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18E068" w14:textId="4C1A7E67" w:rsidR="00EF6AB0" w:rsidRPr="00EF6AB0" w:rsidRDefault="00516C72" w:rsidP="6781229C">
      <w:pPr>
        <w:spacing w:after="0"/>
        <w:ind w:left="-1440" w:right="10800"/>
        <w:rPr>
          <w:rFonts w:cs="Tahoma"/>
        </w:rPr>
      </w:pPr>
      <w:r>
        <w:rPr>
          <w:rFonts w:cs="Tahoma"/>
          <w:noProof/>
        </w:rPr>
        <w:drawing>
          <wp:anchor distT="0" distB="0" distL="114300" distR="114300" simplePos="0" relativeHeight="251658241" behindDoc="1" locked="0" layoutInCell="1" allowOverlap="1" wp14:anchorId="6854163E" wp14:editId="71F18ECA">
            <wp:simplePos x="0" y="0"/>
            <wp:positionH relativeFrom="column">
              <wp:posOffset>-694055</wp:posOffset>
            </wp:positionH>
            <wp:positionV relativeFrom="page">
              <wp:posOffset>19050</wp:posOffset>
            </wp:positionV>
            <wp:extent cx="7984546" cy="11305878"/>
            <wp:effectExtent l="0" t="0" r="0" b="0"/>
            <wp:wrapTopAndBottom/>
            <wp:docPr id="2276150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15076" name="Picture 3"/>
                    <pic:cNvPicPr>
                      <a:picLocks noChangeAspect="1" noChangeArrowheads="1"/>
                    </pic:cNvPicPr>
                  </pic:nvPicPr>
                  <pic:blipFill>
                    <a:blip r:embed="rId12">
                      <a:extLst>
                        <a:ext uri="{28A0092B-C50C-407E-A947-70E740481C1C}">
                          <a14:useLocalDpi xmlns:a14="http://schemas.microsoft.com/office/drawing/2010/main"/>
                        </a:ext>
                      </a:extLst>
                    </a:blip>
                    <a:stretch>
                      <a:fillRect/>
                    </a:stretch>
                  </pic:blipFill>
                  <pic:spPr bwMode="auto">
                    <a:xfrm>
                      <a:off x="0" y="0"/>
                      <a:ext cx="7984546" cy="113058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FFE3D1" w14:textId="04988165" w:rsidR="00E334C2" w:rsidRDefault="00E334C2" w:rsidP="00E334C2">
      <w:pPr>
        <w:pStyle w:val="Heading1"/>
      </w:pPr>
      <w:bookmarkStart w:id="0" w:name="_Toc214007919"/>
      <w:r>
        <w:t>Table of Contents</w:t>
      </w:r>
      <w:bookmarkEnd w:id="0"/>
    </w:p>
    <w:p w14:paraId="5B23FD4B" w14:textId="57CF58B3" w:rsidR="00C2686A" w:rsidRDefault="006D4B43">
      <w:pPr>
        <w:pStyle w:val="TOC1"/>
        <w:tabs>
          <w:tab w:val="right" w:leader="underscore" w:pos="10070"/>
        </w:tabs>
        <w:rPr>
          <w:rFonts w:cstheme="minorBidi"/>
          <w:b w:val="0"/>
          <w:bCs w:val="0"/>
          <w:i w:val="0"/>
          <w:iCs w:val="0"/>
          <w:noProof/>
          <w:kern w:val="2"/>
          <w14:ligatures w14:val="standardContextual"/>
        </w:rPr>
      </w:pPr>
      <w:r>
        <w:fldChar w:fldCharType="begin"/>
      </w:r>
      <w:r w:rsidR="0064398D">
        <w:instrText>TOC \o "1-2" \z \u \h</w:instrText>
      </w:r>
      <w:r>
        <w:fldChar w:fldCharType="separate"/>
      </w:r>
      <w:hyperlink w:anchor="_Toc214007919" w:history="1">
        <w:r w:rsidR="00C2686A" w:rsidRPr="00906A82">
          <w:rPr>
            <w:rStyle w:val="Hyperlink"/>
            <w:noProof/>
          </w:rPr>
          <w:t>Table of Contents</w:t>
        </w:r>
        <w:r w:rsidR="00C2686A">
          <w:rPr>
            <w:noProof/>
            <w:webHidden/>
          </w:rPr>
          <w:tab/>
        </w:r>
        <w:r w:rsidR="00C2686A">
          <w:rPr>
            <w:noProof/>
            <w:webHidden/>
          </w:rPr>
          <w:fldChar w:fldCharType="begin"/>
        </w:r>
        <w:r w:rsidR="00C2686A">
          <w:rPr>
            <w:noProof/>
            <w:webHidden/>
          </w:rPr>
          <w:instrText xml:space="preserve"> PAGEREF _Toc214007919 \h </w:instrText>
        </w:r>
        <w:r w:rsidR="00C2686A">
          <w:rPr>
            <w:noProof/>
            <w:webHidden/>
          </w:rPr>
        </w:r>
        <w:r w:rsidR="00C2686A">
          <w:rPr>
            <w:noProof/>
            <w:webHidden/>
          </w:rPr>
          <w:fldChar w:fldCharType="separate"/>
        </w:r>
        <w:r w:rsidR="00C2686A">
          <w:rPr>
            <w:noProof/>
            <w:webHidden/>
          </w:rPr>
          <w:t>2</w:t>
        </w:r>
        <w:r w:rsidR="00C2686A">
          <w:rPr>
            <w:noProof/>
            <w:webHidden/>
          </w:rPr>
          <w:fldChar w:fldCharType="end"/>
        </w:r>
      </w:hyperlink>
    </w:p>
    <w:p w14:paraId="0EB90808" w14:textId="0CE607AA" w:rsidR="00C2686A" w:rsidRDefault="00C2686A">
      <w:pPr>
        <w:pStyle w:val="TOC1"/>
        <w:tabs>
          <w:tab w:val="right" w:leader="underscore" w:pos="10070"/>
        </w:tabs>
        <w:rPr>
          <w:rFonts w:cstheme="minorBidi"/>
          <w:b w:val="0"/>
          <w:bCs w:val="0"/>
          <w:i w:val="0"/>
          <w:iCs w:val="0"/>
          <w:noProof/>
          <w:kern w:val="2"/>
          <w14:ligatures w14:val="standardContextual"/>
        </w:rPr>
      </w:pPr>
      <w:hyperlink w:anchor="_Toc214007920" w:history="1">
        <w:r w:rsidRPr="00906A82">
          <w:rPr>
            <w:rStyle w:val="Hyperlink"/>
            <w:noProof/>
          </w:rPr>
          <w:t>Message from WCCC</w:t>
        </w:r>
        <w:r>
          <w:rPr>
            <w:noProof/>
            <w:webHidden/>
          </w:rPr>
          <w:tab/>
        </w:r>
        <w:r>
          <w:rPr>
            <w:noProof/>
            <w:webHidden/>
          </w:rPr>
          <w:fldChar w:fldCharType="begin"/>
        </w:r>
        <w:r>
          <w:rPr>
            <w:noProof/>
            <w:webHidden/>
          </w:rPr>
          <w:instrText xml:space="preserve"> PAGEREF _Toc214007920 \h </w:instrText>
        </w:r>
        <w:r>
          <w:rPr>
            <w:noProof/>
            <w:webHidden/>
          </w:rPr>
        </w:r>
        <w:r>
          <w:rPr>
            <w:noProof/>
            <w:webHidden/>
          </w:rPr>
          <w:fldChar w:fldCharType="separate"/>
        </w:r>
        <w:r>
          <w:rPr>
            <w:noProof/>
            <w:webHidden/>
          </w:rPr>
          <w:t>7</w:t>
        </w:r>
        <w:r>
          <w:rPr>
            <w:noProof/>
            <w:webHidden/>
          </w:rPr>
          <w:fldChar w:fldCharType="end"/>
        </w:r>
      </w:hyperlink>
    </w:p>
    <w:p w14:paraId="6B75CFF4" w14:textId="508DDA47" w:rsidR="00C2686A" w:rsidRDefault="00C2686A">
      <w:pPr>
        <w:pStyle w:val="TOC1"/>
        <w:tabs>
          <w:tab w:val="right" w:leader="underscore" w:pos="10070"/>
        </w:tabs>
        <w:rPr>
          <w:rFonts w:cstheme="minorBidi"/>
          <w:b w:val="0"/>
          <w:bCs w:val="0"/>
          <w:i w:val="0"/>
          <w:iCs w:val="0"/>
          <w:noProof/>
          <w:kern w:val="2"/>
          <w14:ligatures w14:val="standardContextual"/>
        </w:rPr>
      </w:pPr>
      <w:hyperlink w:anchor="_Toc214007921" w:history="1">
        <w:r w:rsidRPr="00906A82">
          <w:rPr>
            <w:rStyle w:val="Hyperlink"/>
            <w:noProof/>
          </w:rPr>
          <w:t>2025–2026 ACADEMIC CALENDAR</w:t>
        </w:r>
        <w:r>
          <w:rPr>
            <w:noProof/>
            <w:webHidden/>
          </w:rPr>
          <w:tab/>
        </w:r>
        <w:r>
          <w:rPr>
            <w:noProof/>
            <w:webHidden/>
          </w:rPr>
          <w:fldChar w:fldCharType="begin"/>
        </w:r>
        <w:r>
          <w:rPr>
            <w:noProof/>
            <w:webHidden/>
          </w:rPr>
          <w:instrText xml:space="preserve"> PAGEREF _Toc214007921 \h </w:instrText>
        </w:r>
        <w:r>
          <w:rPr>
            <w:noProof/>
            <w:webHidden/>
          </w:rPr>
        </w:r>
        <w:r>
          <w:rPr>
            <w:noProof/>
            <w:webHidden/>
          </w:rPr>
          <w:fldChar w:fldCharType="separate"/>
        </w:r>
        <w:r>
          <w:rPr>
            <w:noProof/>
            <w:webHidden/>
          </w:rPr>
          <w:t>8</w:t>
        </w:r>
        <w:r>
          <w:rPr>
            <w:noProof/>
            <w:webHidden/>
          </w:rPr>
          <w:fldChar w:fldCharType="end"/>
        </w:r>
      </w:hyperlink>
    </w:p>
    <w:p w14:paraId="21B7B48F" w14:textId="0EBBA975" w:rsidR="00C2686A" w:rsidRDefault="00C2686A">
      <w:pPr>
        <w:pStyle w:val="TOC2"/>
        <w:tabs>
          <w:tab w:val="right" w:leader="underscore" w:pos="10070"/>
        </w:tabs>
        <w:rPr>
          <w:rFonts w:cstheme="minorBidi"/>
          <w:b w:val="0"/>
          <w:bCs w:val="0"/>
          <w:noProof/>
          <w:kern w:val="2"/>
          <w:szCs w:val="24"/>
          <w14:ligatures w14:val="standardContextual"/>
        </w:rPr>
      </w:pPr>
      <w:hyperlink w:anchor="_Toc214007922" w:history="1">
        <w:r w:rsidRPr="00906A82">
          <w:rPr>
            <w:rStyle w:val="Hyperlink"/>
            <w:noProof/>
          </w:rPr>
          <w:t>Summer 2025 semester</w:t>
        </w:r>
        <w:r>
          <w:rPr>
            <w:noProof/>
            <w:webHidden/>
          </w:rPr>
          <w:tab/>
        </w:r>
        <w:r>
          <w:rPr>
            <w:noProof/>
            <w:webHidden/>
          </w:rPr>
          <w:fldChar w:fldCharType="begin"/>
        </w:r>
        <w:r>
          <w:rPr>
            <w:noProof/>
            <w:webHidden/>
          </w:rPr>
          <w:instrText xml:space="preserve"> PAGEREF _Toc214007922 \h </w:instrText>
        </w:r>
        <w:r>
          <w:rPr>
            <w:noProof/>
            <w:webHidden/>
          </w:rPr>
        </w:r>
        <w:r>
          <w:rPr>
            <w:noProof/>
            <w:webHidden/>
          </w:rPr>
          <w:fldChar w:fldCharType="separate"/>
        </w:r>
        <w:r>
          <w:rPr>
            <w:noProof/>
            <w:webHidden/>
          </w:rPr>
          <w:t>8</w:t>
        </w:r>
        <w:r>
          <w:rPr>
            <w:noProof/>
            <w:webHidden/>
          </w:rPr>
          <w:fldChar w:fldCharType="end"/>
        </w:r>
      </w:hyperlink>
    </w:p>
    <w:p w14:paraId="1F96A19A" w14:textId="279EFCC0" w:rsidR="00C2686A" w:rsidRDefault="00C2686A">
      <w:pPr>
        <w:pStyle w:val="TOC2"/>
        <w:tabs>
          <w:tab w:val="right" w:leader="underscore" w:pos="10070"/>
        </w:tabs>
        <w:rPr>
          <w:rFonts w:cstheme="minorBidi"/>
          <w:b w:val="0"/>
          <w:bCs w:val="0"/>
          <w:noProof/>
          <w:kern w:val="2"/>
          <w:szCs w:val="24"/>
          <w14:ligatures w14:val="standardContextual"/>
        </w:rPr>
      </w:pPr>
      <w:hyperlink w:anchor="_Toc214007923" w:history="1">
        <w:r w:rsidRPr="00906A82">
          <w:rPr>
            <w:rStyle w:val="Hyperlink"/>
            <w:noProof/>
          </w:rPr>
          <w:t>Fall 2025 semester</w:t>
        </w:r>
        <w:r>
          <w:rPr>
            <w:noProof/>
            <w:webHidden/>
          </w:rPr>
          <w:tab/>
        </w:r>
        <w:r>
          <w:rPr>
            <w:noProof/>
            <w:webHidden/>
          </w:rPr>
          <w:fldChar w:fldCharType="begin"/>
        </w:r>
        <w:r>
          <w:rPr>
            <w:noProof/>
            <w:webHidden/>
          </w:rPr>
          <w:instrText xml:space="preserve"> PAGEREF _Toc214007923 \h </w:instrText>
        </w:r>
        <w:r>
          <w:rPr>
            <w:noProof/>
            <w:webHidden/>
          </w:rPr>
        </w:r>
        <w:r>
          <w:rPr>
            <w:noProof/>
            <w:webHidden/>
          </w:rPr>
          <w:fldChar w:fldCharType="separate"/>
        </w:r>
        <w:r>
          <w:rPr>
            <w:noProof/>
            <w:webHidden/>
          </w:rPr>
          <w:t>8</w:t>
        </w:r>
        <w:r>
          <w:rPr>
            <w:noProof/>
            <w:webHidden/>
          </w:rPr>
          <w:fldChar w:fldCharType="end"/>
        </w:r>
      </w:hyperlink>
    </w:p>
    <w:p w14:paraId="70C247A4" w14:textId="267154E4" w:rsidR="00C2686A" w:rsidRDefault="00C2686A">
      <w:pPr>
        <w:pStyle w:val="TOC2"/>
        <w:tabs>
          <w:tab w:val="right" w:leader="underscore" w:pos="10070"/>
        </w:tabs>
        <w:rPr>
          <w:rFonts w:cstheme="minorBidi"/>
          <w:b w:val="0"/>
          <w:bCs w:val="0"/>
          <w:noProof/>
          <w:kern w:val="2"/>
          <w:szCs w:val="24"/>
          <w14:ligatures w14:val="standardContextual"/>
        </w:rPr>
      </w:pPr>
      <w:hyperlink w:anchor="_Toc214007924" w:history="1">
        <w:r w:rsidRPr="00906A82">
          <w:rPr>
            <w:rStyle w:val="Hyperlink"/>
            <w:noProof/>
          </w:rPr>
          <w:t>Spring 2026 semester</w:t>
        </w:r>
        <w:r>
          <w:rPr>
            <w:noProof/>
            <w:webHidden/>
          </w:rPr>
          <w:tab/>
        </w:r>
        <w:r>
          <w:rPr>
            <w:noProof/>
            <w:webHidden/>
          </w:rPr>
          <w:fldChar w:fldCharType="begin"/>
        </w:r>
        <w:r>
          <w:rPr>
            <w:noProof/>
            <w:webHidden/>
          </w:rPr>
          <w:instrText xml:space="preserve"> PAGEREF _Toc214007924 \h </w:instrText>
        </w:r>
        <w:r>
          <w:rPr>
            <w:noProof/>
            <w:webHidden/>
          </w:rPr>
        </w:r>
        <w:r>
          <w:rPr>
            <w:noProof/>
            <w:webHidden/>
          </w:rPr>
          <w:fldChar w:fldCharType="separate"/>
        </w:r>
        <w:r>
          <w:rPr>
            <w:noProof/>
            <w:webHidden/>
          </w:rPr>
          <w:t>10</w:t>
        </w:r>
        <w:r>
          <w:rPr>
            <w:noProof/>
            <w:webHidden/>
          </w:rPr>
          <w:fldChar w:fldCharType="end"/>
        </w:r>
      </w:hyperlink>
    </w:p>
    <w:p w14:paraId="68434F58" w14:textId="7A8FE846" w:rsidR="00C2686A" w:rsidRDefault="00C2686A">
      <w:pPr>
        <w:pStyle w:val="TOC2"/>
        <w:tabs>
          <w:tab w:val="right" w:leader="underscore" w:pos="10070"/>
        </w:tabs>
        <w:rPr>
          <w:rFonts w:cstheme="minorBidi"/>
          <w:b w:val="0"/>
          <w:bCs w:val="0"/>
          <w:noProof/>
          <w:kern w:val="2"/>
          <w:szCs w:val="24"/>
          <w14:ligatures w14:val="standardContextual"/>
        </w:rPr>
      </w:pPr>
      <w:hyperlink w:anchor="_Toc214007925" w:history="1">
        <w:r w:rsidRPr="00906A82">
          <w:rPr>
            <w:rStyle w:val="Hyperlink"/>
            <w:noProof/>
          </w:rPr>
          <w:t>Summer 2026 semester</w:t>
        </w:r>
        <w:r>
          <w:rPr>
            <w:noProof/>
            <w:webHidden/>
          </w:rPr>
          <w:tab/>
        </w:r>
        <w:r>
          <w:rPr>
            <w:noProof/>
            <w:webHidden/>
          </w:rPr>
          <w:fldChar w:fldCharType="begin"/>
        </w:r>
        <w:r>
          <w:rPr>
            <w:noProof/>
            <w:webHidden/>
          </w:rPr>
          <w:instrText xml:space="preserve"> PAGEREF _Toc214007925 \h </w:instrText>
        </w:r>
        <w:r>
          <w:rPr>
            <w:noProof/>
            <w:webHidden/>
          </w:rPr>
        </w:r>
        <w:r>
          <w:rPr>
            <w:noProof/>
            <w:webHidden/>
          </w:rPr>
          <w:fldChar w:fldCharType="separate"/>
        </w:r>
        <w:r>
          <w:rPr>
            <w:noProof/>
            <w:webHidden/>
          </w:rPr>
          <w:t>11</w:t>
        </w:r>
        <w:r>
          <w:rPr>
            <w:noProof/>
            <w:webHidden/>
          </w:rPr>
          <w:fldChar w:fldCharType="end"/>
        </w:r>
      </w:hyperlink>
    </w:p>
    <w:p w14:paraId="7947CB0A" w14:textId="009D684F" w:rsidR="00C2686A" w:rsidRDefault="00C2686A">
      <w:pPr>
        <w:pStyle w:val="TOC1"/>
        <w:tabs>
          <w:tab w:val="right" w:leader="underscore" w:pos="10070"/>
        </w:tabs>
        <w:rPr>
          <w:rFonts w:cstheme="minorBidi"/>
          <w:b w:val="0"/>
          <w:bCs w:val="0"/>
          <w:i w:val="0"/>
          <w:iCs w:val="0"/>
          <w:noProof/>
          <w:kern w:val="2"/>
          <w14:ligatures w14:val="standardContextual"/>
        </w:rPr>
      </w:pPr>
      <w:hyperlink w:anchor="_Toc214007926" w:history="1">
        <w:r w:rsidRPr="00906A82">
          <w:rPr>
            <w:rStyle w:val="Hyperlink"/>
            <w:noProof/>
          </w:rPr>
          <w:t>ACCREDITATION</w:t>
        </w:r>
        <w:r>
          <w:rPr>
            <w:noProof/>
            <w:webHidden/>
          </w:rPr>
          <w:tab/>
        </w:r>
        <w:r>
          <w:rPr>
            <w:noProof/>
            <w:webHidden/>
          </w:rPr>
          <w:fldChar w:fldCharType="begin"/>
        </w:r>
        <w:r>
          <w:rPr>
            <w:noProof/>
            <w:webHidden/>
          </w:rPr>
          <w:instrText xml:space="preserve"> PAGEREF _Toc214007926 \h </w:instrText>
        </w:r>
        <w:r>
          <w:rPr>
            <w:noProof/>
            <w:webHidden/>
          </w:rPr>
        </w:r>
        <w:r>
          <w:rPr>
            <w:noProof/>
            <w:webHidden/>
          </w:rPr>
          <w:fldChar w:fldCharType="separate"/>
        </w:r>
        <w:r>
          <w:rPr>
            <w:noProof/>
            <w:webHidden/>
          </w:rPr>
          <w:t>12</w:t>
        </w:r>
        <w:r>
          <w:rPr>
            <w:noProof/>
            <w:webHidden/>
          </w:rPr>
          <w:fldChar w:fldCharType="end"/>
        </w:r>
      </w:hyperlink>
    </w:p>
    <w:p w14:paraId="52454A4C" w14:textId="6168138D" w:rsidR="00C2686A" w:rsidRDefault="00C2686A">
      <w:pPr>
        <w:pStyle w:val="TOC2"/>
        <w:tabs>
          <w:tab w:val="right" w:leader="underscore" w:pos="10070"/>
        </w:tabs>
        <w:rPr>
          <w:rFonts w:cstheme="minorBidi"/>
          <w:b w:val="0"/>
          <w:bCs w:val="0"/>
          <w:noProof/>
          <w:kern w:val="2"/>
          <w:szCs w:val="24"/>
          <w14:ligatures w14:val="standardContextual"/>
        </w:rPr>
      </w:pPr>
      <w:hyperlink w:anchor="_Toc214007927" w:history="1">
        <w:r w:rsidRPr="00906A82">
          <w:rPr>
            <w:rStyle w:val="Hyperlink"/>
            <w:noProof/>
          </w:rPr>
          <w:t>Request for Interpretation</w:t>
        </w:r>
        <w:r>
          <w:rPr>
            <w:noProof/>
            <w:webHidden/>
          </w:rPr>
          <w:tab/>
        </w:r>
        <w:r>
          <w:rPr>
            <w:noProof/>
            <w:webHidden/>
          </w:rPr>
          <w:fldChar w:fldCharType="begin"/>
        </w:r>
        <w:r>
          <w:rPr>
            <w:noProof/>
            <w:webHidden/>
          </w:rPr>
          <w:instrText xml:space="preserve"> PAGEREF _Toc214007927 \h </w:instrText>
        </w:r>
        <w:r>
          <w:rPr>
            <w:noProof/>
            <w:webHidden/>
          </w:rPr>
        </w:r>
        <w:r>
          <w:rPr>
            <w:noProof/>
            <w:webHidden/>
          </w:rPr>
          <w:fldChar w:fldCharType="separate"/>
        </w:r>
        <w:r>
          <w:rPr>
            <w:noProof/>
            <w:webHidden/>
          </w:rPr>
          <w:t>12</w:t>
        </w:r>
        <w:r>
          <w:rPr>
            <w:noProof/>
            <w:webHidden/>
          </w:rPr>
          <w:fldChar w:fldCharType="end"/>
        </w:r>
      </w:hyperlink>
    </w:p>
    <w:p w14:paraId="474035A1" w14:textId="04ACE4CF" w:rsidR="00C2686A" w:rsidRDefault="00C2686A">
      <w:pPr>
        <w:pStyle w:val="TOC2"/>
        <w:tabs>
          <w:tab w:val="right" w:leader="underscore" w:pos="10070"/>
        </w:tabs>
        <w:rPr>
          <w:rFonts w:cstheme="minorBidi"/>
          <w:b w:val="0"/>
          <w:bCs w:val="0"/>
          <w:noProof/>
          <w:kern w:val="2"/>
          <w:szCs w:val="24"/>
          <w14:ligatures w14:val="standardContextual"/>
        </w:rPr>
      </w:pPr>
      <w:hyperlink w:anchor="_Toc214007928" w:history="1">
        <w:r w:rsidRPr="00906A82">
          <w:rPr>
            <w:rStyle w:val="Hyperlink"/>
            <w:noProof/>
          </w:rPr>
          <w:t>Notice of Non-Discrimination</w:t>
        </w:r>
        <w:r>
          <w:rPr>
            <w:noProof/>
            <w:webHidden/>
          </w:rPr>
          <w:tab/>
        </w:r>
        <w:r>
          <w:rPr>
            <w:noProof/>
            <w:webHidden/>
          </w:rPr>
          <w:fldChar w:fldCharType="begin"/>
        </w:r>
        <w:r>
          <w:rPr>
            <w:noProof/>
            <w:webHidden/>
          </w:rPr>
          <w:instrText xml:space="preserve"> PAGEREF _Toc214007928 \h </w:instrText>
        </w:r>
        <w:r>
          <w:rPr>
            <w:noProof/>
            <w:webHidden/>
          </w:rPr>
        </w:r>
        <w:r>
          <w:rPr>
            <w:noProof/>
            <w:webHidden/>
          </w:rPr>
          <w:fldChar w:fldCharType="separate"/>
        </w:r>
        <w:r>
          <w:rPr>
            <w:noProof/>
            <w:webHidden/>
          </w:rPr>
          <w:t>12</w:t>
        </w:r>
        <w:r>
          <w:rPr>
            <w:noProof/>
            <w:webHidden/>
          </w:rPr>
          <w:fldChar w:fldCharType="end"/>
        </w:r>
      </w:hyperlink>
    </w:p>
    <w:p w14:paraId="05562A2C" w14:textId="616631CC" w:rsidR="00C2686A" w:rsidRDefault="00C2686A">
      <w:pPr>
        <w:pStyle w:val="TOC1"/>
        <w:tabs>
          <w:tab w:val="right" w:leader="underscore" w:pos="10070"/>
        </w:tabs>
        <w:rPr>
          <w:rFonts w:cstheme="minorBidi"/>
          <w:b w:val="0"/>
          <w:bCs w:val="0"/>
          <w:i w:val="0"/>
          <w:iCs w:val="0"/>
          <w:noProof/>
          <w:kern w:val="2"/>
          <w14:ligatures w14:val="standardContextual"/>
        </w:rPr>
      </w:pPr>
      <w:hyperlink w:anchor="_Toc214007929" w:history="1">
        <w:r w:rsidRPr="00906A82">
          <w:rPr>
            <w:rStyle w:val="Hyperlink"/>
            <w:noProof/>
          </w:rPr>
          <w:t>GENERAL INFORMATION</w:t>
        </w:r>
        <w:r>
          <w:rPr>
            <w:noProof/>
            <w:webHidden/>
          </w:rPr>
          <w:tab/>
        </w:r>
        <w:r>
          <w:rPr>
            <w:noProof/>
            <w:webHidden/>
          </w:rPr>
          <w:fldChar w:fldCharType="begin"/>
        </w:r>
        <w:r>
          <w:rPr>
            <w:noProof/>
            <w:webHidden/>
          </w:rPr>
          <w:instrText xml:space="preserve"> PAGEREF _Toc214007929 \h </w:instrText>
        </w:r>
        <w:r>
          <w:rPr>
            <w:noProof/>
            <w:webHidden/>
          </w:rPr>
        </w:r>
        <w:r>
          <w:rPr>
            <w:noProof/>
            <w:webHidden/>
          </w:rPr>
          <w:fldChar w:fldCharType="separate"/>
        </w:r>
        <w:r>
          <w:rPr>
            <w:noProof/>
            <w:webHidden/>
          </w:rPr>
          <w:t>14</w:t>
        </w:r>
        <w:r>
          <w:rPr>
            <w:noProof/>
            <w:webHidden/>
          </w:rPr>
          <w:fldChar w:fldCharType="end"/>
        </w:r>
      </w:hyperlink>
    </w:p>
    <w:p w14:paraId="559C94CD" w14:textId="68257E38" w:rsidR="00C2686A" w:rsidRDefault="00C2686A">
      <w:pPr>
        <w:pStyle w:val="TOC2"/>
        <w:tabs>
          <w:tab w:val="right" w:leader="underscore" w:pos="10070"/>
        </w:tabs>
        <w:rPr>
          <w:rFonts w:cstheme="minorBidi"/>
          <w:b w:val="0"/>
          <w:bCs w:val="0"/>
          <w:noProof/>
          <w:kern w:val="2"/>
          <w:szCs w:val="24"/>
          <w14:ligatures w14:val="standardContextual"/>
        </w:rPr>
      </w:pPr>
      <w:hyperlink w:anchor="_Toc214007930" w:history="1">
        <w:r w:rsidRPr="00906A82">
          <w:rPr>
            <w:rStyle w:val="Hyperlink"/>
            <w:noProof/>
          </w:rPr>
          <w:t>THE MISSION OF THE COLLEGE</w:t>
        </w:r>
        <w:r>
          <w:rPr>
            <w:noProof/>
            <w:webHidden/>
          </w:rPr>
          <w:tab/>
        </w:r>
        <w:r>
          <w:rPr>
            <w:noProof/>
            <w:webHidden/>
          </w:rPr>
          <w:fldChar w:fldCharType="begin"/>
        </w:r>
        <w:r>
          <w:rPr>
            <w:noProof/>
            <w:webHidden/>
          </w:rPr>
          <w:instrText xml:space="preserve"> PAGEREF _Toc214007930 \h </w:instrText>
        </w:r>
        <w:r>
          <w:rPr>
            <w:noProof/>
            <w:webHidden/>
          </w:rPr>
        </w:r>
        <w:r>
          <w:rPr>
            <w:noProof/>
            <w:webHidden/>
          </w:rPr>
          <w:fldChar w:fldCharType="separate"/>
        </w:r>
        <w:r>
          <w:rPr>
            <w:noProof/>
            <w:webHidden/>
          </w:rPr>
          <w:t>15</w:t>
        </w:r>
        <w:r>
          <w:rPr>
            <w:noProof/>
            <w:webHidden/>
          </w:rPr>
          <w:fldChar w:fldCharType="end"/>
        </w:r>
      </w:hyperlink>
    </w:p>
    <w:p w14:paraId="73056CDD" w14:textId="13DED26A" w:rsidR="00C2686A" w:rsidRDefault="00C2686A">
      <w:pPr>
        <w:pStyle w:val="TOC2"/>
        <w:tabs>
          <w:tab w:val="right" w:leader="underscore" w:pos="10070"/>
        </w:tabs>
        <w:rPr>
          <w:rFonts w:cstheme="minorBidi"/>
          <w:b w:val="0"/>
          <w:bCs w:val="0"/>
          <w:noProof/>
          <w:kern w:val="2"/>
          <w:szCs w:val="24"/>
          <w14:ligatures w14:val="standardContextual"/>
        </w:rPr>
      </w:pPr>
      <w:hyperlink w:anchor="_Toc214007931" w:history="1">
        <w:r w:rsidRPr="00906A82">
          <w:rPr>
            <w:rStyle w:val="Hyperlink"/>
            <w:noProof/>
          </w:rPr>
          <w:t>THE VISION OF THE COLLEGE</w:t>
        </w:r>
        <w:r>
          <w:rPr>
            <w:noProof/>
            <w:webHidden/>
          </w:rPr>
          <w:tab/>
        </w:r>
        <w:r>
          <w:rPr>
            <w:noProof/>
            <w:webHidden/>
          </w:rPr>
          <w:fldChar w:fldCharType="begin"/>
        </w:r>
        <w:r>
          <w:rPr>
            <w:noProof/>
            <w:webHidden/>
          </w:rPr>
          <w:instrText xml:space="preserve"> PAGEREF _Toc214007931 \h </w:instrText>
        </w:r>
        <w:r>
          <w:rPr>
            <w:noProof/>
            <w:webHidden/>
          </w:rPr>
        </w:r>
        <w:r>
          <w:rPr>
            <w:noProof/>
            <w:webHidden/>
          </w:rPr>
          <w:fldChar w:fldCharType="separate"/>
        </w:r>
        <w:r>
          <w:rPr>
            <w:noProof/>
            <w:webHidden/>
          </w:rPr>
          <w:t>15</w:t>
        </w:r>
        <w:r>
          <w:rPr>
            <w:noProof/>
            <w:webHidden/>
          </w:rPr>
          <w:fldChar w:fldCharType="end"/>
        </w:r>
      </w:hyperlink>
    </w:p>
    <w:p w14:paraId="322E45CF" w14:textId="7CE615C0" w:rsidR="00C2686A" w:rsidRDefault="00C2686A">
      <w:pPr>
        <w:pStyle w:val="TOC2"/>
        <w:tabs>
          <w:tab w:val="right" w:leader="underscore" w:pos="10070"/>
        </w:tabs>
        <w:rPr>
          <w:rFonts w:cstheme="minorBidi"/>
          <w:b w:val="0"/>
          <w:bCs w:val="0"/>
          <w:noProof/>
          <w:kern w:val="2"/>
          <w:szCs w:val="24"/>
          <w14:ligatures w14:val="standardContextual"/>
        </w:rPr>
      </w:pPr>
      <w:hyperlink w:anchor="_Toc214007932" w:history="1">
        <w:r w:rsidRPr="00906A82">
          <w:rPr>
            <w:rStyle w:val="Hyperlink"/>
            <w:noProof/>
          </w:rPr>
          <w:t>ACADEMIC CREDENTIALS</w:t>
        </w:r>
        <w:r>
          <w:rPr>
            <w:noProof/>
            <w:webHidden/>
          </w:rPr>
          <w:tab/>
        </w:r>
        <w:r>
          <w:rPr>
            <w:noProof/>
            <w:webHidden/>
          </w:rPr>
          <w:fldChar w:fldCharType="begin"/>
        </w:r>
        <w:r>
          <w:rPr>
            <w:noProof/>
            <w:webHidden/>
          </w:rPr>
          <w:instrText xml:space="preserve"> PAGEREF _Toc214007932 \h </w:instrText>
        </w:r>
        <w:r>
          <w:rPr>
            <w:noProof/>
            <w:webHidden/>
          </w:rPr>
        </w:r>
        <w:r>
          <w:rPr>
            <w:noProof/>
            <w:webHidden/>
          </w:rPr>
          <w:fldChar w:fldCharType="separate"/>
        </w:r>
        <w:r>
          <w:rPr>
            <w:noProof/>
            <w:webHidden/>
          </w:rPr>
          <w:t>15</w:t>
        </w:r>
        <w:r>
          <w:rPr>
            <w:noProof/>
            <w:webHidden/>
          </w:rPr>
          <w:fldChar w:fldCharType="end"/>
        </w:r>
      </w:hyperlink>
    </w:p>
    <w:p w14:paraId="3438E2DA" w14:textId="446D5FB4" w:rsidR="00C2686A" w:rsidRDefault="00C2686A">
      <w:pPr>
        <w:pStyle w:val="TOC2"/>
        <w:tabs>
          <w:tab w:val="right" w:leader="underscore" w:pos="10070"/>
        </w:tabs>
        <w:rPr>
          <w:rFonts w:cstheme="minorBidi"/>
          <w:b w:val="0"/>
          <w:bCs w:val="0"/>
          <w:noProof/>
          <w:kern w:val="2"/>
          <w:szCs w:val="24"/>
          <w14:ligatures w14:val="standardContextual"/>
        </w:rPr>
      </w:pPr>
      <w:hyperlink w:anchor="_Toc214007933" w:history="1">
        <w:r w:rsidRPr="00906A82">
          <w:rPr>
            <w:rStyle w:val="Hyperlink"/>
            <w:noProof/>
          </w:rPr>
          <w:t>INSTITUTIONAL LEARNING OUTCOMES</w:t>
        </w:r>
        <w:r>
          <w:rPr>
            <w:noProof/>
            <w:webHidden/>
          </w:rPr>
          <w:tab/>
        </w:r>
        <w:r>
          <w:rPr>
            <w:noProof/>
            <w:webHidden/>
          </w:rPr>
          <w:fldChar w:fldCharType="begin"/>
        </w:r>
        <w:r>
          <w:rPr>
            <w:noProof/>
            <w:webHidden/>
          </w:rPr>
          <w:instrText xml:space="preserve"> PAGEREF _Toc214007933 \h </w:instrText>
        </w:r>
        <w:r>
          <w:rPr>
            <w:noProof/>
            <w:webHidden/>
          </w:rPr>
        </w:r>
        <w:r>
          <w:rPr>
            <w:noProof/>
            <w:webHidden/>
          </w:rPr>
          <w:fldChar w:fldCharType="separate"/>
        </w:r>
        <w:r>
          <w:rPr>
            <w:noProof/>
            <w:webHidden/>
          </w:rPr>
          <w:t>15</w:t>
        </w:r>
        <w:r>
          <w:rPr>
            <w:noProof/>
            <w:webHidden/>
          </w:rPr>
          <w:fldChar w:fldCharType="end"/>
        </w:r>
      </w:hyperlink>
    </w:p>
    <w:p w14:paraId="05639812" w14:textId="3A91963D" w:rsidR="00C2686A" w:rsidRDefault="00C2686A">
      <w:pPr>
        <w:pStyle w:val="TOC1"/>
        <w:tabs>
          <w:tab w:val="right" w:leader="underscore" w:pos="10070"/>
        </w:tabs>
        <w:rPr>
          <w:rFonts w:cstheme="minorBidi"/>
          <w:b w:val="0"/>
          <w:bCs w:val="0"/>
          <w:i w:val="0"/>
          <w:iCs w:val="0"/>
          <w:noProof/>
          <w:kern w:val="2"/>
          <w14:ligatures w14:val="standardContextual"/>
        </w:rPr>
      </w:pPr>
      <w:hyperlink w:anchor="_Toc214007934" w:history="1">
        <w:r w:rsidRPr="00906A82">
          <w:rPr>
            <w:rStyle w:val="Hyperlink"/>
            <w:noProof/>
          </w:rPr>
          <w:t>PROGRAM CERTIFICATIONS &amp; ACCREDITATIONS</w:t>
        </w:r>
        <w:r>
          <w:rPr>
            <w:noProof/>
            <w:webHidden/>
          </w:rPr>
          <w:tab/>
        </w:r>
        <w:r>
          <w:rPr>
            <w:noProof/>
            <w:webHidden/>
          </w:rPr>
          <w:fldChar w:fldCharType="begin"/>
        </w:r>
        <w:r>
          <w:rPr>
            <w:noProof/>
            <w:webHidden/>
          </w:rPr>
          <w:instrText xml:space="preserve"> PAGEREF _Toc214007934 \h </w:instrText>
        </w:r>
        <w:r>
          <w:rPr>
            <w:noProof/>
            <w:webHidden/>
          </w:rPr>
        </w:r>
        <w:r>
          <w:rPr>
            <w:noProof/>
            <w:webHidden/>
          </w:rPr>
          <w:fldChar w:fldCharType="separate"/>
        </w:r>
        <w:r>
          <w:rPr>
            <w:noProof/>
            <w:webHidden/>
          </w:rPr>
          <w:t>17</w:t>
        </w:r>
        <w:r>
          <w:rPr>
            <w:noProof/>
            <w:webHidden/>
          </w:rPr>
          <w:fldChar w:fldCharType="end"/>
        </w:r>
      </w:hyperlink>
    </w:p>
    <w:p w14:paraId="58CD99F8" w14:textId="153E5B08" w:rsidR="00C2686A" w:rsidRDefault="00C2686A">
      <w:pPr>
        <w:pStyle w:val="TOC2"/>
        <w:tabs>
          <w:tab w:val="right" w:leader="underscore" w:pos="10070"/>
        </w:tabs>
        <w:rPr>
          <w:rFonts w:cstheme="minorBidi"/>
          <w:b w:val="0"/>
          <w:bCs w:val="0"/>
          <w:noProof/>
          <w:kern w:val="2"/>
          <w:szCs w:val="24"/>
          <w14:ligatures w14:val="standardContextual"/>
        </w:rPr>
      </w:pPr>
      <w:hyperlink w:anchor="_Toc214007935" w:history="1">
        <w:r w:rsidRPr="00906A82">
          <w:rPr>
            <w:rStyle w:val="Hyperlink"/>
            <w:noProof/>
          </w:rPr>
          <w:t>Student Certifications/Licensures</w:t>
        </w:r>
        <w:r>
          <w:rPr>
            <w:noProof/>
            <w:webHidden/>
          </w:rPr>
          <w:tab/>
        </w:r>
        <w:r>
          <w:rPr>
            <w:noProof/>
            <w:webHidden/>
          </w:rPr>
          <w:fldChar w:fldCharType="begin"/>
        </w:r>
        <w:r>
          <w:rPr>
            <w:noProof/>
            <w:webHidden/>
          </w:rPr>
          <w:instrText xml:space="preserve"> PAGEREF _Toc214007935 \h </w:instrText>
        </w:r>
        <w:r>
          <w:rPr>
            <w:noProof/>
            <w:webHidden/>
          </w:rPr>
        </w:r>
        <w:r>
          <w:rPr>
            <w:noProof/>
            <w:webHidden/>
          </w:rPr>
          <w:fldChar w:fldCharType="separate"/>
        </w:r>
        <w:r>
          <w:rPr>
            <w:noProof/>
            <w:webHidden/>
          </w:rPr>
          <w:t>17</w:t>
        </w:r>
        <w:r>
          <w:rPr>
            <w:noProof/>
            <w:webHidden/>
          </w:rPr>
          <w:fldChar w:fldCharType="end"/>
        </w:r>
      </w:hyperlink>
    </w:p>
    <w:p w14:paraId="6298981B" w14:textId="1D986972" w:rsidR="00C2686A" w:rsidRDefault="00C2686A">
      <w:pPr>
        <w:pStyle w:val="TOC1"/>
        <w:tabs>
          <w:tab w:val="right" w:leader="underscore" w:pos="10070"/>
        </w:tabs>
        <w:rPr>
          <w:rFonts w:cstheme="minorBidi"/>
          <w:b w:val="0"/>
          <w:bCs w:val="0"/>
          <w:i w:val="0"/>
          <w:iCs w:val="0"/>
          <w:noProof/>
          <w:kern w:val="2"/>
          <w14:ligatures w14:val="standardContextual"/>
        </w:rPr>
      </w:pPr>
      <w:hyperlink w:anchor="_Toc214007936" w:history="1">
        <w:r w:rsidRPr="00906A82">
          <w:rPr>
            <w:rStyle w:val="Hyperlink"/>
            <w:noProof/>
          </w:rPr>
          <w:t>ADMISSION</w:t>
        </w:r>
        <w:r>
          <w:rPr>
            <w:noProof/>
            <w:webHidden/>
          </w:rPr>
          <w:tab/>
        </w:r>
        <w:r>
          <w:rPr>
            <w:noProof/>
            <w:webHidden/>
          </w:rPr>
          <w:fldChar w:fldCharType="begin"/>
        </w:r>
        <w:r>
          <w:rPr>
            <w:noProof/>
            <w:webHidden/>
          </w:rPr>
          <w:instrText xml:space="preserve"> PAGEREF _Toc214007936 \h </w:instrText>
        </w:r>
        <w:r>
          <w:rPr>
            <w:noProof/>
            <w:webHidden/>
          </w:rPr>
        </w:r>
        <w:r>
          <w:rPr>
            <w:noProof/>
            <w:webHidden/>
          </w:rPr>
          <w:fldChar w:fldCharType="separate"/>
        </w:r>
        <w:r>
          <w:rPr>
            <w:noProof/>
            <w:webHidden/>
          </w:rPr>
          <w:t>19</w:t>
        </w:r>
        <w:r>
          <w:rPr>
            <w:noProof/>
            <w:webHidden/>
          </w:rPr>
          <w:fldChar w:fldCharType="end"/>
        </w:r>
      </w:hyperlink>
    </w:p>
    <w:p w14:paraId="13103BEC" w14:textId="7BF6BD71" w:rsidR="00C2686A" w:rsidRDefault="00C2686A">
      <w:pPr>
        <w:pStyle w:val="TOC2"/>
        <w:tabs>
          <w:tab w:val="right" w:leader="underscore" w:pos="10070"/>
        </w:tabs>
        <w:rPr>
          <w:rFonts w:cstheme="minorBidi"/>
          <w:b w:val="0"/>
          <w:bCs w:val="0"/>
          <w:noProof/>
          <w:kern w:val="2"/>
          <w:szCs w:val="24"/>
          <w14:ligatures w14:val="standardContextual"/>
        </w:rPr>
      </w:pPr>
      <w:hyperlink w:anchor="_Toc214007937" w:history="1">
        <w:r w:rsidRPr="00906A82">
          <w:rPr>
            <w:rStyle w:val="Hyperlink"/>
            <w:noProof/>
          </w:rPr>
          <w:t>Admission Policy</w:t>
        </w:r>
        <w:r>
          <w:rPr>
            <w:noProof/>
            <w:webHidden/>
          </w:rPr>
          <w:tab/>
        </w:r>
        <w:r>
          <w:rPr>
            <w:noProof/>
            <w:webHidden/>
          </w:rPr>
          <w:fldChar w:fldCharType="begin"/>
        </w:r>
        <w:r>
          <w:rPr>
            <w:noProof/>
            <w:webHidden/>
          </w:rPr>
          <w:instrText xml:space="preserve"> PAGEREF _Toc214007937 \h </w:instrText>
        </w:r>
        <w:r>
          <w:rPr>
            <w:noProof/>
            <w:webHidden/>
          </w:rPr>
        </w:r>
        <w:r>
          <w:rPr>
            <w:noProof/>
            <w:webHidden/>
          </w:rPr>
          <w:fldChar w:fldCharType="separate"/>
        </w:r>
        <w:r>
          <w:rPr>
            <w:noProof/>
            <w:webHidden/>
          </w:rPr>
          <w:t>19</w:t>
        </w:r>
        <w:r>
          <w:rPr>
            <w:noProof/>
            <w:webHidden/>
          </w:rPr>
          <w:fldChar w:fldCharType="end"/>
        </w:r>
      </w:hyperlink>
    </w:p>
    <w:p w14:paraId="70D786BA" w14:textId="67BF46D7" w:rsidR="00C2686A" w:rsidRDefault="00C2686A">
      <w:pPr>
        <w:pStyle w:val="TOC2"/>
        <w:tabs>
          <w:tab w:val="right" w:leader="underscore" w:pos="10070"/>
        </w:tabs>
        <w:rPr>
          <w:rFonts w:cstheme="minorBidi"/>
          <w:b w:val="0"/>
          <w:bCs w:val="0"/>
          <w:noProof/>
          <w:kern w:val="2"/>
          <w:szCs w:val="24"/>
          <w14:ligatures w14:val="standardContextual"/>
        </w:rPr>
      </w:pPr>
      <w:hyperlink w:anchor="_Toc214007938" w:history="1">
        <w:r w:rsidRPr="00906A82">
          <w:rPr>
            <w:rStyle w:val="Hyperlink"/>
            <w:noProof/>
          </w:rPr>
          <w:t>Application Procedure</w:t>
        </w:r>
        <w:r>
          <w:rPr>
            <w:noProof/>
            <w:webHidden/>
          </w:rPr>
          <w:tab/>
        </w:r>
        <w:r>
          <w:rPr>
            <w:noProof/>
            <w:webHidden/>
          </w:rPr>
          <w:fldChar w:fldCharType="begin"/>
        </w:r>
        <w:r>
          <w:rPr>
            <w:noProof/>
            <w:webHidden/>
          </w:rPr>
          <w:instrText xml:space="preserve"> PAGEREF _Toc214007938 \h </w:instrText>
        </w:r>
        <w:r>
          <w:rPr>
            <w:noProof/>
            <w:webHidden/>
          </w:rPr>
        </w:r>
        <w:r>
          <w:rPr>
            <w:noProof/>
            <w:webHidden/>
          </w:rPr>
          <w:fldChar w:fldCharType="separate"/>
        </w:r>
        <w:r>
          <w:rPr>
            <w:noProof/>
            <w:webHidden/>
          </w:rPr>
          <w:t>19</w:t>
        </w:r>
        <w:r>
          <w:rPr>
            <w:noProof/>
            <w:webHidden/>
          </w:rPr>
          <w:fldChar w:fldCharType="end"/>
        </w:r>
      </w:hyperlink>
    </w:p>
    <w:p w14:paraId="17587E0A" w14:textId="1533A793" w:rsidR="00C2686A" w:rsidRDefault="00C2686A">
      <w:pPr>
        <w:pStyle w:val="TOC2"/>
        <w:tabs>
          <w:tab w:val="right" w:leader="underscore" w:pos="10070"/>
        </w:tabs>
        <w:rPr>
          <w:rFonts w:cstheme="minorBidi"/>
          <w:b w:val="0"/>
          <w:bCs w:val="0"/>
          <w:noProof/>
          <w:kern w:val="2"/>
          <w:szCs w:val="24"/>
          <w14:ligatures w14:val="standardContextual"/>
        </w:rPr>
      </w:pPr>
      <w:hyperlink w:anchor="_Toc214007939" w:history="1">
        <w:r w:rsidRPr="00906A82">
          <w:rPr>
            <w:rStyle w:val="Hyperlink"/>
            <w:noProof/>
          </w:rPr>
          <w:t>Admission Procedures</w:t>
        </w:r>
        <w:r>
          <w:rPr>
            <w:noProof/>
            <w:webHidden/>
          </w:rPr>
          <w:tab/>
        </w:r>
        <w:r>
          <w:rPr>
            <w:noProof/>
            <w:webHidden/>
          </w:rPr>
          <w:fldChar w:fldCharType="begin"/>
        </w:r>
        <w:r>
          <w:rPr>
            <w:noProof/>
            <w:webHidden/>
          </w:rPr>
          <w:instrText xml:space="preserve"> PAGEREF _Toc214007939 \h </w:instrText>
        </w:r>
        <w:r>
          <w:rPr>
            <w:noProof/>
            <w:webHidden/>
          </w:rPr>
        </w:r>
        <w:r>
          <w:rPr>
            <w:noProof/>
            <w:webHidden/>
          </w:rPr>
          <w:fldChar w:fldCharType="separate"/>
        </w:r>
        <w:r>
          <w:rPr>
            <w:noProof/>
            <w:webHidden/>
          </w:rPr>
          <w:t>20</w:t>
        </w:r>
        <w:r>
          <w:rPr>
            <w:noProof/>
            <w:webHidden/>
          </w:rPr>
          <w:fldChar w:fldCharType="end"/>
        </w:r>
      </w:hyperlink>
    </w:p>
    <w:p w14:paraId="38E811D6" w14:textId="00D6882E" w:rsidR="00C2686A" w:rsidRDefault="00C2686A">
      <w:pPr>
        <w:pStyle w:val="TOC1"/>
        <w:tabs>
          <w:tab w:val="right" w:leader="underscore" w:pos="10070"/>
        </w:tabs>
        <w:rPr>
          <w:rFonts w:cstheme="minorBidi"/>
          <w:b w:val="0"/>
          <w:bCs w:val="0"/>
          <w:i w:val="0"/>
          <w:iCs w:val="0"/>
          <w:noProof/>
          <w:kern w:val="2"/>
          <w14:ligatures w14:val="standardContextual"/>
        </w:rPr>
      </w:pPr>
      <w:hyperlink w:anchor="_Toc214007940" w:history="1">
        <w:r w:rsidRPr="00906A82">
          <w:rPr>
            <w:rStyle w:val="Hyperlink"/>
            <w:noProof/>
          </w:rPr>
          <w:t>TUITION AND FEES</w:t>
        </w:r>
        <w:r>
          <w:rPr>
            <w:noProof/>
            <w:webHidden/>
          </w:rPr>
          <w:tab/>
        </w:r>
        <w:r>
          <w:rPr>
            <w:noProof/>
            <w:webHidden/>
          </w:rPr>
          <w:fldChar w:fldCharType="begin"/>
        </w:r>
        <w:r>
          <w:rPr>
            <w:noProof/>
            <w:webHidden/>
          </w:rPr>
          <w:instrText xml:space="preserve"> PAGEREF _Toc214007940 \h </w:instrText>
        </w:r>
        <w:r>
          <w:rPr>
            <w:noProof/>
            <w:webHidden/>
          </w:rPr>
        </w:r>
        <w:r>
          <w:rPr>
            <w:noProof/>
            <w:webHidden/>
          </w:rPr>
          <w:fldChar w:fldCharType="separate"/>
        </w:r>
        <w:r>
          <w:rPr>
            <w:noProof/>
            <w:webHidden/>
          </w:rPr>
          <w:t>22</w:t>
        </w:r>
        <w:r>
          <w:rPr>
            <w:noProof/>
            <w:webHidden/>
          </w:rPr>
          <w:fldChar w:fldCharType="end"/>
        </w:r>
      </w:hyperlink>
    </w:p>
    <w:p w14:paraId="3A010E2B" w14:textId="5BB50D75" w:rsidR="00C2686A" w:rsidRDefault="00C2686A">
      <w:pPr>
        <w:pStyle w:val="TOC2"/>
        <w:tabs>
          <w:tab w:val="right" w:leader="underscore" w:pos="10070"/>
        </w:tabs>
        <w:rPr>
          <w:rFonts w:cstheme="minorBidi"/>
          <w:b w:val="0"/>
          <w:bCs w:val="0"/>
          <w:noProof/>
          <w:kern w:val="2"/>
          <w:szCs w:val="24"/>
          <w14:ligatures w14:val="standardContextual"/>
        </w:rPr>
      </w:pPr>
      <w:hyperlink w:anchor="_Toc214007941" w:history="1">
        <w:r w:rsidRPr="00906A82">
          <w:rPr>
            <w:rStyle w:val="Hyperlink"/>
            <w:noProof/>
          </w:rPr>
          <w:t>Tuition</w:t>
        </w:r>
        <w:r>
          <w:rPr>
            <w:noProof/>
            <w:webHidden/>
          </w:rPr>
          <w:tab/>
        </w:r>
        <w:r>
          <w:rPr>
            <w:noProof/>
            <w:webHidden/>
          </w:rPr>
          <w:fldChar w:fldCharType="begin"/>
        </w:r>
        <w:r>
          <w:rPr>
            <w:noProof/>
            <w:webHidden/>
          </w:rPr>
          <w:instrText xml:space="preserve"> PAGEREF _Toc214007941 \h </w:instrText>
        </w:r>
        <w:r>
          <w:rPr>
            <w:noProof/>
            <w:webHidden/>
          </w:rPr>
        </w:r>
        <w:r>
          <w:rPr>
            <w:noProof/>
            <w:webHidden/>
          </w:rPr>
          <w:fldChar w:fldCharType="separate"/>
        </w:r>
        <w:r>
          <w:rPr>
            <w:noProof/>
            <w:webHidden/>
          </w:rPr>
          <w:t>22</w:t>
        </w:r>
        <w:r>
          <w:rPr>
            <w:noProof/>
            <w:webHidden/>
          </w:rPr>
          <w:fldChar w:fldCharType="end"/>
        </w:r>
      </w:hyperlink>
    </w:p>
    <w:p w14:paraId="55894FC7" w14:textId="55C07887" w:rsidR="00C2686A" w:rsidRDefault="00C2686A">
      <w:pPr>
        <w:pStyle w:val="TOC2"/>
        <w:tabs>
          <w:tab w:val="right" w:leader="underscore" w:pos="10070"/>
        </w:tabs>
        <w:rPr>
          <w:rFonts w:cstheme="minorBidi"/>
          <w:b w:val="0"/>
          <w:bCs w:val="0"/>
          <w:noProof/>
          <w:kern w:val="2"/>
          <w:szCs w:val="24"/>
          <w14:ligatures w14:val="standardContextual"/>
        </w:rPr>
      </w:pPr>
      <w:hyperlink w:anchor="_Toc214007942" w:history="1">
        <w:r w:rsidRPr="00906A82">
          <w:rPr>
            <w:rStyle w:val="Hyperlink"/>
            <w:noProof/>
          </w:rPr>
          <w:t>Residency</w:t>
        </w:r>
        <w:r>
          <w:rPr>
            <w:noProof/>
            <w:webHidden/>
          </w:rPr>
          <w:tab/>
        </w:r>
        <w:r>
          <w:rPr>
            <w:noProof/>
            <w:webHidden/>
          </w:rPr>
          <w:fldChar w:fldCharType="begin"/>
        </w:r>
        <w:r>
          <w:rPr>
            <w:noProof/>
            <w:webHidden/>
          </w:rPr>
          <w:instrText xml:space="preserve"> PAGEREF _Toc214007942 \h </w:instrText>
        </w:r>
        <w:r>
          <w:rPr>
            <w:noProof/>
            <w:webHidden/>
          </w:rPr>
        </w:r>
        <w:r>
          <w:rPr>
            <w:noProof/>
            <w:webHidden/>
          </w:rPr>
          <w:fldChar w:fldCharType="separate"/>
        </w:r>
        <w:r>
          <w:rPr>
            <w:noProof/>
            <w:webHidden/>
          </w:rPr>
          <w:t>22</w:t>
        </w:r>
        <w:r>
          <w:rPr>
            <w:noProof/>
            <w:webHidden/>
          </w:rPr>
          <w:fldChar w:fldCharType="end"/>
        </w:r>
      </w:hyperlink>
    </w:p>
    <w:p w14:paraId="0FC65C10" w14:textId="56FD67F3" w:rsidR="00C2686A" w:rsidRDefault="00C2686A">
      <w:pPr>
        <w:pStyle w:val="TOC2"/>
        <w:tabs>
          <w:tab w:val="right" w:leader="underscore" w:pos="10070"/>
        </w:tabs>
        <w:rPr>
          <w:rFonts w:cstheme="minorBidi"/>
          <w:b w:val="0"/>
          <w:bCs w:val="0"/>
          <w:noProof/>
          <w:kern w:val="2"/>
          <w:szCs w:val="24"/>
          <w14:ligatures w14:val="standardContextual"/>
        </w:rPr>
      </w:pPr>
      <w:hyperlink w:anchor="_Toc214007943" w:history="1">
        <w:r w:rsidRPr="00906A82">
          <w:rPr>
            <w:rStyle w:val="Hyperlink"/>
            <w:noProof/>
          </w:rPr>
          <w:t>Housing &amp; Related Fees</w:t>
        </w:r>
        <w:r>
          <w:rPr>
            <w:noProof/>
            <w:webHidden/>
          </w:rPr>
          <w:tab/>
        </w:r>
        <w:r>
          <w:rPr>
            <w:noProof/>
            <w:webHidden/>
          </w:rPr>
          <w:fldChar w:fldCharType="begin"/>
        </w:r>
        <w:r>
          <w:rPr>
            <w:noProof/>
            <w:webHidden/>
          </w:rPr>
          <w:instrText xml:space="preserve"> PAGEREF _Toc214007943 \h </w:instrText>
        </w:r>
        <w:r>
          <w:rPr>
            <w:noProof/>
            <w:webHidden/>
          </w:rPr>
        </w:r>
        <w:r>
          <w:rPr>
            <w:noProof/>
            <w:webHidden/>
          </w:rPr>
          <w:fldChar w:fldCharType="separate"/>
        </w:r>
        <w:r>
          <w:rPr>
            <w:noProof/>
            <w:webHidden/>
          </w:rPr>
          <w:t>23</w:t>
        </w:r>
        <w:r>
          <w:rPr>
            <w:noProof/>
            <w:webHidden/>
          </w:rPr>
          <w:fldChar w:fldCharType="end"/>
        </w:r>
      </w:hyperlink>
    </w:p>
    <w:p w14:paraId="47C69253" w14:textId="0865F42F" w:rsidR="00C2686A" w:rsidRDefault="00C2686A">
      <w:pPr>
        <w:pStyle w:val="TOC2"/>
        <w:tabs>
          <w:tab w:val="right" w:leader="underscore" w:pos="10070"/>
        </w:tabs>
        <w:rPr>
          <w:rFonts w:cstheme="minorBidi"/>
          <w:b w:val="0"/>
          <w:bCs w:val="0"/>
          <w:noProof/>
          <w:kern w:val="2"/>
          <w:szCs w:val="24"/>
          <w14:ligatures w14:val="standardContextual"/>
        </w:rPr>
      </w:pPr>
      <w:hyperlink w:anchor="_Toc214007944" w:history="1">
        <w:r w:rsidRPr="00906A82">
          <w:rPr>
            <w:rStyle w:val="Hyperlink"/>
            <w:noProof/>
          </w:rPr>
          <w:t>Meal Plan</w:t>
        </w:r>
        <w:r>
          <w:rPr>
            <w:noProof/>
            <w:webHidden/>
          </w:rPr>
          <w:tab/>
        </w:r>
        <w:r>
          <w:rPr>
            <w:noProof/>
            <w:webHidden/>
          </w:rPr>
          <w:fldChar w:fldCharType="begin"/>
        </w:r>
        <w:r>
          <w:rPr>
            <w:noProof/>
            <w:webHidden/>
          </w:rPr>
          <w:instrText xml:space="preserve"> PAGEREF _Toc214007944 \h </w:instrText>
        </w:r>
        <w:r>
          <w:rPr>
            <w:noProof/>
            <w:webHidden/>
          </w:rPr>
        </w:r>
        <w:r>
          <w:rPr>
            <w:noProof/>
            <w:webHidden/>
          </w:rPr>
          <w:fldChar w:fldCharType="separate"/>
        </w:r>
        <w:r>
          <w:rPr>
            <w:noProof/>
            <w:webHidden/>
          </w:rPr>
          <w:t>24</w:t>
        </w:r>
        <w:r>
          <w:rPr>
            <w:noProof/>
            <w:webHidden/>
          </w:rPr>
          <w:fldChar w:fldCharType="end"/>
        </w:r>
      </w:hyperlink>
    </w:p>
    <w:p w14:paraId="27E8630E" w14:textId="49E05F51" w:rsidR="00C2686A" w:rsidRDefault="00C2686A">
      <w:pPr>
        <w:pStyle w:val="TOC2"/>
        <w:tabs>
          <w:tab w:val="right" w:leader="underscore" w:pos="10070"/>
        </w:tabs>
        <w:rPr>
          <w:rFonts w:cstheme="minorBidi"/>
          <w:b w:val="0"/>
          <w:bCs w:val="0"/>
          <w:noProof/>
          <w:kern w:val="2"/>
          <w:szCs w:val="24"/>
          <w14:ligatures w14:val="standardContextual"/>
        </w:rPr>
      </w:pPr>
      <w:hyperlink w:anchor="_Toc214007945" w:history="1">
        <w:r w:rsidRPr="00906A82">
          <w:rPr>
            <w:rStyle w:val="Hyperlink"/>
            <w:noProof/>
          </w:rPr>
          <w:t>General And Service Fees</w:t>
        </w:r>
        <w:r>
          <w:rPr>
            <w:noProof/>
            <w:webHidden/>
          </w:rPr>
          <w:tab/>
        </w:r>
        <w:r>
          <w:rPr>
            <w:noProof/>
            <w:webHidden/>
          </w:rPr>
          <w:fldChar w:fldCharType="begin"/>
        </w:r>
        <w:r>
          <w:rPr>
            <w:noProof/>
            <w:webHidden/>
          </w:rPr>
          <w:instrText xml:space="preserve"> PAGEREF _Toc214007945 \h </w:instrText>
        </w:r>
        <w:r>
          <w:rPr>
            <w:noProof/>
            <w:webHidden/>
          </w:rPr>
        </w:r>
        <w:r>
          <w:rPr>
            <w:noProof/>
            <w:webHidden/>
          </w:rPr>
          <w:fldChar w:fldCharType="separate"/>
        </w:r>
        <w:r>
          <w:rPr>
            <w:noProof/>
            <w:webHidden/>
          </w:rPr>
          <w:t>25</w:t>
        </w:r>
        <w:r>
          <w:rPr>
            <w:noProof/>
            <w:webHidden/>
          </w:rPr>
          <w:fldChar w:fldCharType="end"/>
        </w:r>
      </w:hyperlink>
    </w:p>
    <w:p w14:paraId="192CCEF4" w14:textId="2F5A35A5" w:rsidR="00C2686A" w:rsidRDefault="00C2686A">
      <w:pPr>
        <w:pStyle w:val="TOC2"/>
        <w:tabs>
          <w:tab w:val="right" w:leader="underscore" w:pos="10070"/>
        </w:tabs>
        <w:rPr>
          <w:rFonts w:cstheme="minorBidi"/>
          <w:b w:val="0"/>
          <w:bCs w:val="0"/>
          <w:noProof/>
          <w:kern w:val="2"/>
          <w:szCs w:val="24"/>
          <w14:ligatures w14:val="standardContextual"/>
        </w:rPr>
      </w:pPr>
      <w:hyperlink w:anchor="_Toc214007946" w:history="1">
        <w:r w:rsidRPr="00906A82">
          <w:rPr>
            <w:rStyle w:val="Hyperlink"/>
            <w:noProof/>
          </w:rPr>
          <w:t>License and Testing Fees</w:t>
        </w:r>
        <w:r>
          <w:rPr>
            <w:noProof/>
            <w:webHidden/>
          </w:rPr>
          <w:tab/>
        </w:r>
        <w:r>
          <w:rPr>
            <w:noProof/>
            <w:webHidden/>
          </w:rPr>
          <w:fldChar w:fldCharType="begin"/>
        </w:r>
        <w:r>
          <w:rPr>
            <w:noProof/>
            <w:webHidden/>
          </w:rPr>
          <w:instrText xml:space="preserve"> PAGEREF _Toc214007946 \h </w:instrText>
        </w:r>
        <w:r>
          <w:rPr>
            <w:noProof/>
            <w:webHidden/>
          </w:rPr>
        </w:r>
        <w:r>
          <w:rPr>
            <w:noProof/>
            <w:webHidden/>
          </w:rPr>
          <w:fldChar w:fldCharType="separate"/>
        </w:r>
        <w:r>
          <w:rPr>
            <w:noProof/>
            <w:webHidden/>
          </w:rPr>
          <w:t>26</w:t>
        </w:r>
        <w:r>
          <w:rPr>
            <w:noProof/>
            <w:webHidden/>
          </w:rPr>
          <w:fldChar w:fldCharType="end"/>
        </w:r>
      </w:hyperlink>
    </w:p>
    <w:p w14:paraId="670C2953" w14:textId="5D8F2EB7" w:rsidR="00C2686A" w:rsidRDefault="00C2686A">
      <w:pPr>
        <w:pStyle w:val="TOC2"/>
        <w:tabs>
          <w:tab w:val="right" w:leader="underscore" w:pos="10070"/>
        </w:tabs>
        <w:rPr>
          <w:rFonts w:cstheme="minorBidi"/>
          <w:b w:val="0"/>
          <w:bCs w:val="0"/>
          <w:noProof/>
          <w:kern w:val="2"/>
          <w:szCs w:val="24"/>
          <w14:ligatures w14:val="standardContextual"/>
        </w:rPr>
      </w:pPr>
      <w:hyperlink w:anchor="_Toc214007947" w:history="1">
        <w:r w:rsidRPr="00906A82">
          <w:rPr>
            <w:rStyle w:val="Hyperlink"/>
            <w:noProof/>
          </w:rPr>
          <w:t>Alternative Credit Fees</w:t>
        </w:r>
        <w:r>
          <w:rPr>
            <w:noProof/>
            <w:webHidden/>
          </w:rPr>
          <w:tab/>
        </w:r>
        <w:r>
          <w:rPr>
            <w:noProof/>
            <w:webHidden/>
          </w:rPr>
          <w:fldChar w:fldCharType="begin"/>
        </w:r>
        <w:r>
          <w:rPr>
            <w:noProof/>
            <w:webHidden/>
          </w:rPr>
          <w:instrText xml:space="preserve"> PAGEREF _Toc214007947 \h </w:instrText>
        </w:r>
        <w:r>
          <w:rPr>
            <w:noProof/>
            <w:webHidden/>
          </w:rPr>
        </w:r>
        <w:r>
          <w:rPr>
            <w:noProof/>
            <w:webHidden/>
          </w:rPr>
          <w:fldChar w:fldCharType="separate"/>
        </w:r>
        <w:r>
          <w:rPr>
            <w:noProof/>
            <w:webHidden/>
          </w:rPr>
          <w:t>28</w:t>
        </w:r>
        <w:r>
          <w:rPr>
            <w:noProof/>
            <w:webHidden/>
          </w:rPr>
          <w:fldChar w:fldCharType="end"/>
        </w:r>
      </w:hyperlink>
    </w:p>
    <w:p w14:paraId="589A4851" w14:textId="7148B2E5" w:rsidR="00C2686A" w:rsidRDefault="00C2686A">
      <w:pPr>
        <w:pStyle w:val="TOC2"/>
        <w:tabs>
          <w:tab w:val="right" w:leader="underscore" w:pos="10070"/>
        </w:tabs>
        <w:rPr>
          <w:rFonts w:cstheme="minorBidi"/>
          <w:b w:val="0"/>
          <w:bCs w:val="0"/>
          <w:noProof/>
          <w:kern w:val="2"/>
          <w:szCs w:val="24"/>
          <w14:ligatures w14:val="standardContextual"/>
        </w:rPr>
      </w:pPr>
      <w:hyperlink w:anchor="_Toc214007948" w:history="1">
        <w:r w:rsidRPr="00906A82">
          <w:rPr>
            <w:rStyle w:val="Hyperlink"/>
            <w:noProof/>
          </w:rPr>
          <w:t>Course Related Fees</w:t>
        </w:r>
        <w:r>
          <w:rPr>
            <w:noProof/>
            <w:webHidden/>
          </w:rPr>
          <w:tab/>
        </w:r>
        <w:r>
          <w:rPr>
            <w:noProof/>
            <w:webHidden/>
          </w:rPr>
          <w:fldChar w:fldCharType="begin"/>
        </w:r>
        <w:r>
          <w:rPr>
            <w:noProof/>
            <w:webHidden/>
          </w:rPr>
          <w:instrText xml:space="preserve"> PAGEREF _Toc214007948 \h </w:instrText>
        </w:r>
        <w:r>
          <w:rPr>
            <w:noProof/>
            <w:webHidden/>
          </w:rPr>
        </w:r>
        <w:r>
          <w:rPr>
            <w:noProof/>
            <w:webHidden/>
          </w:rPr>
          <w:fldChar w:fldCharType="separate"/>
        </w:r>
        <w:r>
          <w:rPr>
            <w:noProof/>
            <w:webHidden/>
          </w:rPr>
          <w:t>28</w:t>
        </w:r>
        <w:r>
          <w:rPr>
            <w:noProof/>
            <w:webHidden/>
          </w:rPr>
          <w:fldChar w:fldCharType="end"/>
        </w:r>
      </w:hyperlink>
    </w:p>
    <w:p w14:paraId="31D52C3C" w14:textId="6C490970" w:rsidR="00C2686A" w:rsidRDefault="00C2686A">
      <w:pPr>
        <w:pStyle w:val="TOC2"/>
        <w:tabs>
          <w:tab w:val="right" w:leader="underscore" w:pos="10070"/>
        </w:tabs>
        <w:rPr>
          <w:rFonts w:cstheme="minorBidi"/>
          <w:b w:val="0"/>
          <w:bCs w:val="0"/>
          <w:noProof/>
          <w:kern w:val="2"/>
          <w:szCs w:val="24"/>
          <w14:ligatures w14:val="standardContextual"/>
        </w:rPr>
      </w:pPr>
      <w:hyperlink w:anchor="_Toc214007949" w:history="1">
        <w:r w:rsidRPr="00906A82">
          <w:rPr>
            <w:rStyle w:val="Hyperlink"/>
            <w:noProof/>
          </w:rPr>
          <w:t>Miscellaneous Costs</w:t>
        </w:r>
        <w:r>
          <w:rPr>
            <w:noProof/>
            <w:webHidden/>
          </w:rPr>
          <w:tab/>
        </w:r>
        <w:r>
          <w:rPr>
            <w:noProof/>
            <w:webHidden/>
          </w:rPr>
          <w:fldChar w:fldCharType="begin"/>
        </w:r>
        <w:r>
          <w:rPr>
            <w:noProof/>
            <w:webHidden/>
          </w:rPr>
          <w:instrText xml:space="preserve"> PAGEREF _Toc214007949 \h </w:instrText>
        </w:r>
        <w:r>
          <w:rPr>
            <w:noProof/>
            <w:webHidden/>
          </w:rPr>
        </w:r>
        <w:r>
          <w:rPr>
            <w:noProof/>
            <w:webHidden/>
          </w:rPr>
          <w:fldChar w:fldCharType="separate"/>
        </w:r>
        <w:r>
          <w:rPr>
            <w:noProof/>
            <w:webHidden/>
          </w:rPr>
          <w:t>29</w:t>
        </w:r>
        <w:r>
          <w:rPr>
            <w:noProof/>
            <w:webHidden/>
          </w:rPr>
          <w:fldChar w:fldCharType="end"/>
        </w:r>
      </w:hyperlink>
    </w:p>
    <w:p w14:paraId="5A0EC759" w14:textId="08E45332" w:rsidR="00C2686A" w:rsidRDefault="00C2686A">
      <w:pPr>
        <w:pStyle w:val="TOC1"/>
        <w:tabs>
          <w:tab w:val="right" w:leader="underscore" w:pos="10070"/>
        </w:tabs>
        <w:rPr>
          <w:rFonts w:cstheme="minorBidi"/>
          <w:b w:val="0"/>
          <w:bCs w:val="0"/>
          <w:i w:val="0"/>
          <w:iCs w:val="0"/>
          <w:noProof/>
          <w:kern w:val="2"/>
          <w14:ligatures w14:val="standardContextual"/>
        </w:rPr>
      </w:pPr>
      <w:hyperlink w:anchor="_Toc214007950" w:history="1">
        <w:r w:rsidRPr="00906A82">
          <w:rPr>
            <w:rStyle w:val="Hyperlink"/>
            <w:noProof/>
          </w:rPr>
          <w:t>FINANCIAL AID</w:t>
        </w:r>
        <w:r>
          <w:rPr>
            <w:noProof/>
            <w:webHidden/>
          </w:rPr>
          <w:tab/>
        </w:r>
        <w:r>
          <w:rPr>
            <w:noProof/>
            <w:webHidden/>
          </w:rPr>
          <w:fldChar w:fldCharType="begin"/>
        </w:r>
        <w:r>
          <w:rPr>
            <w:noProof/>
            <w:webHidden/>
          </w:rPr>
          <w:instrText xml:space="preserve"> PAGEREF _Toc214007950 \h </w:instrText>
        </w:r>
        <w:r>
          <w:rPr>
            <w:noProof/>
            <w:webHidden/>
          </w:rPr>
        </w:r>
        <w:r>
          <w:rPr>
            <w:noProof/>
            <w:webHidden/>
          </w:rPr>
          <w:fldChar w:fldCharType="separate"/>
        </w:r>
        <w:r>
          <w:rPr>
            <w:noProof/>
            <w:webHidden/>
          </w:rPr>
          <w:t>36</w:t>
        </w:r>
        <w:r>
          <w:rPr>
            <w:noProof/>
            <w:webHidden/>
          </w:rPr>
          <w:fldChar w:fldCharType="end"/>
        </w:r>
      </w:hyperlink>
    </w:p>
    <w:p w14:paraId="04027B1A" w14:textId="6C1668AF" w:rsidR="00C2686A" w:rsidRDefault="00C2686A">
      <w:pPr>
        <w:pStyle w:val="TOC2"/>
        <w:tabs>
          <w:tab w:val="right" w:leader="underscore" w:pos="10070"/>
        </w:tabs>
        <w:rPr>
          <w:rFonts w:cstheme="minorBidi"/>
          <w:b w:val="0"/>
          <w:bCs w:val="0"/>
          <w:noProof/>
          <w:kern w:val="2"/>
          <w:szCs w:val="24"/>
          <w14:ligatures w14:val="standardContextual"/>
        </w:rPr>
      </w:pPr>
      <w:hyperlink w:anchor="_Toc214007951" w:history="1">
        <w:r w:rsidRPr="00906A82">
          <w:rPr>
            <w:rStyle w:val="Hyperlink"/>
            <w:noProof/>
          </w:rPr>
          <w:t>Financial Aid Policy</w:t>
        </w:r>
        <w:r>
          <w:rPr>
            <w:noProof/>
            <w:webHidden/>
          </w:rPr>
          <w:tab/>
        </w:r>
        <w:r>
          <w:rPr>
            <w:noProof/>
            <w:webHidden/>
          </w:rPr>
          <w:fldChar w:fldCharType="begin"/>
        </w:r>
        <w:r>
          <w:rPr>
            <w:noProof/>
            <w:webHidden/>
          </w:rPr>
          <w:instrText xml:space="preserve"> PAGEREF _Toc214007951 \h </w:instrText>
        </w:r>
        <w:r>
          <w:rPr>
            <w:noProof/>
            <w:webHidden/>
          </w:rPr>
        </w:r>
        <w:r>
          <w:rPr>
            <w:noProof/>
            <w:webHidden/>
          </w:rPr>
          <w:fldChar w:fldCharType="separate"/>
        </w:r>
        <w:r>
          <w:rPr>
            <w:noProof/>
            <w:webHidden/>
          </w:rPr>
          <w:t>36</w:t>
        </w:r>
        <w:r>
          <w:rPr>
            <w:noProof/>
            <w:webHidden/>
          </w:rPr>
          <w:fldChar w:fldCharType="end"/>
        </w:r>
      </w:hyperlink>
    </w:p>
    <w:p w14:paraId="6E3938C8" w14:textId="4AB8E70B" w:rsidR="00C2686A" w:rsidRDefault="00C2686A">
      <w:pPr>
        <w:pStyle w:val="TOC1"/>
        <w:tabs>
          <w:tab w:val="right" w:leader="underscore" w:pos="10070"/>
        </w:tabs>
        <w:rPr>
          <w:rFonts w:cstheme="minorBidi"/>
          <w:b w:val="0"/>
          <w:bCs w:val="0"/>
          <w:i w:val="0"/>
          <w:iCs w:val="0"/>
          <w:noProof/>
          <w:kern w:val="2"/>
          <w14:ligatures w14:val="standardContextual"/>
        </w:rPr>
      </w:pPr>
      <w:hyperlink w:anchor="_Toc214007952" w:history="1">
        <w:r w:rsidRPr="00906A82">
          <w:rPr>
            <w:rStyle w:val="Hyperlink"/>
            <w:noProof/>
          </w:rPr>
          <w:t>STUDENT resources &amp; support</w:t>
        </w:r>
        <w:r>
          <w:rPr>
            <w:noProof/>
            <w:webHidden/>
          </w:rPr>
          <w:tab/>
        </w:r>
        <w:r>
          <w:rPr>
            <w:noProof/>
            <w:webHidden/>
          </w:rPr>
          <w:fldChar w:fldCharType="begin"/>
        </w:r>
        <w:r>
          <w:rPr>
            <w:noProof/>
            <w:webHidden/>
          </w:rPr>
          <w:instrText xml:space="preserve"> PAGEREF _Toc214007952 \h </w:instrText>
        </w:r>
        <w:r>
          <w:rPr>
            <w:noProof/>
            <w:webHidden/>
          </w:rPr>
        </w:r>
        <w:r>
          <w:rPr>
            <w:noProof/>
            <w:webHidden/>
          </w:rPr>
          <w:fldChar w:fldCharType="separate"/>
        </w:r>
        <w:r>
          <w:rPr>
            <w:noProof/>
            <w:webHidden/>
          </w:rPr>
          <w:t>42</w:t>
        </w:r>
        <w:r>
          <w:rPr>
            <w:noProof/>
            <w:webHidden/>
          </w:rPr>
          <w:fldChar w:fldCharType="end"/>
        </w:r>
      </w:hyperlink>
    </w:p>
    <w:p w14:paraId="24445488" w14:textId="1D3A02F6" w:rsidR="00C2686A" w:rsidRDefault="00C2686A">
      <w:pPr>
        <w:pStyle w:val="TOC2"/>
        <w:tabs>
          <w:tab w:val="right" w:leader="underscore" w:pos="10070"/>
        </w:tabs>
        <w:rPr>
          <w:rFonts w:cstheme="minorBidi"/>
          <w:b w:val="0"/>
          <w:bCs w:val="0"/>
          <w:noProof/>
          <w:kern w:val="2"/>
          <w:szCs w:val="24"/>
          <w14:ligatures w14:val="standardContextual"/>
        </w:rPr>
      </w:pPr>
      <w:hyperlink w:anchor="_Toc214007953" w:history="1">
        <w:r w:rsidRPr="00906A82">
          <w:rPr>
            <w:rStyle w:val="Hyperlink"/>
            <w:noProof/>
          </w:rPr>
          <w:t>Academic Support Services</w:t>
        </w:r>
        <w:r>
          <w:rPr>
            <w:noProof/>
            <w:webHidden/>
          </w:rPr>
          <w:tab/>
        </w:r>
        <w:r>
          <w:rPr>
            <w:noProof/>
            <w:webHidden/>
          </w:rPr>
          <w:fldChar w:fldCharType="begin"/>
        </w:r>
        <w:r>
          <w:rPr>
            <w:noProof/>
            <w:webHidden/>
          </w:rPr>
          <w:instrText xml:space="preserve"> PAGEREF _Toc214007953 \h </w:instrText>
        </w:r>
        <w:r>
          <w:rPr>
            <w:noProof/>
            <w:webHidden/>
          </w:rPr>
        </w:r>
        <w:r>
          <w:rPr>
            <w:noProof/>
            <w:webHidden/>
          </w:rPr>
          <w:fldChar w:fldCharType="separate"/>
        </w:r>
        <w:r>
          <w:rPr>
            <w:noProof/>
            <w:webHidden/>
          </w:rPr>
          <w:t>42</w:t>
        </w:r>
        <w:r>
          <w:rPr>
            <w:noProof/>
            <w:webHidden/>
          </w:rPr>
          <w:fldChar w:fldCharType="end"/>
        </w:r>
      </w:hyperlink>
    </w:p>
    <w:p w14:paraId="6C6BB341" w14:textId="1B4675A3" w:rsidR="00C2686A" w:rsidRDefault="00C2686A">
      <w:pPr>
        <w:pStyle w:val="TOC2"/>
        <w:tabs>
          <w:tab w:val="right" w:leader="underscore" w:pos="10070"/>
        </w:tabs>
        <w:rPr>
          <w:rFonts w:cstheme="minorBidi"/>
          <w:b w:val="0"/>
          <w:bCs w:val="0"/>
          <w:noProof/>
          <w:kern w:val="2"/>
          <w:szCs w:val="24"/>
          <w14:ligatures w14:val="standardContextual"/>
        </w:rPr>
      </w:pPr>
      <w:hyperlink w:anchor="_Toc214007954" w:history="1">
        <w:r w:rsidRPr="00906A82">
          <w:rPr>
            <w:rStyle w:val="Hyperlink"/>
            <w:noProof/>
          </w:rPr>
          <w:t>Accessibility</w:t>
        </w:r>
        <w:r>
          <w:rPr>
            <w:noProof/>
            <w:webHidden/>
          </w:rPr>
          <w:tab/>
        </w:r>
        <w:r>
          <w:rPr>
            <w:noProof/>
            <w:webHidden/>
          </w:rPr>
          <w:fldChar w:fldCharType="begin"/>
        </w:r>
        <w:r>
          <w:rPr>
            <w:noProof/>
            <w:webHidden/>
          </w:rPr>
          <w:instrText xml:space="preserve"> PAGEREF _Toc214007954 \h </w:instrText>
        </w:r>
        <w:r>
          <w:rPr>
            <w:noProof/>
            <w:webHidden/>
          </w:rPr>
        </w:r>
        <w:r>
          <w:rPr>
            <w:noProof/>
            <w:webHidden/>
          </w:rPr>
          <w:fldChar w:fldCharType="separate"/>
        </w:r>
        <w:r>
          <w:rPr>
            <w:noProof/>
            <w:webHidden/>
          </w:rPr>
          <w:t>43</w:t>
        </w:r>
        <w:r>
          <w:rPr>
            <w:noProof/>
            <w:webHidden/>
          </w:rPr>
          <w:fldChar w:fldCharType="end"/>
        </w:r>
      </w:hyperlink>
    </w:p>
    <w:p w14:paraId="7AC8BA3F" w14:textId="3372FC58" w:rsidR="00C2686A" w:rsidRDefault="00C2686A">
      <w:pPr>
        <w:pStyle w:val="TOC2"/>
        <w:tabs>
          <w:tab w:val="right" w:leader="underscore" w:pos="10070"/>
        </w:tabs>
        <w:rPr>
          <w:rFonts w:cstheme="minorBidi"/>
          <w:b w:val="0"/>
          <w:bCs w:val="0"/>
          <w:noProof/>
          <w:kern w:val="2"/>
          <w:szCs w:val="24"/>
          <w14:ligatures w14:val="standardContextual"/>
        </w:rPr>
      </w:pPr>
      <w:hyperlink w:anchor="_Toc214007955" w:history="1">
        <w:r w:rsidRPr="00906A82">
          <w:rPr>
            <w:rStyle w:val="Hyperlink"/>
            <w:noProof/>
          </w:rPr>
          <w:t>Childcare Center</w:t>
        </w:r>
        <w:r>
          <w:rPr>
            <w:noProof/>
            <w:webHidden/>
          </w:rPr>
          <w:tab/>
        </w:r>
        <w:r>
          <w:rPr>
            <w:noProof/>
            <w:webHidden/>
          </w:rPr>
          <w:fldChar w:fldCharType="begin"/>
        </w:r>
        <w:r>
          <w:rPr>
            <w:noProof/>
            <w:webHidden/>
          </w:rPr>
          <w:instrText xml:space="preserve"> PAGEREF _Toc214007955 \h </w:instrText>
        </w:r>
        <w:r>
          <w:rPr>
            <w:noProof/>
            <w:webHidden/>
          </w:rPr>
        </w:r>
        <w:r>
          <w:rPr>
            <w:noProof/>
            <w:webHidden/>
          </w:rPr>
          <w:fldChar w:fldCharType="separate"/>
        </w:r>
        <w:r>
          <w:rPr>
            <w:noProof/>
            <w:webHidden/>
          </w:rPr>
          <w:t>43</w:t>
        </w:r>
        <w:r>
          <w:rPr>
            <w:noProof/>
            <w:webHidden/>
          </w:rPr>
          <w:fldChar w:fldCharType="end"/>
        </w:r>
      </w:hyperlink>
    </w:p>
    <w:p w14:paraId="019E09FD" w14:textId="1EF1B05F" w:rsidR="00C2686A" w:rsidRDefault="00C2686A">
      <w:pPr>
        <w:pStyle w:val="TOC2"/>
        <w:tabs>
          <w:tab w:val="right" w:leader="underscore" w:pos="10070"/>
        </w:tabs>
        <w:rPr>
          <w:rFonts w:cstheme="minorBidi"/>
          <w:b w:val="0"/>
          <w:bCs w:val="0"/>
          <w:noProof/>
          <w:kern w:val="2"/>
          <w:szCs w:val="24"/>
          <w14:ligatures w14:val="standardContextual"/>
        </w:rPr>
      </w:pPr>
      <w:hyperlink w:anchor="_Toc214007956" w:history="1">
        <w:r w:rsidRPr="00906A82">
          <w:rPr>
            <w:rStyle w:val="Hyperlink"/>
            <w:noProof/>
          </w:rPr>
          <w:t>Counseling Services</w:t>
        </w:r>
        <w:r>
          <w:rPr>
            <w:noProof/>
            <w:webHidden/>
          </w:rPr>
          <w:tab/>
        </w:r>
        <w:r>
          <w:rPr>
            <w:noProof/>
            <w:webHidden/>
          </w:rPr>
          <w:fldChar w:fldCharType="begin"/>
        </w:r>
        <w:r>
          <w:rPr>
            <w:noProof/>
            <w:webHidden/>
          </w:rPr>
          <w:instrText xml:space="preserve"> PAGEREF _Toc214007956 \h </w:instrText>
        </w:r>
        <w:r>
          <w:rPr>
            <w:noProof/>
            <w:webHidden/>
          </w:rPr>
        </w:r>
        <w:r>
          <w:rPr>
            <w:noProof/>
            <w:webHidden/>
          </w:rPr>
          <w:fldChar w:fldCharType="separate"/>
        </w:r>
        <w:r>
          <w:rPr>
            <w:noProof/>
            <w:webHidden/>
          </w:rPr>
          <w:t>44</w:t>
        </w:r>
        <w:r>
          <w:rPr>
            <w:noProof/>
            <w:webHidden/>
          </w:rPr>
          <w:fldChar w:fldCharType="end"/>
        </w:r>
      </w:hyperlink>
    </w:p>
    <w:p w14:paraId="26F1CF35" w14:textId="02840C68" w:rsidR="00C2686A" w:rsidRDefault="00C2686A">
      <w:pPr>
        <w:pStyle w:val="TOC2"/>
        <w:tabs>
          <w:tab w:val="right" w:leader="underscore" w:pos="10070"/>
        </w:tabs>
        <w:rPr>
          <w:rFonts w:cstheme="minorBidi"/>
          <w:b w:val="0"/>
          <w:bCs w:val="0"/>
          <w:noProof/>
          <w:kern w:val="2"/>
          <w:szCs w:val="24"/>
          <w14:ligatures w14:val="standardContextual"/>
        </w:rPr>
      </w:pPr>
      <w:hyperlink w:anchor="_Toc214007957" w:history="1">
        <w:r w:rsidRPr="00906A82">
          <w:rPr>
            <w:rStyle w:val="Hyperlink"/>
            <w:noProof/>
          </w:rPr>
          <w:t>Food Pantry</w:t>
        </w:r>
        <w:r>
          <w:rPr>
            <w:noProof/>
            <w:webHidden/>
          </w:rPr>
          <w:tab/>
        </w:r>
        <w:r>
          <w:rPr>
            <w:noProof/>
            <w:webHidden/>
          </w:rPr>
          <w:fldChar w:fldCharType="begin"/>
        </w:r>
        <w:r>
          <w:rPr>
            <w:noProof/>
            <w:webHidden/>
          </w:rPr>
          <w:instrText xml:space="preserve"> PAGEREF _Toc214007957 \h </w:instrText>
        </w:r>
        <w:r>
          <w:rPr>
            <w:noProof/>
            <w:webHidden/>
          </w:rPr>
        </w:r>
        <w:r>
          <w:rPr>
            <w:noProof/>
            <w:webHidden/>
          </w:rPr>
          <w:fldChar w:fldCharType="separate"/>
        </w:r>
        <w:r>
          <w:rPr>
            <w:noProof/>
            <w:webHidden/>
          </w:rPr>
          <w:t>44</w:t>
        </w:r>
        <w:r>
          <w:rPr>
            <w:noProof/>
            <w:webHidden/>
          </w:rPr>
          <w:fldChar w:fldCharType="end"/>
        </w:r>
      </w:hyperlink>
    </w:p>
    <w:p w14:paraId="25A6E2BF" w14:textId="1382D238" w:rsidR="00C2686A" w:rsidRDefault="00C2686A">
      <w:pPr>
        <w:pStyle w:val="TOC2"/>
        <w:tabs>
          <w:tab w:val="right" w:leader="underscore" w:pos="10070"/>
        </w:tabs>
        <w:rPr>
          <w:rFonts w:cstheme="minorBidi"/>
          <w:b w:val="0"/>
          <w:bCs w:val="0"/>
          <w:noProof/>
          <w:kern w:val="2"/>
          <w:szCs w:val="24"/>
          <w14:ligatures w14:val="standardContextual"/>
        </w:rPr>
      </w:pPr>
      <w:hyperlink w:anchor="_Toc214007958" w:history="1">
        <w:r w:rsidRPr="00906A82">
          <w:rPr>
            <w:rStyle w:val="Hyperlink"/>
            <w:noProof/>
          </w:rPr>
          <w:t>Medical Services</w:t>
        </w:r>
        <w:r>
          <w:rPr>
            <w:noProof/>
            <w:webHidden/>
          </w:rPr>
          <w:tab/>
        </w:r>
        <w:r>
          <w:rPr>
            <w:noProof/>
            <w:webHidden/>
          </w:rPr>
          <w:fldChar w:fldCharType="begin"/>
        </w:r>
        <w:r>
          <w:rPr>
            <w:noProof/>
            <w:webHidden/>
          </w:rPr>
          <w:instrText xml:space="preserve"> PAGEREF _Toc214007958 \h </w:instrText>
        </w:r>
        <w:r>
          <w:rPr>
            <w:noProof/>
            <w:webHidden/>
          </w:rPr>
        </w:r>
        <w:r>
          <w:rPr>
            <w:noProof/>
            <w:webHidden/>
          </w:rPr>
          <w:fldChar w:fldCharType="separate"/>
        </w:r>
        <w:r>
          <w:rPr>
            <w:noProof/>
            <w:webHidden/>
          </w:rPr>
          <w:t>44</w:t>
        </w:r>
        <w:r>
          <w:rPr>
            <w:noProof/>
            <w:webHidden/>
          </w:rPr>
          <w:fldChar w:fldCharType="end"/>
        </w:r>
      </w:hyperlink>
    </w:p>
    <w:p w14:paraId="0E558B19" w14:textId="2B89FE3A" w:rsidR="00C2686A" w:rsidRDefault="00C2686A">
      <w:pPr>
        <w:pStyle w:val="TOC2"/>
        <w:tabs>
          <w:tab w:val="right" w:leader="underscore" w:pos="10070"/>
        </w:tabs>
        <w:rPr>
          <w:rFonts w:cstheme="minorBidi"/>
          <w:b w:val="0"/>
          <w:bCs w:val="0"/>
          <w:noProof/>
          <w:kern w:val="2"/>
          <w:szCs w:val="24"/>
          <w14:ligatures w14:val="standardContextual"/>
        </w:rPr>
      </w:pPr>
      <w:hyperlink w:anchor="_Toc214007959" w:history="1">
        <w:r w:rsidRPr="00906A82">
          <w:rPr>
            <w:rStyle w:val="Hyperlink"/>
            <w:noProof/>
          </w:rPr>
          <w:t>Student Advocacy &amp; Resource Center</w:t>
        </w:r>
        <w:r>
          <w:rPr>
            <w:noProof/>
            <w:webHidden/>
          </w:rPr>
          <w:tab/>
        </w:r>
        <w:r>
          <w:rPr>
            <w:noProof/>
            <w:webHidden/>
          </w:rPr>
          <w:fldChar w:fldCharType="begin"/>
        </w:r>
        <w:r>
          <w:rPr>
            <w:noProof/>
            <w:webHidden/>
          </w:rPr>
          <w:instrText xml:space="preserve"> PAGEREF _Toc214007959 \h </w:instrText>
        </w:r>
        <w:r>
          <w:rPr>
            <w:noProof/>
            <w:webHidden/>
          </w:rPr>
        </w:r>
        <w:r>
          <w:rPr>
            <w:noProof/>
            <w:webHidden/>
          </w:rPr>
          <w:fldChar w:fldCharType="separate"/>
        </w:r>
        <w:r>
          <w:rPr>
            <w:noProof/>
            <w:webHidden/>
          </w:rPr>
          <w:t>44</w:t>
        </w:r>
        <w:r>
          <w:rPr>
            <w:noProof/>
            <w:webHidden/>
          </w:rPr>
          <w:fldChar w:fldCharType="end"/>
        </w:r>
      </w:hyperlink>
    </w:p>
    <w:p w14:paraId="02C607C7" w14:textId="317AE493" w:rsidR="00C2686A" w:rsidRDefault="00C2686A">
      <w:pPr>
        <w:pStyle w:val="TOC1"/>
        <w:tabs>
          <w:tab w:val="right" w:leader="underscore" w:pos="10070"/>
        </w:tabs>
        <w:rPr>
          <w:rFonts w:cstheme="minorBidi"/>
          <w:b w:val="0"/>
          <w:bCs w:val="0"/>
          <w:i w:val="0"/>
          <w:iCs w:val="0"/>
          <w:noProof/>
          <w:kern w:val="2"/>
          <w14:ligatures w14:val="standardContextual"/>
        </w:rPr>
      </w:pPr>
      <w:hyperlink w:anchor="_Toc214007960" w:history="1">
        <w:r w:rsidRPr="00906A82">
          <w:rPr>
            <w:rStyle w:val="Hyperlink"/>
            <w:noProof/>
          </w:rPr>
          <w:t>Student Life</w:t>
        </w:r>
        <w:r>
          <w:rPr>
            <w:noProof/>
            <w:webHidden/>
          </w:rPr>
          <w:tab/>
        </w:r>
        <w:r>
          <w:rPr>
            <w:noProof/>
            <w:webHidden/>
          </w:rPr>
          <w:fldChar w:fldCharType="begin"/>
        </w:r>
        <w:r>
          <w:rPr>
            <w:noProof/>
            <w:webHidden/>
          </w:rPr>
          <w:instrText xml:space="preserve"> PAGEREF _Toc214007960 \h </w:instrText>
        </w:r>
        <w:r>
          <w:rPr>
            <w:noProof/>
            <w:webHidden/>
          </w:rPr>
        </w:r>
        <w:r>
          <w:rPr>
            <w:noProof/>
            <w:webHidden/>
          </w:rPr>
          <w:fldChar w:fldCharType="separate"/>
        </w:r>
        <w:r>
          <w:rPr>
            <w:noProof/>
            <w:webHidden/>
          </w:rPr>
          <w:t>45</w:t>
        </w:r>
        <w:r>
          <w:rPr>
            <w:noProof/>
            <w:webHidden/>
          </w:rPr>
          <w:fldChar w:fldCharType="end"/>
        </w:r>
      </w:hyperlink>
    </w:p>
    <w:p w14:paraId="02251648" w14:textId="52580FF2" w:rsidR="00C2686A" w:rsidRDefault="00C2686A">
      <w:pPr>
        <w:pStyle w:val="TOC2"/>
        <w:tabs>
          <w:tab w:val="right" w:leader="underscore" w:pos="10070"/>
        </w:tabs>
        <w:rPr>
          <w:rFonts w:cstheme="minorBidi"/>
          <w:b w:val="0"/>
          <w:bCs w:val="0"/>
          <w:noProof/>
          <w:kern w:val="2"/>
          <w:szCs w:val="24"/>
          <w14:ligatures w14:val="standardContextual"/>
        </w:rPr>
      </w:pPr>
      <w:hyperlink w:anchor="_Toc214007961" w:history="1">
        <w:r w:rsidRPr="00906A82">
          <w:rPr>
            <w:rStyle w:val="Hyperlink"/>
            <w:noProof/>
          </w:rPr>
          <w:t>Student Handbook</w:t>
        </w:r>
        <w:r>
          <w:rPr>
            <w:noProof/>
            <w:webHidden/>
          </w:rPr>
          <w:tab/>
        </w:r>
        <w:r>
          <w:rPr>
            <w:noProof/>
            <w:webHidden/>
          </w:rPr>
          <w:fldChar w:fldCharType="begin"/>
        </w:r>
        <w:r>
          <w:rPr>
            <w:noProof/>
            <w:webHidden/>
          </w:rPr>
          <w:instrText xml:space="preserve"> PAGEREF _Toc214007961 \h </w:instrText>
        </w:r>
        <w:r>
          <w:rPr>
            <w:noProof/>
            <w:webHidden/>
          </w:rPr>
        </w:r>
        <w:r>
          <w:rPr>
            <w:noProof/>
            <w:webHidden/>
          </w:rPr>
          <w:fldChar w:fldCharType="separate"/>
        </w:r>
        <w:r>
          <w:rPr>
            <w:noProof/>
            <w:webHidden/>
          </w:rPr>
          <w:t>45</w:t>
        </w:r>
        <w:r>
          <w:rPr>
            <w:noProof/>
            <w:webHidden/>
          </w:rPr>
          <w:fldChar w:fldCharType="end"/>
        </w:r>
      </w:hyperlink>
    </w:p>
    <w:p w14:paraId="63D46DBC" w14:textId="24C4C869" w:rsidR="00C2686A" w:rsidRDefault="00C2686A">
      <w:pPr>
        <w:pStyle w:val="TOC2"/>
        <w:tabs>
          <w:tab w:val="right" w:leader="underscore" w:pos="10070"/>
        </w:tabs>
        <w:rPr>
          <w:rFonts w:cstheme="minorBidi"/>
          <w:b w:val="0"/>
          <w:bCs w:val="0"/>
          <w:noProof/>
          <w:kern w:val="2"/>
          <w:szCs w:val="24"/>
          <w14:ligatures w14:val="standardContextual"/>
        </w:rPr>
      </w:pPr>
      <w:hyperlink w:anchor="_Toc214007962" w:history="1">
        <w:r w:rsidRPr="00906A82">
          <w:rPr>
            <w:rStyle w:val="Hyperlink"/>
            <w:noProof/>
          </w:rPr>
          <w:t>Student Activities</w:t>
        </w:r>
        <w:r>
          <w:rPr>
            <w:noProof/>
            <w:webHidden/>
          </w:rPr>
          <w:tab/>
        </w:r>
        <w:r>
          <w:rPr>
            <w:noProof/>
            <w:webHidden/>
          </w:rPr>
          <w:fldChar w:fldCharType="begin"/>
        </w:r>
        <w:r>
          <w:rPr>
            <w:noProof/>
            <w:webHidden/>
          </w:rPr>
          <w:instrText xml:space="preserve"> PAGEREF _Toc214007962 \h </w:instrText>
        </w:r>
        <w:r>
          <w:rPr>
            <w:noProof/>
            <w:webHidden/>
          </w:rPr>
        </w:r>
        <w:r>
          <w:rPr>
            <w:noProof/>
            <w:webHidden/>
          </w:rPr>
          <w:fldChar w:fldCharType="separate"/>
        </w:r>
        <w:r>
          <w:rPr>
            <w:noProof/>
            <w:webHidden/>
          </w:rPr>
          <w:t>45</w:t>
        </w:r>
        <w:r>
          <w:rPr>
            <w:noProof/>
            <w:webHidden/>
          </w:rPr>
          <w:fldChar w:fldCharType="end"/>
        </w:r>
      </w:hyperlink>
    </w:p>
    <w:p w14:paraId="6782A682" w14:textId="108861F9" w:rsidR="00C2686A" w:rsidRDefault="00C2686A">
      <w:pPr>
        <w:pStyle w:val="TOC2"/>
        <w:tabs>
          <w:tab w:val="right" w:leader="underscore" w:pos="10070"/>
        </w:tabs>
        <w:rPr>
          <w:rFonts w:cstheme="minorBidi"/>
          <w:b w:val="0"/>
          <w:bCs w:val="0"/>
          <w:noProof/>
          <w:kern w:val="2"/>
          <w:szCs w:val="24"/>
          <w14:ligatures w14:val="standardContextual"/>
        </w:rPr>
      </w:pPr>
      <w:hyperlink w:anchor="_Toc214007963" w:history="1">
        <w:r w:rsidRPr="00906A82">
          <w:rPr>
            <w:rStyle w:val="Hyperlink"/>
            <w:noProof/>
          </w:rPr>
          <w:t>Campus Bookstore</w:t>
        </w:r>
        <w:r>
          <w:rPr>
            <w:noProof/>
            <w:webHidden/>
          </w:rPr>
          <w:tab/>
        </w:r>
        <w:r>
          <w:rPr>
            <w:noProof/>
            <w:webHidden/>
          </w:rPr>
          <w:fldChar w:fldCharType="begin"/>
        </w:r>
        <w:r>
          <w:rPr>
            <w:noProof/>
            <w:webHidden/>
          </w:rPr>
          <w:instrText xml:space="preserve"> PAGEREF _Toc214007963 \h </w:instrText>
        </w:r>
        <w:r>
          <w:rPr>
            <w:noProof/>
            <w:webHidden/>
          </w:rPr>
        </w:r>
        <w:r>
          <w:rPr>
            <w:noProof/>
            <w:webHidden/>
          </w:rPr>
          <w:fldChar w:fldCharType="separate"/>
        </w:r>
        <w:r>
          <w:rPr>
            <w:noProof/>
            <w:webHidden/>
          </w:rPr>
          <w:t>46</w:t>
        </w:r>
        <w:r>
          <w:rPr>
            <w:noProof/>
            <w:webHidden/>
          </w:rPr>
          <w:fldChar w:fldCharType="end"/>
        </w:r>
      </w:hyperlink>
    </w:p>
    <w:p w14:paraId="1A3AC8AF" w14:textId="73173BA4" w:rsidR="00C2686A" w:rsidRDefault="00C2686A">
      <w:pPr>
        <w:pStyle w:val="TOC2"/>
        <w:tabs>
          <w:tab w:val="right" w:leader="underscore" w:pos="10070"/>
        </w:tabs>
        <w:rPr>
          <w:rFonts w:cstheme="minorBidi"/>
          <w:b w:val="0"/>
          <w:bCs w:val="0"/>
          <w:noProof/>
          <w:kern w:val="2"/>
          <w:szCs w:val="24"/>
          <w14:ligatures w14:val="standardContextual"/>
        </w:rPr>
      </w:pPr>
      <w:hyperlink w:anchor="_Toc214007964" w:history="1">
        <w:r w:rsidRPr="00906A82">
          <w:rPr>
            <w:rStyle w:val="Hyperlink"/>
            <w:noProof/>
          </w:rPr>
          <w:t>Campus Housing</w:t>
        </w:r>
        <w:r>
          <w:rPr>
            <w:noProof/>
            <w:webHidden/>
          </w:rPr>
          <w:tab/>
        </w:r>
        <w:r>
          <w:rPr>
            <w:noProof/>
            <w:webHidden/>
          </w:rPr>
          <w:fldChar w:fldCharType="begin"/>
        </w:r>
        <w:r>
          <w:rPr>
            <w:noProof/>
            <w:webHidden/>
          </w:rPr>
          <w:instrText xml:space="preserve"> PAGEREF _Toc214007964 \h </w:instrText>
        </w:r>
        <w:r>
          <w:rPr>
            <w:noProof/>
            <w:webHidden/>
          </w:rPr>
        </w:r>
        <w:r>
          <w:rPr>
            <w:noProof/>
            <w:webHidden/>
          </w:rPr>
          <w:fldChar w:fldCharType="separate"/>
        </w:r>
        <w:r>
          <w:rPr>
            <w:noProof/>
            <w:webHidden/>
          </w:rPr>
          <w:t>46</w:t>
        </w:r>
        <w:r>
          <w:rPr>
            <w:noProof/>
            <w:webHidden/>
          </w:rPr>
          <w:fldChar w:fldCharType="end"/>
        </w:r>
      </w:hyperlink>
    </w:p>
    <w:p w14:paraId="5C3193ED" w14:textId="1061D32B" w:rsidR="00C2686A" w:rsidRDefault="00C2686A">
      <w:pPr>
        <w:pStyle w:val="TOC2"/>
        <w:tabs>
          <w:tab w:val="right" w:leader="underscore" w:pos="10070"/>
        </w:tabs>
        <w:rPr>
          <w:rFonts w:cstheme="minorBidi"/>
          <w:b w:val="0"/>
          <w:bCs w:val="0"/>
          <w:noProof/>
          <w:kern w:val="2"/>
          <w:szCs w:val="24"/>
          <w14:ligatures w14:val="standardContextual"/>
        </w:rPr>
      </w:pPr>
      <w:hyperlink w:anchor="_Toc214007965" w:history="1">
        <w:r w:rsidRPr="00906A82">
          <w:rPr>
            <w:rStyle w:val="Hyperlink"/>
            <w:noProof/>
          </w:rPr>
          <w:t>Campus Dining Hall</w:t>
        </w:r>
        <w:r>
          <w:rPr>
            <w:noProof/>
            <w:webHidden/>
          </w:rPr>
          <w:tab/>
        </w:r>
        <w:r>
          <w:rPr>
            <w:noProof/>
            <w:webHidden/>
          </w:rPr>
          <w:fldChar w:fldCharType="begin"/>
        </w:r>
        <w:r>
          <w:rPr>
            <w:noProof/>
            <w:webHidden/>
          </w:rPr>
          <w:instrText xml:space="preserve"> PAGEREF _Toc214007965 \h </w:instrText>
        </w:r>
        <w:r>
          <w:rPr>
            <w:noProof/>
            <w:webHidden/>
          </w:rPr>
        </w:r>
        <w:r>
          <w:rPr>
            <w:noProof/>
            <w:webHidden/>
          </w:rPr>
          <w:fldChar w:fldCharType="separate"/>
        </w:r>
        <w:r>
          <w:rPr>
            <w:noProof/>
            <w:webHidden/>
          </w:rPr>
          <w:t>46</w:t>
        </w:r>
        <w:r>
          <w:rPr>
            <w:noProof/>
            <w:webHidden/>
          </w:rPr>
          <w:fldChar w:fldCharType="end"/>
        </w:r>
      </w:hyperlink>
    </w:p>
    <w:p w14:paraId="7504C755" w14:textId="4BD94417" w:rsidR="00C2686A" w:rsidRDefault="00C2686A">
      <w:pPr>
        <w:pStyle w:val="TOC2"/>
        <w:tabs>
          <w:tab w:val="right" w:leader="underscore" w:pos="10070"/>
        </w:tabs>
        <w:rPr>
          <w:rFonts w:cstheme="minorBidi"/>
          <w:b w:val="0"/>
          <w:bCs w:val="0"/>
          <w:noProof/>
          <w:kern w:val="2"/>
          <w:szCs w:val="24"/>
          <w14:ligatures w14:val="standardContextual"/>
        </w:rPr>
      </w:pPr>
      <w:hyperlink w:anchor="_Toc214007966" w:history="1">
        <w:r w:rsidRPr="00906A82">
          <w:rPr>
            <w:rStyle w:val="Hyperlink"/>
            <w:noProof/>
          </w:rPr>
          <w:t>Student Code of Conduct</w:t>
        </w:r>
        <w:r>
          <w:rPr>
            <w:noProof/>
            <w:webHidden/>
          </w:rPr>
          <w:tab/>
        </w:r>
        <w:r>
          <w:rPr>
            <w:noProof/>
            <w:webHidden/>
          </w:rPr>
          <w:fldChar w:fldCharType="begin"/>
        </w:r>
        <w:r>
          <w:rPr>
            <w:noProof/>
            <w:webHidden/>
          </w:rPr>
          <w:instrText xml:space="preserve"> PAGEREF _Toc214007966 \h </w:instrText>
        </w:r>
        <w:r>
          <w:rPr>
            <w:noProof/>
            <w:webHidden/>
          </w:rPr>
        </w:r>
        <w:r>
          <w:rPr>
            <w:noProof/>
            <w:webHidden/>
          </w:rPr>
          <w:fldChar w:fldCharType="separate"/>
        </w:r>
        <w:r>
          <w:rPr>
            <w:noProof/>
            <w:webHidden/>
          </w:rPr>
          <w:t>46</w:t>
        </w:r>
        <w:r>
          <w:rPr>
            <w:noProof/>
            <w:webHidden/>
          </w:rPr>
          <w:fldChar w:fldCharType="end"/>
        </w:r>
      </w:hyperlink>
    </w:p>
    <w:p w14:paraId="535FF8B8" w14:textId="0ADEBDAD" w:rsidR="00C2686A" w:rsidRDefault="00C2686A">
      <w:pPr>
        <w:pStyle w:val="TOC2"/>
        <w:tabs>
          <w:tab w:val="right" w:leader="underscore" w:pos="10070"/>
        </w:tabs>
        <w:rPr>
          <w:rFonts w:cstheme="minorBidi"/>
          <w:b w:val="0"/>
          <w:bCs w:val="0"/>
          <w:noProof/>
          <w:kern w:val="2"/>
          <w:szCs w:val="24"/>
          <w14:ligatures w14:val="standardContextual"/>
        </w:rPr>
      </w:pPr>
      <w:hyperlink w:anchor="_Toc214007967" w:history="1">
        <w:r w:rsidRPr="00906A82">
          <w:rPr>
            <w:rStyle w:val="Hyperlink"/>
            <w:noProof/>
          </w:rPr>
          <w:t>Motor Vehicles</w:t>
        </w:r>
        <w:r>
          <w:rPr>
            <w:noProof/>
            <w:webHidden/>
          </w:rPr>
          <w:tab/>
        </w:r>
        <w:r>
          <w:rPr>
            <w:noProof/>
            <w:webHidden/>
          </w:rPr>
          <w:fldChar w:fldCharType="begin"/>
        </w:r>
        <w:r>
          <w:rPr>
            <w:noProof/>
            <w:webHidden/>
          </w:rPr>
          <w:instrText xml:space="preserve"> PAGEREF _Toc214007967 \h </w:instrText>
        </w:r>
        <w:r>
          <w:rPr>
            <w:noProof/>
            <w:webHidden/>
          </w:rPr>
        </w:r>
        <w:r>
          <w:rPr>
            <w:noProof/>
            <w:webHidden/>
          </w:rPr>
          <w:fldChar w:fldCharType="separate"/>
        </w:r>
        <w:r>
          <w:rPr>
            <w:noProof/>
            <w:webHidden/>
          </w:rPr>
          <w:t>50</w:t>
        </w:r>
        <w:r>
          <w:rPr>
            <w:noProof/>
            <w:webHidden/>
          </w:rPr>
          <w:fldChar w:fldCharType="end"/>
        </w:r>
      </w:hyperlink>
    </w:p>
    <w:p w14:paraId="23D599F7" w14:textId="3412C6E2" w:rsidR="00C2686A" w:rsidRDefault="00C2686A">
      <w:pPr>
        <w:pStyle w:val="TOC2"/>
        <w:tabs>
          <w:tab w:val="right" w:leader="underscore" w:pos="10070"/>
        </w:tabs>
        <w:rPr>
          <w:rFonts w:cstheme="minorBidi"/>
          <w:b w:val="0"/>
          <w:bCs w:val="0"/>
          <w:noProof/>
          <w:kern w:val="2"/>
          <w:szCs w:val="24"/>
          <w14:ligatures w14:val="standardContextual"/>
        </w:rPr>
      </w:pPr>
      <w:hyperlink w:anchor="_Toc214007968" w:history="1">
        <w:r w:rsidRPr="00906A82">
          <w:rPr>
            <w:rStyle w:val="Hyperlink"/>
            <w:noProof/>
          </w:rPr>
          <w:t>Family Educational Rights and Privacy Act (FERPA)</w:t>
        </w:r>
        <w:r>
          <w:rPr>
            <w:noProof/>
            <w:webHidden/>
          </w:rPr>
          <w:tab/>
        </w:r>
        <w:r>
          <w:rPr>
            <w:noProof/>
            <w:webHidden/>
          </w:rPr>
          <w:fldChar w:fldCharType="begin"/>
        </w:r>
        <w:r>
          <w:rPr>
            <w:noProof/>
            <w:webHidden/>
          </w:rPr>
          <w:instrText xml:space="preserve"> PAGEREF _Toc214007968 \h </w:instrText>
        </w:r>
        <w:r>
          <w:rPr>
            <w:noProof/>
            <w:webHidden/>
          </w:rPr>
        </w:r>
        <w:r>
          <w:rPr>
            <w:noProof/>
            <w:webHidden/>
          </w:rPr>
          <w:fldChar w:fldCharType="separate"/>
        </w:r>
        <w:r>
          <w:rPr>
            <w:noProof/>
            <w:webHidden/>
          </w:rPr>
          <w:t>50</w:t>
        </w:r>
        <w:r>
          <w:rPr>
            <w:noProof/>
            <w:webHidden/>
          </w:rPr>
          <w:fldChar w:fldCharType="end"/>
        </w:r>
      </w:hyperlink>
    </w:p>
    <w:p w14:paraId="54805A84" w14:textId="601CE44E" w:rsidR="00C2686A" w:rsidRDefault="00C2686A">
      <w:pPr>
        <w:pStyle w:val="TOC2"/>
        <w:tabs>
          <w:tab w:val="right" w:leader="underscore" w:pos="10070"/>
        </w:tabs>
        <w:rPr>
          <w:rFonts w:cstheme="minorBidi"/>
          <w:b w:val="0"/>
          <w:bCs w:val="0"/>
          <w:noProof/>
          <w:kern w:val="2"/>
          <w:szCs w:val="24"/>
          <w14:ligatures w14:val="standardContextual"/>
        </w:rPr>
      </w:pPr>
      <w:hyperlink w:anchor="_Toc214007969" w:history="1">
        <w:r w:rsidRPr="00906A82">
          <w:rPr>
            <w:rStyle w:val="Hyperlink"/>
            <w:noProof/>
          </w:rPr>
          <w:t>Workforce Development</w:t>
        </w:r>
        <w:r>
          <w:rPr>
            <w:noProof/>
            <w:webHidden/>
          </w:rPr>
          <w:tab/>
        </w:r>
        <w:r>
          <w:rPr>
            <w:noProof/>
            <w:webHidden/>
          </w:rPr>
          <w:fldChar w:fldCharType="begin"/>
        </w:r>
        <w:r>
          <w:rPr>
            <w:noProof/>
            <w:webHidden/>
          </w:rPr>
          <w:instrText xml:space="preserve"> PAGEREF _Toc214007969 \h </w:instrText>
        </w:r>
        <w:r>
          <w:rPr>
            <w:noProof/>
            <w:webHidden/>
          </w:rPr>
        </w:r>
        <w:r>
          <w:rPr>
            <w:noProof/>
            <w:webHidden/>
          </w:rPr>
          <w:fldChar w:fldCharType="separate"/>
        </w:r>
        <w:r>
          <w:rPr>
            <w:noProof/>
            <w:webHidden/>
          </w:rPr>
          <w:t>51</w:t>
        </w:r>
        <w:r>
          <w:rPr>
            <w:noProof/>
            <w:webHidden/>
          </w:rPr>
          <w:fldChar w:fldCharType="end"/>
        </w:r>
      </w:hyperlink>
    </w:p>
    <w:p w14:paraId="5B1D6639" w14:textId="7E4058BB" w:rsidR="00C2686A" w:rsidRDefault="00C2686A">
      <w:pPr>
        <w:pStyle w:val="TOC2"/>
        <w:tabs>
          <w:tab w:val="right" w:leader="underscore" w:pos="10070"/>
        </w:tabs>
        <w:rPr>
          <w:rFonts w:cstheme="minorBidi"/>
          <w:b w:val="0"/>
          <w:bCs w:val="0"/>
          <w:noProof/>
          <w:kern w:val="2"/>
          <w:szCs w:val="24"/>
          <w14:ligatures w14:val="standardContextual"/>
        </w:rPr>
      </w:pPr>
      <w:hyperlink w:anchor="_Toc214007970" w:history="1">
        <w:r w:rsidRPr="00906A82">
          <w:rPr>
            <w:rStyle w:val="Hyperlink"/>
            <w:noProof/>
          </w:rPr>
          <w:t>Advanced Standing &amp; Articulation</w:t>
        </w:r>
        <w:r>
          <w:rPr>
            <w:noProof/>
            <w:webHidden/>
          </w:rPr>
          <w:tab/>
        </w:r>
        <w:r>
          <w:rPr>
            <w:noProof/>
            <w:webHidden/>
          </w:rPr>
          <w:fldChar w:fldCharType="begin"/>
        </w:r>
        <w:r>
          <w:rPr>
            <w:noProof/>
            <w:webHidden/>
          </w:rPr>
          <w:instrText xml:space="preserve"> PAGEREF _Toc214007970 \h </w:instrText>
        </w:r>
        <w:r>
          <w:rPr>
            <w:noProof/>
            <w:webHidden/>
          </w:rPr>
        </w:r>
        <w:r>
          <w:rPr>
            <w:noProof/>
            <w:webHidden/>
          </w:rPr>
          <w:fldChar w:fldCharType="separate"/>
        </w:r>
        <w:r>
          <w:rPr>
            <w:noProof/>
            <w:webHidden/>
          </w:rPr>
          <w:t>51</w:t>
        </w:r>
        <w:r>
          <w:rPr>
            <w:noProof/>
            <w:webHidden/>
          </w:rPr>
          <w:fldChar w:fldCharType="end"/>
        </w:r>
      </w:hyperlink>
    </w:p>
    <w:p w14:paraId="11E7849B" w14:textId="5AC1A638" w:rsidR="00C2686A" w:rsidRDefault="00C2686A">
      <w:pPr>
        <w:pStyle w:val="TOC1"/>
        <w:tabs>
          <w:tab w:val="right" w:leader="underscore" w:pos="10070"/>
        </w:tabs>
        <w:rPr>
          <w:rFonts w:cstheme="minorBidi"/>
          <w:b w:val="0"/>
          <w:bCs w:val="0"/>
          <w:i w:val="0"/>
          <w:iCs w:val="0"/>
          <w:noProof/>
          <w:kern w:val="2"/>
          <w14:ligatures w14:val="standardContextual"/>
        </w:rPr>
      </w:pPr>
      <w:hyperlink w:anchor="_Toc214007971" w:history="1">
        <w:r w:rsidRPr="00906A82">
          <w:rPr>
            <w:rStyle w:val="Hyperlink"/>
            <w:noProof/>
          </w:rPr>
          <w:t>ACADEMIC POLICIES</w:t>
        </w:r>
        <w:r>
          <w:rPr>
            <w:noProof/>
            <w:webHidden/>
          </w:rPr>
          <w:tab/>
        </w:r>
        <w:r>
          <w:rPr>
            <w:noProof/>
            <w:webHidden/>
          </w:rPr>
          <w:fldChar w:fldCharType="begin"/>
        </w:r>
        <w:r>
          <w:rPr>
            <w:noProof/>
            <w:webHidden/>
          </w:rPr>
          <w:instrText xml:space="preserve"> PAGEREF _Toc214007971 \h </w:instrText>
        </w:r>
        <w:r>
          <w:rPr>
            <w:noProof/>
            <w:webHidden/>
          </w:rPr>
        </w:r>
        <w:r>
          <w:rPr>
            <w:noProof/>
            <w:webHidden/>
          </w:rPr>
          <w:fldChar w:fldCharType="separate"/>
        </w:r>
        <w:r>
          <w:rPr>
            <w:noProof/>
            <w:webHidden/>
          </w:rPr>
          <w:t>53</w:t>
        </w:r>
        <w:r>
          <w:rPr>
            <w:noProof/>
            <w:webHidden/>
          </w:rPr>
          <w:fldChar w:fldCharType="end"/>
        </w:r>
      </w:hyperlink>
    </w:p>
    <w:p w14:paraId="79D6F75C" w14:textId="2FD1B3A1" w:rsidR="00C2686A" w:rsidRDefault="00C2686A">
      <w:pPr>
        <w:pStyle w:val="TOC2"/>
        <w:tabs>
          <w:tab w:val="right" w:leader="underscore" w:pos="10070"/>
        </w:tabs>
        <w:rPr>
          <w:rFonts w:cstheme="minorBidi"/>
          <w:b w:val="0"/>
          <w:bCs w:val="0"/>
          <w:noProof/>
          <w:kern w:val="2"/>
          <w:szCs w:val="24"/>
          <w14:ligatures w14:val="standardContextual"/>
        </w:rPr>
      </w:pPr>
      <w:hyperlink w:anchor="_Toc214007972" w:history="1">
        <w:r w:rsidRPr="00906A82">
          <w:rPr>
            <w:rStyle w:val="Hyperlink"/>
            <w:noProof/>
          </w:rPr>
          <w:t>Definition of Units of Credit</w:t>
        </w:r>
        <w:r>
          <w:rPr>
            <w:noProof/>
            <w:webHidden/>
          </w:rPr>
          <w:tab/>
        </w:r>
        <w:r>
          <w:rPr>
            <w:noProof/>
            <w:webHidden/>
          </w:rPr>
          <w:fldChar w:fldCharType="begin"/>
        </w:r>
        <w:r>
          <w:rPr>
            <w:noProof/>
            <w:webHidden/>
          </w:rPr>
          <w:instrText xml:space="preserve"> PAGEREF _Toc214007972 \h </w:instrText>
        </w:r>
        <w:r>
          <w:rPr>
            <w:noProof/>
            <w:webHidden/>
          </w:rPr>
        </w:r>
        <w:r>
          <w:rPr>
            <w:noProof/>
            <w:webHidden/>
          </w:rPr>
          <w:fldChar w:fldCharType="separate"/>
        </w:r>
        <w:r>
          <w:rPr>
            <w:noProof/>
            <w:webHidden/>
          </w:rPr>
          <w:t>53</w:t>
        </w:r>
        <w:r>
          <w:rPr>
            <w:noProof/>
            <w:webHidden/>
          </w:rPr>
          <w:fldChar w:fldCharType="end"/>
        </w:r>
      </w:hyperlink>
    </w:p>
    <w:p w14:paraId="46DC8872" w14:textId="5F599AB6" w:rsidR="00C2686A" w:rsidRDefault="00C2686A">
      <w:pPr>
        <w:pStyle w:val="TOC2"/>
        <w:tabs>
          <w:tab w:val="right" w:leader="underscore" w:pos="10070"/>
        </w:tabs>
        <w:rPr>
          <w:rFonts w:cstheme="minorBidi"/>
          <w:b w:val="0"/>
          <w:bCs w:val="0"/>
          <w:noProof/>
          <w:kern w:val="2"/>
          <w:szCs w:val="24"/>
          <w14:ligatures w14:val="standardContextual"/>
        </w:rPr>
      </w:pPr>
      <w:hyperlink w:anchor="_Toc214007973" w:history="1">
        <w:r w:rsidRPr="00906A82">
          <w:rPr>
            <w:rStyle w:val="Hyperlink"/>
            <w:noProof/>
          </w:rPr>
          <w:t>Academic Advising</w:t>
        </w:r>
        <w:r>
          <w:rPr>
            <w:noProof/>
            <w:webHidden/>
          </w:rPr>
          <w:tab/>
        </w:r>
        <w:r>
          <w:rPr>
            <w:noProof/>
            <w:webHidden/>
          </w:rPr>
          <w:fldChar w:fldCharType="begin"/>
        </w:r>
        <w:r>
          <w:rPr>
            <w:noProof/>
            <w:webHidden/>
          </w:rPr>
          <w:instrText xml:space="preserve"> PAGEREF _Toc214007973 \h </w:instrText>
        </w:r>
        <w:r>
          <w:rPr>
            <w:noProof/>
            <w:webHidden/>
          </w:rPr>
        </w:r>
        <w:r>
          <w:rPr>
            <w:noProof/>
            <w:webHidden/>
          </w:rPr>
          <w:fldChar w:fldCharType="separate"/>
        </w:r>
        <w:r>
          <w:rPr>
            <w:noProof/>
            <w:webHidden/>
          </w:rPr>
          <w:t>53</w:t>
        </w:r>
        <w:r>
          <w:rPr>
            <w:noProof/>
            <w:webHidden/>
          </w:rPr>
          <w:fldChar w:fldCharType="end"/>
        </w:r>
      </w:hyperlink>
    </w:p>
    <w:p w14:paraId="156B595B" w14:textId="591142AA" w:rsidR="00C2686A" w:rsidRDefault="00C2686A">
      <w:pPr>
        <w:pStyle w:val="TOC2"/>
        <w:tabs>
          <w:tab w:val="right" w:leader="underscore" w:pos="10070"/>
        </w:tabs>
        <w:rPr>
          <w:rFonts w:cstheme="minorBidi"/>
          <w:b w:val="0"/>
          <w:bCs w:val="0"/>
          <w:noProof/>
          <w:kern w:val="2"/>
          <w:szCs w:val="24"/>
          <w14:ligatures w14:val="standardContextual"/>
        </w:rPr>
      </w:pPr>
      <w:hyperlink w:anchor="_Toc214007974" w:history="1">
        <w:r w:rsidRPr="00906A82">
          <w:rPr>
            <w:rStyle w:val="Hyperlink"/>
            <w:noProof/>
          </w:rPr>
          <w:t>Academic Ethics</w:t>
        </w:r>
        <w:r>
          <w:rPr>
            <w:noProof/>
            <w:webHidden/>
          </w:rPr>
          <w:tab/>
        </w:r>
        <w:r>
          <w:rPr>
            <w:noProof/>
            <w:webHidden/>
          </w:rPr>
          <w:fldChar w:fldCharType="begin"/>
        </w:r>
        <w:r>
          <w:rPr>
            <w:noProof/>
            <w:webHidden/>
          </w:rPr>
          <w:instrText xml:space="preserve"> PAGEREF _Toc214007974 \h </w:instrText>
        </w:r>
        <w:r>
          <w:rPr>
            <w:noProof/>
            <w:webHidden/>
          </w:rPr>
        </w:r>
        <w:r>
          <w:rPr>
            <w:noProof/>
            <w:webHidden/>
          </w:rPr>
          <w:fldChar w:fldCharType="separate"/>
        </w:r>
        <w:r>
          <w:rPr>
            <w:noProof/>
            <w:webHidden/>
          </w:rPr>
          <w:t>53</w:t>
        </w:r>
        <w:r>
          <w:rPr>
            <w:noProof/>
            <w:webHidden/>
          </w:rPr>
          <w:fldChar w:fldCharType="end"/>
        </w:r>
      </w:hyperlink>
    </w:p>
    <w:p w14:paraId="524FA6AA" w14:textId="13CB0B32" w:rsidR="00C2686A" w:rsidRDefault="00C2686A">
      <w:pPr>
        <w:pStyle w:val="TOC2"/>
        <w:tabs>
          <w:tab w:val="right" w:leader="underscore" w:pos="10070"/>
        </w:tabs>
        <w:rPr>
          <w:rFonts w:cstheme="minorBidi"/>
          <w:b w:val="0"/>
          <w:bCs w:val="0"/>
          <w:noProof/>
          <w:kern w:val="2"/>
          <w:szCs w:val="24"/>
          <w14:ligatures w14:val="standardContextual"/>
        </w:rPr>
      </w:pPr>
      <w:hyperlink w:anchor="_Toc214007975" w:history="1">
        <w:r w:rsidRPr="00906A82">
          <w:rPr>
            <w:rStyle w:val="Hyperlink"/>
            <w:noProof/>
          </w:rPr>
          <w:t>Articulation Agreements</w:t>
        </w:r>
        <w:r>
          <w:rPr>
            <w:noProof/>
            <w:webHidden/>
          </w:rPr>
          <w:tab/>
        </w:r>
        <w:r>
          <w:rPr>
            <w:noProof/>
            <w:webHidden/>
          </w:rPr>
          <w:fldChar w:fldCharType="begin"/>
        </w:r>
        <w:r>
          <w:rPr>
            <w:noProof/>
            <w:webHidden/>
          </w:rPr>
          <w:instrText xml:space="preserve"> PAGEREF _Toc214007975 \h </w:instrText>
        </w:r>
        <w:r>
          <w:rPr>
            <w:noProof/>
            <w:webHidden/>
          </w:rPr>
        </w:r>
        <w:r>
          <w:rPr>
            <w:noProof/>
            <w:webHidden/>
          </w:rPr>
          <w:fldChar w:fldCharType="separate"/>
        </w:r>
        <w:r>
          <w:rPr>
            <w:noProof/>
            <w:webHidden/>
          </w:rPr>
          <w:t>54</w:t>
        </w:r>
        <w:r>
          <w:rPr>
            <w:noProof/>
            <w:webHidden/>
          </w:rPr>
          <w:fldChar w:fldCharType="end"/>
        </w:r>
      </w:hyperlink>
    </w:p>
    <w:p w14:paraId="54B9A0D9" w14:textId="1817EC12" w:rsidR="00C2686A" w:rsidRDefault="00C2686A">
      <w:pPr>
        <w:pStyle w:val="TOC2"/>
        <w:tabs>
          <w:tab w:val="right" w:leader="underscore" w:pos="10070"/>
        </w:tabs>
        <w:rPr>
          <w:rFonts w:cstheme="minorBidi"/>
          <w:b w:val="0"/>
          <w:bCs w:val="0"/>
          <w:noProof/>
          <w:kern w:val="2"/>
          <w:szCs w:val="24"/>
          <w14:ligatures w14:val="standardContextual"/>
        </w:rPr>
      </w:pPr>
      <w:hyperlink w:anchor="_Toc214007976" w:history="1">
        <w:r w:rsidRPr="00906A82">
          <w:rPr>
            <w:rStyle w:val="Hyperlink"/>
            <w:noProof/>
          </w:rPr>
          <w:t>Attendance</w:t>
        </w:r>
        <w:r>
          <w:rPr>
            <w:noProof/>
            <w:webHidden/>
          </w:rPr>
          <w:tab/>
        </w:r>
        <w:r>
          <w:rPr>
            <w:noProof/>
            <w:webHidden/>
          </w:rPr>
          <w:fldChar w:fldCharType="begin"/>
        </w:r>
        <w:r>
          <w:rPr>
            <w:noProof/>
            <w:webHidden/>
          </w:rPr>
          <w:instrText xml:space="preserve"> PAGEREF _Toc214007976 \h </w:instrText>
        </w:r>
        <w:r>
          <w:rPr>
            <w:noProof/>
            <w:webHidden/>
          </w:rPr>
        </w:r>
        <w:r>
          <w:rPr>
            <w:noProof/>
            <w:webHidden/>
          </w:rPr>
          <w:fldChar w:fldCharType="separate"/>
        </w:r>
        <w:r>
          <w:rPr>
            <w:noProof/>
            <w:webHidden/>
          </w:rPr>
          <w:t>54</w:t>
        </w:r>
        <w:r>
          <w:rPr>
            <w:noProof/>
            <w:webHidden/>
          </w:rPr>
          <w:fldChar w:fldCharType="end"/>
        </w:r>
      </w:hyperlink>
    </w:p>
    <w:p w14:paraId="705C7D8B" w14:textId="62E46D12" w:rsidR="00C2686A" w:rsidRDefault="00C2686A">
      <w:pPr>
        <w:pStyle w:val="TOC2"/>
        <w:tabs>
          <w:tab w:val="right" w:leader="underscore" w:pos="10070"/>
        </w:tabs>
        <w:rPr>
          <w:rFonts w:cstheme="minorBidi"/>
          <w:b w:val="0"/>
          <w:bCs w:val="0"/>
          <w:noProof/>
          <w:kern w:val="2"/>
          <w:szCs w:val="24"/>
          <w14:ligatures w14:val="standardContextual"/>
        </w:rPr>
      </w:pPr>
      <w:hyperlink w:anchor="_Toc214007977" w:history="1">
        <w:r w:rsidRPr="00906A82">
          <w:rPr>
            <w:rStyle w:val="Hyperlink"/>
            <w:noProof/>
          </w:rPr>
          <w:t>Auditing Courses</w:t>
        </w:r>
        <w:r>
          <w:rPr>
            <w:noProof/>
            <w:webHidden/>
          </w:rPr>
          <w:tab/>
        </w:r>
        <w:r>
          <w:rPr>
            <w:noProof/>
            <w:webHidden/>
          </w:rPr>
          <w:fldChar w:fldCharType="begin"/>
        </w:r>
        <w:r>
          <w:rPr>
            <w:noProof/>
            <w:webHidden/>
          </w:rPr>
          <w:instrText xml:space="preserve"> PAGEREF _Toc214007977 \h </w:instrText>
        </w:r>
        <w:r>
          <w:rPr>
            <w:noProof/>
            <w:webHidden/>
          </w:rPr>
        </w:r>
        <w:r>
          <w:rPr>
            <w:noProof/>
            <w:webHidden/>
          </w:rPr>
          <w:fldChar w:fldCharType="separate"/>
        </w:r>
        <w:r>
          <w:rPr>
            <w:noProof/>
            <w:webHidden/>
          </w:rPr>
          <w:t>55</w:t>
        </w:r>
        <w:r>
          <w:rPr>
            <w:noProof/>
            <w:webHidden/>
          </w:rPr>
          <w:fldChar w:fldCharType="end"/>
        </w:r>
      </w:hyperlink>
    </w:p>
    <w:p w14:paraId="27494019" w14:textId="5B674B64" w:rsidR="00C2686A" w:rsidRDefault="00C2686A">
      <w:pPr>
        <w:pStyle w:val="TOC2"/>
        <w:tabs>
          <w:tab w:val="right" w:leader="underscore" w:pos="10070"/>
        </w:tabs>
        <w:rPr>
          <w:rFonts w:cstheme="minorBidi"/>
          <w:b w:val="0"/>
          <w:bCs w:val="0"/>
          <w:noProof/>
          <w:kern w:val="2"/>
          <w:szCs w:val="24"/>
          <w14:ligatures w14:val="standardContextual"/>
        </w:rPr>
      </w:pPr>
      <w:hyperlink w:anchor="_Toc214007978" w:history="1">
        <w:r w:rsidRPr="00906A82">
          <w:rPr>
            <w:rStyle w:val="Hyperlink"/>
            <w:noProof/>
          </w:rPr>
          <w:t>Alternative Ways to Earn College Credit</w:t>
        </w:r>
        <w:r>
          <w:rPr>
            <w:noProof/>
            <w:webHidden/>
          </w:rPr>
          <w:tab/>
        </w:r>
        <w:r>
          <w:rPr>
            <w:noProof/>
            <w:webHidden/>
          </w:rPr>
          <w:fldChar w:fldCharType="begin"/>
        </w:r>
        <w:r>
          <w:rPr>
            <w:noProof/>
            <w:webHidden/>
          </w:rPr>
          <w:instrText xml:space="preserve"> PAGEREF _Toc214007978 \h </w:instrText>
        </w:r>
        <w:r>
          <w:rPr>
            <w:noProof/>
            <w:webHidden/>
          </w:rPr>
        </w:r>
        <w:r>
          <w:rPr>
            <w:noProof/>
            <w:webHidden/>
          </w:rPr>
          <w:fldChar w:fldCharType="separate"/>
        </w:r>
        <w:r>
          <w:rPr>
            <w:noProof/>
            <w:webHidden/>
          </w:rPr>
          <w:t>55</w:t>
        </w:r>
        <w:r>
          <w:rPr>
            <w:noProof/>
            <w:webHidden/>
          </w:rPr>
          <w:fldChar w:fldCharType="end"/>
        </w:r>
      </w:hyperlink>
    </w:p>
    <w:p w14:paraId="402CC9A3" w14:textId="14A8BF0D" w:rsidR="00C2686A" w:rsidRDefault="00C2686A">
      <w:pPr>
        <w:pStyle w:val="TOC2"/>
        <w:tabs>
          <w:tab w:val="right" w:leader="underscore" w:pos="10070"/>
        </w:tabs>
        <w:rPr>
          <w:rFonts w:cstheme="minorBidi"/>
          <w:b w:val="0"/>
          <w:bCs w:val="0"/>
          <w:noProof/>
          <w:kern w:val="2"/>
          <w:szCs w:val="24"/>
          <w14:ligatures w14:val="standardContextual"/>
        </w:rPr>
      </w:pPr>
      <w:hyperlink w:anchor="_Toc214007979" w:history="1">
        <w:r w:rsidRPr="00906A82">
          <w:rPr>
            <w:rStyle w:val="Hyperlink"/>
            <w:noProof/>
          </w:rPr>
          <w:t>Grading System</w:t>
        </w:r>
        <w:r>
          <w:rPr>
            <w:noProof/>
            <w:webHidden/>
          </w:rPr>
          <w:tab/>
        </w:r>
        <w:r>
          <w:rPr>
            <w:noProof/>
            <w:webHidden/>
          </w:rPr>
          <w:fldChar w:fldCharType="begin"/>
        </w:r>
        <w:r>
          <w:rPr>
            <w:noProof/>
            <w:webHidden/>
          </w:rPr>
          <w:instrText xml:space="preserve"> PAGEREF _Toc214007979 \h </w:instrText>
        </w:r>
        <w:r>
          <w:rPr>
            <w:noProof/>
            <w:webHidden/>
          </w:rPr>
        </w:r>
        <w:r>
          <w:rPr>
            <w:noProof/>
            <w:webHidden/>
          </w:rPr>
          <w:fldChar w:fldCharType="separate"/>
        </w:r>
        <w:r>
          <w:rPr>
            <w:noProof/>
            <w:webHidden/>
          </w:rPr>
          <w:t>57</w:t>
        </w:r>
        <w:r>
          <w:rPr>
            <w:noProof/>
            <w:webHidden/>
          </w:rPr>
          <w:fldChar w:fldCharType="end"/>
        </w:r>
      </w:hyperlink>
    </w:p>
    <w:p w14:paraId="114041CB" w14:textId="6AD677D6" w:rsidR="00C2686A" w:rsidRDefault="00C2686A">
      <w:pPr>
        <w:pStyle w:val="TOC2"/>
        <w:tabs>
          <w:tab w:val="right" w:leader="underscore" w:pos="10070"/>
        </w:tabs>
        <w:rPr>
          <w:rFonts w:cstheme="minorBidi"/>
          <w:b w:val="0"/>
          <w:bCs w:val="0"/>
          <w:noProof/>
          <w:kern w:val="2"/>
          <w:szCs w:val="24"/>
          <w14:ligatures w14:val="standardContextual"/>
        </w:rPr>
      </w:pPr>
      <w:hyperlink w:anchor="_Toc214007980" w:history="1">
        <w:r w:rsidRPr="00906A82">
          <w:rPr>
            <w:rStyle w:val="Hyperlink"/>
            <w:noProof/>
          </w:rPr>
          <w:t>Add/Drop Policies and Procedures for Catalog Courses</w:t>
        </w:r>
        <w:r>
          <w:rPr>
            <w:noProof/>
            <w:webHidden/>
          </w:rPr>
          <w:tab/>
        </w:r>
        <w:r>
          <w:rPr>
            <w:noProof/>
            <w:webHidden/>
          </w:rPr>
          <w:fldChar w:fldCharType="begin"/>
        </w:r>
        <w:r>
          <w:rPr>
            <w:noProof/>
            <w:webHidden/>
          </w:rPr>
          <w:instrText xml:space="preserve"> PAGEREF _Toc214007980 \h </w:instrText>
        </w:r>
        <w:r>
          <w:rPr>
            <w:noProof/>
            <w:webHidden/>
          </w:rPr>
        </w:r>
        <w:r>
          <w:rPr>
            <w:noProof/>
            <w:webHidden/>
          </w:rPr>
          <w:fldChar w:fldCharType="separate"/>
        </w:r>
        <w:r>
          <w:rPr>
            <w:noProof/>
            <w:webHidden/>
          </w:rPr>
          <w:t>59</w:t>
        </w:r>
        <w:r>
          <w:rPr>
            <w:noProof/>
            <w:webHidden/>
          </w:rPr>
          <w:fldChar w:fldCharType="end"/>
        </w:r>
      </w:hyperlink>
    </w:p>
    <w:p w14:paraId="6928B879" w14:textId="27B466F2" w:rsidR="00C2686A" w:rsidRDefault="00C2686A">
      <w:pPr>
        <w:pStyle w:val="TOC2"/>
        <w:tabs>
          <w:tab w:val="right" w:leader="underscore" w:pos="10070"/>
        </w:tabs>
        <w:rPr>
          <w:rFonts w:cstheme="minorBidi"/>
          <w:b w:val="0"/>
          <w:bCs w:val="0"/>
          <w:noProof/>
          <w:kern w:val="2"/>
          <w:szCs w:val="24"/>
          <w14:ligatures w14:val="standardContextual"/>
        </w:rPr>
      </w:pPr>
      <w:hyperlink w:anchor="_Toc214007981" w:history="1">
        <w:r w:rsidRPr="00906A82">
          <w:rPr>
            <w:rStyle w:val="Hyperlink"/>
            <w:noProof/>
          </w:rPr>
          <w:t>Satisfactory Academic Progress Policy</w:t>
        </w:r>
        <w:r>
          <w:rPr>
            <w:noProof/>
            <w:webHidden/>
          </w:rPr>
          <w:tab/>
        </w:r>
        <w:r>
          <w:rPr>
            <w:noProof/>
            <w:webHidden/>
          </w:rPr>
          <w:fldChar w:fldCharType="begin"/>
        </w:r>
        <w:r>
          <w:rPr>
            <w:noProof/>
            <w:webHidden/>
          </w:rPr>
          <w:instrText xml:space="preserve"> PAGEREF _Toc214007981 \h </w:instrText>
        </w:r>
        <w:r>
          <w:rPr>
            <w:noProof/>
            <w:webHidden/>
          </w:rPr>
        </w:r>
        <w:r>
          <w:rPr>
            <w:noProof/>
            <w:webHidden/>
          </w:rPr>
          <w:fldChar w:fldCharType="separate"/>
        </w:r>
        <w:r>
          <w:rPr>
            <w:noProof/>
            <w:webHidden/>
          </w:rPr>
          <w:t>59</w:t>
        </w:r>
        <w:r>
          <w:rPr>
            <w:noProof/>
            <w:webHidden/>
          </w:rPr>
          <w:fldChar w:fldCharType="end"/>
        </w:r>
      </w:hyperlink>
    </w:p>
    <w:p w14:paraId="5A39EED8" w14:textId="38F722AE" w:rsidR="00C2686A" w:rsidRDefault="00C2686A">
      <w:pPr>
        <w:pStyle w:val="TOC2"/>
        <w:tabs>
          <w:tab w:val="right" w:leader="underscore" w:pos="10070"/>
        </w:tabs>
        <w:rPr>
          <w:rFonts w:cstheme="minorBidi"/>
          <w:b w:val="0"/>
          <w:bCs w:val="0"/>
          <w:noProof/>
          <w:kern w:val="2"/>
          <w:szCs w:val="24"/>
          <w14:ligatures w14:val="standardContextual"/>
        </w:rPr>
      </w:pPr>
      <w:hyperlink w:anchor="_Toc214007982" w:history="1">
        <w:r w:rsidRPr="00906A82">
          <w:rPr>
            <w:rStyle w:val="Hyperlink"/>
            <w:noProof/>
          </w:rPr>
          <w:t>Fresh Start Policy</w:t>
        </w:r>
        <w:r>
          <w:rPr>
            <w:noProof/>
            <w:webHidden/>
          </w:rPr>
          <w:tab/>
        </w:r>
        <w:r>
          <w:rPr>
            <w:noProof/>
            <w:webHidden/>
          </w:rPr>
          <w:fldChar w:fldCharType="begin"/>
        </w:r>
        <w:r>
          <w:rPr>
            <w:noProof/>
            <w:webHidden/>
          </w:rPr>
          <w:instrText xml:space="preserve"> PAGEREF _Toc214007982 \h </w:instrText>
        </w:r>
        <w:r>
          <w:rPr>
            <w:noProof/>
            <w:webHidden/>
          </w:rPr>
        </w:r>
        <w:r>
          <w:rPr>
            <w:noProof/>
            <w:webHidden/>
          </w:rPr>
          <w:fldChar w:fldCharType="separate"/>
        </w:r>
        <w:r>
          <w:rPr>
            <w:noProof/>
            <w:webHidden/>
          </w:rPr>
          <w:t>65</w:t>
        </w:r>
        <w:r>
          <w:rPr>
            <w:noProof/>
            <w:webHidden/>
          </w:rPr>
          <w:fldChar w:fldCharType="end"/>
        </w:r>
      </w:hyperlink>
    </w:p>
    <w:p w14:paraId="7B8CBC17" w14:textId="486E12F5" w:rsidR="00C2686A" w:rsidRDefault="00C2686A">
      <w:pPr>
        <w:pStyle w:val="TOC2"/>
        <w:tabs>
          <w:tab w:val="right" w:leader="underscore" w:pos="10070"/>
        </w:tabs>
        <w:rPr>
          <w:rFonts w:cstheme="minorBidi"/>
          <w:b w:val="0"/>
          <w:bCs w:val="0"/>
          <w:noProof/>
          <w:kern w:val="2"/>
          <w:szCs w:val="24"/>
          <w14:ligatures w14:val="standardContextual"/>
        </w:rPr>
      </w:pPr>
      <w:hyperlink w:anchor="_Toc214007983" w:history="1">
        <w:r w:rsidRPr="00906A82">
          <w:rPr>
            <w:rStyle w:val="Hyperlink"/>
            <w:noProof/>
          </w:rPr>
          <w:t>Academic Amnesty</w:t>
        </w:r>
        <w:r>
          <w:rPr>
            <w:noProof/>
            <w:webHidden/>
          </w:rPr>
          <w:tab/>
        </w:r>
        <w:r>
          <w:rPr>
            <w:noProof/>
            <w:webHidden/>
          </w:rPr>
          <w:fldChar w:fldCharType="begin"/>
        </w:r>
        <w:r>
          <w:rPr>
            <w:noProof/>
            <w:webHidden/>
          </w:rPr>
          <w:instrText xml:space="preserve"> PAGEREF _Toc214007983 \h </w:instrText>
        </w:r>
        <w:r>
          <w:rPr>
            <w:noProof/>
            <w:webHidden/>
          </w:rPr>
        </w:r>
        <w:r>
          <w:rPr>
            <w:noProof/>
            <w:webHidden/>
          </w:rPr>
          <w:fldChar w:fldCharType="separate"/>
        </w:r>
        <w:r>
          <w:rPr>
            <w:noProof/>
            <w:webHidden/>
          </w:rPr>
          <w:t>66</w:t>
        </w:r>
        <w:r>
          <w:rPr>
            <w:noProof/>
            <w:webHidden/>
          </w:rPr>
          <w:fldChar w:fldCharType="end"/>
        </w:r>
      </w:hyperlink>
    </w:p>
    <w:p w14:paraId="6118C693" w14:textId="6A527EF6" w:rsidR="00C2686A" w:rsidRDefault="00C2686A">
      <w:pPr>
        <w:pStyle w:val="TOC2"/>
        <w:tabs>
          <w:tab w:val="right" w:leader="underscore" w:pos="10070"/>
        </w:tabs>
        <w:rPr>
          <w:rFonts w:cstheme="minorBidi"/>
          <w:b w:val="0"/>
          <w:bCs w:val="0"/>
          <w:noProof/>
          <w:kern w:val="2"/>
          <w:szCs w:val="24"/>
          <w14:ligatures w14:val="standardContextual"/>
        </w:rPr>
      </w:pPr>
      <w:hyperlink w:anchor="_Toc214007984" w:history="1">
        <w:r w:rsidRPr="00906A82">
          <w:rPr>
            <w:rStyle w:val="Hyperlink"/>
            <w:noProof/>
          </w:rPr>
          <w:t>Student Success Team (SST)</w:t>
        </w:r>
        <w:r>
          <w:rPr>
            <w:noProof/>
            <w:webHidden/>
          </w:rPr>
          <w:tab/>
        </w:r>
        <w:r>
          <w:rPr>
            <w:noProof/>
            <w:webHidden/>
          </w:rPr>
          <w:fldChar w:fldCharType="begin"/>
        </w:r>
        <w:r>
          <w:rPr>
            <w:noProof/>
            <w:webHidden/>
          </w:rPr>
          <w:instrText xml:space="preserve"> PAGEREF _Toc214007984 \h </w:instrText>
        </w:r>
        <w:r>
          <w:rPr>
            <w:noProof/>
            <w:webHidden/>
          </w:rPr>
        </w:r>
        <w:r>
          <w:rPr>
            <w:noProof/>
            <w:webHidden/>
          </w:rPr>
          <w:fldChar w:fldCharType="separate"/>
        </w:r>
        <w:r>
          <w:rPr>
            <w:noProof/>
            <w:webHidden/>
          </w:rPr>
          <w:t>66</w:t>
        </w:r>
        <w:r>
          <w:rPr>
            <w:noProof/>
            <w:webHidden/>
          </w:rPr>
          <w:fldChar w:fldCharType="end"/>
        </w:r>
      </w:hyperlink>
    </w:p>
    <w:p w14:paraId="0E86D7F0" w14:textId="4585B8F9" w:rsidR="00C2686A" w:rsidRDefault="00C2686A">
      <w:pPr>
        <w:pStyle w:val="TOC2"/>
        <w:tabs>
          <w:tab w:val="right" w:leader="underscore" w:pos="10070"/>
        </w:tabs>
        <w:rPr>
          <w:rFonts w:cstheme="minorBidi"/>
          <w:b w:val="0"/>
          <w:bCs w:val="0"/>
          <w:noProof/>
          <w:kern w:val="2"/>
          <w:szCs w:val="24"/>
          <w14:ligatures w14:val="standardContextual"/>
        </w:rPr>
      </w:pPr>
      <w:hyperlink w:anchor="_Toc214007985" w:history="1">
        <w:r w:rsidRPr="00906A82">
          <w:rPr>
            <w:rStyle w:val="Hyperlink"/>
            <w:noProof/>
          </w:rPr>
          <w:t>Grade Reports</w:t>
        </w:r>
        <w:r>
          <w:rPr>
            <w:noProof/>
            <w:webHidden/>
          </w:rPr>
          <w:tab/>
        </w:r>
        <w:r>
          <w:rPr>
            <w:noProof/>
            <w:webHidden/>
          </w:rPr>
          <w:fldChar w:fldCharType="begin"/>
        </w:r>
        <w:r>
          <w:rPr>
            <w:noProof/>
            <w:webHidden/>
          </w:rPr>
          <w:instrText xml:space="preserve"> PAGEREF _Toc214007985 \h </w:instrText>
        </w:r>
        <w:r>
          <w:rPr>
            <w:noProof/>
            <w:webHidden/>
          </w:rPr>
        </w:r>
        <w:r>
          <w:rPr>
            <w:noProof/>
            <w:webHidden/>
          </w:rPr>
          <w:fldChar w:fldCharType="separate"/>
        </w:r>
        <w:r>
          <w:rPr>
            <w:noProof/>
            <w:webHidden/>
          </w:rPr>
          <w:t>66</w:t>
        </w:r>
        <w:r>
          <w:rPr>
            <w:noProof/>
            <w:webHidden/>
          </w:rPr>
          <w:fldChar w:fldCharType="end"/>
        </w:r>
      </w:hyperlink>
    </w:p>
    <w:p w14:paraId="6616C031" w14:textId="03748587" w:rsidR="00C2686A" w:rsidRDefault="00C2686A">
      <w:pPr>
        <w:pStyle w:val="TOC2"/>
        <w:tabs>
          <w:tab w:val="right" w:leader="underscore" w:pos="10070"/>
        </w:tabs>
        <w:rPr>
          <w:rFonts w:cstheme="minorBidi"/>
          <w:b w:val="0"/>
          <w:bCs w:val="0"/>
          <w:noProof/>
          <w:kern w:val="2"/>
          <w:szCs w:val="24"/>
          <w14:ligatures w14:val="standardContextual"/>
        </w:rPr>
      </w:pPr>
      <w:hyperlink w:anchor="_Toc214007986" w:history="1">
        <w:r w:rsidRPr="00906A82">
          <w:rPr>
            <w:rStyle w:val="Hyperlink"/>
            <w:noProof/>
          </w:rPr>
          <w:t>Graduation Requirements</w:t>
        </w:r>
        <w:r>
          <w:rPr>
            <w:noProof/>
            <w:webHidden/>
          </w:rPr>
          <w:tab/>
        </w:r>
        <w:r>
          <w:rPr>
            <w:noProof/>
            <w:webHidden/>
          </w:rPr>
          <w:fldChar w:fldCharType="begin"/>
        </w:r>
        <w:r>
          <w:rPr>
            <w:noProof/>
            <w:webHidden/>
          </w:rPr>
          <w:instrText xml:space="preserve"> PAGEREF _Toc214007986 \h </w:instrText>
        </w:r>
        <w:r>
          <w:rPr>
            <w:noProof/>
            <w:webHidden/>
          </w:rPr>
        </w:r>
        <w:r>
          <w:rPr>
            <w:noProof/>
            <w:webHidden/>
          </w:rPr>
          <w:fldChar w:fldCharType="separate"/>
        </w:r>
        <w:r>
          <w:rPr>
            <w:noProof/>
            <w:webHidden/>
          </w:rPr>
          <w:t>66</w:t>
        </w:r>
        <w:r>
          <w:rPr>
            <w:noProof/>
            <w:webHidden/>
          </w:rPr>
          <w:fldChar w:fldCharType="end"/>
        </w:r>
      </w:hyperlink>
    </w:p>
    <w:p w14:paraId="11D805E0" w14:textId="53C4C435" w:rsidR="00C2686A" w:rsidRDefault="00C2686A">
      <w:pPr>
        <w:pStyle w:val="TOC2"/>
        <w:tabs>
          <w:tab w:val="right" w:leader="underscore" w:pos="10070"/>
        </w:tabs>
        <w:rPr>
          <w:rFonts w:cstheme="minorBidi"/>
          <w:b w:val="0"/>
          <w:bCs w:val="0"/>
          <w:noProof/>
          <w:kern w:val="2"/>
          <w:szCs w:val="24"/>
          <w14:ligatures w14:val="standardContextual"/>
        </w:rPr>
      </w:pPr>
      <w:hyperlink w:anchor="_Toc214007987" w:history="1">
        <w:r w:rsidRPr="00906A82">
          <w:rPr>
            <w:rStyle w:val="Hyperlink"/>
            <w:noProof/>
          </w:rPr>
          <w:t>Graduation</w:t>
        </w:r>
        <w:r>
          <w:rPr>
            <w:noProof/>
            <w:webHidden/>
          </w:rPr>
          <w:tab/>
        </w:r>
        <w:r>
          <w:rPr>
            <w:noProof/>
            <w:webHidden/>
          </w:rPr>
          <w:fldChar w:fldCharType="begin"/>
        </w:r>
        <w:r>
          <w:rPr>
            <w:noProof/>
            <w:webHidden/>
          </w:rPr>
          <w:instrText xml:space="preserve"> PAGEREF _Toc214007987 \h </w:instrText>
        </w:r>
        <w:r>
          <w:rPr>
            <w:noProof/>
            <w:webHidden/>
          </w:rPr>
        </w:r>
        <w:r>
          <w:rPr>
            <w:noProof/>
            <w:webHidden/>
          </w:rPr>
          <w:fldChar w:fldCharType="separate"/>
        </w:r>
        <w:r>
          <w:rPr>
            <w:noProof/>
            <w:webHidden/>
          </w:rPr>
          <w:t>66</w:t>
        </w:r>
        <w:r>
          <w:rPr>
            <w:noProof/>
            <w:webHidden/>
          </w:rPr>
          <w:fldChar w:fldCharType="end"/>
        </w:r>
      </w:hyperlink>
    </w:p>
    <w:p w14:paraId="27660F55" w14:textId="505EF175" w:rsidR="00C2686A" w:rsidRDefault="00C2686A">
      <w:pPr>
        <w:pStyle w:val="TOC2"/>
        <w:tabs>
          <w:tab w:val="right" w:leader="underscore" w:pos="10070"/>
        </w:tabs>
        <w:rPr>
          <w:rFonts w:cstheme="minorBidi"/>
          <w:b w:val="0"/>
          <w:bCs w:val="0"/>
          <w:noProof/>
          <w:kern w:val="2"/>
          <w:szCs w:val="24"/>
          <w14:ligatures w14:val="standardContextual"/>
        </w:rPr>
      </w:pPr>
      <w:hyperlink w:anchor="_Toc214007988" w:history="1">
        <w:r w:rsidRPr="00906A82">
          <w:rPr>
            <w:rStyle w:val="Hyperlink"/>
            <w:noProof/>
          </w:rPr>
          <w:t>Permanent Academic Record</w:t>
        </w:r>
        <w:r>
          <w:rPr>
            <w:noProof/>
            <w:webHidden/>
          </w:rPr>
          <w:tab/>
        </w:r>
        <w:r>
          <w:rPr>
            <w:noProof/>
            <w:webHidden/>
          </w:rPr>
          <w:fldChar w:fldCharType="begin"/>
        </w:r>
        <w:r>
          <w:rPr>
            <w:noProof/>
            <w:webHidden/>
          </w:rPr>
          <w:instrText xml:space="preserve"> PAGEREF _Toc214007988 \h </w:instrText>
        </w:r>
        <w:r>
          <w:rPr>
            <w:noProof/>
            <w:webHidden/>
          </w:rPr>
        </w:r>
        <w:r>
          <w:rPr>
            <w:noProof/>
            <w:webHidden/>
          </w:rPr>
          <w:fldChar w:fldCharType="separate"/>
        </w:r>
        <w:r>
          <w:rPr>
            <w:noProof/>
            <w:webHidden/>
          </w:rPr>
          <w:t>67</w:t>
        </w:r>
        <w:r>
          <w:rPr>
            <w:noProof/>
            <w:webHidden/>
          </w:rPr>
          <w:fldChar w:fldCharType="end"/>
        </w:r>
      </w:hyperlink>
    </w:p>
    <w:p w14:paraId="1167091F" w14:textId="77EBA2DD" w:rsidR="00C2686A" w:rsidRDefault="00C2686A">
      <w:pPr>
        <w:pStyle w:val="TOC2"/>
        <w:tabs>
          <w:tab w:val="right" w:leader="underscore" w:pos="10070"/>
        </w:tabs>
        <w:rPr>
          <w:rFonts w:cstheme="minorBidi"/>
          <w:b w:val="0"/>
          <w:bCs w:val="0"/>
          <w:noProof/>
          <w:kern w:val="2"/>
          <w:szCs w:val="24"/>
          <w14:ligatures w14:val="standardContextual"/>
        </w:rPr>
      </w:pPr>
      <w:hyperlink w:anchor="_Toc214007989" w:history="1">
        <w:r w:rsidRPr="00906A82">
          <w:rPr>
            <w:rStyle w:val="Hyperlink"/>
            <w:noProof/>
          </w:rPr>
          <w:t>Confidentiality of Student Records</w:t>
        </w:r>
        <w:r>
          <w:rPr>
            <w:noProof/>
            <w:webHidden/>
          </w:rPr>
          <w:tab/>
        </w:r>
        <w:r>
          <w:rPr>
            <w:noProof/>
            <w:webHidden/>
          </w:rPr>
          <w:fldChar w:fldCharType="begin"/>
        </w:r>
        <w:r>
          <w:rPr>
            <w:noProof/>
            <w:webHidden/>
          </w:rPr>
          <w:instrText xml:space="preserve"> PAGEREF _Toc214007989 \h </w:instrText>
        </w:r>
        <w:r>
          <w:rPr>
            <w:noProof/>
            <w:webHidden/>
          </w:rPr>
        </w:r>
        <w:r>
          <w:rPr>
            <w:noProof/>
            <w:webHidden/>
          </w:rPr>
          <w:fldChar w:fldCharType="separate"/>
        </w:r>
        <w:r>
          <w:rPr>
            <w:noProof/>
            <w:webHidden/>
          </w:rPr>
          <w:t>67</w:t>
        </w:r>
        <w:r>
          <w:rPr>
            <w:noProof/>
            <w:webHidden/>
          </w:rPr>
          <w:fldChar w:fldCharType="end"/>
        </w:r>
      </w:hyperlink>
    </w:p>
    <w:p w14:paraId="38D5AA8D" w14:textId="4ED13217" w:rsidR="00C2686A" w:rsidRDefault="00C2686A">
      <w:pPr>
        <w:pStyle w:val="TOC2"/>
        <w:tabs>
          <w:tab w:val="right" w:leader="underscore" w:pos="10070"/>
        </w:tabs>
        <w:rPr>
          <w:rFonts w:cstheme="minorBidi"/>
          <w:b w:val="0"/>
          <w:bCs w:val="0"/>
          <w:noProof/>
          <w:kern w:val="2"/>
          <w:szCs w:val="24"/>
          <w14:ligatures w14:val="standardContextual"/>
        </w:rPr>
      </w:pPr>
      <w:hyperlink w:anchor="_Toc214007990" w:history="1">
        <w:r w:rsidRPr="00906A82">
          <w:rPr>
            <w:rStyle w:val="Hyperlink"/>
            <w:noProof/>
          </w:rPr>
          <w:t>Honors Lists</w:t>
        </w:r>
        <w:r>
          <w:rPr>
            <w:noProof/>
            <w:webHidden/>
          </w:rPr>
          <w:tab/>
        </w:r>
        <w:r>
          <w:rPr>
            <w:noProof/>
            <w:webHidden/>
          </w:rPr>
          <w:fldChar w:fldCharType="begin"/>
        </w:r>
        <w:r>
          <w:rPr>
            <w:noProof/>
            <w:webHidden/>
          </w:rPr>
          <w:instrText xml:space="preserve"> PAGEREF _Toc214007990 \h </w:instrText>
        </w:r>
        <w:r>
          <w:rPr>
            <w:noProof/>
            <w:webHidden/>
          </w:rPr>
        </w:r>
        <w:r>
          <w:rPr>
            <w:noProof/>
            <w:webHidden/>
          </w:rPr>
          <w:fldChar w:fldCharType="separate"/>
        </w:r>
        <w:r>
          <w:rPr>
            <w:noProof/>
            <w:webHidden/>
          </w:rPr>
          <w:t>67</w:t>
        </w:r>
        <w:r>
          <w:rPr>
            <w:noProof/>
            <w:webHidden/>
          </w:rPr>
          <w:fldChar w:fldCharType="end"/>
        </w:r>
      </w:hyperlink>
    </w:p>
    <w:p w14:paraId="77FCB737" w14:textId="7CF0D3A7" w:rsidR="00C2686A" w:rsidRDefault="00C2686A">
      <w:pPr>
        <w:pStyle w:val="TOC2"/>
        <w:tabs>
          <w:tab w:val="right" w:leader="underscore" w:pos="10070"/>
        </w:tabs>
        <w:rPr>
          <w:rFonts w:cstheme="minorBidi"/>
          <w:b w:val="0"/>
          <w:bCs w:val="0"/>
          <w:noProof/>
          <w:kern w:val="2"/>
          <w:szCs w:val="24"/>
          <w14:ligatures w14:val="standardContextual"/>
        </w:rPr>
      </w:pPr>
      <w:hyperlink w:anchor="_Toc214007991" w:history="1">
        <w:r w:rsidRPr="00906A82">
          <w:rPr>
            <w:rStyle w:val="Hyperlink"/>
            <w:noProof/>
          </w:rPr>
          <w:t>Withdrawal from College</w:t>
        </w:r>
        <w:r>
          <w:rPr>
            <w:noProof/>
            <w:webHidden/>
          </w:rPr>
          <w:tab/>
        </w:r>
        <w:r>
          <w:rPr>
            <w:noProof/>
            <w:webHidden/>
          </w:rPr>
          <w:fldChar w:fldCharType="begin"/>
        </w:r>
        <w:r>
          <w:rPr>
            <w:noProof/>
            <w:webHidden/>
          </w:rPr>
          <w:instrText xml:space="preserve"> PAGEREF _Toc214007991 \h </w:instrText>
        </w:r>
        <w:r>
          <w:rPr>
            <w:noProof/>
            <w:webHidden/>
          </w:rPr>
        </w:r>
        <w:r>
          <w:rPr>
            <w:noProof/>
            <w:webHidden/>
          </w:rPr>
          <w:fldChar w:fldCharType="separate"/>
        </w:r>
        <w:r>
          <w:rPr>
            <w:noProof/>
            <w:webHidden/>
          </w:rPr>
          <w:t>67</w:t>
        </w:r>
        <w:r>
          <w:rPr>
            <w:noProof/>
            <w:webHidden/>
          </w:rPr>
          <w:fldChar w:fldCharType="end"/>
        </w:r>
      </w:hyperlink>
    </w:p>
    <w:p w14:paraId="350DAA93" w14:textId="6DB98173" w:rsidR="00C2686A" w:rsidRDefault="00C2686A">
      <w:pPr>
        <w:pStyle w:val="TOC2"/>
        <w:tabs>
          <w:tab w:val="right" w:leader="underscore" w:pos="10070"/>
        </w:tabs>
        <w:rPr>
          <w:rFonts w:cstheme="minorBidi"/>
          <w:b w:val="0"/>
          <w:bCs w:val="0"/>
          <w:noProof/>
          <w:kern w:val="2"/>
          <w:szCs w:val="24"/>
          <w14:ligatures w14:val="standardContextual"/>
        </w:rPr>
      </w:pPr>
      <w:hyperlink w:anchor="_Toc214007992" w:history="1">
        <w:r w:rsidRPr="00906A82">
          <w:rPr>
            <w:rStyle w:val="Hyperlink"/>
            <w:noProof/>
          </w:rPr>
          <w:t>Leave of Absence Policy</w:t>
        </w:r>
        <w:r>
          <w:rPr>
            <w:noProof/>
            <w:webHidden/>
          </w:rPr>
          <w:tab/>
        </w:r>
        <w:r>
          <w:rPr>
            <w:noProof/>
            <w:webHidden/>
          </w:rPr>
          <w:fldChar w:fldCharType="begin"/>
        </w:r>
        <w:r>
          <w:rPr>
            <w:noProof/>
            <w:webHidden/>
          </w:rPr>
          <w:instrText xml:space="preserve"> PAGEREF _Toc214007992 \h </w:instrText>
        </w:r>
        <w:r>
          <w:rPr>
            <w:noProof/>
            <w:webHidden/>
          </w:rPr>
        </w:r>
        <w:r>
          <w:rPr>
            <w:noProof/>
            <w:webHidden/>
          </w:rPr>
          <w:fldChar w:fldCharType="separate"/>
        </w:r>
        <w:r>
          <w:rPr>
            <w:noProof/>
            <w:webHidden/>
          </w:rPr>
          <w:t>68</w:t>
        </w:r>
        <w:r>
          <w:rPr>
            <w:noProof/>
            <w:webHidden/>
          </w:rPr>
          <w:fldChar w:fldCharType="end"/>
        </w:r>
      </w:hyperlink>
    </w:p>
    <w:p w14:paraId="68558AF6" w14:textId="4A7756A7" w:rsidR="00C2686A" w:rsidRDefault="00C2686A">
      <w:pPr>
        <w:pStyle w:val="TOC2"/>
        <w:tabs>
          <w:tab w:val="right" w:leader="underscore" w:pos="10070"/>
        </w:tabs>
        <w:rPr>
          <w:rFonts w:cstheme="minorBidi"/>
          <w:b w:val="0"/>
          <w:bCs w:val="0"/>
          <w:noProof/>
          <w:kern w:val="2"/>
          <w:szCs w:val="24"/>
          <w14:ligatures w14:val="standardContextual"/>
        </w:rPr>
      </w:pPr>
      <w:hyperlink w:anchor="_Toc214007993" w:history="1">
        <w:r w:rsidRPr="00906A82">
          <w:rPr>
            <w:rStyle w:val="Hyperlink"/>
            <w:noProof/>
          </w:rPr>
          <w:t>Student Medical Leave Policy</w:t>
        </w:r>
        <w:r>
          <w:rPr>
            <w:noProof/>
            <w:webHidden/>
          </w:rPr>
          <w:tab/>
        </w:r>
        <w:r>
          <w:rPr>
            <w:noProof/>
            <w:webHidden/>
          </w:rPr>
          <w:fldChar w:fldCharType="begin"/>
        </w:r>
        <w:r>
          <w:rPr>
            <w:noProof/>
            <w:webHidden/>
          </w:rPr>
          <w:instrText xml:space="preserve"> PAGEREF _Toc214007993 \h </w:instrText>
        </w:r>
        <w:r>
          <w:rPr>
            <w:noProof/>
            <w:webHidden/>
          </w:rPr>
        </w:r>
        <w:r>
          <w:rPr>
            <w:noProof/>
            <w:webHidden/>
          </w:rPr>
          <w:fldChar w:fldCharType="separate"/>
        </w:r>
        <w:r>
          <w:rPr>
            <w:noProof/>
            <w:webHidden/>
          </w:rPr>
          <w:t>68</w:t>
        </w:r>
        <w:r>
          <w:rPr>
            <w:noProof/>
            <w:webHidden/>
          </w:rPr>
          <w:fldChar w:fldCharType="end"/>
        </w:r>
      </w:hyperlink>
    </w:p>
    <w:p w14:paraId="34C0FD19" w14:textId="5555C736" w:rsidR="00C2686A" w:rsidRDefault="00C2686A">
      <w:pPr>
        <w:pStyle w:val="TOC2"/>
        <w:tabs>
          <w:tab w:val="right" w:leader="underscore" w:pos="10070"/>
        </w:tabs>
        <w:rPr>
          <w:rFonts w:cstheme="minorBidi"/>
          <w:b w:val="0"/>
          <w:bCs w:val="0"/>
          <w:noProof/>
          <w:kern w:val="2"/>
          <w:szCs w:val="24"/>
          <w14:ligatures w14:val="standardContextual"/>
        </w:rPr>
      </w:pPr>
      <w:hyperlink w:anchor="_Toc214007994" w:history="1">
        <w:r w:rsidRPr="00906A82">
          <w:rPr>
            <w:rStyle w:val="Hyperlink"/>
            <w:noProof/>
          </w:rPr>
          <w:t>Military Service</w:t>
        </w:r>
        <w:r>
          <w:rPr>
            <w:noProof/>
            <w:webHidden/>
          </w:rPr>
          <w:tab/>
        </w:r>
        <w:r>
          <w:rPr>
            <w:noProof/>
            <w:webHidden/>
          </w:rPr>
          <w:fldChar w:fldCharType="begin"/>
        </w:r>
        <w:r>
          <w:rPr>
            <w:noProof/>
            <w:webHidden/>
          </w:rPr>
          <w:instrText xml:space="preserve"> PAGEREF _Toc214007994 \h </w:instrText>
        </w:r>
        <w:r>
          <w:rPr>
            <w:noProof/>
            <w:webHidden/>
          </w:rPr>
        </w:r>
        <w:r>
          <w:rPr>
            <w:noProof/>
            <w:webHidden/>
          </w:rPr>
          <w:fldChar w:fldCharType="separate"/>
        </w:r>
        <w:r>
          <w:rPr>
            <w:noProof/>
            <w:webHidden/>
          </w:rPr>
          <w:t>69</w:t>
        </w:r>
        <w:r>
          <w:rPr>
            <w:noProof/>
            <w:webHidden/>
          </w:rPr>
          <w:fldChar w:fldCharType="end"/>
        </w:r>
      </w:hyperlink>
    </w:p>
    <w:p w14:paraId="6ABA79FA" w14:textId="5DEEC1B4" w:rsidR="00C2686A" w:rsidRDefault="00C2686A">
      <w:pPr>
        <w:pStyle w:val="TOC1"/>
        <w:tabs>
          <w:tab w:val="right" w:leader="underscore" w:pos="10070"/>
        </w:tabs>
        <w:rPr>
          <w:rFonts w:cstheme="minorBidi"/>
          <w:b w:val="0"/>
          <w:bCs w:val="0"/>
          <w:i w:val="0"/>
          <w:iCs w:val="0"/>
          <w:noProof/>
          <w:kern w:val="2"/>
          <w14:ligatures w14:val="standardContextual"/>
        </w:rPr>
      </w:pPr>
      <w:hyperlink w:anchor="_Toc214007995" w:history="1">
        <w:r w:rsidRPr="00906A82">
          <w:rPr>
            <w:rStyle w:val="Hyperlink"/>
            <w:noProof/>
          </w:rPr>
          <w:t>Academic Offerings</w:t>
        </w:r>
        <w:r>
          <w:rPr>
            <w:noProof/>
            <w:webHidden/>
          </w:rPr>
          <w:tab/>
        </w:r>
        <w:r>
          <w:rPr>
            <w:noProof/>
            <w:webHidden/>
          </w:rPr>
          <w:fldChar w:fldCharType="begin"/>
        </w:r>
        <w:r>
          <w:rPr>
            <w:noProof/>
            <w:webHidden/>
          </w:rPr>
          <w:instrText xml:space="preserve"> PAGEREF _Toc214007995 \h </w:instrText>
        </w:r>
        <w:r>
          <w:rPr>
            <w:noProof/>
            <w:webHidden/>
          </w:rPr>
        </w:r>
        <w:r>
          <w:rPr>
            <w:noProof/>
            <w:webHidden/>
          </w:rPr>
          <w:fldChar w:fldCharType="separate"/>
        </w:r>
        <w:r>
          <w:rPr>
            <w:noProof/>
            <w:webHidden/>
          </w:rPr>
          <w:t>71</w:t>
        </w:r>
        <w:r>
          <w:rPr>
            <w:noProof/>
            <w:webHidden/>
          </w:rPr>
          <w:fldChar w:fldCharType="end"/>
        </w:r>
      </w:hyperlink>
    </w:p>
    <w:p w14:paraId="0EE65A1E" w14:textId="69D12B10" w:rsidR="00C2686A" w:rsidRDefault="00C2686A">
      <w:pPr>
        <w:pStyle w:val="TOC2"/>
        <w:tabs>
          <w:tab w:val="right" w:leader="underscore" w:pos="10070"/>
        </w:tabs>
        <w:rPr>
          <w:rFonts w:cstheme="minorBidi"/>
          <w:b w:val="0"/>
          <w:bCs w:val="0"/>
          <w:noProof/>
          <w:kern w:val="2"/>
          <w:szCs w:val="24"/>
          <w14:ligatures w14:val="standardContextual"/>
        </w:rPr>
      </w:pPr>
      <w:hyperlink w:anchor="_Toc214007996" w:history="1">
        <w:r w:rsidRPr="00906A82">
          <w:rPr>
            <w:rStyle w:val="Hyperlink"/>
            <w:noProof/>
          </w:rPr>
          <w:t>Aquaculture Technology (AAS)</w:t>
        </w:r>
        <w:r>
          <w:rPr>
            <w:noProof/>
            <w:webHidden/>
          </w:rPr>
          <w:tab/>
        </w:r>
        <w:r>
          <w:rPr>
            <w:noProof/>
            <w:webHidden/>
          </w:rPr>
          <w:fldChar w:fldCharType="begin"/>
        </w:r>
        <w:r>
          <w:rPr>
            <w:noProof/>
            <w:webHidden/>
          </w:rPr>
          <w:instrText xml:space="preserve"> PAGEREF _Toc214007996 \h </w:instrText>
        </w:r>
        <w:r>
          <w:rPr>
            <w:noProof/>
            <w:webHidden/>
          </w:rPr>
        </w:r>
        <w:r>
          <w:rPr>
            <w:noProof/>
            <w:webHidden/>
          </w:rPr>
          <w:fldChar w:fldCharType="separate"/>
        </w:r>
        <w:r>
          <w:rPr>
            <w:noProof/>
            <w:webHidden/>
          </w:rPr>
          <w:t>73</w:t>
        </w:r>
        <w:r>
          <w:rPr>
            <w:noProof/>
            <w:webHidden/>
          </w:rPr>
          <w:fldChar w:fldCharType="end"/>
        </w:r>
      </w:hyperlink>
    </w:p>
    <w:p w14:paraId="361BF2C3" w14:textId="4E4D8CF0" w:rsidR="00C2686A" w:rsidRDefault="00C2686A">
      <w:pPr>
        <w:pStyle w:val="TOC2"/>
        <w:tabs>
          <w:tab w:val="right" w:leader="underscore" w:pos="10070"/>
        </w:tabs>
        <w:rPr>
          <w:rFonts w:cstheme="minorBidi"/>
          <w:b w:val="0"/>
          <w:bCs w:val="0"/>
          <w:noProof/>
          <w:kern w:val="2"/>
          <w:szCs w:val="24"/>
          <w14:ligatures w14:val="standardContextual"/>
        </w:rPr>
      </w:pPr>
      <w:hyperlink w:anchor="_Toc214007997" w:history="1">
        <w:r w:rsidRPr="00906A82">
          <w:rPr>
            <w:rStyle w:val="Hyperlink"/>
            <w:noProof/>
          </w:rPr>
          <w:t>Aquaculture Technology (C)</w:t>
        </w:r>
        <w:r>
          <w:rPr>
            <w:noProof/>
            <w:webHidden/>
          </w:rPr>
          <w:tab/>
        </w:r>
        <w:r>
          <w:rPr>
            <w:noProof/>
            <w:webHidden/>
          </w:rPr>
          <w:fldChar w:fldCharType="begin"/>
        </w:r>
        <w:r>
          <w:rPr>
            <w:noProof/>
            <w:webHidden/>
          </w:rPr>
          <w:instrText xml:space="preserve"> PAGEREF _Toc214007997 \h </w:instrText>
        </w:r>
        <w:r>
          <w:rPr>
            <w:noProof/>
            <w:webHidden/>
          </w:rPr>
        </w:r>
        <w:r>
          <w:rPr>
            <w:noProof/>
            <w:webHidden/>
          </w:rPr>
          <w:fldChar w:fldCharType="separate"/>
        </w:r>
        <w:r>
          <w:rPr>
            <w:noProof/>
            <w:webHidden/>
          </w:rPr>
          <w:t>77</w:t>
        </w:r>
        <w:r>
          <w:rPr>
            <w:noProof/>
            <w:webHidden/>
          </w:rPr>
          <w:fldChar w:fldCharType="end"/>
        </w:r>
      </w:hyperlink>
    </w:p>
    <w:p w14:paraId="693CEFB7" w14:textId="69C9BA51" w:rsidR="00C2686A" w:rsidRDefault="00C2686A">
      <w:pPr>
        <w:pStyle w:val="TOC2"/>
        <w:tabs>
          <w:tab w:val="right" w:leader="underscore" w:pos="10070"/>
        </w:tabs>
        <w:rPr>
          <w:rFonts w:cstheme="minorBidi"/>
          <w:b w:val="0"/>
          <w:bCs w:val="0"/>
          <w:noProof/>
          <w:kern w:val="2"/>
          <w:szCs w:val="24"/>
          <w14:ligatures w14:val="standardContextual"/>
        </w:rPr>
      </w:pPr>
      <w:hyperlink w:anchor="_Toc214007998" w:history="1">
        <w:r w:rsidRPr="00906A82">
          <w:rPr>
            <w:rStyle w:val="Hyperlink"/>
            <w:noProof/>
          </w:rPr>
          <w:t>Automotive Technology (C)</w:t>
        </w:r>
        <w:r>
          <w:rPr>
            <w:noProof/>
            <w:webHidden/>
          </w:rPr>
          <w:tab/>
        </w:r>
        <w:r>
          <w:rPr>
            <w:noProof/>
            <w:webHidden/>
          </w:rPr>
          <w:fldChar w:fldCharType="begin"/>
        </w:r>
        <w:r>
          <w:rPr>
            <w:noProof/>
            <w:webHidden/>
          </w:rPr>
          <w:instrText xml:space="preserve"> PAGEREF _Toc214007998 \h </w:instrText>
        </w:r>
        <w:r>
          <w:rPr>
            <w:noProof/>
            <w:webHidden/>
          </w:rPr>
        </w:r>
        <w:r>
          <w:rPr>
            <w:noProof/>
            <w:webHidden/>
          </w:rPr>
          <w:fldChar w:fldCharType="separate"/>
        </w:r>
        <w:r>
          <w:rPr>
            <w:noProof/>
            <w:webHidden/>
          </w:rPr>
          <w:t>80</w:t>
        </w:r>
        <w:r>
          <w:rPr>
            <w:noProof/>
            <w:webHidden/>
          </w:rPr>
          <w:fldChar w:fldCharType="end"/>
        </w:r>
      </w:hyperlink>
    </w:p>
    <w:p w14:paraId="61C52741" w14:textId="6FAF8FDE" w:rsidR="00C2686A" w:rsidRDefault="00C2686A">
      <w:pPr>
        <w:pStyle w:val="TOC2"/>
        <w:tabs>
          <w:tab w:val="right" w:leader="underscore" w:pos="10070"/>
        </w:tabs>
        <w:rPr>
          <w:rFonts w:cstheme="minorBidi"/>
          <w:b w:val="0"/>
          <w:bCs w:val="0"/>
          <w:noProof/>
          <w:kern w:val="2"/>
          <w:szCs w:val="24"/>
          <w14:ligatures w14:val="standardContextual"/>
        </w:rPr>
      </w:pPr>
      <w:hyperlink w:anchor="_Toc214007999" w:history="1">
        <w:r w:rsidRPr="00906A82">
          <w:rPr>
            <w:rStyle w:val="Hyperlink"/>
            <w:noProof/>
          </w:rPr>
          <w:t>Business Management (AAS)</w:t>
        </w:r>
        <w:r>
          <w:rPr>
            <w:noProof/>
            <w:webHidden/>
          </w:rPr>
          <w:tab/>
        </w:r>
        <w:r>
          <w:rPr>
            <w:noProof/>
            <w:webHidden/>
          </w:rPr>
          <w:fldChar w:fldCharType="begin"/>
        </w:r>
        <w:r>
          <w:rPr>
            <w:noProof/>
            <w:webHidden/>
          </w:rPr>
          <w:instrText xml:space="preserve"> PAGEREF _Toc214007999 \h </w:instrText>
        </w:r>
        <w:r>
          <w:rPr>
            <w:noProof/>
            <w:webHidden/>
          </w:rPr>
        </w:r>
        <w:r>
          <w:rPr>
            <w:noProof/>
            <w:webHidden/>
          </w:rPr>
          <w:fldChar w:fldCharType="separate"/>
        </w:r>
        <w:r>
          <w:rPr>
            <w:noProof/>
            <w:webHidden/>
          </w:rPr>
          <w:t>82</w:t>
        </w:r>
        <w:r>
          <w:rPr>
            <w:noProof/>
            <w:webHidden/>
          </w:rPr>
          <w:fldChar w:fldCharType="end"/>
        </w:r>
      </w:hyperlink>
    </w:p>
    <w:p w14:paraId="637FD868" w14:textId="568D02CE" w:rsidR="00C2686A" w:rsidRDefault="00C2686A">
      <w:pPr>
        <w:pStyle w:val="TOC2"/>
        <w:tabs>
          <w:tab w:val="right" w:leader="underscore" w:pos="10070"/>
        </w:tabs>
        <w:rPr>
          <w:rFonts w:cstheme="minorBidi"/>
          <w:b w:val="0"/>
          <w:bCs w:val="0"/>
          <w:noProof/>
          <w:kern w:val="2"/>
          <w:szCs w:val="24"/>
          <w14:ligatures w14:val="standardContextual"/>
        </w:rPr>
      </w:pPr>
      <w:hyperlink w:anchor="_Toc214008000" w:history="1">
        <w:r w:rsidRPr="00906A82">
          <w:rPr>
            <w:rStyle w:val="Hyperlink"/>
            <w:noProof/>
          </w:rPr>
          <w:t>Career Studies (AAS)</w:t>
        </w:r>
        <w:r>
          <w:rPr>
            <w:noProof/>
            <w:webHidden/>
          </w:rPr>
          <w:tab/>
        </w:r>
        <w:r>
          <w:rPr>
            <w:noProof/>
            <w:webHidden/>
          </w:rPr>
          <w:fldChar w:fldCharType="begin"/>
        </w:r>
        <w:r>
          <w:rPr>
            <w:noProof/>
            <w:webHidden/>
          </w:rPr>
          <w:instrText xml:space="preserve"> PAGEREF _Toc214008000 \h </w:instrText>
        </w:r>
        <w:r>
          <w:rPr>
            <w:noProof/>
            <w:webHidden/>
          </w:rPr>
        </w:r>
        <w:r>
          <w:rPr>
            <w:noProof/>
            <w:webHidden/>
          </w:rPr>
          <w:fldChar w:fldCharType="separate"/>
        </w:r>
        <w:r>
          <w:rPr>
            <w:noProof/>
            <w:webHidden/>
          </w:rPr>
          <w:t>85</w:t>
        </w:r>
        <w:r>
          <w:rPr>
            <w:noProof/>
            <w:webHidden/>
          </w:rPr>
          <w:fldChar w:fldCharType="end"/>
        </w:r>
      </w:hyperlink>
    </w:p>
    <w:p w14:paraId="3A9DE7EC" w14:textId="05A5BBB8" w:rsidR="00C2686A" w:rsidRDefault="00C2686A">
      <w:pPr>
        <w:pStyle w:val="TOC2"/>
        <w:tabs>
          <w:tab w:val="right" w:leader="underscore" w:pos="10070"/>
        </w:tabs>
        <w:rPr>
          <w:rFonts w:cstheme="minorBidi"/>
          <w:b w:val="0"/>
          <w:bCs w:val="0"/>
          <w:noProof/>
          <w:kern w:val="2"/>
          <w:szCs w:val="24"/>
          <w14:ligatures w14:val="standardContextual"/>
        </w:rPr>
      </w:pPr>
      <w:hyperlink w:anchor="_Toc214008001" w:history="1">
        <w:r w:rsidRPr="00906A82">
          <w:rPr>
            <w:rStyle w:val="Hyperlink"/>
            <w:noProof/>
          </w:rPr>
          <w:t>Computer Technology (AAS)</w:t>
        </w:r>
        <w:r>
          <w:rPr>
            <w:noProof/>
            <w:webHidden/>
          </w:rPr>
          <w:tab/>
        </w:r>
        <w:r>
          <w:rPr>
            <w:noProof/>
            <w:webHidden/>
          </w:rPr>
          <w:fldChar w:fldCharType="begin"/>
        </w:r>
        <w:r>
          <w:rPr>
            <w:noProof/>
            <w:webHidden/>
          </w:rPr>
          <w:instrText xml:space="preserve"> PAGEREF _Toc214008001 \h </w:instrText>
        </w:r>
        <w:r>
          <w:rPr>
            <w:noProof/>
            <w:webHidden/>
          </w:rPr>
        </w:r>
        <w:r>
          <w:rPr>
            <w:noProof/>
            <w:webHidden/>
          </w:rPr>
          <w:fldChar w:fldCharType="separate"/>
        </w:r>
        <w:r>
          <w:rPr>
            <w:noProof/>
            <w:webHidden/>
          </w:rPr>
          <w:t>87</w:t>
        </w:r>
        <w:r>
          <w:rPr>
            <w:noProof/>
            <w:webHidden/>
          </w:rPr>
          <w:fldChar w:fldCharType="end"/>
        </w:r>
      </w:hyperlink>
    </w:p>
    <w:p w14:paraId="56D70FEA" w14:textId="445884EC" w:rsidR="00C2686A" w:rsidRDefault="00C2686A">
      <w:pPr>
        <w:pStyle w:val="TOC2"/>
        <w:tabs>
          <w:tab w:val="right" w:leader="underscore" w:pos="10070"/>
        </w:tabs>
        <w:rPr>
          <w:rFonts w:cstheme="minorBidi"/>
          <w:b w:val="0"/>
          <w:bCs w:val="0"/>
          <w:noProof/>
          <w:kern w:val="2"/>
          <w:szCs w:val="24"/>
          <w14:ligatures w14:val="standardContextual"/>
        </w:rPr>
      </w:pPr>
      <w:hyperlink w:anchor="_Toc214008002" w:history="1">
        <w:r w:rsidRPr="00906A82">
          <w:rPr>
            <w:rStyle w:val="Hyperlink"/>
            <w:noProof/>
          </w:rPr>
          <w:t>Criminal Justice (AS)</w:t>
        </w:r>
        <w:r>
          <w:rPr>
            <w:noProof/>
            <w:webHidden/>
          </w:rPr>
          <w:tab/>
        </w:r>
        <w:r>
          <w:rPr>
            <w:noProof/>
            <w:webHidden/>
          </w:rPr>
          <w:fldChar w:fldCharType="begin"/>
        </w:r>
        <w:r>
          <w:rPr>
            <w:noProof/>
            <w:webHidden/>
          </w:rPr>
          <w:instrText xml:space="preserve"> PAGEREF _Toc214008002 \h </w:instrText>
        </w:r>
        <w:r>
          <w:rPr>
            <w:noProof/>
            <w:webHidden/>
          </w:rPr>
        </w:r>
        <w:r>
          <w:rPr>
            <w:noProof/>
            <w:webHidden/>
          </w:rPr>
          <w:fldChar w:fldCharType="separate"/>
        </w:r>
        <w:r>
          <w:rPr>
            <w:noProof/>
            <w:webHidden/>
          </w:rPr>
          <w:t>90</w:t>
        </w:r>
        <w:r>
          <w:rPr>
            <w:noProof/>
            <w:webHidden/>
          </w:rPr>
          <w:fldChar w:fldCharType="end"/>
        </w:r>
      </w:hyperlink>
    </w:p>
    <w:p w14:paraId="138A7348" w14:textId="25485B1B" w:rsidR="00C2686A" w:rsidRDefault="00C2686A">
      <w:pPr>
        <w:pStyle w:val="TOC2"/>
        <w:tabs>
          <w:tab w:val="right" w:leader="underscore" w:pos="10070"/>
        </w:tabs>
        <w:rPr>
          <w:rFonts w:cstheme="minorBidi"/>
          <w:b w:val="0"/>
          <w:bCs w:val="0"/>
          <w:noProof/>
          <w:kern w:val="2"/>
          <w:szCs w:val="24"/>
          <w14:ligatures w14:val="standardContextual"/>
        </w:rPr>
      </w:pPr>
      <w:hyperlink w:anchor="_Toc214008003" w:history="1">
        <w:r w:rsidRPr="00906A82">
          <w:rPr>
            <w:rStyle w:val="Hyperlink"/>
            <w:caps/>
            <w:noProof/>
          </w:rPr>
          <w:t>C</w:t>
        </w:r>
        <w:r w:rsidRPr="00906A82">
          <w:rPr>
            <w:rStyle w:val="Hyperlink"/>
            <w:noProof/>
          </w:rPr>
          <w:t>riminal</w:t>
        </w:r>
        <w:r w:rsidRPr="00906A82">
          <w:rPr>
            <w:rStyle w:val="Hyperlink"/>
            <w:caps/>
            <w:noProof/>
          </w:rPr>
          <w:t xml:space="preserve"> J</w:t>
        </w:r>
        <w:r w:rsidRPr="00906A82">
          <w:rPr>
            <w:rStyle w:val="Hyperlink"/>
            <w:noProof/>
          </w:rPr>
          <w:t>ustice</w:t>
        </w:r>
        <w:r w:rsidRPr="00906A82">
          <w:rPr>
            <w:rStyle w:val="Hyperlink"/>
            <w:caps/>
            <w:noProof/>
          </w:rPr>
          <w:t xml:space="preserve"> (AS) C</w:t>
        </w:r>
        <w:r w:rsidRPr="00906A82">
          <w:rPr>
            <w:rStyle w:val="Hyperlink"/>
            <w:noProof/>
          </w:rPr>
          <w:t>onservation</w:t>
        </w:r>
        <w:r w:rsidRPr="00906A82">
          <w:rPr>
            <w:rStyle w:val="Hyperlink"/>
            <w:caps/>
            <w:noProof/>
          </w:rPr>
          <w:t xml:space="preserve"> L</w:t>
        </w:r>
        <w:r w:rsidRPr="00906A82">
          <w:rPr>
            <w:rStyle w:val="Hyperlink"/>
            <w:noProof/>
          </w:rPr>
          <w:t>aw</w:t>
        </w:r>
        <w:r w:rsidRPr="00906A82">
          <w:rPr>
            <w:rStyle w:val="Hyperlink"/>
            <w:caps/>
            <w:noProof/>
          </w:rPr>
          <w:t xml:space="preserve"> O</w:t>
        </w:r>
        <w:r w:rsidRPr="00906A82">
          <w:rPr>
            <w:rStyle w:val="Hyperlink"/>
            <w:noProof/>
          </w:rPr>
          <w:t>ption</w:t>
        </w:r>
        <w:r>
          <w:rPr>
            <w:noProof/>
            <w:webHidden/>
          </w:rPr>
          <w:tab/>
        </w:r>
        <w:r>
          <w:rPr>
            <w:noProof/>
            <w:webHidden/>
          </w:rPr>
          <w:fldChar w:fldCharType="begin"/>
        </w:r>
        <w:r>
          <w:rPr>
            <w:noProof/>
            <w:webHidden/>
          </w:rPr>
          <w:instrText xml:space="preserve"> PAGEREF _Toc214008003 \h </w:instrText>
        </w:r>
        <w:r>
          <w:rPr>
            <w:noProof/>
            <w:webHidden/>
          </w:rPr>
        </w:r>
        <w:r>
          <w:rPr>
            <w:noProof/>
            <w:webHidden/>
          </w:rPr>
          <w:fldChar w:fldCharType="separate"/>
        </w:r>
        <w:r>
          <w:rPr>
            <w:noProof/>
            <w:webHidden/>
          </w:rPr>
          <w:t>93</w:t>
        </w:r>
        <w:r>
          <w:rPr>
            <w:noProof/>
            <w:webHidden/>
          </w:rPr>
          <w:fldChar w:fldCharType="end"/>
        </w:r>
      </w:hyperlink>
    </w:p>
    <w:p w14:paraId="41753A84" w14:textId="07D81AE5" w:rsidR="00C2686A" w:rsidRDefault="00C2686A">
      <w:pPr>
        <w:pStyle w:val="TOC2"/>
        <w:tabs>
          <w:tab w:val="right" w:leader="underscore" w:pos="10070"/>
        </w:tabs>
        <w:rPr>
          <w:rFonts w:cstheme="minorBidi"/>
          <w:b w:val="0"/>
          <w:bCs w:val="0"/>
          <w:noProof/>
          <w:kern w:val="2"/>
          <w:szCs w:val="24"/>
          <w14:ligatures w14:val="standardContextual"/>
        </w:rPr>
      </w:pPr>
      <w:hyperlink w:anchor="_Toc214008004" w:history="1">
        <w:r w:rsidRPr="00906A82">
          <w:rPr>
            <w:rStyle w:val="Hyperlink"/>
            <w:noProof/>
          </w:rPr>
          <w:t>Criminal Justice (AS) Corrections and Probation Option</w:t>
        </w:r>
        <w:r>
          <w:rPr>
            <w:noProof/>
            <w:webHidden/>
          </w:rPr>
          <w:tab/>
        </w:r>
        <w:r>
          <w:rPr>
            <w:noProof/>
            <w:webHidden/>
          </w:rPr>
          <w:fldChar w:fldCharType="begin"/>
        </w:r>
        <w:r>
          <w:rPr>
            <w:noProof/>
            <w:webHidden/>
          </w:rPr>
          <w:instrText xml:space="preserve"> PAGEREF _Toc214008004 \h </w:instrText>
        </w:r>
        <w:r>
          <w:rPr>
            <w:noProof/>
            <w:webHidden/>
          </w:rPr>
        </w:r>
        <w:r>
          <w:rPr>
            <w:noProof/>
            <w:webHidden/>
          </w:rPr>
          <w:fldChar w:fldCharType="separate"/>
        </w:r>
        <w:r>
          <w:rPr>
            <w:noProof/>
            <w:webHidden/>
          </w:rPr>
          <w:t>96</w:t>
        </w:r>
        <w:r>
          <w:rPr>
            <w:noProof/>
            <w:webHidden/>
          </w:rPr>
          <w:fldChar w:fldCharType="end"/>
        </w:r>
      </w:hyperlink>
    </w:p>
    <w:p w14:paraId="4952BDFB" w14:textId="1018CB24" w:rsidR="00C2686A" w:rsidRDefault="00C2686A">
      <w:pPr>
        <w:pStyle w:val="TOC2"/>
        <w:tabs>
          <w:tab w:val="right" w:leader="underscore" w:pos="10070"/>
        </w:tabs>
        <w:rPr>
          <w:rFonts w:cstheme="minorBidi"/>
          <w:b w:val="0"/>
          <w:bCs w:val="0"/>
          <w:noProof/>
          <w:kern w:val="2"/>
          <w:szCs w:val="24"/>
          <w14:ligatures w14:val="standardContextual"/>
        </w:rPr>
      </w:pPr>
      <w:hyperlink w:anchor="_Toc214008005" w:history="1">
        <w:r w:rsidRPr="00906A82">
          <w:rPr>
            <w:rStyle w:val="Hyperlink"/>
            <w:noProof/>
          </w:rPr>
          <w:t>Criminal Justice (C) Corrections and Probation Option</w:t>
        </w:r>
        <w:r>
          <w:rPr>
            <w:noProof/>
            <w:webHidden/>
          </w:rPr>
          <w:tab/>
        </w:r>
        <w:r>
          <w:rPr>
            <w:noProof/>
            <w:webHidden/>
          </w:rPr>
          <w:fldChar w:fldCharType="begin"/>
        </w:r>
        <w:r>
          <w:rPr>
            <w:noProof/>
            <w:webHidden/>
          </w:rPr>
          <w:instrText xml:space="preserve"> PAGEREF _Toc214008005 \h </w:instrText>
        </w:r>
        <w:r>
          <w:rPr>
            <w:noProof/>
            <w:webHidden/>
          </w:rPr>
        </w:r>
        <w:r>
          <w:rPr>
            <w:noProof/>
            <w:webHidden/>
          </w:rPr>
          <w:fldChar w:fldCharType="separate"/>
        </w:r>
        <w:r>
          <w:rPr>
            <w:noProof/>
            <w:webHidden/>
          </w:rPr>
          <w:t>100</w:t>
        </w:r>
        <w:r>
          <w:rPr>
            <w:noProof/>
            <w:webHidden/>
          </w:rPr>
          <w:fldChar w:fldCharType="end"/>
        </w:r>
      </w:hyperlink>
    </w:p>
    <w:p w14:paraId="064F32D5" w14:textId="074D6C3E" w:rsidR="00C2686A" w:rsidRDefault="00C2686A">
      <w:pPr>
        <w:pStyle w:val="TOC2"/>
        <w:tabs>
          <w:tab w:val="right" w:leader="underscore" w:pos="10070"/>
        </w:tabs>
        <w:rPr>
          <w:rFonts w:cstheme="minorBidi"/>
          <w:b w:val="0"/>
          <w:bCs w:val="0"/>
          <w:noProof/>
          <w:kern w:val="2"/>
          <w:szCs w:val="24"/>
          <w14:ligatures w14:val="standardContextual"/>
        </w:rPr>
      </w:pPr>
      <w:hyperlink w:anchor="_Toc214008006" w:history="1">
        <w:r w:rsidRPr="00906A82">
          <w:rPr>
            <w:rStyle w:val="Hyperlink"/>
            <w:noProof/>
          </w:rPr>
          <w:t>Diesel and Automotive Engine Overhaul (C)</w:t>
        </w:r>
        <w:r>
          <w:rPr>
            <w:noProof/>
            <w:webHidden/>
          </w:rPr>
          <w:tab/>
        </w:r>
        <w:r>
          <w:rPr>
            <w:noProof/>
            <w:webHidden/>
          </w:rPr>
          <w:fldChar w:fldCharType="begin"/>
        </w:r>
        <w:r>
          <w:rPr>
            <w:noProof/>
            <w:webHidden/>
          </w:rPr>
          <w:instrText xml:space="preserve"> PAGEREF _Toc214008006 \h </w:instrText>
        </w:r>
        <w:r>
          <w:rPr>
            <w:noProof/>
            <w:webHidden/>
          </w:rPr>
        </w:r>
        <w:r>
          <w:rPr>
            <w:noProof/>
            <w:webHidden/>
          </w:rPr>
          <w:fldChar w:fldCharType="separate"/>
        </w:r>
        <w:r>
          <w:rPr>
            <w:noProof/>
            <w:webHidden/>
          </w:rPr>
          <w:t>103</w:t>
        </w:r>
        <w:r>
          <w:rPr>
            <w:noProof/>
            <w:webHidden/>
          </w:rPr>
          <w:fldChar w:fldCharType="end"/>
        </w:r>
      </w:hyperlink>
    </w:p>
    <w:p w14:paraId="275DD764" w14:textId="3026CDF2" w:rsidR="00C2686A" w:rsidRDefault="00C2686A">
      <w:pPr>
        <w:pStyle w:val="TOC2"/>
        <w:tabs>
          <w:tab w:val="right" w:leader="underscore" w:pos="10070"/>
        </w:tabs>
        <w:rPr>
          <w:rFonts w:cstheme="minorBidi"/>
          <w:b w:val="0"/>
          <w:bCs w:val="0"/>
          <w:noProof/>
          <w:kern w:val="2"/>
          <w:szCs w:val="24"/>
          <w14:ligatures w14:val="standardContextual"/>
        </w:rPr>
      </w:pPr>
      <w:hyperlink w:anchor="_Toc214008007" w:history="1">
        <w:r w:rsidRPr="00906A82">
          <w:rPr>
            <w:rStyle w:val="Hyperlink"/>
            <w:noProof/>
          </w:rPr>
          <w:t>Early Childhood Education (AAS)</w:t>
        </w:r>
        <w:r>
          <w:rPr>
            <w:noProof/>
            <w:webHidden/>
          </w:rPr>
          <w:tab/>
        </w:r>
        <w:r>
          <w:rPr>
            <w:noProof/>
            <w:webHidden/>
          </w:rPr>
          <w:fldChar w:fldCharType="begin"/>
        </w:r>
        <w:r>
          <w:rPr>
            <w:noProof/>
            <w:webHidden/>
          </w:rPr>
          <w:instrText xml:space="preserve"> PAGEREF _Toc214008007 \h </w:instrText>
        </w:r>
        <w:r>
          <w:rPr>
            <w:noProof/>
            <w:webHidden/>
          </w:rPr>
        </w:r>
        <w:r>
          <w:rPr>
            <w:noProof/>
            <w:webHidden/>
          </w:rPr>
          <w:fldChar w:fldCharType="separate"/>
        </w:r>
        <w:r>
          <w:rPr>
            <w:noProof/>
            <w:webHidden/>
          </w:rPr>
          <w:t>105</w:t>
        </w:r>
        <w:r>
          <w:rPr>
            <w:noProof/>
            <w:webHidden/>
          </w:rPr>
          <w:fldChar w:fldCharType="end"/>
        </w:r>
      </w:hyperlink>
    </w:p>
    <w:p w14:paraId="561CF224" w14:textId="2CC8FFAB" w:rsidR="00C2686A" w:rsidRDefault="00C2686A">
      <w:pPr>
        <w:pStyle w:val="TOC2"/>
        <w:tabs>
          <w:tab w:val="right" w:leader="underscore" w:pos="10070"/>
        </w:tabs>
        <w:rPr>
          <w:rFonts w:cstheme="minorBidi"/>
          <w:b w:val="0"/>
          <w:bCs w:val="0"/>
          <w:noProof/>
          <w:kern w:val="2"/>
          <w:szCs w:val="24"/>
          <w14:ligatures w14:val="standardContextual"/>
        </w:rPr>
      </w:pPr>
      <w:hyperlink w:anchor="_Toc214008008" w:history="1">
        <w:r w:rsidRPr="00906A82">
          <w:rPr>
            <w:rStyle w:val="Hyperlink"/>
            <w:noProof/>
          </w:rPr>
          <w:t>Early Childhood Education (C)</w:t>
        </w:r>
        <w:r>
          <w:rPr>
            <w:noProof/>
            <w:webHidden/>
          </w:rPr>
          <w:tab/>
        </w:r>
        <w:r>
          <w:rPr>
            <w:noProof/>
            <w:webHidden/>
          </w:rPr>
          <w:fldChar w:fldCharType="begin"/>
        </w:r>
        <w:r>
          <w:rPr>
            <w:noProof/>
            <w:webHidden/>
          </w:rPr>
          <w:instrText xml:space="preserve"> PAGEREF _Toc214008008 \h </w:instrText>
        </w:r>
        <w:r>
          <w:rPr>
            <w:noProof/>
            <w:webHidden/>
          </w:rPr>
        </w:r>
        <w:r>
          <w:rPr>
            <w:noProof/>
            <w:webHidden/>
          </w:rPr>
          <w:fldChar w:fldCharType="separate"/>
        </w:r>
        <w:r>
          <w:rPr>
            <w:noProof/>
            <w:webHidden/>
          </w:rPr>
          <w:t>107</w:t>
        </w:r>
        <w:r>
          <w:rPr>
            <w:noProof/>
            <w:webHidden/>
          </w:rPr>
          <w:fldChar w:fldCharType="end"/>
        </w:r>
      </w:hyperlink>
    </w:p>
    <w:p w14:paraId="2F822E9D" w14:textId="78AB8F49" w:rsidR="00C2686A" w:rsidRDefault="00C2686A">
      <w:pPr>
        <w:pStyle w:val="TOC2"/>
        <w:tabs>
          <w:tab w:val="right" w:leader="underscore" w:pos="10070"/>
        </w:tabs>
        <w:rPr>
          <w:rFonts w:cstheme="minorBidi"/>
          <w:b w:val="0"/>
          <w:bCs w:val="0"/>
          <w:noProof/>
          <w:kern w:val="2"/>
          <w:szCs w:val="24"/>
          <w14:ligatures w14:val="standardContextual"/>
        </w:rPr>
      </w:pPr>
      <w:hyperlink w:anchor="_Toc214008009" w:history="1">
        <w:r w:rsidRPr="00906A82">
          <w:rPr>
            <w:rStyle w:val="Hyperlink"/>
            <w:noProof/>
          </w:rPr>
          <w:t>Education (AS)</w:t>
        </w:r>
        <w:r>
          <w:rPr>
            <w:noProof/>
            <w:webHidden/>
          </w:rPr>
          <w:tab/>
        </w:r>
        <w:r>
          <w:rPr>
            <w:noProof/>
            <w:webHidden/>
          </w:rPr>
          <w:fldChar w:fldCharType="begin"/>
        </w:r>
        <w:r>
          <w:rPr>
            <w:noProof/>
            <w:webHidden/>
          </w:rPr>
          <w:instrText xml:space="preserve"> PAGEREF _Toc214008009 \h </w:instrText>
        </w:r>
        <w:r>
          <w:rPr>
            <w:noProof/>
            <w:webHidden/>
          </w:rPr>
        </w:r>
        <w:r>
          <w:rPr>
            <w:noProof/>
            <w:webHidden/>
          </w:rPr>
          <w:fldChar w:fldCharType="separate"/>
        </w:r>
        <w:r>
          <w:rPr>
            <w:noProof/>
            <w:webHidden/>
          </w:rPr>
          <w:t>110</w:t>
        </w:r>
        <w:r>
          <w:rPr>
            <w:noProof/>
            <w:webHidden/>
          </w:rPr>
          <w:fldChar w:fldCharType="end"/>
        </w:r>
      </w:hyperlink>
    </w:p>
    <w:p w14:paraId="30430737" w14:textId="153A6A91" w:rsidR="00C2686A" w:rsidRDefault="00C2686A">
      <w:pPr>
        <w:pStyle w:val="TOC2"/>
        <w:tabs>
          <w:tab w:val="right" w:leader="underscore" w:pos="10070"/>
        </w:tabs>
        <w:rPr>
          <w:rFonts w:cstheme="minorBidi"/>
          <w:b w:val="0"/>
          <w:bCs w:val="0"/>
          <w:noProof/>
          <w:kern w:val="2"/>
          <w:szCs w:val="24"/>
          <w14:ligatures w14:val="standardContextual"/>
        </w:rPr>
      </w:pPr>
      <w:hyperlink w:anchor="_Toc214008010" w:history="1">
        <w:r w:rsidRPr="00906A82">
          <w:rPr>
            <w:rStyle w:val="Hyperlink"/>
            <w:noProof/>
          </w:rPr>
          <w:t>Electromechanical Instrumentation Technology (AAS)</w:t>
        </w:r>
        <w:r>
          <w:rPr>
            <w:noProof/>
            <w:webHidden/>
          </w:rPr>
          <w:tab/>
        </w:r>
        <w:r>
          <w:rPr>
            <w:noProof/>
            <w:webHidden/>
          </w:rPr>
          <w:fldChar w:fldCharType="begin"/>
        </w:r>
        <w:r>
          <w:rPr>
            <w:noProof/>
            <w:webHidden/>
          </w:rPr>
          <w:instrText xml:space="preserve"> PAGEREF _Toc214008010 \h </w:instrText>
        </w:r>
        <w:r>
          <w:rPr>
            <w:noProof/>
            <w:webHidden/>
          </w:rPr>
        </w:r>
        <w:r>
          <w:rPr>
            <w:noProof/>
            <w:webHidden/>
          </w:rPr>
          <w:fldChar w:fldCharType="separate"/>
        </w:r>
        <w:r>
          <w:rPr>
            <w:noProof/>
            <w:webHidden/>
          </w:rPr>
          <w:t>112</w:t>
        </w:r>
        <w:r>
          <w:rPr>
            <w:noProof/>
            <w:webHidden/>
          </w:rPr>
          <w:fldChar w:fldCharType="end"/>
        </w:r>
      </w:hyperlink>
    </w:p>
    <w:p w14:paraId="16789C14" w14:textId="7375406F" w:rsidR="00C2686A" w:rsidRDefault="00C2686A">
      <w:pPr>
        <w:pStyle w:val="TOC2"/>
        <w:tabs>
          <w:tab w:val="right" w:leader="underscore" w:pos="10070"/>
        </w:tabs>
        <w:rPr>
          <w:rFonts w:cstheme="minorBidi"/>
          <w:b w:val="0"/>
          <w:bCs w:val="0"/>
          <w:noProof/>
          <w:kern w:val="2"/>
          <w:szCs w:val="24"/>
          <w14:ligatures w14:val="standardContextual"/>
        </w:rPr>
      </w:pPr>
      <w:hyperlink w:anchor="_Toc214008011" w:history="1">
        <w:r w:rsidRPr="00906A82">
          <w:rPr>
            <w:rStyle w:val="Hyperlink"/>
            <w:noProof/>
          </w:rPr>
          <w:t>Entrepreneurship (C)</w:t>
        </w:r>
        <w:r>
          <w:rPr>
            <w:noProof/>
            <w:webHidden/>
          </w:rPr>
          <w:tab/>
        </w:r>
        <w:r>
          <w:rPr>
            <w:noProof/>
            <w:webHidden/>
          </w:rPr>
          <w:fldChar w:fldCharType="begin"/>
        </w:r>
        <w:r>
          <w:rPr>
            <w:noProof/>
            <w:webHidden/>
          </w:rPr>
          <w:instrText xml:space="preserve"> PAGEREF _Toc214008011 \h </w:instrText>
        </w:r>
        <w:r>
          <w:rPr>
            <w:noProof/>
            <w:webHidden/>
          </w:rPr>
        </w:r>
        <w:r>
          <w:rPr>
            <w:noProof/>
            <w:webHidden/>
          </w:rPr>
          <w:fldChar w:fldCharType="separate"/>
        </w:r>
        <w:r>
          <w:rPr>
            <w:noProof/>
            <w:webHidden/>
          </w:rPr>
          <w:t>115</w:t>
        </w:r>
        <w:r>
          <w:rPr>
            <w:noProof/>
            <w:webHidden/>
          </w:rPr>
          <w:fldChar w:fldCharType="end"/>
        </w:r>
      </w:hyperlink>
    </w:p>
    <w:p w14:paraId="2C086F9A" w14:textId="4F3249F7" w:rsidR="00C2686A" w:rsidRDefault="00C2686A">
      <w:pPr>
        <w:pStyle w:val="TOC2"/>
        <w:tabs>
          <w:tab w:val="right" w:leader="underscore" w:pos="10070"/>
        </w:tabs>
        <w:rPr>
          <w:rFonts w:cstheme="minorBidi"/>
          <w:b w:val="0"/>
          <w:bCs w:val="0"/>
          <w:noProof/>
          <w:kern w:val="2"/>
          <w:szCs w:val="24"/>
          <w14:ligatures w14:val="standardContextual"/>
        </w:rPr>
      </w:pPr>
      <w:hyperlink w:anchor="_Toc214008012" w:history="1">
        <w:r w:rsidRPr="00906A82">
          <w:rPr>
            <w:rStyle w:val="Hyperlink"/>
            <w:noProof/>
          </w:rPr>
          <w:t>Heating Technology (C)</w:t>
        </w:r>
        <w:r>
          <w:rPr>
            <w:noProof/>
            <w:webHidden/>
          </w:rPr>
          <w:tab/>
        </w:r>
        <w:r>
          <w:rPr>
            <w:noProof/>
            <w:webHidden/>
          </w:rPr>
          <w:fldChar w:fldCharType="begin"/>
        </w:r>
        <w:r>
          <w:rPr>
            <w:noProof/>
            <w:webHidden/>
          </w:rPr>
          <w:instrText xml:space="preserve"> PAGEREF _Toc214008012 \h </w:instrText>
        </w:r>
        <w:r>
          <w:rPr>
            <w:noProof/>
            <w:webHidden/>
          </w:rPr>
        </w:r>
        <w:r>
          <w:rPr>
            <w:noProof/>
            <w:webHidden/>
          </w:rPr>
          <w:fldChar w:fldCharType="separate"/>
        </w:r>
        <w:r>
          <w:rPr>
            <w:noProof/>
            <w:webHidden/>
          </w:rPr>
          <w:t>117</w:t>
        </w:r>
        <w:r>
          <w:rPr>
            <w:noProof/>
            <w:webHidden/>
          </w:rPr>
          <w:fldChar w:fldCharType="end"/>
        </w:r>
      </w:hyperlink>
    </w:p>
    <w:p w14:paraId="5AAE3398" w14:textId="2AAD32D9" w:rsidR="00C2686A" w:rsidRDefault="00C2686A">
      <w:pPr>
        <w:pStyle w:val="TOC2"/>
        <w:tabs>
          <w:tab w:val="right" w:leader="underscore" w:pos="10070"/>
        </w:tabs>
        <w:rPr>
          <w:rFonts w:cstheme="minorBidi"/>
          <w:b w:val="0"/>
          <w:bCs w:val="0"/>
          <w:noProof/>
          <w:kern w:val="2"/>
          <w:szCs w:val="24"/>
          <w14:ligatures w14:val="standardContextual"/>
        </w:rPr>
      </w:pPr>
      <w:hyperlink w:anchor="_Toc214008013" w:history="1">
        <w:r w:rsidRPr="00906A82">
          <w:rPr>
            <w:rStyle w:val="Hyperlink"/>
            <w:noProof/>
          </w:rPr>
          <w:t>Heating, Ventilation, and Air Conditioning (HVAC) Technology (AAS)</w:t>
        </w:r>
        <w:r>
          <w:rPr>
            <w:noProof/>
            <w:webHidden/>
          </w:rPr>
          <w:tab/>
        </w:r>
        <w:r>
          <w:rPr>
            <w:noProof/>
            <w:webHidden/>
          </w:rPr>
          <w:fldChar w:fldCharType="begin"/>
        </w:r>
        <w:r>
          <w:rPr>
            <w:noProof/>
            <w:webHidden/>
          </w:rPr>
          <w:instrText xml:space="preserve"> PAGEREF _Toc214008013 \h </w:instrText>
        </w:r>
        <w:r>
          <w:rPr>
            <w:noProof/>
            <w:webHidden/>
          </w:rPr>
        </w:r>
        <w:r>
          <w:rPr>
            <w:noProof/>
            <w:webHidden/>
          </w:rPr>
          <w:fldChar w:fldCharType="separate"/>
        </w:r>
        <w:r>
          <w:rPr>
            <w:noProof/>
            <w:webHidden/>
          </w:rPr>
          <w:t>119</w:t>
        </w:r>
        <w:r>
          <w:rPr>
            <w:noProof/>
            <w:webHidden/>
          </w:rPr>
          <w:fldChar w:fldCharType="end"/>
        </w:r>
      </w:hyperlink>
    </w:p>
    <w:p w14:paraId="67FE4773" w14:textId="61A1E101" w:rsidR="00C2686A" w:rsidRDefault="00C2686A">
      <w:pPr>
        <w:pStyle w:val="TOC2"/>
        <w:tabs>
          <w:tab w:val="right" w:leader="underscore" w:pos="10070"/>
        </w:tabs>
        <w:rPr>
          <w:rFonts w:cstheme="minorBidi"/>
          <w:b w:val="0"/>
          <w:bCs w:val="0"/>
          <w:noProof/>
          <w:kern w:val="2"/>
          <w:szCs w:val="24"/>
          <w14:ligatures w14:val="standardContextual"/>
        </w:rPr>
      </w:pPr>
      <w:hyperlink w:anchor="_Toc214008014" w:history="1">
        <w:r w:rsidRPr="00906A82">
          <w:rPr>
            <w:rStyle w:val="Hyperlink"/>
            <w:noProof/>
          </w:rPr>
          <w:t>Heavy Equipment Maintenance (C)</w:t>
        </w:r>
        <w:r>
          <w:rPr>
            <w:noProof/>
            <w:webHidden/>
          </w:rPr>
          <w:tab/>
        </w:r>
        <w:r>
          <w:rPr>
            <w:noProof/>
            <w:webHidden/>
          </w:rPr>
          <w:fldChar w:fldCharType="begin"/>
        </w:r>
        <w:r>
          <w:rPr>
            <w:noProof/>
            <w:webHidden/>
          </w:rPr>
          <w:instrText xml:space="preserve"> PAGEREF _Toc214008014 \h </w:instrText>
        </w:r>
        <w:r>
          <w:rPr>
            <w:noProof/>
            <w:webHidden/>
          </w:rPr>
        </w:r>
        <w:r>
          <w:rPr>
            <w:noProof/>
            <w:webHidden/>
          </w:rPr>
          <w:fldChar w:fldCharType="separate"/>
        </w:r>
        <w:r>
          <w:rPr>
            <w:noProof/>
            <w:webHidden/>
          </w:rPr>
          <w:t>122</w:t>
        </w:r>
        <w:r>
          <w:rPr>
            <w:noProof/>
            <w:webHidden/>
          </w:rPr>
          <w:fldChar w:fldCharType="end"/>
        </w:r>
      </w:hyperlink>
    </w:p>
    <w:p w14:paraId="210802F0" w14:textId="6896B374" w:rsidR="00C2686A" w:rsidRDefault="00C2686A">
      <w:pPr>
        <w:pStyle w:val="TOC2"/>
        <w:tabs>
          <w:tab w:val="right" w:leader="underscore" w:pos="10070"/>
        </w:tabs>
        <w:rPr>
          <w:rFonts w:cstheme="minorBidi"/>
          <w:b w:val="0"/>
          <w:bCs w:val="0"/>
          <w:noProof/>
          <w:kern w:val="2"/>
          <w:szCs w:val="24"/>
          <w14:ligatures w14:val="standardContextual"/>
        </w:rPr>
      </w:pPr>
      <w:hyperlink w:anchor="_Toc214008015" w:history="1">
        <w:r w:rsidRPr="00906A82">
          <w:rPr>
            <w:rStyle w:val="Hyperlink"/>
            <w:noProof/>
          </w:rPr>
          <w:t>Heavy Equipment Operation (C)</w:t>
        </w:r>
        <w:r>
          <w:rPr>
            <w:noProof/>
            <w:webHidden/>
          </w:rPr>
          <w:tab/>
        </w:r>
        <w:r>
          <w:rPr>
            <w:noProof/>
            <w:webHidden/>
          </w:rPr>
          <w:fldChar w:fldCharType="begin"/>
        </w:r>
        <w:r>
          <w:rPr>
            <w:noProof/>
            <w:webHidden/>
          </w:rPr>
          <w:instrText xml:space="preserve"> PAGEREF _Toc214008015 \h </w:instrText>
        </w:r>
        <w:r>
          <w:rPr>
            <w:noProof/>
            <w:webHidden/>
          </w:rPr>
        </w:r>
        <w:r>
          <w:rPr>
            <w:noProof/>
            <w:webHidden/>
          </w:rPr>
          <w:fldChar w:fldCharType="separate"/>
        </w:r>
        <w:r>
          <w:rPr>
            <w:noProof/>
            <w:webHidden/>
          </w:rPr>
          <w:t>124</w:t>
        </w:r>
        <w:r>
          <w:rPr>
            <w:noProof/>
            <w:webHidden/>
          </w:rPr>
          <w:fldChar w:fldCharType="end"/>
        </w:r>
      </w:hyperlink>
    </w:p>
    <w:p w14:paraId="4B6563D7" w14:textId="64DE6A00" w:rsidR="00C2686A" w:rsidRDefault="00C2686A">
      <w:pPr>
        <w:pStyle w:val="TOC2"/>
        <w:tabs>
          <w:tab w:val="right" w:leader="underscore" w:pos="10070"/>
        </w:tabs>
        <w:rPr>
          <w:rFonts w:cstheme="minorBidi"/>
          <w:b w:val="0"/>
          <w:bCs w:val="0"/>
          <w:noProof/>
          <w:kern w:val="2"/>
          <w:szCs w:val="24"/>
          <w14:ligatures w14:val="standardContextual"/>
        </w:rPr>
      </w:pPr>
      <w:hyperlink w:anchor="_Toc214008016" w:history="1">
        <w:r w:rsidRPr="00906A82">
          <w:rPr>
            <w:rStyle w:val="Hyperlink"/>
            <w:noProof/>
          </w:rPr>
          <w:t>Human Services (AAS)</w:t>
        </w:r>
        <w:r>
          <w:rPr>
            <w:noProof/>
            <w:webHidden/>
          </w:rPr>
          <w:tab/>
        </w:r>
        <w:r>
          <w:rPr>
            <w:noProof/>
            <w:webHidden/>
          </w:rPr>
          <w:fldChar w:fldCharType="begin"/>
        </w:r>
        <w:r>
          <w:rPr>
            <w:noProof/>
            <w:webHidden/>
          </w:rPr>
          <w:instrText xml:space="preserve"> PAGEREF _Toc214008016 \h </w:instrText>
        </w:r>
        <w:r>
          <w:rPr>
            <w:noProof/>
            <w:webHidden/>
          </w:rPr>
        </w:r>
        <w:r>
          <w:rPr>
            <w:noProof/>
            <w:webHidden/>
          </w:rPr>
          <w:fldChar w:fldCharType="separate"/>
        </w:r>
        <w:r>
          <w:rPr>
            <w:noProof/>
            <w:webHidden/>
          </w:rPr>
          <w:t>126</w:t>
        </w:r>
        <w:r>
          <w:rPr>
            <w:noProof/>
            <w:webHidden/>
          </w:rPr>
          <w:fldChar w:fldCharType="end"/>
        </w:r>
      </w:hyperlink>
    </w:p>
    <w:p w14:paraId="0BB400DB" w14:textId="586EE50C" w:rsidR="00C2686A" w:rsidRDefault="00C2686A">
      <w:pPr>
        <w:pStyle w:val="TOC2"/>
        <w:tabs>
          <w:tab w:val="right" w:leader="underscore" w:pos="10070"/>
        </w:tabs>
        <w:rPr>
          <w:rFonts w:cstheme="minorBidi"/>
          <w:b w:val="0"/>
          <w:bCs w:val="0"/>
          <w:noProof/>
          <w:kern w:val="2"/>
          <w:szCs w:val="24"/>
          <w14:ligatures w14:val="standardContextual"/>
        </w:rPr>
      </w:pPr>
      <w:hyperlink w:anchor="_Toc214008017" w:history="1">
        <w:r w:rsidRPr="00906A82">
          <w:rPr>
            <w:rStyle w:val="Hyperlink"/>
            <w:noProof/>
          </w:rPr>
          <w:t>Liberal Studies (AA)</w:t>
        </w:r>
        <w:r>
          <w:rPr>
            <w:noProof/>
            <w:webHidden/>
          </w:rPr>
          <w:tab/>
        </w:r>
        <w:r>
          <w:rPr>
            <w:noProof/>
            <w:webHidden/>
          </w:rPr>
          <w:fldChar w:fldCharType="begin"/>
        </w:r>
        <w:r>
          <w:rPr>
            <w:noProof/>
            <w:webHidden/>
          </w:rPr>
          <w:instrText xml:space="preserve"> PAGEREF _Toc214008017 \h </w:instrText>
        </w:r>
        <w:r>
          <w:rPr>
            <w:noProof/>
            <w:webHidden/>
          </w:rPr>
        </w:r>
        <w:r>
          <w:rPr>
            <w:noProof/>
            <w:webHidden/>
          </w:rPr>
          <w:fldChar w:fldCharType="separate"/>
        </w:r>
        <w:r>
          <w:rPr>
            <w:noProof/>
            <w:webHidden/>
          </w:rPr>
          <w:t>128</w:t>
        </w:r>
        <w:r>
          <w:rPr>
            <w:noProof/>
            <w:webHidden/>
          </w:rPr>
          <w:fldChar w:fldCharType="end"/>
        </w:r>
      </w:hyperlink>
    </w:p>
    <w:p w14:paraId="13918B8E" w14:textId="454A4FE8" w:rsidR="00C2686A" w:rsidRDefault="00C2686A">
      <w:pPr>
        <w:pStyle w:val="TOC2"/>
        <w:tabs>
          <w:tab w:val="right" w:leader="underscore" w:pos="10070"/>
        </w:tabs>
        <w:rPr>
          <w:rFonts w:cstheme="minorBidi"/>
          <w:b w:val="0"/>
          <w:bCs w:val="0"/>
          <w:noProof/>
          <w:kern w:val="2"/>
          <w:szCs w:val="24"/>
          <w14:ligatures w14:val="standardContextual"/>
        </w:rPr>
      </w:pPr>
      <w:hyperlink w:anchor="_Toc214008018" w:history="1">
        <w:r w:rsidRPr="00906A82">
          <w:rPr>
            <w:rStyle w:val="Hyperlink"/>
            <w:noProof/>
          </w:rPr>
          <w:t>Liberal Studies Health Occupations (C)</w:t>
        </w:r>
        <w:r>
          <w:rPr>
            <w:noProof/>
            <w:webHidden/>
          </w:rPr>
          <w:tab/>
        </w:r>
        <w:r>
          <w:rPr>
            <w:noProof/>
            <w:webHidden/>
          </w:rPr>
          <w:fldChar w:fldCharType="begin"/>
        </w:r>
        <w:r>
          <w:rPr>
            <w:noProof/>
            <w:webHidden/>
          </w:rPr>
          <w:instrText xml:space="preserve"> PAGEREF _Toc214008018 \h </w:instrText>
        </w:r>
        <w:r>
          <w:rPr>
            <w:noProof/>
            <w:webHidden/>
          </w:rPr>
        </w:r>
        <w:r>
          <w:rPr>
            <w:noProof/>
            <w:webHidden/>
          </w:rPr>
          <w:fldChar w:fldCharType="separate"/>
        </w:r>
        <w:r>
          <w:rPr>
            <w:noProof/>
            <w:webHidden/>
          </w:rPr>
          <w:t>131</w:t>
        </w:r>
        <w:r>
          <w:rPr>
            <w:noProof/>
            <w:webHidden/>
          </w:rPr>
          <w:fldChar w:fldCharType="end"/>
        </w:r>
      </w:hyperlink>
    </w:p>
    <w:p w14:paraId="51A390B0" w14:textId="40FE69A0" w:rsidR="00C2686A" w:rsidRDefault="00C2686A">
      <w:pPr>
        <w:pStyle w:val="TOC2"/>
        <w:tabs>
          <w:tab w:val="right" w:leader="underscore" w:pos="10070"/>
        </w:tabs>
        <w:rPr>
          <w:rFonts w:cstheme="minorBidi"/>
          <w:b w:val="0"/>
          <w:bCs w:val="0"/>
          <w:noProof/>
          <w:kern w:val="2"/>
          <w:szCs w:val="24"/>
          <w14:ligatures w14:val="standardContextual"/>
        </w:rPr>
      </w:pPr>
      <w:hyperlink w:anchor="_Toc214008019" w:history="1">
        <w:r w:rsidRPr="00906A82">
          <w:rPr>
            <w:rStyle w:val="Hyperlink"/>
            <w:noProof/>
          </w:rPr>
          <w:t>Mechanical Technology (AAS)</w:t>
        </w:r>
        <w:r>
          <w:rPr>
            <w:noProof/>
            <w:webHidden/>
          </w:rPr>
          <w:tab/>
        </w:r>
        <w:r>
          <w:rPr>
            <w:noProof/>
            <w:webHidden/>
          </w:rPr>
          <w:fldChar w:fldCharType="begin"/>
        </w:r>
        <w:r>
          <w:rPr>
            <w:noProof/>
            <w:webHidden/>
          </w:rPr>
          <w:instrText xml:space="preserve"> PAGEREF _Toc214008019 \h </w:instrText>
        </w:r>
        <w:r>
          <w:rPr>
            <w:noProof/>
            <w:webHidden/>
          </w:rPr>
        </w:r>
        <w:r>
          <w:rPr>
            <w:noProof/>
            <w:webHidden/>
          </w:rPr>
          <w:fldChar w:fldCharType="separate"/>
        </w:r>
        <w:r>
          <w:rPr>
            <w:noProof/>
            <w:webHidden/>
          </w:rPr>
          <w:t>133</w:t>
        </w:r>
        <w:r>
          <w:rPr>
            <w:noProof/>
            <w:webHidden/>
          </w:rPr>
          <w:fldChar w:fldCharType="end"/>
        </w:r>
      </w:hyperlink>
    </w:p>
    <w:p w14:paraId="0AF2A26E" w14:textId="1F864049" w:rsidR="00C2686A" w:rsidRDefault="00C2686A">
      <w:pPr>
        <w:pStyle w:val="TOC2"/>
        <w:tabs>
          <w:tab w:val="right" w:leader="underscore" w:pos="10070"/>
        </w:tabs>
        <w:rPr>
          <w:rFonts w:cstheme="minorBidi"/>
          <w:b w:val="0"/>
          <w:bCs w:val="0"/>
          <w:noProof/>
          <w:kern w:val="2"/>
          <w:szCs w:val="24"/>
          <w14:ligatures w14:val="standardContextual"/>
        </w:rPr>
      </w:pPr>
      <w:hyperlink w:anchor="_Toc214008020" w:history="1">
        <w:r w:rsidRPr="00906A82">
          <w:rPr>
            <w:rStyle w:val="Hyperlink"/>
            <w:noProof/>
          </w:rPr>
          <w:t>Mechanical Technology (C)</w:t>
        </w:r>
        <w:r>
          <w:rPr>
            <w:noProof/>
            <w:webHidden/>
          </w:rPr>
          <w:tab/>
        </w:r>
        <w:r>
          <w:rPr>
            <w:noProof/>
            <w:webHidden/>
          </w:rPr>
          <w:fldChar w:fldCharType="begin"/>
        </w:r>
        <w:r>
          <w:rPr>
            <w:noProof/>
            <w:webHidden/>
          </w:rPr>
          <w:instrText xml:space="preserve"> PAGEREF _Toc214008020 \h </w:instrText>
        </w:r>
        <w:r>
          <w:rPr>
            <w:noProof/>
            <w:webHidden/>
          </w:rPr>
        </w:r>
        <w:r>
          <w:rPr>
            <w:noProof/>
            <w:webHidden/>
          </w:rPr>
          <w:fldChar w:fldCharType="separate"/>
        </w:r>
        <w:r>
          <w:rPr>
            <w:noProof/>
            <w:webHidden/>
          </w:rPr>
          <w:t>135</w:t>
        </w:r>
        <w:r>
          <w:rPr>
            <w:noProof/>
            <w:webHidden/>
          </w:rPr>
          <w:fldChar w:fldCharType="end"/>
        </w:r>
      </w:hyperlink>
    </w:p>
    <w:p w14:paraId="194E1E6B" w14:textId="168052D3" w:rsidR="00C2686A" w:rsidRDefault="00C2686A">
      <w:pPr>
        <w:pStyle w:val="TOC2"/>
        <w:tabs>
          <w:tab w:val="right" w:leader="underscore" w:pos="10070"/>
        </w:tabs>
        <w:rPr>
          <w:rFonts w:cstheme="minorBidi"/>
          <w:b w:val="0"/>
          <w:bCs w:val="0"/>
          <w:noProof/>
          <w:kern w:val="2"/>
          <w:szCs w:val="24"/>
          <w14:ligatures w14:val="standardContextual"/>
        </w:rPr>
      </w:pPr>
      <w:hyperlink w:anchor="_Toc214008021" w:history="1">
        <w:r w:rsidRPr="00906A82">
          <w:rPr>
            <w:rStyle w:val="Hyperlink"/>
            <w:noProof/>
          </w:rPr>
          <w:t>Mechanical Technology with Specialization in Passenger Vehicle (AAS)</w:t>
        </w:r>
        <w:r>
          <w:rPr>
            <w:noProof/>
            <w:webHidden/>
          </w:rPr>
          <w:tab/>
        </w:r>
        <w:r>
          <w:rPr>
            <w:noProof/>
            <w:webHidden/>
          </w:rPr>
          <w:fldChar w:fldCharType="begin"/>
        </w:r>
        <w:r>
          <w:rPr>
            <w:noProof/>
            <w:webHidden/>
          </w:rPr>
          <w:instrText xml:space="preserve"> PAGEREF _Toc214008021 \h </w:instrText>
        </w:r>
        <w:r>
          <w:rPr>
            <w:noProof/>
            <w:webHidden/>
          </w:rPr>
        </w:r>
        <w:r>
          <w:rPr>
            <w:noProof/>
            <w:webHidden/>
          </w:rPr>
          <w:fldChar w:fldCharType="separate"/>
        </w:r>
        <w:r>
          <w:rPr>
            <w:noProof/>
            <w:webHidden/>
          </w:rPr>
          <w:t>137</w:t>
        </w:r>
        <w:r>
          <w:rPr>
            <w:noProof/>
            <w:webHidden/>
          </w:rPr>
          <w:fldChar w:fldCharType="end"/>
        </w:r>
      </w:hyperlink>
    </w:p>
    <w:p w14:paraId="64F1BB25" w14:textId="23DB6D13" w:rsidR="00C2686A" w:rsidRDefault="00C2686A">
      <w:pPr>
        <w:pStyle w:val="TOC2"/>
        <w:tabs>
          <w:tab w:val="right" w:leader="underscore" w:pos="10070"/>
        </w:tabs>
        <w:rPr>
          <w:rFonts w:cstheme="minorBidi"/>
          <w:b w:val="0"/>
          <w:bCs w:val="0"/>
          <w:noProof/>
          <w:kern w:val="2"/>
          <w:szCs w:val="24"/>
          <w14:ligatures w14:val="standardContextual"/>
        </w:rPr>
      </w:pPr>
      <w:hyperlink w:anchor="_Toc214008022" w:history="1">
        <w:r w:rsidRPr="00906A82">
          <w:rPr>
            <w:rStyle w:val="Hyperlink"/>
            <w:noProof/>
          </w:rPr>
          <w:t>Medical Assisting (AAS)</w:t>
        </w:r>
        <w:r>
          <w:rPr>
            <w:noProof/>
            <w:webHidden/>
          </w:rPr>
          <w:tab/>
        </w:r>
        <w:r>
          <w:rPr>
            <w:noProof/>
            <w:webHidden/>
          </w:rPr>
          <w:fldChar w:fldCharType="begin"/>
        </w:r>
        <w:r>
          <w:rPr>
            <w:noProof/>
            <w:webHidden/>
          </w:rPr>
          <w:instrText xml:space="preserve"> PAGEREF _Toc214008022 \h </w:instrText>
        </w:r>
        <w:r>
          <w:rPr>
            <w:noProof/>
            <w:webHidden/>
          </w:rPr>
        </w:r>
        <w:r>
          <w:rPr>
            <w:noProof/>
            <w:webHidden/>
          </w:rPr>
          <w:fldChar w:fldCharType="separate"/>
        </w:r>
        <w:r>
          <w:rPr>
            <w:noProof/>
            <w:webHidden/>
          </w:rPr>
          <w:t>140</w:t>
        </w:r>
        <w:r>
          <w:rPr>
            <w:noProof/>
            <w:webHidden/>
          </w:rPr>
          <w:fldChar w:fldCharType="end"/>
        </w:r>
      </w:hyperlink>
    </w:p>
    <w:p w14:paraId="28A57733" w14:textId="3D1ED44D" w:rsidR="00C2686A" w:rsidRDefault="00C2686A">
      <w:pPr>
        <w:pStyle w:val="TOC2"/>
        <w:tabs>
          <w:tab w:val="right" w:leader="underscore" w:pos="10070"/>
        </w:tabs>
        <w:rPr>
          <w:rFonts w:cstheme="minorBidi"/>
          <w:b w:val="0"/>
          <w:bCs w:val="0"/>
          <w:noProof/>
          <w:kern w:val="2"/>
          <w:szCs w:val="24"/>
          <w14:ligatures w14:val="standardContextual"/>
        </w:rPr>
      </w:pPr>
      <w:hyperlink w:anchor="_Toc214008023" w:history="1">
        <w:r w:rsidRPr="00906A82">
          <w:rPr>
            <w:rStyle w:val="Hyperlink"/>
            <w:noProof/>
          </w:rPr>
          <w:t>Medical Office Technology (C)</w:t>
        </w:r>
        <w:r>
          <w:rPr>
            <w:noProof/>
            <w:webHidden/>
          </w:rPr>
          <w:tab/>
        </w:r>
        <w:r>
          <w:rPr>
            <w:noProof/>
            <w:webHidden/>
          </w:rPr>
          <w:fldChar w:fldCharType="begin"/>
        </w:r>
        <w:r>
          <w:rPr>
            <w:noProof/>
            <w:webHidden/>
          </w:rPr>
          <w:instrText xml:space="preserve"> PAGEREF _Toc214008023 \h </w:instrText>
        </w:r>
        <w:r>
          <w:rPr>
            <w:noProof/>
            <w:webHidden/>
          </w:rPr>
        </w:r>
        <w:r>
          <w:rPr>
            <w:noProof/>
            <w:webHidden/>
          </w:rPr>
          <w:fldChar w:fldCharType="separate"/>
        </w:r>
        <w:r>
          <w:rPr>
            <w:noProof/>
            <w:webHidden/>
          </w:rPr>
          <w:t>146</w:t>
        </w:r>
        <w:r>
          <w:rPr>
            <w:noProof/>
            <w:webHidden/>
          </w:rPr>
          <w:fldChar w:fldCharType="end"/>
        </w:r>
      </w:hyperlink>
    </w:p>
    <w:p w14:paraId="6EDAA38F" w14:textId="7C4775AE" w:rsidR="00C2686A" w:rsidRDefault="00C2686A">
      <w:pPr>
        <w:pStyle w:val="TOC2"/>
        <w:tabs>
          <w:tab w:val="right" w:leader="underscore" w:pos="10070"/>
        </w:tabs>
        <w:rPr>
          <w:rFonts w:cstheme="minorBidi"/>
          <w:b w:val="0"/>
          <w:bCs w:val="0"/>
          <w:noProof/>
          <w:kern w:val="2"/>
          <w:szCs w:val="24"/>
          <w14:ligatures w14:val="standardContextual"/>
        </w:rPr>
      </w:pPr>
      <w:hyperlink w:anchor="_Toc214008024" w:history="1">
        <w:r w:rsidRPr="00906A82">
          <w:rPr>
            <w:rStyle w:val="Hyperlink"/>
            <w:noProof/>
          </w:rPr>
          <w:t>Nursing (AS)</w:t>
        </w:r>
        <w:r>
          <w:rPr>
            <w:noProof/>
            <w:webHidden/>
          </w:rPr>
          <w:tab/>
        </w:r>
        <w:r>
          <w:rPr>
            <w:noProof/>
            <w:webHidden/>
          </w:rPr>
          <w:fldChar w:fldCharType="begin"/>
        </w:r>
        <w:r>
          <w:rPr>
            <w:noProof/>
            <w:webHidden/>
          </w:rPr>
          <w:instrText xml:space="preserve"> PAGEREF _Toc214008024 \h </w:instrText>
        </w:r>
        <w:r>
          <w:rPr>
            <w:noProof/>
            <w:webHidden/>
          </w:rPr>
        </w:r>
        <w:r>
          <w:rPr>
            <w:noProof/>
            <w:webHidden/>
          </w:rPr>
          <w:fldChar w:fldCharType="separate"/>
        </w:r>
        <w:r>
          <w:rPr>
            <w:noProof/>
            <w:webHidden/>
          </w:rPr>
          <w:t>148</w:t>
        </w:r>
        <w:r>
          <w:rPr>
            <w:noProof/>
            <w:webHidden/>
          </w:rPr>
          <w:fldChar w:fldCharType="end"/>
        </w:r>
      </w:hyperlink>
    </w:p>
    <w:p w14:paraId="54C1A274" w14:textId="66882DA6" w:rsidR="00C2686A" w:rsidRDefault="00C2686A">
      <w:pPr>
        <w:pStyle w:val="TOC2"/>
        <w:tabs>
          <w:tab w:val="right" w:leader="underscore" w:pos="10070"/>
        </w:tabs>
        <w:rPr>
          <w:rFonts w:cstheme="minorBidi"/>
          <w:b w:val="0"/>
          <w:bCs w:val="0"/>
          <w:noProof/>
          <w:kern w:val="2"/>
          <w:szCs w:val="24"/>
          <w14:ligatures w14:val="standardContextual"/>
        </w:rPr>
      </w:pPr>
      <w:hyperlink w:anchor="_Toc214008025" w:history="1">
        <w:r w:rsidRPr="00906A82">
          <w:rPr>
            <w:rStyle w:val="Hyperlink"/>
            <w:noProof/>
          </w:rPr>
          <w:t>Outdoor Leadership (AAS)  Adventure Recreation &amp; Tourism Option</w:t>
        </w:r>
        <w:r>
          <w:rPr>
            <w:noProof/>
            <w:webHidden/>
          </w:rPr>
          <w:tab/>
        </w:r>
        <w:r>
          <w:rPr>
            <w:noProof/>
            <w:webHidden/>
          </w:rPr>
          <w:fldChar w:fldCharType="begin"/>
        </w:r>
        <w:r>
          <w:rPr>
            <w:noProof/>
            <w:webHidden/>
          </w:rPr>
          <w:instrText xml:space="preserve"> PAGEREF _Toc214008025 \h </w:instrText>
        </w:r>
        <w:r>
          <w:rPr>
            <w:noProof/>
            <w:webHidden/>
          </w:rPr>
        </w:r>
        <w:r>
          <w:rPr>
            <w:noProof/>
            <w:webHidden/>
          </w:rPr>
          <w:fldChar w:fldCharType="separate"/>
        </w:r>
        <w:r>
          <w:rPr>
            <w:noProof/>
            <w:webHidden/>
          </w:rPr>
          <w:t>152</w:t>
        </w:r>
        <w:r>
          <w:rPr>
            <w:noProof/>
            <w:webHidden/>
          </w:rPr>
          <w:fldChar w:fldCharType="end"/>
        </w:r>
      </w:hyperlink>
    </w:p>
    <w:p w14:paraId="23821F93" w14:textId="309B0C30" w:rsidR="00C2686A" w:rsidRDefault="00C2686A">
      <w:pPr>
        <w:pStyle w:val="TOC2"/>
        <w:tabs>
          <w:tab w:val="right" w:leader="underscore" w:pos="10070"/>
        </w:tabs>
        <w:rPr>
          <w:rFonts w:cstheme="minorBidi"/>
          <w:b w:val="0"/>
          <w:bCs w:val="0"/>
          <w:noProof/>
          <w:kern w:val="2"/>
          <w:szCs w:val="24"/>
          <w14:ligatures w14:val="standardContextual"/>
        </w:rPr>
      </w:pPr>
      <w:hyperlink w:anchor="_Toc214008026" w:history="1">
        <w:r w:rsidRPr="00906A82">
          <w:rPr>
            <w:rStyle w:val="Hyperlink"/>
            <w:noProof/>
          </w:rPr>
          <w:t>Outdoor Leadership (C) Adventure Recreation &amp; Tourism Option</w:t>
        </w:r>
        <w:r>
          <w:rPr>
            <w:noProof/>
            <w:webHidden/>
          </w:rPr>
          <w:tab/>
        </w:r>
        <w:r>
          <w:rPr>
            <w:noProof/>
            <w:webHidden/>
          </w:rPr>
          <w:fldChar w:fldCharType="begin"/>
        </w:r>
        <w:r>
          <w:rPr>
            <w:noProof/>
            <w:webHidden/>
          </w:rPr>
          <w:instrText xml:space="preserve"> PAGEREF _Toc214008026 \h </w:instrText>
        </w:r>
        <w:r>
          <w:rPr>
            <w:noProof/>
            <w:webHidden/>
          </w:rPr>
        </w:r>
        <w:r>
          <w:rPr>
            <w:noProof/>
            <w:webHidden/>
          </w:rPr>
          <w:fldChar w:fldCharType="separate"/>
        </w:r>
        <w:r>
          <w:rPr>
            <w:noProof/>
            <w:webHidden/>
          </w:rPr>
          <w:t>155</w:t>
        </w:r>
        <w:r>
          <w:rPr>
            <w:noProof/>
            <w:webHidden/>
          </w:rPr>
          <w:fldChar w:fldCharType="end"/>
        </w:r>
      </w:hyperlink>
    </w:p>
    <w:p w14:paraId="5201FF4D" w14:textId="014378D7" w:rsidR="00C2686A" w:rsidRDefault="00C2686A">
      <w:pPr>
        <w:pStyle w:val="TOC2"/>
        <w:tabs>
          <w:tab w:val="right" w:leader="underscore" w:pos="10070"/>
        </w:tabs>
        <w:rPr>
          <w:rFonts w:cstheme="minorBidi"/>
          <w:b w:val="0"/>
          <w:bCs w:val="0"/>
          <w:noProof/>
          <w:kern w:val="2"/>
          <w:szCs w:val="24"/>
          <w14:ligatures w14:val="standardContextual"/>
        </w:rPr>
      </w:pPr>
      <w:hyperlink w:anchor="_Toc214008027" w:history="1">
        <w:r w:rsidRPr="00906A82">
          <w:rPr>
            <w:rStyle w:val="Hyperlink"/>
            <w:noProof/>
          </w:rPr>
          <w:t>Outdoor Leadership (AAS) Adventure Therapy Option</w:t>
        </w:r>
        <w:r>
          <w:rPr>
            <w:noProof/>
            <w:webHidden/>
          </w:rPr>
          <w:tab/>
        </w:r>
        <w:r>
          <w:rPr>
            <w:noProof/>
            <w:webHidden/>
          </w:rPr>
          <w:fldChar w:fldCharType="begin"/>
        </w:r>
        <w:r>
          <w:rPr>
            <w:noProof/>
            <w:webHidden/>
          </w:rPr>
          <w:instrText xml:space="preserve"> PAGEREF _Toc214008027 \h </w:instrText>
        </w:r>
        <w:r>
          <w:rPr>
            <w:noProof/>
            <w:webHidden/>
          </w:rPr>
        </w:r>
        <w:r>
          <w:rPr>
            <w:noProof/>
            <w:webHidden/>
          </w:rPr>
          <w:fldChar w:fldCharType="separate"/>
        </w:r>
        <w:r>
          <w:rPr>
            <w:noProof/>
            <w:webHidden/>
          </w:rPr>
          <w:t>157</w:t>
        </w:r>
        <w:r>
          <w:rPr>
            <w:noProof/>
            <w:webHidden/>
          </w:rPr>
          <w:fldChar w:fldCharType="end"/>
        </w:r>
      </w:hyperlink>
    </w:p>
    <w:p w14:paraId="31AC0FF4" w14:textId="78E533F3" w:rsidR="00C2686A" w:rsidRDefault="00C2686A">
      <w:pPr>
        <w:pStyle w:val="TOC2"/>
        <w:tabs>
          <w:tab w:val="right" w:leader="underscore" w:pos="10070"/>
        </w:tabs>
        <w:rPr>
          <w:rFonts w:cstheme="minorBidi"/>
          <w:b w:val="0"/>
          <w:bCs w:val="0"/>
          <w:noProof/>
          <w:kern w:val="2"/>
          <w:szCs w:val="24"/>
          <w14:ligatures w14:val="standardContextual"/>
        </w:rPr>
      </w:pPr>
      <w:hyperlink w:anchor="_Toc214008028" w:history="1">
        <w:r w:rsidRPr="00906A82">
          <w:rPr>
            <w:rStyle w:val="Hyperlink"/>
            <w:noProof/>
          </w:rPr>
          <w:t>Phlebotomy (C)</w:t>
        </w:r>
        <w:r>
          <w:rPr>
            <w:noProof/>
            <w:webHidden/>
          </w:rPr>
          <w:tab/>
        </w:r>
        <w:r>
          <w:rPr>
            <w:noProof/>
            <w:webHidden/>
          </w:rPr>
          <w:fldChar w:fldCharType="begin"/>
        </w:r>
        <w:r>
          <w:rPr>
            <w:noProof/>
            <w:webHidden/>
          </w:rPr>
          <w:instrText xml:space="preserve"> PAGEREF _Toc214008028 \h </w:instrText>
        </w:r>
        <w:r>
          <w:rPr>
            <w:noProof/>
            <w:webHidden/>
          </w:rPr>
        </w:r>
        <w:r>
          <w:rPr>
            <w:noProof/>
            <w:webHidden/>
          </w:rPr>
          <w:fldChar w:fldCharType="separate"/>
        </w:r>
        <w:r>
          <w:rPr>
            <w:noProof/>
            <w:webHidden/>
          </w:rPr>
          <w:t>160</w:t>
        </w:r>
        <w:r>
          <w:rPr>
            <w:noProof/>
            <w:webHidden/>
          </w:rPr>
          <w:fldChar w:fldCharType="end"/>
        </w:r>
      </w:hyperlink>
    </w:p>
    <w:p w14:paraId="30ECDB75" w14:textId="7EA35D66" w:rsidR="00C2686A" w:rsidRDefault="00C2686A">
      <w:pPr>
        <w:pStyle w:val="TOC2"/>
        <w:tabs>
          <w:tab w:val="right" w:leader="underscore" w:pos="10070"/>
        </w:tabs>
        <w:rPr>
          <w:rFonts w:cstheme="minorBidi"/>
          <w:b w:val="0"/>
          <w:bCs w:val="0"/>
          <w:noProof/>
          <w:kern w:val="2"/>
          <w:szCs w:val="24"/>
          <w14:ligatures w14:val="standardContextual"/>
        </w:rPr>
      </w:pPr>
      <w:hyperlink w:anchor="_Toc214008029" w:history="1">
        <w:r w:rsidRPr="00906A82">
          <w:rPr>
            <w:rStyle w:val="Hyperlink"/>
            <w:noProof/>
          </w:rPr>
          <w:t>Powersport Equipment/Small Engine Technician (C)</w:t>
        </w:r>
        <w:r>
          <w:rPr>
            <w:noProof/>
            <w:webHidden/>
          </w:rPr>
          <w:tab/>
        </w:r>
        <w:r>
          <w:rPr>
            <w:noProof/>
            <w:webHidden/>
          </w:rPr>
          <w:fldChar w:fldCharType="begin"/>
        </w:r>
        <w:r>
          <w:rPr>
            <w:noProof/>
            <w:webHidden/>
          </w:rPr>
          <w:instrText xml:space="preserve"> PAGEREF _Toc214008029 \h </w:instrText>
        </w:r>
        <w:r>
          <w:rPr>
            <w:noProof/>
            <w:webHidden/>
          </w:rPr>
        </w:r>
        <w:r>
          <w:rPr>
            <w:noProof/>
            <w:webHidden/>
          </w:rPr>
          <w:fldChar w:fldCharType="separate"/>
        </w:r>
        <w:r>
          <w:rPr>
            <w:noProof/>
            <w:webHidden/>
          </w:rPr>
          <w:t>163</w:t>
        </w:r>
        <w:r>
          <w:rPr>
            <w:noProof/>
            <w:webHidden/>
          </w:rPr>
          <w:fldChar w:fldCharType="end"/>
        </w:r>
      </w:hyperlink>
    </w:p>
    <w:p w14:paraId="09ABECDA" w14:textId="1234B5C4" w:rsidR="00C2686A" w:rsidRDefault="00C2686A">
      <w:pPr>
        <w:pStyle w:val="TOC2"/>
        <w:tabs>
          <w:tab w:val="right" w:leader="underscore" w:pos="10070"/>
        </w:tabs>
        <w:rPr>
          <w:rFonts w:cstheme="minorBidi"/>
          <w:b w:val="0"/>
          <w:bCs w:val="0"/>
          <w:noProof/>
          <w:kern w:val="2"/>
          <w:szCs w:val="24"/>
          <w14:ligatures w14:val="standardContextual"/>
        </w:rPr>
      </w:pPr>
      <w:hyperlink w:anchor="_Toc214008030" w:history="1">
        <w:r w:rsidRPr="00906A82">
          <w:rPr>
            <w:rStyle w:val="Hyperlink"/>
            <w:noProof/>
          </w:rPr>
          <w:t>Refrigeration and Air Conditioning Technology (C)</w:t>
        </w:r>
        <w:r>
          <w:rPr>
            <w:noProof/>
            <w:webHidden/>
          </w:rPr>
          <w:tab/>
        </w:r>
        <w:r>
          <w:rPr>
            <w:noProof/>
            <w:webHidden/>
          </w:rPr>
          <w:fldChar w:fldCharType="begin"/>
        </w:r>
        <w:r>
          <w:rPr>
            <w:noProof/>
            <w:webHidden/>
          </w:rPr>
          <w:instrText xml:space="preserve"> PAGEREF _Toc214008030 \h </w:instrText>
        </w:r>
        <w:r>
          <w:rPr>
            <w:noProof/>
            <w:webHidden/>
          </w:rPr>
        </w:r>
        <w:r>
          <w:rPr>
            <w:noProof/>
            <w:webHidden/>
          </w:rPr>
          <w:fldChar w:fldCharType="separate"/>
        </w:r>
        <w:r>
          <w:rPr>
            <w:noProof/>
            <w:webHidden/>
          </w:rPr>
          <w:t>165</w:t>
        </w:r>
        <w:r>
          <w:rPr>
            <w:noProof/>
            <w:webHidden/>
          </w:rPr>
          <w:fldChar w:fldCharType="end"/>
        </w:r>
      </w:hyperlink>
    </w:p>
    <w:p w14:paraId="23AA1667" w14:textId="7A2C9437" w:rsidR="00C2686A" w:rsidRDefault="00C2686A">
      <w:pPr>
        <w:pStyle w:val="TOC2"/>
        <w:tabs>
          <w:tab w:val="right" w:leader="underscore" w:pos="10070"/>
        </w:tabs>
        <w:rPr>
          <w:rFonts w:cstheme="minorBidi"/>
          <w:b w:val="0"/>
          <w:bCs w:val="0"/>
          <w:noProof/>
          <w:kern w:val="2"/>
          <w:szCs w:val="24"/>
          <w14:ligatures w14:val="standardContextual"/>
        </w:rPr>
      </w:pPr>
      <w:hyperlink w:anchor="_Toc214008031" w:history="1">
        <w:r w:rsidRPr="00906A82">
          <w:rPr>
            <w:rStyle w:val="Hyperlink"/>
            <w:noProof/>
          </w:rPr>
          <w:t>Residential and Commercial Electricity Technology (D)</w:t>
        </w:r>
        <w:r>
          <w:rPr>
            <w:noProof/>
            <w:webHidden/>
          </w:rPr>
          <w:tab/>
        </w:r>
        <w:r>
          <w:rPr>
            <w:noProof/>
            <w:webHidden/>
          </w:rPr>
          <w:fldChar w:fldCharType="begin"/>
        </w:r>
        <w:r>
          <w:rPr>
            <w:noProof/>
            <w:webHidden/>
          </w:rPr>
          <w:instrText xml:space="preserve"> PAGEREF _Toc214008031 \h </w:instrText>
        </w:r>
        <w:r>
          <w:rPr>
            <w:noProof/>
            <w:webHidden/>
          </w:rPr>
        </w:r>
        <w:r>
          <w:rPr>
            <w:noProof/>
            <w:webHidden/>
          </w:rPr>
          <w:fldChar w:fldCharType="separate"/>
        </w:r>
        <w:r>
          <w:rPr>
            <w:noProof/>
            <w:webHidden/>
          </w:rPr>
          <w:t>168</w:t>
        </w:r>
        <w:r>
          <w:rPr>
            <w:noProof/>
            <w:webHidden/>
          </w:rPr>
          <w:fldChar w:fldCharType="end"/>
        </w:r>
      </w:hyperlink>
    </w:p>
    <w:p w14:paraId="4F2A3187" w14:textId="5769A31B" w:rsidR="00C2686A" w:rsidRDefault="00C2686A">
      <w:pPr>
        <w:pStyle w:val="TOC2"/>
        <w:tabs>
          <w:tab w:val="right" w:leader="underscore" w:pos="10070"/>
        </w:tabs>
        <w:rPr>
          <w:rFonts w:cstheme="minorBidi"/>
          <w:b w:val="0"/>
          <w:bCs w:val="0"/>
          <w:noProof/>
          <w:kern w:val="2"/>
          <w:szCs w:val="24"/>
          <w14:ligatures w14:val="standardContextual"/>
        </w:rPr>
      </w:pPr>
      <w:hyperlink w:anchor="_Toc214008032" w:history="1">
        <w:r w:rsidRPr="00906A82">
          <w:rPr>
            <w:rStyle w:val="Hyperlink"/>
            <w:noProof/>
          </w:rPr>
          <w:t>Substance Use and Recovery (C)</w:t>
        </w:r>
        <w:r>
          <w:rPr>
            <w:noProof/>
            <w:webHidden/>
          </w:rPr>
          <w:tab/>
        </w:r>
        <w:r>
          <w:rPr>
            <w:noProof/>
            <w:webHidden/>
          </w:rPr>
          <w:fldChar w:fldCharType="begin"/>
        </w:r>
        <w:r>
          <w:rPr>
            <w:noProof/>
            <w:webHidden/>
          </w:rPr>
          <w:instrText xml:space="preserve"> PAGEREF _Toc214008032 \h </w:instrText>
        </w:r>
        <w:r>
          <w:rPr>
            <w:noProof/>
            <w:webHidden/>
          </w:rPr>
        </w:r>
        <w:r>
          <w:rPr>
            <w:noProof/>
            <w:webHidden/>
          </w:rPr>
          <w:fldChar w:fldCharType="separate"/>
        </w:r>
        <w:r>
          <w:rPr>
            <w:noProof/>
            <w:webHidden/>
          </w:rPr>
          <w:t>170</w:t>
        </w:r>
        <w:r>
          <w:rPr>
            <w:noProof/>
            <w:webHidden/>
          </w:rPr>
          <w:fldChar w:fldCharType="end"/>
        </w:r>
      </w:hyperlink>
    </w:p>
    <w:p w14:paraId="20BAE628" w14:textId="2D9A88F8" w:rsidR="00C2686A" w:rsidRDefault="00C2686A">
      <w:pPr>
        <w:pStyle w:val="TOC2"/>
        <w:tabs>
          <w:tab w:val="right" w:leader="underscore" w:pos="10070"/>
        </w:tabs>
        <w:rPr>
          <w:rFonts w:cstheme="minorBidi"/>
          <w:b w:val="0"/>
          <w:bCs w:val="0"/>
          <w:noProof/>
          <w:kern w:val="2"/>
          <w:szCs w:val="24"/>
          <w14:ligatures w14:val="standardContextual"/>
        </w:rPr>
      </w:pPr>
      <w:hyperlink w:anchor="_Toc214008033" w:history="1">
        <w:r w:rsidRPr="00906A82">
          <w:rPr>
            <w:rStyle w:val="Hyperlink"/>
            <w:noProof/>
          </w:rPr>
          <w:t>Trade and Technical Occupations (AAS)</w:t>
        </w:r>
        <w:r>
          <w:rPr>
            <w:noProof/>
            <w:webHidden/>
          </w:rPr>
          <w:tab/>
        </w:r>
        <w:r>
          <w:rPr>
            <w:noProof/>
            <w:webHidden/>
          </w:rPr>
          <w:fldChar w:fldCharType="begin"/>
        </w:r>
        <w:r>
          <w:rPr>
            <w:noProof/>
            <w:webHidden/>
          </w:rPr>
          <w:instrText xml:space="preserve"> PAGEREF _Toc214008033 \h </w:instrText>
        </w:r>
        <w:r>
          <w:rPr>
            <w:noProof/>
            <w:webHidden/>
          </w:rPr>
        </w:r>
        <w:r>
          <w:rPr>
            <w:noProof/>
            <w:webHidden/>
          </w:rPr>
          <w:fldChar w:fldCharType="separate"/>
        </w:r>
        <w:r>
          <w:rPr>
            <w:noProof/>
            <w:webHidden/>
          </w:rPr>
          <w:t>172</w:t>
        </w:r>
        <w:r>
          <w:rPr>
            <w:noProof/>
            <w:webHidden/>
          </w:rPr>
          <w:fldChar w:fldCharType="end"/>
        </w:r>
      </w:hyperlink>
    </w:p>
    <w:p w14:paraId="3D1C4567" w14:textId="4639D99B" w:rsidR="00C2686A" w:rsidRDefault="00C2686A">
      <w:pPr>
        <w:pStyle w:val="TOC2"/>
        <w:tabs>
          <w:tab w:val="right" w:leader="underscore" w:pos="10070"/>
        </w:tabs>
        <w:rPr>
          <w:rFonts w:cstheme="minorBidi"/>
          <w:b w:val="0"/>
          <w:bCs w:val="0"/>
          <w:noProof/>
          <w:kern w:val="2"/>
          <w:szCs w:val="24"/>
          <w14:ligatures w14:val="standardContextual"/>
        </w:rPr>
      </w:pPr>
      <w:hyperlink w:anchor="_Toc214008034" w:history="1">
        <w:r w:rsidRPr="00906A82">
          <w:rPr>
            <w:rStyle w:val="Hyperlink"/>
            <w:noProof/>
          </w:rPr>
          <w:t>Welding Technology (C)</w:t>
        </w:r>
        <w:r>
          <w:rPr>
            <w:noProof/>
            <w:webHidden/>
          </w:rPr>
          <w:tab/>
        </w:r>
        <w:r>
          <w:rPr>
            <w:noProof/>
            <w:webHidden/>
          </w:rPr>
          <w:fldChar w:fldCharType="begin"/>
        </w:r>
        <w:r>
          <w:rPr>
            <w:noProof/>
            <w:webHidden/>
          </w:rPr>
          <w:instrText xml:space="preserve"> PAGEREF _Toc214008034 \h </w:instrText>
        </w:r>
        <w:r>
          <w:rPr>
            <w:noProof/>
            <w:webHidden/>
          </w:rPr>
        </w:r>
        <w:r>
          <w:rPr>
            <w:noProof/>
            <w:webHidden/>
          </w:rPr>
          <w:fldChar w:fldCharType="separate"/>
        </w:r>
        <w:r>
          <w:rPr>
            <w:noProof/>
            <w:webHidden/>
          </w:rPr>
          <w:t>174</w:t>
        </w:r>
        <w:r>
          <w:rPr>
            <w:noProof/>
            <w:webHidden/>
          </w:rPr>
          <w:fldChar w:fldCharType="end"/>
        </w:r>
      </w:hyperlink>
    </w:p>
    <w:p w14:paraId="009F5517" w14:textId="14472BA4" w:rsidR="00C2686A" w:rsidRDefault="00C2686A">
      <w:pPr>
        <w:pStyle w:val="TOC1"/>
        <w:tabs>
          <w:tab w:val="right" w:leader="underscore" w:pos="10070"/>
        </w:tabs>
        <w:rPr>
          <w:rFonts w:cstheme="minorBidi"/>
          <w:b w:val="0"/>
          <w:bCs w:val="0"/>
          <w:i w:val="0"/>
          <w:iCs w:val="0"/>
          <w:noProof/>
          <w:kern w:val="2"/>
          <w14:ligatures w14:val="standardContextual"/>
        </w:rPr>
      </w:pPr>
      <w:hyperlink w:anchor="_Toc214008035" w:history="1">
        <w:r w:rsidRPr="00906A82">
          <w:rPr>
            <w:rStyle w:val="Hyperlink"/>
            <w:noProof/>
          </w:rPr>
          <w:t>COURSE DESCRIPTIONS</w:t>
        </w:r>
        <w:r>
          <w:rPr>
            <w:noProof/>
            <w:webHidden/>
          </w:rPr>
          <w:tab/>
        </w:r>
        <w:r>
          <w:rPr>
            <w:noProof/>
            <w:webHidden/>
          </w:rPr>
          <w:fldChar w:fldCharType="begin"/>
        </w:r>
        <w:r>
          <w:rPr>
            <w:noProof/>
            <w:webHidden/>
          </w:rPr>
          <w:instrText xml:space="preserve"> PAGEREF _Toc214008035 \h </w:instrText>
        </w:r>
        <w:r>
          <w:rPr>
            <w:noProof/>
            <w:webHidden/>
          </w:rPr>
        </w:r>
        <w:r>
          <w:rPr>
            <w:noProof/>
            <w:webHidden/>
          </w:rPr>
          <w:fldChar w:fldCharType="separate"/>
        </w:r>
        <w:r>
          <w:rPr>
            <w:noProof/>
            <w:webHidden/>
          </w:rPr>
          <w:t>176</w:t>
        </w:r>
        <w:r>
          <w:rPr>
            <w:noProof/>
            <w:webHidden/>
          </w:rPr>
          <w:fldChar w:fldCharType="end"/>
        </w:r>
      </w:hyperlink>
    </w:p>
    <w:p w14:paraId="7B901092" w14:textId="0BF45690" w:rsidR="00C2686A" w:rsidRDefault="00C2686A">
      <w:pPr>
        <w:pStyle w:val="TOC2"/>
        <w:tabs>
          <w:tab w:val="right" w:leader="underscore" w:pos="10070"/>
        </w:tabs>
        <w:rPr>
          <w:rFonts w:cstheme="minorBidi"/>
          <w:b w:val="0"/>
          <w:bCs w:val="0"/>
          <w:noProof/>
          <w:kern w:val="2"/>
          <w:szCs w:val="24"/>
          <w14:ligatures w14:val="standardContextual"/>
        </w:rPr>
      </w:pPr>
      <w:hyperlink w:anchor="_Toc214008036" w:history="1">
        <w:r w:rsidRPr="00906A82">
          <w:rPr>
            <w:rStyle w:val="Hyperlink"/>
            <w:noProof/>
          </w:rPr>
          <w:t>Course Code Conversion</w:t>
        </w:r>
        <w:r>
          <w:rPr>
            <w:noProof/>
            <w:webHidden/>
          </w:rPr>
          <w:tab/>
        </w:r>
        <w:r>
          <w:rPr>
            <w:noProof/>
            <w:webHidden/>
          </w:rPr>
          <w:fldChar w:fldCharType="begin"/>
        </w:r>
        <w:r>
          <w:rPr>
            <w:noProof/>
            <w:webHidden/>
          </w:rPr>
          <w:instrText xml:space="preserve"> PAGEREF _Toc214008036 \h </w:instrText>
        </w:r>
        <w:r>
          <w:rPr>
            <w:noProof/>
            <w:webHidden/>
          </w:rPr>
        </w:r>
        <w:r>
          <w:rPr>
            <w:noProof/>
            <w:webHidden/>
          </w:rPr>
          <w:fldChar w:fldCharType="separate"/>
        </w:r>
        <w:r>
          <w:rPr>
            <w:noProof/>
            <w:webHidden/>
          </w:rPr>
          <w:t>176</w:t>
        </w:r>
        <w:r>
          <w:rPr>
            <w:noProof/>
            <w:webHidden/>
          </w:rPr>
          <w:fldChar w:fldCharType="end"/>
        </w:r>
      </w:hyperlink>
    </w:p>
    <w:p w14:paraId="60D89A3D" w14:textId="7E6CFD51" w:rsidR="00C2686A" w:rsidRDefault="00C2686A">
      <w:pPr>
        <w:pStyle w:val="TOC2"/>
        <w:tabs>
          <w:tab w:val="right" w:leader="underscore" w:pos="10070"/>
        </w:tabs>
        <w:rPr>
          <w:rFonts w:cstheme="minorBidi"/>
          <w:b w:val="0"/>
          <w:bCs w:val="0"/>
          <w:noProof/>
          <w:kern w:val="2"/>
          <w:szCs w:val="24"/>
          <w14:ligatures w14:val="standardContextual"/>
        </w:rPr>
      </w:pPr>
      <w:hyperlink w:anchor="_Toc214008037" w:history="1">
        <w:r w:rsidRPr="00906A82">
          <w:rPr>
            <w:rStyle w:val="Hyperlink"/>
            <w:noProof/>
          </w:rPr>
          <w:t>Current Courses</w:t>
        </w:r>
        <w:r>
          <w:rPr>
            <w:noProof/>
            <w:webHidden/>
          </w:rPr>
          <w:tab/>
        </w:r>
        <w:r>
          <w:rPr>
            <w:noProof/>
            <w:webHidden/>
          </w:rPr>
          <w:fldChar w:fldCharType="begin"/>
        </w:r>
        <w:r>
          <w:rPr>
            <w:noProof/>
            <w:webHidden/>
          </w:rPr>
          <w:instrText xml:space="preserve"> PAGEREF _Toc214008037 \h </w:instrText>
        </w:r>
        <w:r>
          <w:rPr>
            <w:noProof/>
            <w:webHidden/>
          </w:rPr>
        </w:r>
        <w:r>
          <w:rPr>
            <w:noProof/>
            <w:webHidden/>
          </w:rPr>
          <w:fldChar w:fldCharType="separate"/>
        </w:r>
        <w:r>
          <w:rPr>
            <w:noProof/>
            <w:webHidden/>
          </w:rPr>
          <w:t>181</w:t>
        </w:r>
        <w:r>
          <w:rPr>
            <w:noProof/>
            <w:webHidden/>
          </w:rPr>
          <w:fldChar w:fldCharType="end"/>
        </w:r>
      </w:hyperlink>
    </w:p>
    <w:p w14:paraId="70A1FC6F" w14:textId="2C3EA960" w:rsidR="00C2686A" w:rsidRDefault="00C2686A">
      <w:pPr>
        <w:pStyle w:val="TOC2"/>
        <w:tabs>
          <w:tab w:val="right" w:leader="underscore" w:pos="10070"/>
        </w:tabs>
        <w:rPr>
          <w:rFonts w:cstheme="minorBidi"/>
          <w:b w:val="0"/>
          <w:bCs w:val="0"/>
          <w:noProof/>
          <w:kern w:val="2"/>
          <w:szCs w:val="24"/>
          <w14:ligatures w14:val="standardContextual"/>
        </w:rPr>
      </w:pPr>
      <w:hyperlink w:anchor="_Toc214008038" w:history="1">
        <w:r w:rsidRPr="00906A82">
          <w:rPr>
            <w:rStyle w:val="Hyperlink"/>
            <w:noProof/>
          </w:rPr>
          <w:t>Archived courses</w:t>
        </w:r>
        <w:r>
          <w:rPr>
            <w:noProof/>
            <w:webHidden/>
          </w:rPr>
          <w:tab/>
        </w:r>
        <w:r>
          <w:rPr>
            <w:noProof/>
            <w:webHidden/>
          </w:rPr>
          <w:fldChar w:fldCharType="begin"/>
        </w:r>
        <w:r>
          <w:rPr>
            <w:noProof/>
            <w:webHidden/>
          </w:rPr>
          <w:instrText xml:space="preserve"> PAGEREF _Toc214008038 \h </w:instrText>
        </w:r>
        <w:r>
          <w:rPr>
            <w:noProof/>
            <w:webHidden/>
          </w:rPr>
        </w:r>
        <w:r>
          <w:rPr>
            <w:noProof/>
            <w:webHidden/>
          </w:rPr>
          <w:fldChar w:fldCharType="separate"/>
        </w:r>
        <w:r>
          <w:rPr>
            <w:noProof/>
            <w:webHidden/>
          </w:rPr>
          <w:t>242</w:t>
        </w:r>
        <w:r>
          <w:rPr>
            <w:noProof/>
            <w:webHidden/>
          </w:rPr>
          <w:fldChar w:fldCharType="end"/>
        </w:r>
      </w:hyperlink>
    </w:p>
    <w:p w14:paraId="115E2C35" w14:textId="1600DA40" w:rsidR="00C2686A" w:rsidRDefault="00C2686A">
      <w:pPr>
        <w:pStyle w:val="TOC1"/>
        <w:tabs>
          <w:tab w:val="right" w:leader="underscore" w:pos="10070"/>
        </w:tabs>
        <w:rPr>
          <w:rFonts w:cstheme="minorBidi"/>
          <w:b w:val="0"/>
          <w:bCs w:val="0"/>
          <w:i w:val="0"/>
          <w:iCs w:val="0"/>
          <w:noProof/>
          <w:kern w:val="2"/>
          <w14:ligatures w14:val="standardContextual"/>
        </w:rPr>
      </w:pPr>
      <w:hyperlink w:anchor="_Toc214008039" w:history="1">
        <w:r w:rsidRPr="00906A82">
          <w:rPr>
            <w:rStyle w:val="Hyperlink"/>
            <w:noProof/>
          </w:rPr>
          <w:t>FACULTY AND PROFESSIONAL STAFF</w:t>
        </w:r>
        <w:r>
          <w:rPr>
            <w:noProof/>
            <w:webHidden/>
          </w:rPr>
          <w:tab/>
        </w:r>
        <w:r>
          <w:rPr>
            <w:noProof/>
            <w:webHidden/>
          </w:rPr>
          <w:fldChar w:fldCharType="begin"/>
        </w:r>
        <w:r>
          <w:rPr>
            <w:noProof/>
            <w:webHidden/>
          </w:rPr>
          <w:instrText xml:space="preserve"> PAGEREF _Toc214008039 \h </w:instrText>
        </w:r>
        <w:r>
          <w:rPr>
            <w:noProof/>
            <w:webHidden/>
          </w:rPr>
        </w:r>
        <w:r>
          <w:rPr>
            <w:noProof/>
            <w:webHidden/>
          </w:rPr>
          <w:fldChar w:fldCharType="separate"/>
        </w:r>
        <w:r>
          <w:rPr>
            <w:noProof/>
            <w:webHidden/>
          </w:rPr>
          <w:t>257</w:t>
        </w:r>
        <w:r>
          <w:rPr>
            <w:noProof/>
            <w:webHidden/>
          </w:rPr>
          <w:fldChar w:fldCharType="end"/>
        </w:r>
      </w:hyperlink>
    </w:p>
    <w:p w14:paraId="64D2A6B9" w14:textId="50396D77" w:rsidR="00C2686A" w:rsidRDefault="00C2686A">
      <w:pPr>
        <w:pStyle w:val="TOC2"/>
        <w:tabs>
          <w:tab w:val="right" w:leader="underscore" w:pos="10070"/>
        </w:tabs>
        <w:rPr>
          <w:rFonts w:cstheme="minorBidi"/>
          <w:b w:val="0"/>
          <w:bCs w:val="0"/>
          <w:noProof/>
          <w:kern w:val="2"/>
          <w:szCs w:val="24"/>
          <w14:ligatures w14:val="standardContextual"/>
        </w:rPr>
      </w:pPr>
      <w:hyperlink w:anchor="_Toc214008040" w:history="1">
        <w:r w:rsidRPr="00906A82">
          <w:rPr>
            <w:rStyle w:val="Hyperlink"/>
            <w:noProof/>
          </w:rPr>
          <w:t>PRESIDENT’S CABINET</w:t>
        </w:r>
        <w:r>
          <w:rPr>
            <w:noProof/>
            <w:webHidden/>
          </w:rPr>
          <w:tab/>
        </w:r>
        <w:r>
          <w:rPr>
            <w:noProof/>
            <w:webHidden/>
          </w:rPr>
          <w:fldChar w:fldCharType="begin"/>
        </w:r>
        <w:r>
          <w:rPr>
            <w:noProof/>
            <w:webHidden/>
          </w:rPr>
          <w:instrText xml:space="preserve"> PAGEREF _Toc214008040 \h </w:instrText>
        </w:r>
        <w:r>
          <w:rPr>
            <w:noProof/>
            <w:webHidden/>
          </w:rPr>
        </w:r>
        <w:r>
          <w:rPr>
            <w:noProof/>
            <w:webHidden/>
          </w:rPr>
          <w:fldChar w:fldCharType="separate"/>
        </w:r>
        <w:r>
          <w:rPr>
            <w:noProof/>
            <w:webHidden/>
          </w:rPr>
          <w:t>257</w:t>
        </w:r>
        <w:r>
          <w:rPr>
            <w:noProof/>
            <w:webHidden/>
          </w:rPr>
          <w:fldChar w:fldCharType="end"/>
        </w:r>
      </w:hyperlink>
    </w:p>
    <w:p w14:paraId="0052ED43" w14:textId="381233F9" w:rsidR="00C2686A" w:rsidRDefault="00C2686A">
      <w:pPr>
        <w:pStyle w:val="TOC2"/>
        <w:tabs>
          <w:tab w:val="right" w:leader="underscore" w:pos="10070"/>
        </w:tabs>
        <w:rPr>
          <w:rFonts w:cstheme="minorBidi"/>
          <w:b w:val="0"/>
          <w:bCs w:val="0"/>
          <w:noProof/>
          <w:kern w:val="2"/>
          <w:szCs w:val="24"/>
          <w14:ligatures w14:val="standardContextual"/>
        </w:rPr>
      </w:pPr>
      <w:hyperlink w:anchor="_Toc214008041" w:history="1">
        <w:r w:rsidRPr="00906A82">
          <w:rPr>
            <w:rStyle w:val="Hyperlink"/>
            <w:noProof/>
          </w:rPr>
          <w:t>FACULTY AND STAFF</w:t>
        </w:r>
        <w:r>
          <w:rPr>
            <w:noProof/>
            <w:webHidden/>
          </w:rPr>
          <w:tab/>
        </w:r>
        <w:r>
          <w:rPr>
            <w:noProof/>
            <w:webHidden/>
          </w:rPr>
          <w:fldChar w:fldCharType="begin"/>
        </w:r>
        <w:r>
          <w:rPr>
            <w:noProof/>
            <w:webHidden/>
          </w:rPr>
          <w:instrText xml:space="preserve"> PAGEREF _Toc214008041 \h </w:instrText>
        </w:r>
        <w:r>
          <w:rPr>
            <w:noProof/>
            <w:webHidden/>
          </w:rPr>
        </w:r>
        <w:r>
          <w:rPr>
            <w:noProof/>
            <w:webHidden/>
          </w:rPr>
          <w:fldChar w:fldCharType="separate"/>
        </w:r>
        <w:r>
          <w:rPr>
            <w:noProof/>
            <w:webHidden/>
          </w:rPr>
          <w:t>257</w:t>
        </w:r>
        <w:r>
          <w:rPr>
            <w:noProof/>
            <w:webHidden/>
          </w:rPr>
          <w:fldChar w:fldCharType="end"/>
        </w:r>
      </w:hyperlink>
    </w:p>
    <w:p w14:paraId="0864E5F4" w14:textId="6E3CE7C9" w:rsidR="00C2686A" w:rsidRDefault="00C2686A">
      <w:pPr>
        <w:pStyle w:val="TOC2"/>
        <w:tabs>
          <w:tab w:val="right" w:leader="underscore" w:pos="10070"/>
        </w:tabs>
        <w:rPr>
          <w:rFonts w:cstheme="minorBidi"/>
          <w:b w:val="0"/>
          <w:bCs w:val="0"/>
          <w:noProof/>
          <w:kern w:val="2"/>
          <w:szCs w:val="24"/>
          <w14:ligatures w14:val="standardContextual"/>
        </w:rPr>
      </w:pPr>
      <w:hyperlink w:anchor="_Toc214008042" w:history="1">
        <w:r w:rsidRPr="00906A82">
          <w:rPr>
            <w:rStyle w:val="Hyperlink"/>
            <w:noProof/>
          </w:rPr>
          <w:t>EMERITUS APPOINTMENTS</w:t>
        </w:r>
        <w:r>
          <w:rPr>
            <w:noProof/>
            <w:webHidden/>
          </w:rPr>
          <w:tab/>
        </w:r>
        <w:r>
          <w:rPr>
            <w:noProof/>
            <w:webHidden/>
          </w:rPr>
          <w:fldChar w:fldCharType="begin"/>
        </w:r>
        <w:r>
          <w:rPr>
            <w:noProof/>
            <w:webHidden/>
          </w:rPr>
          <w:instrText xml:space="preserve"> PAGEREF _Toc214008042 \h </w:instrText>
        </w:r>
        <w:r>
          <w:rPr>
            <w:noProof/>
            <w:webHidden/>
          </w:rPr>
        </w:r>
        <w:r>
          <w:rPr>
            <w:noProof/>
            <w:webHidden/>
          </w:rPr>
          <w:fldChar w:fldCharType="separate"/>
        </w:r>
        <w:r>
          <w:rPr>
            <w:noProof/>
            <w:webHidden/>
          </w:rPr>
          <w:t>266</w:t>
        </w:r>
        <w:r>
          <w:rPr>
            <w:noProof/>
            <w:webHidden/>
          </w:rPr>
          <w:fldChar w:fldCharType="end"/>
        </w:r>
      </w:hyperlink>
    </w:p>
    <w:p w14:paraId="21D6877A" w14:textId="38C5375C" w:rsidR="00C2686A" w:rsidRDefault="00C2686A">
      <w:pPr>
        <w:pStyle w:val="TOC2"/>
        <w:tabs>
          <w:tab w:val="right" w:leader="underscore" w:pos="10070"/>
        </w:tabs>
        <w:rPr>
          <w:rFonts w:cstheme="minorBidi"/>
          <w:b w:val="0"/>
          <w:bCs w:val="0"/>
          <w:noProof/>
          <w:kern w:val="2"/>
          <w:szCs w:val="24"/>
          <w14:ligatures w14:val="standardContextual"/>
        </w:rPr>
      </w:pPr>
      <w:hyperlink w:anchor="_Toc214008043" w:history="1">
        <w:r w:rsidRPr="00906A82">
          <w:rPr>
            <w:rStyle w:val="Hyperlink"/>
            <w:noProof/>
          </w:rPr>
          <w:t>GOVERNANCE</w:t>
        </w:r>
        <w:r>
          <w:rPr>
            <w:noProof/>
            <w:webHidden/>
          </w:rPr>
          <w:tab/>
        </w:r>
        <w:r>
          <w:rPr>
            <w:noProof/>
            <w:webHidden/>
          </w:rPr>
          <w:fldChar w:fldCharType="begin"/>
        </w:r>
        <w:r>
          <w:rPr>
            <w:noProof/>
            <w:webHidden/>
          </w:rPr>
          <w:instrText xml:space="preserve"> PAGEREF _Toc214008043 \h </w:instrText>
        </w:r>
        <w:r>
          <w:rPr>
            <w:noProof/>
            <w:webHidden/>
          </w:rPr>
        </w:r>
        <w:r>
          <w:rPr>
            <w:noProof/>
            <w:webHidden/>
          </w:rPr>
          <w:fldChar w:fldCharType="separate"/>
        </w:r>
        <w:r>
          <w:rPr>
            <w:noProof/>
            <w:webHidden/>
          </w:rPr>
          <w:t>266</w:t>
        </w:r>
        <w:r>
          <w:rPr>
            <w:noProof/>
            <w:webHidden/>
          </w:rPr>
          <w:fldChar w:fldCharType="end"/>
        </w:r>
      </w:hyperlink>
    </w:p>
    <w:p w14:paraId="3E182043" w14:textId="1A2A8764" w:rsidR="00C2686A" w:rsidRDefault="00C2686A">
      <w:pPr>
        <w:pStyle w:val="TOC2"/>
        <w:tabs>
          <w:tab w:val="right" w:leader="underscore" w:pos="10070"/>
        </w:tabs>
        <w:rPr>
          <w:rFonts w:cstheme="minorBidi"/>
          <w:b w:val="0"/>
          <w:bCs w:val="0"/>
          <w:noProof/>
          <w:kern w:val="2"/>
          <w:szCs w:val="24"/>
          <w14:ligatures w14:val="standardContextual"/>
        </w:rPr>
      </w:pPr>
      <w:hyperlink w:anchor="_Toc214008044" w:history="1">
        <w:r w:rsidRPr="00906A82">
          <w:rPr>
            <w:rStyle w:val="Hyperlink"/>
            <w:noProof/>
          </w:rPr>
          <w:t>WASHINGTON COUNTY COMMUNITY COLLEGE ADVISORY COUNCIL</w:t>
        </w:r>
        <w:r>
          <w:rPr>
            <w:noProof/>
            <w:webHidden/>
          </w:rPr>
          <w:tab/>
        </w:r>
        <w:r>
          <w:rPr>
            <w:noProof/>
            <w:webHidden/>
          </w:rPr>
          <w:fldChar w:fldCharType="begin"/>
        </w:r>
        <w:r>
          <w:rPr>
            <w:noProof/>
            <w:webHidden/>
          </w:rPr>
          <w:instrText xml:space="preserve"> PAGEREF _Toc214008044 \h </w:instrText>
        </w:r>
        <w:r>
          <w:rPr>
            <w:noProof/>
            <w:webHidden/>
          </w:rPr>
        </w:r>
        <w:r>
          <w:rPr>
            <w:noProof/>
            <w:webHidden/>
          </w:rPr>
          <w:fldChar w:fldCharType="separate"/>
        </w:r>
        <w:r>
          <w:rPr>
            <w:noProof/>
            <w:webHidden/>
          </w:rPr>
          <w:t>268</w:t>
        </w:r>
        <w:r>
          <w:rPr>
            <w:noProof/>
            <w:webHidden/>
          </w:rPr>
          <w:fldChar w:fldCharType="end"/>
        </w:r>
      </w:hyperlink>
    </w:p>
    <w:p w14:paraId="3E9A89D6" w14:textId="3A742BD0" w:rsidR="00C2686A" w:rsidRDefault="00C2686A">
      <w:pPr>
        <w:pStyle w:val="TOC2"/>
        <w:tabs>
          <w:tab w:val="right" w:leader="underscore" w:pos="10070"/>
        </w:tabs>
        <w:rPr>
          <w:rFonts w:cstheme="minorBidi"/>
          <w:b w:val="0"/>
          <w:bCs w:val="0"/>
          <w:noProof/>
          <w:kern w:val="2"/>
          <w:szCs w:val="24"/>
          <w14:ligatures w14:val="standardContextual"/>
        </w:rPr>
      </w:pPr>
      <w:hyperlink w:anchor="_Toc214008045" w:history="1">
        <w:r w:rsidRPr="00906A82">
          <w:rPr>
            <w:rStyle w:val="Hyperlink"/>
            <w:noProof/>
          </w:rPr>
          <w:t>Directions</w:t>
        </w:r>
        <w:r>
          <w:rPr>
            <w:noProof/>
            <w:webHidden/>
          </w:rPr>
          <w:tab/>
        </w:r>
        <w:r>
          <w:rPr>
            <w:noProof/>
            <w:webHidden/>
          </w:rPr>
          <w:fldChar w:fldCharType="begin"/>
        </w:r>
        <w:r>
          <w:rPr>
            <w:noProof/>
            <w:webHidden/>
          </w:rPr>
          <w:instrText xml:space="preserve"> PAGEREF _Toc214008045 \h </w:instrText>
        </w:r>
        <w:r>
          <w:rPr>
            <w:noProof/>
            <w:webHidden/>
          </w:rPr>
        </w:r>
        <w:r>
          <w:rPr>
            <w:noProof/>
            <w:webHidden/>
          </w:rPr>
          <w:fldChar w:fldCharType="separate"/>
        </w:r>
        <w:r>
          <w:rPr>
            <w:noProof/>
            <w:webHidden/>
          </w:rPr>
          <w:t>271</w:t>
        </w:r>
        <w:r>
          <w:rPr>
            <w:noProof/>
            <w:webHidden/>
          </w:rPr>
          <w:fldChar w:fldCharType="end"/>
        </w:r>
      </w:hyperlink>
    </w:p>
    <w:p w14:paraId="2F1F2931" w14:textId="49A6B0A8" w:rsidR="006D4B43" w:rsidRDefault="006D4B43" w:rsidP="5BAB69B7">
      <w:pPr>
        <w:pStyle w:val="TOC2"/>
        <w:tabs>
          <w:tab w:val="right" w:leader="underscore" w:pos="10065"/>
        </w:tabs>
        <w:rPr>
          <w:rFonts w:cstheme="minorBidi"/>
          <w:b w:val="0"/>
          <w:bCs w:val="0"/>
          <w:noProof/>
          <w:kern w:val="2"/>
          <w14:ligatures w14:val="standardContextual"/>
        </w:rPr>
      </w:pPr>
      <w:r>
        <w:fldChar w:fldCharType="end"/>
      </w:r>
    </w:p>
    <w:p w14:paraId="60610C06" w14:textId="77777777" w:rsidR="00C2686A" w:rsidRDefault="00C2686A">
      <w:pPr>
        <w:spacing w:line="276" w:lineRule="auto"/>
        <w:rPr>
          <w:rFonts w:eastAsiaTheme="majorEastAsia" w:cs="Tahoma"/>
          <w:caps/>
          <w:color w:val="262626" w:themeColor="text1" w:themeTint="D9"/>
          <w:sz w:val="40"/>
          <w:szCs w:val="40"/>
        </w:rPr>
      </w:pPr>
      <w:bookmarkStart w:id="1" w:name="_Toc139027457"/>
      <w:r>
        <w:br w:type="page"/>
      </w:r>
    </w:p>
    <w:p w14:paraId="281B70A7" w14:textId="77777777" w:rsidR="00144153" w:rsidRPr="00802A1E" w:rsidRDefault="00144153" w:rsidP="0028590B">
      <w:pPr>
        <w:pStyle w:val="Heading1"/>
      </w:pPr>
      <w:bookmarkStart w:id="2" w:name="_Toc214007920"/>
      <w:r w:rsidRPr="00802A1E">
        <w:t>Message from WCCC</w:t>
      </w:r>
      <w:bookmarkEnd w:id="1"/>
      <w:bookmarkEnd w:id="2"/>
    </w:p>
    <w:p w14:paraId="611C596C" w14:textId="4669A962" w:rsidR="00144153" w:rsidRPr="00802A1E" w:rsidRDefault="00144153" w:rsidP="00144153">
      <w:pPr>
        <w:rPr>
          <w:rFonts w:cs="Tahoma"/>
        </w:rPr>
      </w:pPr>
      <w:r w:rsidRPr="00802A1E">
        <w:rPr>
          <w:rFonts w:cs="Tahoma"/>
        </w:rPr>
        <w:t>Washington County Community College is committed to assisting all who wish to acquire the knowledge and skills to be gainfully employed and to continue their postsecondary education.</w:t>
      </w:r>
      <w:r w:rsidR="0042221D">
        <w:rPr>
          <w:rFonts w:cs="Tahoma"/>
        </w:rPr>
        <w:t xml:space="preserve"> </w:t>
      </w:r>
    </w:p>
    <w:p w14:paraId="5969FF3E" w14:textId="6BDEBA57" w:rsidR="00144153" w:rsidRPr="00802A1E" w:rsidRDefault="00144153" w:rsidP="00802A1E">
      <w:pPr>
        <w:rPr>
          <w:rFonts w:cs="Tahoma"/>
        </w:rPr>
      </w:pPr>
      <w:r w:rsidRPr="00802A1E">
        <w:rPr>
          <w:rFonts w:cs="Tahoma"/>
        </w:rPr>
        <w:t xml:space="preserve">Obtaining a college credential requires a partnership between college employees and students – a partnership of shared responsibility. WCCC will provide a </w:t>
      </w:r>
      <w:r w:rsidR="00802A1E" w:rsidRPr="00802A1E">
        <w:rPr>
          <w:rFonts w:cs="Tahoma"/>
        </w:rPr>
        <w:t>high-quality</w:t>
      </w:r>
      <w:r w:rsidRPr="00802A1E">
        <w:rPr>
          <w:rFonts w:cs="Tahoma"/>
        </w:rPr>
        <w:t xml:space="preserve"> experience for all who enter the doors of this college.</w:t>
      </w:r>
      <w:r w:rsidR="00802A1E" w:rsidRPr="00802A1E">
        <w:rPr>
          <w:rFonts w:cs="Tahoma"/>
        </w:rPr>
        <w:t xml:space="preserve"> </w:t>
      </w:r>
      <w:r w:rsidRPr="00802A1E">
        <w:rPr>
          <w:rFonts w:cs="Tahoma"/>
        </w:rPr>
        <w:t xml:space="preserve">The creativity and energy of WCCC’s student-centered employees and a modern campus offer an experience like few others. </w:t>
      </w:r>
      <w:r w:rsidR="00AD4399">
        <w:rPr>
          <w:rFonts w:cs="Tahoma"/>
        </w:rPr>
        <w:t>In order to</w:t>
      </w:r>
      <w:r w:rsidRPr="00802A1E">
        <w:rPr>
          <w:rFonts w:cs="Tahoma"/>
        </w:rPr>
        <w:t xml:space="preserve"> obtain the skills and knowledge for success students not only need to attend classes and complete assignments but also become actively involved and caring college citizens. You must dedicate yourself fully to being the best student and person possible. Expect to be challenged and supported as you pursue educational and personal goals. You will find the effort worthwhile.</w:t>
      </w:r>
      <w:r w:rsidR="0042221D">
        <w:rPr>
          <w:rFonts w:cs="Tahoma"/>
        </w:rPr>
        <w:t xml:space="preserve"> </w:t>
      </w:r>
    </w:p>
    <w:p w14:paraId="7563E524" w14:textId="38236635" w:rsidR="00144153" w:rsidRPr="00802A1E" w:rsidRDefault="00144153" w:rsidP="00144153">
      <w:pPr>
        <w:rPr>
          <w:rFonts w:cs="Tahoma"/>
        </w:rPr>
      </w:pPr>
      <w:r w:rsidRPr="00802A1E">
        <w:rPr>
          <w:rFonts w:cs="Tahoma"/>
        </w:rPr>
        <w:t>Savor the warmth of WCCC, and experience campus life and recreational activities in a beautiful natural environment of ocean, forests, and land, providing opportunities that few colleges offer.</w:t>
      </w:r>
      <w:r w:rsidR="0042221D">
        <w:rPr>
          <w:rFonts w:cs="Tahoma"/>
        </w:rPr>
        <w:t xml:space="preserve"> </w:t>
      </w:r>
      <w:r w:rsidRPr="00802A1E">
        <w:rPr>
          <w:rFonts w:cs="Tahoma"/>
        </w:rPr>
        <w:t xml:space="preserve"> </w:t>
      </w:r>
    </w:p>
    <w:p w14:paraId="6E6D0621" w14:textId="544FC821" w:rsidR="00144153" w:rsidRPr="00802A1E" w:rsidRDefault="00144153" w:rsidP="00802A1E">
      <w:pPr>
        <w:ind w:firstLine="720"/>
        <w:rPr>
          <w:rFonts w:cs="Tahoma"/>
        </w:rPr>
      </w:pPr>
      <w:r w:rsidRPr="00802A1E">
        <w:rPr>
          <w:rFonts w:cs="Tahoma"/>
        </w:rPr>
        <w:t>Enjoy our quality instruction.</w:t>
      </w:r>
      <w:r w:rsidR="0042221D">
        <w:rPr>
          <w:rFonts w:cs="Tahoma"/>
        </w:rPr>
        <w:t xml:space="preserve"> </w:t>
      </w:r>
    </w:p>
    <w:p w14:paraId="4505AF8D" w14:textId="65118932" w:rsidR="00144153" w:rsidRPr="00802A1E" w:rsidRDefault="00144153" w:rsidP="00802A1E">
      <w:pPr>
        <w:ind w:left="720" w:firstLine="720"/>
        <w:rPr>
          <w:rFonts w:cs="Tahoma"/>
        </w:rPr>
      </w:pPr>
      <w:r w:rsidRPr="00802A1E">
        <w:rPr>
          <w:rFonts w:cs="Tahoma"/>
        </w:rPr>
        <w:t>Be inspired by our personal commitment to your success and your education.</w:t>
      </w:r>
      <w:r w:rsidR="0042221D">
        <w:rPr>
          <w:rFonts w:cs="Tahoma"/>
        </w:rPr>
        <w:t xml:space="preserve"> </w:t>
      </w:r>
      <w:r w:rsidRPr="00802A1E">
        <w:rPr>
          <w:rFonts w:cs="Tahoma"/>
        </w:rPr>
        <w:t xml:space="preserve"> </w:t>
      </w:r>
    </w:p>
    <w:p w14:paraId="76896B06" w14:textId="5556B9C4" w:rsidR="00144153" w:rsidRPr="00802A1E" w:rsidRDefault="00144153" w:rsidP="00802A1E">
      <w:pPr>
        <w:ind w:left="1440" w:firstLine="720"/>
        <w:rPr>
          <w:rFonts w:cs="Tahoma"/>
        </w:rPr>
      </w:pPr>
      <w:r w:rsidRPr="00802A1E">
        <w:rPr>
          <w:rFonts w:cs="Tahoma"/>
        </w:rPr>
        <w:t>Form a lasting relationship with learning.</w:t>
      </w:r>
    </w:p>
    <w:p w14:paraId="479C70ED" w14:textId="77777777" w:rsidR="00802A1E" w:rsidRDefault="00802A1E" w:rsidP="00144153">
      <w:pPr>
        <w:rPr>
          <w:rFonts w:cs="Tahoma"/>
        </w:rPr>
      </w:pPr>
    </w:p>
    <w:p w14:paraId="59E275C4" w14:textId="5FAE9524" w:rsidR="00144153" w:rsidRPr="00802A1E" w:rsidRDefault="00144153" w:rsidP="00144153">
      <w:pPr>
        <w:rPr>
          <w:rFonts w:cs="Tahoma"/>
        </w:rPr>
      </w:pPr>
      <w:r w:rsidRPr="00802A1E">
        <w:rPr>
          <w:rFonts w:cs="Tahoma"/>
        </w:rPr>
        <w:t xml:space="preserve">The President and Employees of </w:t>
      </w:r>
    </w:p>
    <w:p w14:paraId="5FCCB5C5" w14:textId="0BEB2544" w:rsidR="00144153" w:rsidRPr="00802A1E" w:rsidRDefault="00144153" w:rsidP="00144153">
      <w:pPr>
        <w:rPr>
          <w:rFonts w:cs="Tahoma"/>
        </w:rPr>
      </w:pPr>
      <w:r w:rsidRPr="00802A1E">
        <w:rPr>
          <w:rFonts w:cs="Tahoma"/>
        </w:rPr>
        <w:t>Washington County Community College</w:t>
      </w:r>
      <w:r w:rsidR="00DB08B6">
        <w:rPr>
          <w:rFonts w:cs="Tahoma"/>
        </w:rPr>
        <w:t xml:space="preserve"> </w:t>
      </w:r>
    </w:p>
    <w:p w14:paraId="4B66310A" w14:textId="36F50B66" w:rsidR="006F3B34" w:rsidRDefault="006F3B34">
      <w:pPr>
        <w:spacing w:line="276" w:lineRule="auto"/>
        <w:rPr>
          <w:rFonts w:cs="Tahoma"/>
        </w:rPr>
      </w:pPr>
      <w:r>
        <w:rPr>
          <w:rFonts w:cs="Tahoma"/>
        </w:rPr>
        <w:br w:type="page"/>
      </w:r>
    </w:p>
    <w:p w14:paraId="053829BD" w14:textId="3C08F849" w:rsidR="00B74057" w:rsidRPr="00E0356B" w:rsidRDefault="00B74057" w:rsidP="0028590B">
      <w:pPr>
        <w:pStyle w:val="Heading1"/>
      </w:pPr>
      <w:bookmarkStart w:id="3" w:name="_Toc139027458"/>
      <w:bookmarkStart w:id="4" w:name="_Toc214007921"/>
      <w:r w:rsidRPr="00E0356B">
        <w:t>202</w:t>
      </w:r>
      <w:r w:rsidR="00F634AC">
        <w:t>5</w:t>
      </w:r>
      <w:r w:rsidR="002232A8">
        <w:t>–</w:t>
      </w:r>
      <w:r w:rsidRPr="00E0356B">
        <w:t>202</w:t>
      </w:r>
      <w:r w:rsidR="00F634AC">
        <w:t>6</w:t>
      </w:r>
      <w:r w:rsidRPr="00E0356B">
        <w:t xml:space="preserve"> ACADEMIC CALENDAR</w:t>
      </w:r>
      <w:bookmarkEnd w:id="3"/>
      <w:bookmarkEnd w:id="4"/>
      <w:r w:rsidR="00051730" w:rsidRPr="00E0356B">
        <w:fldChar w:fldCharType="begin"/>
      </w:r>
      <w:r w:rsidR="00051730" w:rsidRPr="00E0356B">
        <w:instrText xml:space="preserve"> XE "2023 -2024 ACADEMIC CALENDAR" </w:instrText>
      </w:r>
      <w:r w:rsidR="00051730" w:rsidRPr="00E0356B">
        <w:fldChar w:fldCharType="end"/>
      </w:r>
      <w:r w:rsidRPr="00E0356B">
        <w:t xml:space="preserve"> </w:t>
      </w:r>
    </w:p>
    <w:p w14:paraId="3634AFA5" w14:textId="46508469" w:rsidR="00B74057" w:rsidRDefault="422E5701" w:rsidP="00563EC6">
      <w:pPr>
        <w:pStyle w:val="Heading2"/>
        <w:spacing w:after="120"/>
      </w:pPr>
      <w:bookmarkStart w:id="5" w:name="_Toc214007922"/>
      <w:r>
        <w:t>Summer 202</w:t>
      </w:r>
      <w:r w:rsidR="05E266F6">
        <w:t>5</w:t>
      </w:r>
      <w:r>
        <w:t xml:space="preserve"> semester</w:t>
      </w:r>
      <w:bookmarkEnd w:id="5"/>
    </w:p>
    <w:tbl>
      <w:tblPr>
        <w:tblW w:w="10064" w:type="dxa"/>
        <w:tblBorders>
          <w:top w:val="outset" w:sz="6" w:space="0" w:color="auto"/>
          <w:left w:val="outset" w:sz="6" w:space="0" w:color="auto"/>
          <w:bottom w:val="outset" w:sz="6" w:space="0" w:color="auto"/>
          <w:right w:val="outset" w:sz="6" w:space="0" w:color="auto"/>
        </w:tblBorders>
        <w:tblCellMar>
          <w:top w:w="14" w:type="dxa"/>
          <w:left w:w="86" w:type="dxa"/>
          <w:bottom w:w="14" w:type="dxa"/>
          <w:right w:w="14" w:type="dxa"/>
        </w:tblCellMar>
        <w:tblLook w:val="04A0" w:firstRow="1" w:lastRow="0" w:firstColumn="1" w:lastColumn="0" w:noHBand="0" w:noVBand="1"/>
      </w:tblPr>
      <w:tblGrid>
        <w:gridCol w:w="2832"/>
        <w:gridCol w:w="7232"/>
      </w:tblGrid>
      <w:tr w:rsidR="00EF5EB7" w:rsidRPr="00EF5EB7" w14:paraId="14C2E232" w14:textId="77777777" w:rsidTr="3B2BDB60">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75B8F20"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Monday, May 19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E8EBBAF"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First Day of Module A Classes </w:t>
            </w:r>
          </w:p>
        </w:tc>
      </w:tr>
      <w:tr w:rsidR="00EF5EB7" w:rsidRPr="00EF5EB7" w14:paraId="030E607C" w14:textId="77777777" w:rsidTr="3B2BDB60">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36C65CB"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Monday, May 26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089D71E"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Memorial Day – College Closed </w:t>
            </w:r>
          </w:p>
        </w:tc>
      </w:tr>
      <w:tr w:rsidR="00EF5EB7" w:rsidRPr="00EF5EB7" w14:paraId="210BB930" w14:textId="77777777" w:rsidTr="3B2BDB60">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9982C91"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Tuesday, May 27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DF2A75F"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Last Day for refund for Module A Classes </w:t>
            </w:r>
          </w:p>
        </w:tc>
      </w:tr>
      <w:tr w:rsidR="00EF5EB7" w:rsidRPr="00EF5EB7" w14:paraId="58262C41" w14:textId="77777777" w:rsidTr="3B2BDB60">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9CC1976"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Tuesday, May 27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5F9B876"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Last Day of Add/Drop for Module A </w:t>
            </w:r>
          </w:p>
        </w:tc>
      </w:tr>
      <w:tr w:rsidR="00EF5EB7" w:rsidRPr="00EF5EB7" w14:paraId="36FE3933" w14:textId="77777777" w:rsidTr="3B2BDB60">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B7CABF4"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Thursday, June 19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8DD9087"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Juneteenth – College Closed </w:t>
            </w:r>
          </w:p>
        </w:tc>
      </w:tr>
      <w:tr w:rsidR="00EF5EB7" w:rsidRPr="00EF5EB7" w14:paraId="63711DCD" w14:textId="77777777" w:rsidTr="3B2BDB60">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1E52F2B" w14:textId="77777777" w:rsidR="00EF5EB7" w:rsidRPr="00EF5EB7" w:rsidRDefault="00EF5EB7" w:rsidP="00130EDD">
            <w:pPr>
              <w:spacing w:after="0"/>
              <w:textAlignment w:val="baseline"/>
              <w:rPr>
                <w:rFonts w:eastAsia="Times New Roman" w:cs="Tahoma"/>
                <w:b/>
                <w:bCs/>
                <w:szCs w:val="22"/>
              </w:rPr>
            </w:pPr>
            <w:r w:rsidRPr="00EF5EB7">
              <w:rPr>
                <w:rFonts w:eastAsia="Times New Roman" w:cs="Tahoma"/>
                <w:b/>
                <w:bCs/>
                <w:szCs w:val="22"/>
              </w:rPr>
              <w:t>Friday, June 27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04F7610" w14:textId="77777777" w:rsidR="00EF5EB7" w:rsidRPr="00EF5EB7" w:rsidRDefault="00EF5EB7" w:rsidP="00130EDD">
            <w:pPr>
              <w:spacing w:after="0"/>
              <w:textAlignment w:val="baseline"/>
              <w:rPr>
                <w:rFonts w:eastAsia="Times New Roman" w:cs="Tahoma"/>
                <w:szCs w:val="22"/>
              </w:rPr>
            </w:pPr>
            <w:r w:rsidRPr="00EF5EB7">
              <w:rPr>
                <w:rFonts w:eastAsia="Times New Roman" w:cs="Tahoma"/>
                <w:b/>
                <w:bCs/>
                <w:szCs w:val="22"/>
              </w:rPr>
              <w:t>Last Day of Module A Classes</w:t>
            </w:r>
            <w:r w:rsidRPr="00EF5EB7">
              <w:rPr>
                <w:rFonts w:eastAsia="Times New Roman" w:cs="Tahoma"/>
                <w:szCs w:val="22"/>
              </w:rPr>
              <w:t> </w:t>
            </w:r>
          </w:p>
        </w:tc>
      </w:tr>
      <w:tr w:rsidR="00EF5EB7" w:rsidRPr="00EF5EB7" w14:paraId="71CAE844" w14:textId="77777777" w:rsidTr="3B2BDB60">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5912116"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Friday, July 4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BAEF3C7"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Independence Day – College Closed – No Classes </w:t>
            </w:r>
          </w:p>
        </w:tc>
      </w:tr>
      <w:tr w:rsidR="00EF5EB7" w:rsidRPr="00EF5EB7" w14:paraId="3BE5FDBC" w14:textId="77777777" w:rsidTr="3B2BDB60">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03D63C7"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Monday, July 7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E299280"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First Day of Module B Classes </w:t>
            </w:r>
          </w:p>
        </w:tc>
      </w:tr>
      <w:tr w:rsidR="00EF5EB7" w:rsidRPr="00EF5EB7" w14:paraId="66BA678A" w14:textId="77777777" w:rsidTr="3B2BDB60">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143E8D9"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Monday, July 14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5486E41"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Last Day of Add/Drop for Module B </w:t>
            </w:r>
          </w:p>
        </w:tc>
      </w:tr>
      <w:tr w:rsidR="00EF5EB7" w:rsidRPr="00EF5EB7" w14:paraId="3751268C" w14:textId="77777777" w:rsidTr="3B2BDB60">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822F9C1"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Monday, July 14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0D43064"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Last Day for refund for Module B Classes </w:t>
            </w:r>
          </w:p>
        </w:tc>
      </w:tr>
      <w:tr w:rsidR="00EF5EB7" w:rsidRPr="00EF5EB7" w14:paraId="5339FCDF" w14:textId="77777777" w:rsidTr="3B2BDB60">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F40A7DE" w14:textId="77777777" w:rsidR="00EF5EB7" w:rsidRPr="00EF5EB7" w:rsidRDefault="00EF5EB7" w:rsidP="00130EDD">
            <w:pPr>
              <w:spacing w:after="0"/>
              <w:textAlignment w:val="baseline"/>
              <w:rPr>
                <w:rFonts w:eastAsia="Times New Roman" w:cs="Tahoma"/>
                <w:b/>
                <w:bCs/>
                <w:szCs w:val="22"/>
              </w:rPr>
            </w:pPr>
            <w:r w:rsidRPr="00EF5EB7">
              <w:rPr>
                <w:rFonts w:eastAsia="Times New Roman" w:cs="Tahoma"/>
                <w:b/>
                <w:bCs/>
                <w:szCs w:val="22"/>
              </w:rPr>
              <w:t>Friday, August 15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E74D5C7" w14:textId="77777777" w:rsidR="00EF5EB7" w:rsidRPr="00EF5EB7" w:rsidRDefault="00EF5EB7" w:rsidP="00130EDD">
            <w:pPr>
              <w:spacing w:after="0"/>
              <w:textAlignment w:val="baseline"/>
              <w:rPr>
                <w:rFonts w:eastAsia="Times New Roman" w:cs="Tahoma"/>
                <w:szCs w:val="22"/>
              </w:rPr>
            </w:pPr>
            <w:r w:rsidRPr="00EF5EB7">
              <w:rPr>
                <w:rFonts w:eastAsia="Times New Roman" w:cs="Tahoma"/>
                <w:b/>
                <w:bCs/>
                <w:szCs w:val="22"/>
              </w:rPr>
              <w:t>Last Day of Module B Classes</w:t>
            </w:r>
            <w:r w:rsidRPr="00EF5EB7">
              <w:rPr>
                <w:rFonts w:eastAsia="Times New Roman" w:cs="Tahoma"/>
                <w:szCs w:val="22"/>
              </w:rPr>
              <w:t> </w:t>
            </w:r>
          </w:p>
        </w:tc>
      </w:tr>
      <w:tr w:rsidR="00EF5EB7" w:rsidRPr="00EF5EB7" w14:paraId="0D42CECB" w14:textId="77777777" w:rsidTr="3B2BDB60">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4EB2662"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Monday, August 25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C2C5EEF"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Grades due to Registrar at noon </w:t>
            </w:r>
          </w:p>
        </w:tc>
      </w:tr>
      <w:tr w:rsidR="00EF5EB7" w:rsidRPr="00EF5EB7" w14:paraId="313BDE8A" w14:textId="77777777" w:rsidTr="3B2BDB60">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5D4B20F"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Tuesday, September 2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BBF9ECC"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Grades due to Registrar at noon </w:t>
            </w:r>
          </w:p>
        </w:tc>
      </w:tr>
    </w:tbl>
    <w:p w14:paraId="3F25F088" w14:textId="73A4969F" w:rsidR="004325E1" w:rsidRDefault="00B74057" w:rsidP="004325E1">
      <w:pPr>
        <w:pStyle w:val="Heading2"/>
        <w:spacing w:after="120"/>
      </w:pPr>
      <w:bookmarkStart w:id="6" w:name="_Toc214007923"/>
      <w:r w:rsidRPr="00E0356B">
        <w:t>Fall 202</w:t>
      </w:r>
      <w:r w:rsidR="00182A05">
        <w:t>5</w:t>
      </w:r>
      <w:r w:rsidRPr="00E0356B">
        <w:t xml:space="preserve"> semester</w:t>
      </w:r>
      <w:bookmarkEnd w:id="6"/>
    </w:p>
    <w:tbl>
      <w:tblPr>
        <w:tblW w:w="0" w:type="dxa"/>
        <w:tblBorders>
          <w:top w:val="outset" w:sz="6" w:space="0" w:color="auto"/>
          <w:left w:val="outset" w:sz="6" w:space="0" w:color="auto"/>
          <w:bottom w:val="outset" w:sz="6" w:space="0" w:color="auto"/>
          <w:right w:val="outset" w:sz="6" w:space="0" w:color="auto"/>
        </w:tblBorders>
        <w:tblCellMar>
          <w:top w:w="14" w:type="dxa"/>
          <w:left w:w="86" w:type="dxa"/>
          <w:bottom w:w="14" w:type="dxa"/>
          <w:right w:w="0" w:type="dxa"/>
        </w:tblCellMar>
        <w:tblLook w:val="04A0" w:firstRow="1" w:lastRow="0" w:firstColumn="1" w:lastColumn="0" w:noHBand="0" w:noVBand="1"/>
      </w:tblPr>
      <w:tblGrid>
        <w:gridCol w:w="2883"/>
        <w:gridCol w:w="7181"/>
      </w:tblGrid>
      <w:tr w:rsidR="004325E1" w:rsidRPr="004325E1" w14:paraId="03FF562D"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A66FFF9"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Monday, September 1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C76C8BA"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Labor Day – No classes </w:t>
            </w:r>
          </w:p>
        </w:tc>
      </w:tr>
      <w:tr w:rsidR="004325E1" w:rsidRPr="004325E1" w14:paraId="35182C50"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5999E36"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Monday, September 1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15781B8"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Student Move-In Day </w:t>
            </w:r>
          </w:p>
        </w:tc>
      </w:tr>
      <w:tr w:rsidR="004325E1" w:rsidRPr="004325E1" w14:paraId="3B99949C"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B68C2F0"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Tues. &amp; Wednesday, Sept. 2 &amp; 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D0B7522"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New Student Orientation – Required for All New Students – ends at noon on Wed. </w:t>
            </w:r>
          </w:p>
        </w:tc>
      </w:tr>
      <w:tr w:rsidR="004325E1" w:rsidRPr="004325E1" w14:paraId="4CC7E7E2"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DE6F6DF"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Tues. &amp; Wednesday, Sept. 2 &amp; 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0998673" w14:textId="3A75A912" w:rsidR="004325E1" w:rsidRPr="004325E1" w:rsidRDefault="5D405F52" w:rsidP="587E76E7">
            <w:pPr>
              <w:spacing w:after="0"/>
              <w:textAlignment w:val="baseline"/>
              <w:rPr>
                <w:rFonts w:eastAsia="Times New Roman" w:cs="Tahoma"/>
              </w:rPr>
            </w:pPr>
            <w:r w:rsidRPr="587E76E7">
              <w:rPr>
                <w:rFonts w:eastAsia="Times New Roman" w:cs="Tahoma"/>
              </w:rPr>
              <w:t>Faculty Professional Development Days (1.5 days)</w:t>
            </w:r>
            <w:r w:rsidR="3B5A9FD3" w:rsidRPr="587E76E7">
              <w:rPr>
                <w:rFonts w:eastAsia="Times New Roman" w:cs="Tahoma"/>
              </w:rPr>
              <w:t xml:space="preserve"> </w:t>
            </w:r>
            <w:r w:rsidRPr="587E76E7">
              <w:rPr>
                <w:rFonts w:eastAsia="Times New Roman" w:cs="Tahoma"/>
              </w:rPr>
              <w:t>– ends at noon on Wed. </w:t>
            </w:r>
          </w:p>
        </w:tc>
      </w:tr>
      <w:tr w:rsidR="004325E1" w:rsidRPr="004325E1" w14:paraId="34AF89B7"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C17978E" w14:textId="3EDE350B" w:rsidR="004325E1" w:rsidRPr="004325E1" w:rsidRDefault="004325E1" w:rsidP="00130EDD">
            <w:pPr>
              <w:spacing w:after="0"/>
              <w:textAlignment w:val="baseline"/>
              <w:rPr>
                <w:rFonts w:eastAsia="Times New Roman" w:cs="Tahoma"/>
              </w:rPr>
            </w:pPr>
            <w:r w:rsidRPr="5BAB69B7">
              <w:rPr>
                <w:rFonts w:eastAsia="Times New Roman" w:cs="Tahoma"/>
              </w:rPr>
              <w:t>Wednesday, September 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01DDCE2"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First Day of Semester and Module A Classes, starting at noon. </w:t>
            </w:r>
          </w:p>
        </w:tc>
      </w:tr>
      <w:tr w:rsidR="004325E1" w:rsidRPr="004325E1" w14:paraId="7EFD1056"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D43137C"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Friday, September 5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14F6C5E" w14:textId="2EA18D16" w:rsidR="004325E1" w:rsidRPr="004325E1" w:rsidRDefault="5D405F52" w:rsidP="587E76E7">
            <w:pPr>
              <w:spacing w:after="0"/>
              <w:textAlignment w:val="baseline"/>
              <w:rPr>
                <w:rFonts w:eastAsia="Times New Roman" w:cs="Tahoma"/>
              </w:rPr>
            </w:pPr>
            <w:r w:rsidRPr="587E76E7">
              <w:rPr>
                <w:rFonts w:eastAsia="Times New Roman" w:cs="Tahoma"/>
              </w:rPr>
              <w:t xml:space="preserve">Faculty Professional Development ½ Day </w:t>
            </w:r>
            <w:r w:rsidR="15F1A5F6" w:rsidRPr="587E76E7">
              <w:rPr>
                <w:rFonts w:eastAsia="Times New Roman" w:cs="Tahoma"/>
              </w:rPr>
              <w:t xml:space="preserve">– </w:t>
            </w:r>
            <w:r w:rsidRPr="587E76E7">
              <w:rPr>
                <w:rFonts w:eastAsia="Times New Roman" w:cs="Tahoma"/>
              </w:rPr>
              <w:t>1</w:t>
            </w:r>
            <w:r w:rsidR="20A897D0" w:rsidRPr="587E76E7">
              <w:rPr>
                <w:rFonts w:eastAsia="Times New Roman" w:cs="Tahoma"/>
              </w:rPr>
              <w:t xml:space="preserve"> </w:t>
            </w:r>
            <w:r w:rsidRPr="587E76E7">
              <w:rPr>
                <w:rFonts w:eastAsia="Times New Roman" w:cs="Tahoma"/>
              </w:rPr>
              <w:t>p</w:t>
            </w:r>
            <w:r w:rsidR="4B5BD9A6" w:rsidRPr="587E76E7">
              <w:rPr>
                <w:rFonts w:eastAsia="Times New Roman" w:cs="Tahoma"/>
              </w:rPr>
              <w:t>.</w:t>
            </w:r>
            <w:r w:rsidRPr="587E76E7">
              <w:rPr>
                <w:rFonts w:eastAsia="Times New Roman" w:cs="Tahoma"/>
              </w:rPr>
              <w:t>m</w:t>
            </w:r>
            <w:r w:rsidR="4B5BD9A6" w:rsidRPr="587E76E7">
              <w:rPr>
                <w:rFonts w:eastAsia="Times New Roman" w:cs="Tahoma"/>
              </w:rPr>
              <w:t>.</w:t>
            </w:r>
            <w:r w:rsidRPr="587E76E7">
              <w:rPr>
                <w:rFonts w:eastAsia="Times New Roman" w:cs="Tahoma"/>
              </w:rPr>
              <w:t xml:space="preserve"> to 5</w:t>
            </w:r>
            <w:r w:rsidR="3A9A4B54" w:rsidRPr="587E76E7">
              <w:rPr>
                <w:rFonts w:eastAsia="Times New Roman" w:cs="Tahoma"/>
              </w:rPr>
              <w:t xml:space="preserve"> </w:t>
            </w:r>
            <w:r w:rsidRPr="587E76E7">
              <w:rPr>
                <w:rFonts w:eastAsia="Times New Roman" w:cs="Tahoma"/>
              </w:rPr>
              <w:t>p</w:t>
            </w:r>
            <w:r w:rsidR="756EE652" w:rsidRPr="587E76E7">
              <w:rPr>
                <w:rFonts w:eastAsia="Times New Roman" w:cs="Tahoma"/>
              </w:rPr>
              <w:t>.</w:t>
            </w:r>
            <w:r w:rsidRPr="587E76E7">
              <w:rPr>
                <w:rFonts w:eastAsia="Times New Roman" w:cs="Tahoma"/>
              </w:rPr>
              <w:t>m</w:t>
            </w:r>
            <w:r w:rsidR="756EE652" w:rsidRPr="587E76E7">
              <w:rPr>
                <w:rFonts w:eastAsia="Times New Roman" w:cs="Tahoma"/>
              </w:rPr>
              <w:t>.</w:t>
            </w:r>
            <w:r w:rsidRPr="587E76E7">
              <w:rPr>
                <w:rFonts w:eastAsia="Times New Roman" w:cs="Tahoma"/>
              </w:rPr>
              <w:t xml:space="preserve"> (Safe Colleges training) </w:t>
            </w:r>
          </w:p>
        </w:tc>
      </w:tr>
      <w:tr w:rsidR="004325E1" w:rsidRPr="004325E1" w14:paraId="78070497"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D68AA4E"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Thursday, September 11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35A3DF0"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Last Day of Add/Drop and for 100% refund for Fall semester and Module A classes </w:t>
            </w:r>
          </w:p>
        </w:tc>
      </w:tr>
      <w:tr w:rsidR="004325E1" w:rsidRPr="004325E1" w14:paraId="5A75A232"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047FDFB"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Wednesday, September 17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4E75A08"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50% refund; no refund after September 18 for semester classes only </w:t>
            </w:r>
          </w:p>
        </w:tc>
      </w:tr>
      <w:tr w:rsidR="004325E1" w:rsidRPr="004325E1" w14:paraId="5A58D013"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DDC4854"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Thursday, September 18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6CFBB7F"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Last Day to charge or return charged books </w:t>
            </w:r>
          </w:p>
        </w:tc>
      </w:tr>
      <w:tr w:rsidR="004325E1" w:rsidRPr="004325E1" w14:paraId="4BA6DE0D"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C335A0C"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Friday, September 26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9123C79"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Mid-module warnings due at noon </w:t>
            </w:r>
          </w:p>
        </w:tc>
      </w:tr>
      <w:tr w:rsidR="004325E1" w:rsidRPr="004325E1" w14:paraId="2D338ECF"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BA1685F"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Friday, October 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A2DE192"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Last Day to withdraw from Module A </w:t>
            </w:r>
          </w:p>
        </w:tc>
      </w:tr>
      <w:tr w:rsidR="004325E1" w:rsidRPr="004325E1" w14:paraId="3981390B"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DFA5CD6" w14:textId="180F9D4A" w:rsidR="004325E1" w:rsidRPr="004325E1" w:rsidRDefault="004325E1" w:rsidP="00130EDD">
            <w:pPr>
              <w:spacing w:after="0"/>
              <w:textAlignment w:val="baseline"/>
              <w:rPr>
                <w:rFonts w:eastAsia="Times New Roman" w:cs="Tahoma"/>
              </w:rPr>
            </w:pPr>
            <w:r w:rsidRPr="1125A08F">
              <w:rPr>
                <w:rFonts w:eastAsia="Times New Roman" w:cs="Tahoma"/>
              </w:rPr>
              <w:t>Friday, October 1</w:t>
            </w:r>
            <w:r w:rsidR="6E882577" w:rsidRPr="1125A08F">
              <w:rPr>
                <w:rFonts w:eastAsia="Times New Roman" w:cs="Tahoma"/>
              </w:rPr>
              <w:t>0</w:t>
            </w:r>
            <w:r w:rsidRPr="1125A08F">
              <w:rPr>
                <w:rFonts w:eastAsia="Times New Roman" w:cs="Tahoma"/>
              </w:rPr>
              <w:t>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8C85C13"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Totally Trades – No Classes </w:t>
            </w:r>
          </w:p>
        </w:tc>
      </w:tr>
      <w:tr w:rsidR="004325E1" w:rsidRPr="004325E1" w14:paraId="76801043"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D762374"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Monday, October 13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83AE56B"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Indigenous Peoples Day – College Closed – No Classes </w:t>
            </w:r>
          </w:p>
        </w:tc>
      </w:tr>
      <w:tr w:rsidR="004325E1" w:rsidRPr="004325E1" w14:paraId="655F64D3"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9FCC4BD"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Monday-Friday, October 20-24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1145DCD"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Pre-registration Week  </w:t>
            </w:r>
          </w:p>
        </w:tc>
      </w:tr>
      <w:tr w:rsidR="004325E1" w:rsidRPr="004325E1" w14:paraId="762C4DE9"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7ABED50" w14:textId="77777777" w:rsidR="004325E1" w:rsidRPr="004325E1" w:rsidRDefault="004325E1" w:rsidP="00130EDD">
            <w:pPr>
              <w:spacing w:after="0"/>
              <w:textAlignment w:val="baseline"/>
              <w:rPr>
                <w:rFonts w:eastAsia="Times New Roman" w:cs="Tahoma"/>
                <w:b/>
                <w:bCs/>
                <w:szCs w:val="22"/>
              </w:rPr>
            </w:pPr>
            <w:r w:rsidRPr="004325E1">
              <w:rPr>
                <w:rFonts w:eastAsia="Times New Roman" w:cs="Tahoma"/>
                <w:b/>
                <w:bCs/>
                <w:szCs w:val="22"/>
              </w:rPr>
              <w:t>Friday, October 24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9BBD6CD" w14:textId="77777777" w:rsidR="004325E1" w:rsidRPr="004325E1" w:rsidRDefault="004325E1" w:rsidP="00130EDD">
            <w:pPr>
              <w:spacing w:after="0"/>
              <w:textAlignment w:val="baseline"/>
              <w:rPr>
                <w:rFonts w:eastAsia="Times New Roman" w:cs="Tahoma"/>
                <w:szCs w:val="22"/>
              </w:rPr>
            </w:pPr>
            <w:r w:rsidRPr="004325E1">
              <w:rPr>
                <w:rFonts w:eastAsia="Times New Roman" w:cs="Tahoma"/>
                <w:b/>
                <w:bCs/>
                <w:szCs w:val="22"/>
              </w:rPr>
              <w:t>Last Day for Module A classes</w:t>
            </w:r>
            <w:r w:rsidRPr="004325E1">
              <w:rPr>
                <w:rFonts w:eastAsia="Times New Roman" w:cs="Tahoma"/>
                <w:szCs w:val="22"/>
              </w:rPr>
              <w:t> </w:t>
            </w:r>
          </w:p>
        </w:tc>
      </w:tr>
      <w:tr w:rsidR="004325E1" w:rsidRPr="004325E1" w14:paraId="4C35066A"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CB5E2E0"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Friday, October 24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8CD6F57"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Mid-term Warnings, Attendance and Spring 2024 Incomplete Grades Due </w:t>
            </w:r>
          </w:p>
        </w:tc>
      </w:tr>
      <w:tr w:rsidR="004325E1" w:rsidRPr="004325E1" w14:paraId="5BA189DA"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943F7FC"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Monday, October 27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F8D5278"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Module B classes start </w:t>
            </w:r>
          </w:p>
        </w:tc>
      </w:tr>
      <w:tr w:rsidR="004325E1" w:rsidRPr="004325E1" w14:paraId="4B86D65F"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F325C3E"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Tuesday, October 28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A098D84"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Module A grades due to Registrar at noon </w:t>
            </w:r>
          </w:p>
        </w:tc>
      </w:tr>
      <w:tr w:rsidR="004325E1" w:rsidRPr="004325E1" w14:paraId="41789D9A"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EDAD70D"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Monday, November 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C78CDB5"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Last Day to drop Module B course </w:t>
            </w:r>
          </w:p>
        </w:tc>
      </w:tr>
      <w:tr w:rsidR="004325E1" w:rsidRPr="004325E1" w14:paraId="1DB876DA"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B42F8BB"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Monday, November 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34D0B54"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Last Day for refund for Module B classes </w:t>
            </w:r>
          </w:p>
        </w:tc>
      </w:tr>
      <w:tr w:rsidR="004325E1" w:rsidRPr="004325E1" w14:paraId="5796D4A7"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8B43ACC"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Friday, November 7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5408764"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Last Day to withdraw from a full semester course </w:t>
            </w:r>
          </w:p>
        </w:tc>
      </w:tr>
      <w:tr w:rsidR="004325E1" w:rsidRPr="004325E1" w14:paraId="5FB1E794"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068F5E4"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Tuesday, November 11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5AE02E5"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Veterans Day – College Closed </w:t>
            </w:r>
          </w:p>
        </w:tc>
      </w:tr>
      <w:tr w:rsidR="004325E1" w:rsidRPr="004325E1" w14:paraId="454F9BA7"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70DF12E"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Wednesday, November 19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CEA586F"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Mid-module B warnings due at noon </w:t>
            </w:r>
          </w:p>
        </w:tc>
      </w:tr>
      <w:tr w:rsidR="004325E1" w:rsidRPr="004325E1" w14:paraId="20BF3F10"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A131CED"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Wednesday, November 26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A497FF8" w14:textId="64226751" w:rsidR="004325E1" w:rsidRPr="004325E1" w:rsidRDefault="5D405F52" w:rsidP="587E76E7">
            <w:pPr>
              <w:spacing w:after="0"/>
              <w:textAlignment w:val="baseline"/>
              <w:rPr>
                <w:rFonts w:eastAsia="Times New Roman" w:cs="Tahoma"/>
              </w:rPr>
            </w:pPr>
            <w:r w:rsidRPr="587E76E7">
              <w:rPr>
                <w:rFonts w:eastAsia="Times New Roman" w:cs="Tahoma"/>
              </w:rPr>
              <w:t>Noon College Closing, Residence Halls Close at 3</w:t>
            </w:r>
            <w:r w:rsidR="0841E991" w:rsidRPr="587E76E7">
              <w:rPr>
                <w:rFonts w:eastAsia="Times New Roman" w:cs="Tahoma"/>
              </w:rPr>
              <w:t xml:space="preserve"> </w:t>
            </w:r>
            <w:r w:rsidRPr="587E76E7">
              <w:rPr>
                <w:rFonts w:eastAsia="Times New Roman" w:cs="Tahoma"/>
              </w:rPr>
              <w:t>p</w:t>
            </w:r>
            <w:r w:rsidR="0841E991" w:rsidRPr="587E76E7">
              <w:rPr>
                <w:rFonts w:eastAsia="Times New Roman" w:cs="Tahoma"/>
              </w:rPr>
              <w:t>.</w:t>
            </w:r>
            <w:r w:rsidRPr="587E76E7">
              <w:rPr>
                <w:rFonts w:eastAsia="Times New Roman" w:cs="Tahoma"/>
              </w:rPr>
              <w:t>m</w:t>
            </w:r>
            <w:r w:rsidR="0069BF4C" w:rsidRPr="587E76E7">
              <w:rPr>
                <w:rFonts w:eastAsia="Times New Roman" w:cs="Tahoma"/>
              </w:rPr>
              <w:t>.</w:t>
            </w:r>
            <w:r w:rsidRPr="587E76E7">
              <w:rPr>
                <w:rFonts w:eastAsia="Times New Roman" w:cs="Tahoma"/>
              </w:rPr>
              <w:t> </w:t>
            </w:r>
          </w:p>
        </w:tc>
      </w:tr>
      <w:tr w:rsidR="004325E1" w:rsidRPr="004325E1" w14:paraId="414D978F"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3E306DA"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Thurs &amp; Friday, November 27–28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78AC253"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Thanksgiving Break – College Closed – No Classes </w:t>
            </w:r>
          </w:p>
        </w:tc>
      </w:tr>
      <w:tr w:rsidR="004325E1" w:rsidRPr="004325E1" w14:paraId="2C64B752"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8BC25A2"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Monday, December 1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4FCAC24"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Last day to withdraw from Module B </w:t>
            </w:r>
          </w:p>
        </w:tc>
      </w:tr>
      <w:tr w:rsidR="004325E1" w:rsidRPr="004325E1" w14:paraId="5B8E7075"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ED9A140" w14:textId="77777777" w:rsidR="004325E1" w:rsidRPr="004325E1" w:rsidRDefault="004325E1" w:rsidP="00130EDD">
            <w:pPr>
              <w:spacing w:after="0"/>
              <w:textAlignment w:val="baseline"/>
              <w:rPr>
                <w:rFonts w:eastAsia="Times New Roman" w:cs="Tahoma"/>
                <w:b/>
                <w:bCs/>
                <w:szCs w:val="22"/>
              </w:rPr>
            </w:pPr>
            <w:r w:rsidRPr="004325E1">
              <w:rPr>
                <w:rFonts w:eastAsia="Times New Roman" w:cs="Tahoma"/>
                <w:b/>
                <w:bCs/>
                <w:szCs w:val="22"/>
              </w:rPr>
              <w:t>Friday, December 19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E0BF3A2" w14:textId="77777777" w:rsidR="004325E1" w:rsidRPr="004325E1" w:rsidRDefault="004325E1" w:rsidP="00130EDD">
            <w:pPr>
              <w:spacing w:after="0"/>
              <w:textAlignment w:val="baseline"/>
              <w:rPr>
                <w:rFonts w:eastAsia="Times New Roman" w:cs="Tahoma"/>
                <w:b/>
                <w:bCs/>
                <w:szCs w:val="22"/>
              </w:rPr>
            </w:pPr>
            <w:r w:rsidRPr="004325E1">
              <w:rPr>
                <w:rFonts w:eastAsia="Times New Roman" w:cs="Tahoma"/>
                <w:b/>
                <w:bCs/>
                <w:szCs w:val="22"/>
              </w:rPr>
              <w:t>Last Day of Classes for Fall Semester </w:t>
            </w:r>
          </w:p>
        </w:tc>
      </w:tr>
      <w:tr w:rsidR="004325E1" w:rsidRPr="004325E1" w14:paraId="25BB31C9"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27D13D8"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Friday, December 19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36F090F" w14:textId="3024B6F0" w:rsidR="004325E1" w:rsidRPr="004325E1" w:rsidRDefault="5D405F52" w:rsidP="587E76E7">
            <w:pPr>
              <w:spacing w:after="0"/>
              <w:textAlignment w:val="baseline"/>
              <w:rPr>
                <w:rFonts w:eastAsia="Times New Roman" w:cs="Tahoma"/>
              </w:rPr>
            </w:pPr>
            <w:r w:rsidRPr="587E76E7">
              <w:rPr>
                <w:rFonts w:eastAsia="Times New Roman" w:cs="Tahoma"/>
              </w:rPr>
              <w:t>Residence Halls Close at 3</w:t>
            </w:r>
            <w:r w:rsidR="575CCFD7" w:rsidRPr="587E76E7">
              <w:rPr>
                <w:rFonts w:eastAsia="Times New Roman" w:cs="Tahoma"/>
              </w:rPr>
              <w:t xml:space="preserve"> </w:t>
            </w:r>
            <w:r w:rsidRPr="587E76E7">
              <w:rPr>
                <w:rFonts w:eastAsia="Times New Roman" w:cs="Tahoma"/>
              </w:rPr>
              <w:t>p</w:t>
            </w:r>
            <w:r w:rsidR="20FF128E" w:rsidRPr="587E76E7">
              <w:rPr>
                <w:rFonts w:eastAsia="Times New Roman" w:cs="Tahoma"/>
              </w:rPr>
              <w:t>.</w:t>
            </w:r>
            <w:r w:rsidRPr="587E76E7">
              <w:rPr>
                <w:rFonts w:eastAsia="Times New Roman" w:cs="Tahoma"/>
              </w:rPr>
              <w:t>m</w:t>
            </w:r>
            <w:r w:rsidR="20FF128E" w:rsidRPr="587E76E7">
              <w:rPr>
                <w:rFonts w:eastAsia="Times New Roman" w:cs="Tahoma"/>
              </w:rPr>
              <w:t>.</w:t>
            </w:r>
            <w:r w:rsidRPr="587E76E7">
              <w:rPr>
                <w:rFonts w:eastAsia="Times New Roman" w:cs="Tahoma"/>
              </w:rPr>
              <w:t> </w:t>
            </w:r>
          </w:p>
        </w:tc>
      </w:tr>
      <w:tr w:rsidR="004325E1" w:rsidRPr="004325E1" w14:paraId="3ADCC709"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971B261"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Mon- Friday, Dec 22-Jan 9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9D4FC38"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Semester Break </w:t>
            </w:r>
          </w:p>
        </w:tc>
      </w:tr>
      <w:tr w:rsidR="004325E1" w:rsidRPr="004325E1" w14:paraId="48A9BE00"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2CC842E"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Monday, December 22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AF79F5E"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Grades due to Registrar at noon </w:t>
            </w:r>
          </w:p>
        </w:tc>
      </w:tr>
      <w:tr w:rsidR="004325E1" w:rsidRPr="004325E1" w14:paraId="1CAC705A"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2EAF292"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Wednesday, December 25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A68AC71"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Christmas Staff Holiday – College Closed </w:t>
            </w:r>
          </w:p>
        </w:tc>
      </w:tr>
    </w:tbl>
    <w:p w14:paraId="6A115693" w14:textId="23A3731B" w:rsidR="00B74057" w:rsidRDefault="00346CA7" w:rsidP="004325E1">
      <w:pPr>
        <w:pStyle w:val="Heading2"/>
        <w:spacing w:after="120"/>
      </w:pPr>
      <w:bookmarkStart w:id="7" w:name="_Toc214007924"/>
      <w:r>
        <w:t>Spring 202</w:t>
      </w:r>
      <w:r w:rsidR="00182A05">
        <w:t>6</w:t>
      </w:r>
      <w:r>
        <w:t xml:space="preserve"> semester</w:t>
      </w:r>
      <w:bookmarkEnd w:id="7"/>
    </w:p>
    <w:tbl>
      <w:tblPr>
        <w:tblW w:w="0" w:type="dxa"/>
        <w:tblBorders>
          <w:top w:val="outset" w:sz="6" w:space="0" w:color="auto"/>
          <w:left w:val="outset" w:sz="6" w:space="0" w:color="auto"/>
          <w:bottom w:val="outset" w:sz="6" w:space="0" w:color="auto"/>
          <w:right w:val="outset" w:sz="6" w:space="0" w:color="auto"/>
        </w:tblBorders>
        <w:tblCellMar>
          <w:top w:w="14" w:type="dxa"/>
          <w:left w:w="86" w:type="dxa"/>
          <w:bottom w:w="14" w:type="dxa"/>
          <w:right w:w="0" w:type="dxa"/>
        </w:tblCellMar>
        <w:tblLook w:val="04A0" w:firstRow="1" w:lastRow="0" w:firstColumn="1" w:lastColumn="0" w:noHBand="0" w:noVBand="1"/>
      </w:tblPr>
      <w:tblGrid>
        <w:gridCol w:w="2873"/>
        <w:gridCol w:w="7191"/>
      </w:tblGrid>
      <w:tr w:rsidR="006C6B89" w:rsidRPr="006C6B89" w14:paraId="23A494D0"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53008A1"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Thursday, January 1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EC7D78A" w14:textId="2C61D48E" w:rsidR="006C6B89" w:rsidRPr="006C6B89" w:rsidRDefault="006C6B89" w:rsidP="587E76E7">
            <w:pPr>
              <w:spacing w:after="0"/>
              <w:textAlignment w:val="baseline"/>
              <w:rPr>
                <w:rFonts w:eastAsia="Times New Roman" w:cs="Tahoma"/>
              </w:rPr>
            </w:pPr>
            <w:r w:rsidRPr="587E76E7">
              <w:rPr>
                <w:rFonts w:eastAsia="Times New Roman" w:cs="Tahoma"/>
              </w:rPr>
              <w:t>New Year’s Day – College Closed </w:t>
            </w:r>
          </w:p>
        </w:tc>
      </w:tr>
      <w:tr w:rsidR="006C6B89" w:rsidRPr="006C6B89" w14:paraId="379ABC24"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BEDB491"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Sunday, January 11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9352A0A" w14:textId="21D29B95" w:rsidR="006C6B89" w:rsidRPr="006C6B89" w:rsidRDefault="006C6B89" w:rsidP="587E76E7">
            <w:pPr>
              <w:spacing w:after="0"/>
              <w:textAlignment w:val="baseline"/>
              <w:rPr>
                <w:rFonts w:eastAsia="Times New Roman" w:cs="Tahoma"/>
              </w:rPr>
            </w:pPr>
            <w:r w:rsidRPr="587E76E7">
              <w:rPr>
                <w:rFonts w:eastAsia="Times New Roman" w:cs="Tahoma"/>
              </w:rPr>
              <w:t xml:space="preserve">Move-In Day for Residence Halls </w:t>
            </w:r>
            <w:r w:rsidR="46B0853E" w:rsidRPr="587E76E7">
              <w:rPr>
                <w:rFonts w:eastAsia="Times New Roman" w:cs="Tahoma"/>
              </w:rPr>
              <w:t>o</w:t>
            </w:r>
            <w:r w:rsidRPr="587E76E7">
              <w:rPr>
                <w:rFonts w:eastAsia="Times New Roman" w:cs="Tahoma"/>
              </w:rPr>
              <w:t xml:space="preserve">pen at </w:t>
            </w:r>
            <w:r w:rsidR="1BFC1D17" w:rsidRPr="587E76E7">
              <w:rPr>
                <w:rFonts w:eastAsia="Times New Roman" w:cs="Tahoma"/>
              </w:rPr>
              <w:t>n</w:t>
            </w:r>
            <w:r w:rsidRPr="587E76E7">
              <w:rPr>
                <w:rFonts w:eastAsia="Times New Roman" w:cs="Tahoma"/>
              </w:rPr>
              <w:t>oon </w:t>
            </w:r>
          </w:p>
        </w:tc>
      </w:tr>
      <w:tr w:rsidR="006C6B89" w:rsidRPr="006C6B89" w14:paraId="245C655F"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6308A3E"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Monday, January 12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F344C35"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First Day of Semester and Module A Classes </w:t>
            </w:r>
          </w:p>
        </w:tc>
      </w:tr>
      <w:tr w:rsidR="006C6B89" w:rsidRPr="006C6B89" w14:paraId="0972CA69"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7A9B85E"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Monday, January 19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512B33C"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Martin Luther King, Jr. Birthday – College Closed – No classes </w:t>
            </w:r>
          </w:p>
        </w:tc>
      </w:tr>
      <w:tr w:rsidR="006C6B89" w:rsidRPr="006C6B89" w14:paraId="6D375609"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3CBC7CF"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Wednesday, January 21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BBD0361"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Last Day of Add/Drop/Last Day for 100% refund for semester and Module A classes </w:t>
            </w:r>
          </w:p>
        </w:tc>
      </w:tr>
      <w:tr w:rsidR="006C6B89" w:rsidRPr="006C6B89" w14:paraId="2BBE6C68"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EEC8124"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Tuesday, January 27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223353E"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50% refund, no refund after January 28 for semester classes only </w:t>
            </w:r>
          </w:p>
        </w:tc>
      </w:tr>
      <w:tr w:rsidR="006C6B89" w:rsidRPr="006C6B89" w14:paraId="0DC2517B"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351A64D"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Thursday, January 29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E65AD9E"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Last Day to charge or return charged books </w:t>
            </w:r>
          </w:p>
        </w:tc>
      </w:tr>
      <w:tr w:rsidR="006C6B89" w:rsidRPr="006C6B89" w14:paraId="1AB60CD9"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2BC8F4E"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Friday, February 6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6D2A94F"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Mid-module A warnings due at noon </w:t>
            </w:r>
          </w:p>
        </w:tc>
      </w:tr>
      <w:tr w:rsidR="006C6B89" w:rsidRPr="006C6B89" w14:paraId="56B91FC6"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517AFCE"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Friday, February 13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8C05CEA"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Last day to withdraw from Module A </w:t>
            </w:r>
          </w:p>
        </w:tc>
      </w:tr>
      <w:tr w:rsidR="006C6B89" w:rsidRPr="006C6B89" w14:paraId="1C6630CF"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704D390"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Friday, February 13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F34EC9E" w14:textId="30A3FFE3" w:rsidR="006C6B89" w:rsidRPr="006C6B89" w:rsidRDefault="006C6B89" w:rsidP="587E76E7">
            <w:pPr>
              <w:spacing w:after="0"/>
              <w:textAlignment w:val="baseline"/>
              <w:rPr>
                <w:rFonts w:eastAsia="Times New Roman" w:cs="Tahoma"/>
              </w:rPr>
            </w:pPr>
            <w:r w:rsidRPr="587E76E7">
              <w:rPr>
                <w:rFonts w:eastAsia="Times New Roman" w:cs="Tahoma"/>
              </w:rPr>
              <w:t>Residence Halls Close at 3 p</w:t>
            </w:r>
            <w:r w:rsidR="1EA1A77A" w:rsidRPr="587E76E7">
              <w:rPr>
                <w:rFonts w:eastAsia="Times New Roman" w:cs="Tahoma"/>
              </w:rPr>
              <w:t>.</w:t>
            </w:r>
            <w:r w:rsidRPr="587E76E7">
              <w:rPr>
                <w:rFonts w:eastAsia="Times New Roman" w:cs="Tahoma"/>
              </w:rPr>
              <w:t>m</w:t>
            </w:r>
            <w:r w:rsidR="39C82A1D" w:rsidRPr="587E76E7">
              <w:rPr>
                <w:rFonts w:eastAsia="Times New Roman" w:cs="Tahoma"/>
              </w:rPr>
              <w:t>.</w:t>
            </w:r>
          </w:p>
        </w:tc>
      </w:tr>
      <w:tr w:rsidR="006C6B89" w:rsidRPr="006C6B89" w14:paraId="64A621E9"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76B2CA6"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Monday, February 16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59C9FAB" w14:textId="5F20098A" w:rsidR="006C6B89" w:rsidRPr="006C6B89" w:rsidRDefault="006C6B89" w:rsidP="587E76E7">
            <w:pPr>
              <w:spacing w:after="0"/>
              <w:textAlignment w:val="baseline"/>
              <w:rPr>
                <w:rFonts w:eastAsia="Times New Roman" w:cs="Tahoma"/>
              </w:rPr>
            </w:pPr>
            <w:r w:rsidRPr="587E76E7">
              <w:rPr>
                <w:rFonts w:eastAsia="Times New Roman" w:cs="Tahoma"/>
              </w:rPr>
              <w:t>President’s Day</w:t>
            </w:r>
            <w:r w:rsidR="0DA3020A" w:rsidRPr="587E76E7">
              <w:rPr>
                <w:rFonts w:eastAsia="Times New Roman" w:cs="Tahoma"/>
              </w:rPr>
              <w:t xml:space="preserve"> – </w:t>
            </w:r>
            <w:r w:rsidRPr="587E76E7">
              <w:rPr>
                <w:rFonts w:eastAsia="Times New Roman" w:cs="Tahoma"/>
              </w:rPr>
              <w:t>College Closed – No Classes </w:t>
            </w:r>
          </w:p>
        </w:tc>
      </w:tr>
      <w:tr w:rsidR="006C6B89" w:rsidRPr="006C6B89" w14:paraId="4D318335"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46FC9BA"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Monday-Friday, February 16–20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F9AB57E"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Winter Vacation – No Classes </w:t>
            </w:r>
          </w:p>
        </w:tc>
      </w:tr>
      <w:tr w:rsidR="006C6B89" w:rsidRPr="006C6B89" w14:paraId="3521E496"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F835953"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Friday, March 6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D06B385"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Faculty Professional Development Day – No Classes </w:t>
            </w:r>
          </w:p>
        </w:tc>
      </w:tr>
      <w:tr w:rsidR="006C6B89" w:rsidRPr="006C6B89" w14:paraId="052D8B44"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04B1E4A" w14:textId="77777777" w:rsidR="006C6B89" w:rsidRPr="006C6B89" w:rsidRDefault="006C6B89" w:rsidP="00130EDD">
            <w:pPr>
              <w:spacing w:after="0"/>
              <w:textAlignment w:val="baseline"/>
              <w:rPr>
                <w:rFonts w:eastAsia="Times New Roman" w:cs="Tahoma"/>
                <w:b/>
                <w:bCs/>
                <w:szCs w:val="22"/>
              </w:rPr>
            </w:pPr>
            <w:r w:rsidRPr="006C6B89">
              <w:rPr>
                <w:rFonts w:eastAsia="Times New Roman" w:cs="Tahoma"/>
                <w:b/>
                <w:bCs/>
                <w:szCs w:val="22"/>
              </w:rPr>
              <w:t>Friday, March 13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CD5E7E2" w14:textId="77777777" w:rsidR="006C6B89" w:rsidRPr="006C6B89" w:rsidRDefault="006C6B89" w:rsidP="00130EDD">
            <w:pPr>
              <w:spacing w:after="0"/>
              <w:textAlignment w:val="baseline"/>
              <w:rPr>
                <w:rFonts w:eastAsia="Times New Roman" w:cs="Tahoma"/>
                <w:b/>
                <w:bCs/>
                <w:szCs w:val="22"/>
              </w:rPr>
            </w:pPr>
            <w:r w:rsidRPr="006C6B89">
              <w:rPr>
                <w:rFonts w:eastAsia="Times New Roman" w:cs="Tahoma"/>
                <w:b/>
                <w:bCs/>
                <w:szCs w:val="22"/>
              </w:rPr>
              <w:t>Last Day for Module A classes </w:t>
            </w:r>
          </w:p>
        </w:tc>
      </w:tr>
      <w:tr w:rsidR="006C6B89" w:rsidRPr="006C6B89" w14:paraId="1DCDB23C"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F447217"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Friday, March 13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FD9B3A6"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Mid-term Warnings, Attendance and Fall 2024 Incomplete Grades Due </w:t>
            </w:r>
          </w:p>
        </w:tc>
      </w:tr>
      <w:tr w:rsidR="006C6B89" w:rsidRPr="006C6B89" w14:paraId="07439120"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73B73D9"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Monday, March 16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ED833AF"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Module B classes start </w:t>
            </w:r>
          </w:p>
        </w:tc>
      </w:tr>
      <w:tr w:rsidR="006C6B89" w:rsidRPr="006C6B89" w14:paraId="6F893686"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6233637"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Tuesday, March 17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FE3C1A8"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Grades due to Registrar at noon </w:t>
            </w:r>
          </w:p>
        </w:tc>
      </w:tr>
      <w:tr w:rsidR="006C6B89" w:rsidRPr="006C6B89" w14:paraId="61EB0963"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DFDB37A"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Monday - Friday, March 16–20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8DB58D1"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Pre-Registration Week </w:t>
            </w:r>
          </w:p>
        </w:tc>
      </w:tr>
      <w:tr w:rsidR="006C6B89" w:rsidRPr="006C6B89" w14:paraId="1553C70F"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0D41567"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Monday, March 23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345BC41"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Last Day to drop Module B course </w:t>
            </w:r>
          </w:p>
        </w:tc>
      </w:tr>
      <w:tr w:rsidR="006C6B89" w:rsidRPr="006C6B89" w14:paraId="51249004"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A083BD4"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Monday, March 23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8EC0264"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Last Day for refund for Module B classes </w:t>
            </w:r>
          </w:p>
        </w:tc>
      </w:tr>
      <w:tr w:rsidR="006C6B89" w:rsidRPr="006C6B89" w14:paraId="4D5E0409"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2B5D38E"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Friday, March 27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481A9DB"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Last day to withdraw from full semester course </w:t>
            </w:r>
          </w:p>
        </w:tc>
      </w:tr>
      <w:tr w:rsidR="006C6B89" w:rsidRPr="006C6B89" w14:paraId="40268892"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ACDB712"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Friday, March 27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0F4F34C" w14:textId="324B2C6B" w:rsidR="006C6B89" w:rsidRPr="006C6B89" w:rsidRDefault="006C6B89" w:rsidP="587E76E7">
            <w:pPr>
              <w:spacing w:after="0"/>
              <w:textAlignment w:val="baseline"/>
              <w:rPr>
                <w:rFonts w:eastAsia="Times New Roman" w:cs="Tahoma"/>
              </w:rPr>
            </w:pPr>
            <w:r w:rsidRPr="587E76E7">
              <w:rPr>
                <w:rFonts w:eastAsia="Times New Roman" w:cs="Tahoma"/>
              </w:rPr>
              <w:t>Residence Halls Close at 3</w:t>
            </w:r>
            <w:r w:rsidR="3AB1F79A" w:rsidRPr="587E76E7">
              <w:rPr>
                <w:rFonts w:eastAsia="Times New Roman" w:cs="Tahoma"/>
              </w:rPr>
              <w:t xml:space="preserve"> </w:t>
            </w:r>
            <w:r w:rsidRPr="587E76E7">
              <w:rPr>
                <w:rFonts w:eastAsia="Times New Roman" w:cs="Tahoma"/>
              </w:rPr>
              <w:t>p.m.</w:t>
            </w:r>
            <w:r w:rsidR="2A3E2324" w:rsidRPr="587E76E7">
              <w:rPr>
                <w:rFonts w:eastAsia="Times New Roman" w:cs="Tahoma"/>
              </w:rPr>
              <w:t xml:space="preserve"> – </w:t>
            </w:r>
            <w:r w:rsidR="30D8E2BF" w:rsidRPr="587E76E7">
              <w:rPr>
                <w:rFonts w:eastAsia="Times New Roman" w:cs="Tahoma"/>
              </w:rPr>
              <w:t>Spring Break </w:t>
            </w:r>
          </w:p>
        </w:tc>
      </w:tr>
      <w:tr w:rsidR="006C6B89" w:rsidRPr="006C6B89" w14:paraId="7295E4FF"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1521A57"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Monday–Friday, March 30 – April 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5C93227"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Spring Break – No Classes </w:t>
            </w:r>
          </w:p>
        </w:tc>
      </w:tr>
      <w:tr w:rsidR="006C6B89" w:rsidRPr="006C6B89" w14:paraId="206D6FCA"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B7EFAE0"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Friday, April 17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16B6779"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Mid-module B warnings due at noon </w:t>
            </w:r>
          </w:p>
        </w:tc>
      </w:tr>
      <w:tr w:rsidR="006C6B89" w:rsidRPr="006C6B89" w14:paraId="468935EB"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1666244"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Monday, April 20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FD481EC" w14:textId="32D098C6" w:rsidR="006C6B89" w:rsidRPr="006C6B89" w:rsidRDefault="006C6B89" w:rsidP="587E76E7">
            <w:pPr>
              <w:spacing w:after="0"/>
              <w:textAlignment w:val="baseline"/>
              <w:rPr>
                <w:rFonts w:eastAsia="Times New Roman" w:cs="Tahoma"/>
              </w:rPr>
            </w:pPr>
            <w:r w:rsidRPr="587E76E7">
              <w:rPr>
                <w:rFonts w:eastAsia="Times New Roman" w:cs="Tahoma"/>
              </w:rPr>
              <w:t xml:space="preserve">Patriot’s Day </w:t>
            </w:r>
            <w:r w:rsidR="58ADD009" w:rsidRPr="587E76E7">
              <w:rPr>
                <w:rFonts w:eastAsia="Times New Roman" w:cs="Tahoma"/>
              </w:rPr>
              <w:t xml:space="preserve">– </w:t>
            </w:r>
            <w:r w:rsidRPr="587E76E7">
              <w:rPr>
                <w:rFonts w:eastAsia="Times New Roman" w:cs="Tahoma"/>
              </w:rPr>
              <w:t>College Closed – No Classes </w:t>
            </w:r>
          </w:p>
        </w:tc>
      </w:tr>
      <w:tr w:rsidR="006C6B89" w:rsidRPr="006C6B89" w14:paraId="63BDE4B3"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8E64387"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Friday, April 24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4B94CA3"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Last day to withdraw from Module B  </w:t>
            </w:r>
          </w:p>
        </w:tc>
      </w:tr>
      <w:tr w:rsidR="006C6B89" w:rsidRPr="006C6B89" w14:paraId="375E7F56"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6FB9EEB" w14:textId="77777777" w:rsidR="006C6B89" w:rsidRPr="006C6B89" w:rsidRDefault="006C6B89" w:rsidP="00130EDD">
            <w:pPr>
              <w:spacing w:after="0"/>
              <w:textAlignment w:val="baseline"/>
              <w:rPr>
                <w:rFonts w:eastAsia="Times New Roman" w:cs="Tahoma"/>
                <w:szCs w:val="22"/>
              </w:rPr>
            </w:pPr>
            <w:r w:rsidRPr="006C6B89">
              <w:rPr>
                <w:rFonts w:eastAsia="Times New Roman" w:cs="Tahoma"/>
                <w:b/>
                <w:bCs/>
                <w:szCs w:val="22"/>
              </w:rPr>
              <w:t>Thursday, May 14</w:t>
            </w:r>
            <w:r w:rsidRPr="006C6B89">
              <w:rPr>
                <w:rFonts w:eastAsia="Times New Roman" w:cs="Tahoma"/>
                <w:szCs w:val="22"/>
              </w:rPr>
              <w:t>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E0C4275" w14:textId="77777777" w:rsidR="006C6B89" w:rsidRPr="006C6B89" w:rsidRDefault="006C6B89" w:rsidP="00130EDD">
            <w:pPr>
              <w:spacing w:after="0"/>
              <w:textAlignment w:val="baseline"/>
              <w:rPr>
                <w:rFonts w:eastAsia="Times New Roman" w:cs="Tahoma"/>
                <w:szCs w:val="22"/>
              </w:rPr>
            </w:pPr>
            <w:r w:rsidRPr="006C6B89">
              <w:rPr>
                <w:rFonts w:eastAsia="Times New Roman" w:cs="Tahoma"/>
                <w:b/>
                <w:bCs/>
                <w:szCs w:val="22"/>
              </w:rPr>
              <w:t>Last Day of Classes for the Spring Semester</w:t>
            </w:r>
            <w:r w:rsidRPr="006C6B89">
              <w:rPr>
                <w:rFonts w:eastAsia="Times New Roman" w:cs="Tahoma"/>
                <w:szCs w:val="22"/>
              </w:rPr>
              <w:t> </w:t>
            </w:r>
          </w:p>
        </w:tc>
      </w:tr>
      <w:tr w:rsidR="006C6B89" w:rsidRPr="006C6B89" w14:paraId="4074EBCB"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F47D165"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Friday, May 15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138F0A6"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Commencement  </w:t>
            </w:r>
          </w:p>
        </w:tc>
      </w:tr>
      <w:tr w:rsidR="006C6B89" w:rsidRPr="006C6B89" w14:paraId="70709AC8"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0869C44"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Monday, May 18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725CE85"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Grades Due to Registrar at noon </w:t>
            </w:r>
          </w:p>
        </w:tc>
      </w:tr>
      <w:tr w:rsidR="006C6B89" w:rsidRPr="006C6B89" w14:paraId="2A805921"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AEEDC06"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May 18– June 26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87BA547"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Residential and Commercial Electrical and Welding Final Semester </w:t>
            </w:r>
          </w:p>
        </w:tc>
      </w:tr>
    </w:tbl>
    <w:p w14:paraId="5BBB078D" w14:textId="189C47DF" w:rsidR="00B74057" w:rsidRDefault="00471D6E" w:rsidP="00130EDD">
      <w:pPr>
        <w:pStyle w:val="Heading2"/>
        <w:spacing w:after="120"/>
      </w:pPr>
      <w:bookmarkStart w:id="8" w:name="_Toc214007925"/>
      <w:r>
        <w:t>Summer 202</w:t>
      </w:r>
      <w:r w:rsidR="00F40B30">
        <w:t>6</w:t>
      </w:r>
      <w:r>
        <w:t xml:space="preserve"> semester</w:t>
      </w:r>
      <w:bookmarkEnd w:id="8"/>
    </w:p>
    <w:tbl>
      <w:tblPr>
        <w:tblW w:w="0" w:type="dxa"/>
        <w:tblBorders>
          <w:top w:val="outset" w:sz="6" w:space="0" w:color="auto"/>
          <w:left w:val="outset" w:sz="6" w:space="0" w:color="auto"/>
          <w:bottom w:val="outset" w:sz="6" w:space="0" w:color="auto"/>
          <w:right w:val="outset" w:sz="6" w:space="0" w:color="auto"/>
        </w:tblBorders>
        <w:tblCellMar>
          <w:top w:w="14" w:type="dxa"/>
          <w:left w:w="86" w:type="dxa"/>
          <w:bottom w:w="14" w:type="dxa"/>
          <w:right w:w="0" w:type="dxa"/>
        </w:tblCellMar>
        <w:tblLook w:val="04A0" w:firstRow="1" w:lastRow="0" w:firstColumn="1" w:lastColumn="0" w:noHBand="0" w:noVBand="1"/>
      </w:tblPr>
      <w:tblGrid>
        <w:gridCol w:w="2844"/>
        <w:gridCol w:w="7220"/>
      </w:tblGrid>
      <w:tr w:rsidR="00F40B30" w:rsidRPr="00F40B30" w14:paraId="05E69820"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C2100D3" w14:textId="24FF1D4C" w:rsidR="00F40B30" w:rsidRPr="00F40B30" w:rsidRDefault="3D43B688" w:rsidP="5BAB69B7">
            <w:pPr>
              <w:pStyle w:val="NoSpacing"/>
              <w:rPr>
                <w:rFonts w:ascii="Tahoma" w:eastAsia="Tahoma" w:hAnsi="Tahoma" w:cs="Tahoma"/>
                <w:sz w:val="24"/>
                <w:szCs w:val="24"/>
              </w:rPr>
            </w:pPr>
            <w:r w:rsidRPr="5BAB69B7">
              <w:rPr>
                <w:rFonts w:ascii="Tahoma" w:eastAsia="Tahoma" w:hAnsi="Tahoma" w:cs="Tahoma"/>
                <w:sz w:val="24"/>
                <w:szCs w:val="24"/>
              </w:rPr>
              <w:t>Monday, May 18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9297126"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First Day of Module A Classes </w:t>
            </w:r>
          </w:p>
        </w:tc>
      </w:tr>
      <w:tr w:rsidR="00F40B30" w:rsidRPr="00F40B30" w14:paraId="0FD7ED8E"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A66A484"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Monday, May 25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EC25230"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Memorial Day – College Closed </w:t>
            </w:r>
          </w:p>
        </w:tc>
      </w:tr>
      <w:tr w:rsidR="00F40B30" w:rsidRPr="00F40B30" w14:paraId="0E1E5FB0"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9C12C90"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Tuesday, May 26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2D77132"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Last Day for refund for Module A Classes </w:t>
            </w:r>
          </w:p>
        </w:tc>
      </w:tr>
      <w:tr w:rsidR="00F40B30" w:rsidRPr="00F40B30" w14:paraId="3D56BE39"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E499238"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Tuesday, May 26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77B396C"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Last Day of Add/Drop for Module A </w:t>
            </w:r>
          </w:p>
        </w:tc>
      </w:tr>
      <w:tr w:rsidR="00F40B30" w:rsidRPr="00F40B30" w14:paraId="619F6A60"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3CC7051"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Friday, June 19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4FDA493"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Juneteenth – College Closed </w:t>
            </w:r>
          </w:p>
        </w:tc>
      </w:tr>
      <w:tr w:rsidR="00F40B30" w:rsidRPr="00F40B30" w14:paraId="7DC38868"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BC0CFF3" w14:textId="77777777" w:rsidR="00F40B30" w:rsidRPr="00F40B30" w:rsidRDefault="00F40B30" w:rsidP="5BAB69B7">
            <w:pPr>
              <w:pStyle w:val="NoSpacing"/>
              <w:rPr>
                <w:rFonts w:ascii="Tahoma" w:eastAsia="Tahoma" w:hAnsi="Tahoma" w:cs="Tahoma"/>
                <w:b/>
                <w:sz w:val="24"/>
                <w:szCs w:val="24"/>
              </w:rPr>
            </w:pPr>
            <w:r w:rsidRPr="5BAB69B7">
              <w:rPr>
                <w:rFonts w:ascii="Tahoma" w:eastAsia="Tahoma" w:hAnsi="Tahoma" w:cs="Tahoma"/>
                <w:b/>
                <w:sz w:val="24"/>
                <w:szCs w:val="24"/>
              </w:rPr>
              <w:t>Friday, June 26</w:t>
            </w:r>
            <w:r w:rsidRPr="5BAB69B7">
              <w:rPr>
                <w:rFonts w:ascii="Tahoma" w:eastAsia="Tahoma" w:hAnsi="Tahoma" w:cs="Tahoma"/>
                <w:sz w:val="24"/>
                <w:szCs w:val="24"/>
              </w:rPr>
              <w:t>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EF66668"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b/>
                <w:sz w:val="24"/>
                <w:szCs w:val="24"/>
              </w:rPr>
              <w:t>Last Day of Module A Classes</w:t>
            </w:r>
            <w:r w:rsidRPr="5BAB69B7">
              <w:rPr>
                <w:rFonts w:ascii="Tahoma" w:eastAsia="Tahoma" w:hAnsi="Tahoma" w:cs="Tahoma"/>
                <w:sz w:val="24"/>
                <w:szCs w:val="24"/>
              </w:rPr>
              <w:t> </w:t>
            </w:r>
          </w:p>
        </w:tc>
      </w:tr>
      <w:tr w:rsidR="00F40B30" w:rsidRPr="00F40B30" w14:paraId="4C664EAA"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154FBE3"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Friday, July 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45001EA"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Independence Day observed – College Closed – No Classes </w:t>
            </w:r>
          </w:p>
        </w:tc>
      </w:tr>
      <w:tr w:rsidR="00F40B30" w:rsidRPr="00F40B30" w14:paraId="4C49AD4A"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BE4B5BD"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Monday, July 6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01CCF4D"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First Day of Module B Classes </w:t>
            </w:r>
          </w:p>
        </w:tc>
      </w:tr>
      <w:tr w:rsidR="00F40B30" w:rsidRPr="00F40B30" w14:paraId="3C4DAA7E"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189D470" w14:textId="3863B8A3" w:rsidR="00F40B30" w:rsidRPr="00F40B30" w:rsidRDefault="3D43B688" w:rsidP="5BAB69B7">
            <w:pPr>
              <w:pStyle w:val="NoSpacing"/>
              <w:rPr>
                <w:rFonts w:ascii="Tahoma" w:eastAsia="Tahoma" w:hAnsi="Tahoma" w:cs="Tahoma"/>
                <w:sz w:val="24"/>
                <w:szCs w:val="24"/>
              </w:rPr>
            </w:pPr>
            <w:r w:rsidRPr="5BAB69B7">
              <w:rPr>
                <w:rFonts w:ascii="Tahoma" w:eastAsia="Tahoma" w:hAnsi="Tahoma" w:cs="Tahoma"/>
                <w:sz w:val="24"/>
                <w:szCs w:val="24"/>
              </w:rPr>
              <w:t>Monday, July 13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FA79D62"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Last Day of Add/Drop for Module B </w:t>
            </w:r>
          </w:p>
        </w:tc>
      </w:tr>
      <w:tr w:rsidR="00F40B30" w:rsidRPr="00F40B30" w14:paraId="3FECF0E5"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A928136" w14:textId="56108B49" w:rsidR="00F40B30" w:rsidRPr="00F40B30" w:rsidRDefault="48993E11" w:rsidP="5BAB69B7">
            <w:pPr>
              <w:pStyle w:val="NoSpacing"/>
              <w:rPr>
                <w:rFonts w:ascii="Tahoma" w:eastAsia="Tahoma" w:hAnsi="Tahoma" w:cs="Tahoma"/>
                <w:sz w:val="24"/>
                <w:szCs w:val="24"/>
              </w:rPr>
            </w:pPr>
            <w:r w:rsidRPr="5BAB69B7">
              <w:rPr>
                <w:rFonts w:ascii="Tahoma" w:eastAsia="Tahoma" w:hAnsi="Tahoma" w:cs="Tahoma"/>
                <w:sz w:val="24"/>
                <w:szCs w:val="24"/>
              </w:rPr>
              <w:t>Monday, July 13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173BB80"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Last Day for refund for Module B Classes </w:t>
            </w:r>
          </w:p>
        </w:tc>
      </w:tr>
      <w:tr w:rsidR="00F40B30" w:rsidRPr="00F40B30" w14:paraId="0C1C16F1"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FE26165" w14:textId="77777777" w:rsidR="00F40B30" w:rsidRPr="00F40B30" w:rsidRDefault="00F40B30" w:rsidP="5BAB69B7">
            <w:pPr>
              <w:pStyle w:val="NoSpacing"/>
              <w:rPr>
                <w:rFonts w:ascii="Tahoma" w:eastAsia="Tahoma" w:hAnsi="Tahoma" w:cs="Tahoma"/>
                <w:b/>
                <w:sz w:val="24"/>
                <w:szCs w:val="24"/>
              </w:rPr>
            </w:pPr>
            <w:r w:rsidRPr="5BAB69B7">
              <w:rPr>
                <w:rFonts w:ascii="Tahoma" w:eastAsia="Tahoma" w:hAnsi="Tahoma" w:cs="Tahoma"/>
                <w:b/>
                <w:sz w:val="24"/>
                <w:szCs w:val="24"/>
              </w:rPr>
              <w:t>Friday, August 14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ABF6896" w14:textId="77777777" w:rsidR="00F40B30" w:rsidRPr="00F40B30" w:rsidRDefault="00F40B30" w:rsidP="5BAB69B7">
            <w:pPr>
              <w:pStyle w:val="NoSpacing"/>
              <w:rPr>
                <w:rFonts w:ascii="Tahoma" w:eastAsia="Tahoma" w:hAnsi="Tahoma" w:cs="Tahoma"/>
                <w:b/>
                <w:sz w:val="24"/>
                <w:szCs w:val="24"/>
              </w:rPr>
            </w:pPr>
            <w:r w:rsidRPr="5BAB69B7">
              <w:rPr>
                <w:rFonts w:ascii="Tahoma" w:eastAsia="Tahoma" w:hAnsi="Tahoma" w:cs="Tahoma"/>
                <w:b/>
                <w:sz w:val="24"/>
                <w:szCs w:val="24"/>
              </w:rPr>
              <w:t>Last Day of Module B Classes </w:t>
            </w:r>
          </w:p>
        </w:tc>
      </w:tr>
      <w:tr w:rsidR="00F40B30" w:rsidRPr="00F40B30" w14:paraId="7174A2A9"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CA8C3DD"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Sunday, August 23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16EC47C" w14:textId="4681DB9E" w:rsidR="00F40B30" w:rsidRPr="00F40B30" w:rsidRDefault="3D43B688" w:rsidP="5BAB69B7">
            <w:pPr>
              <w:pStyle w:val="NoSpacing"/>
              <w:rPr>
                <w:rFonts w:ascii="Tahoma" w:eastAsia="Tahoma" w:hAnsi="Tahoma" w:cs="Tahoma"/>
                <w:sz w:val="24"/>
                <w:szCs w:val="24"/>
              </w:rPr>
            </w:pPr>
            <w:r w:rsidRPr="5BAB69B7">
              <w:rPr>
                <w:rFonts w:ascii="Tahoma" w:eastAsia="Tahoma" w:hAnsi="Tahoma" w:cs="Tahoma"/>
                <w:sz w:val="24"/>
                <w:szCs w:val="24"/>
              </w:rPr>
              <w:t>Move-In Day Heavy Equipment Programs Residence Halls (</w:t>
            </w:r>
            <w:r w:rsidR="659C6FB8" w:rsidRPr="5BAB69B7">
              <w:rPr>
                <w:rFonts w:ascii="Tahoma" w:eastAsia="Tahoma" w:hAnsi="Tahoma" w:cs="Tahoma"/>
                <w:sz w:val="24"/>
                <w:szCs w:val="24"/>
              </w:rPr>
              <w:t>noon</w:t>
            </w:r>
            <w:r w:rsidRPr="5BAB69B7">
              <w:rPr>
                <w:rFonts w:ascii="Tahoma" w:eastAsia="Tahoma" w:hAnsi="Tahoma" w:cs="Tahoma"/>
                <w:sz w:val="24"/>
                <w:szCs w:val="24"/>
              </w:rPr>
              <w:t xml:space="preserve"> </w:t>
            </w:r>
            <w:r w:rsidR="65C7D8AF" w:rsidRPr="5BAB69B7">
              <w:rPr>
                <w:rFonts w:ascii="Tahoma" w:eastAsia="Tahoma" w:hAnsi="Tahoma" w:cs="Tahoma"/>
                <w:sz w:val="24"/>
                <w:szCs w:val="24"/>
              </w:rPr>
              <w:t>to</w:t>
            </w:r>
            <w:r w:rsidRPr="5BAB69B7">
              <w:rPr>
                <w:rFonts w:ascii="Tahoma" w:eastAsia="Tahoma" w:hAnsi="Tahoma" w:cs="Tahoma"/>
                <w:sz w:val="24"/>
                <w:szCs w:val="24"/>
              </w:rPr>
              <w:t xml:space="preserve"> 3</w:t>
            </w:r>
            <w:r w:rsidR="21058109" w:rsidRPr="5BAB69B7">
              <w:rPr>
                <w:rFonts w:ascii="Tahoma" w:eastAsia="Tahoma" w:hAnsi="Tahoma" w:cs="Tahoma"/>
                <w:sz w:val="24"/>
                <w:szCs w:val="24"/>
              </w:rPr>
              <w:t xml:space="preserve"> </w:t>
            </w:r>
            <w:r w:rsidRPr="5BAB69B7">
              <w:rPr>
                <w:rFonts w:ascii="Tahoma" w:eastAsia="Tahoma" w:hAnsi="Tahoma" w:cs="Tahoma"/>
                <w:sz w:val="24"/>
                <w:szCs w:val="24"/>
              </w:rPr>
              <w:t>p</w:t>
            </w:r>
            <w:r w:rsidR="6F2400AD" w:rsidRPr="5BAB69B7">
              <w:rPr>
                <w:rFonts w:ascii="Tahoma" w:eastAsia="Tahoma" w:hAnsi="Tahoma" w:cs="Tahoma"/>
                <w:sz w:val="24"/>
                <w:szCs w:val="24"/>
              </w:rPr>
              <w:t>.</w:t>
            </w:r>
            <w:r w:rsidRPr="5BAB69B7">
              <w:rPr>
                <w:rFonts w:ascii="Tahoma" w:eastAsia="Tahoma" w:hAnsi="Tahoma" w:cs="Tahoma"/>
                <w:sz w:val="24"/>
                <w:szCs w:val="24"/>
              </w:rPr>
              <w:t>m</w:t>
            </w:r>
            <w:r w:rsidR="6F2400AD" w:rsidRPr="5BAB69B7">
              <w:rPr>
                <w:rFonts w:ascii="Tahoma" w:eastAsia="Tahoma" w:hAnsi="Tahoma" w:cs="Tahoma"/>
                <w:sz w:val="24"/>
                <w:szCs w:val="24"/>
              </w:rPr>
              <w:t>.</w:t>
            </w:r>
            <w:r w:rsidRPr="5BAB69B7">
              <w:rPr>
                <w:rFonts w:ascii="Tahoma" w:eastAsia="Tahoma" w:hAnsi="Tahoma" w:cs="Tahoma"/>
                <w:sz w:val="24"/>
                <w:szCs w:val="24"/>
              </w:rPr>
              <w:t>) </w:t>
            </w:r>
          </w:p>
        </w:tc>
      </w:tr>
      <w:tr w:rsidR="00F40B30" w:rsidRPr="00F40B30" w14:paraId="07ECB14D"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2911087"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Monday, August 24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233CA82"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Grades due to Registrar at noon </w:t>
            </w:r>
          </w:p>
        </w:tc>
      </w:tr>
      <w:tr w:rsidR="00F40B30" w:rsidRPr="00F40B30" w14:paraId="1DE0F752"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E5A82CF"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Monday, August 24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158FCA5"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First Day of Classes Heavy Equipment Operation/Maintenance  </w:t>
            </w:r>
          </w:p>
        </w:tc>
      </w:tr>
      <w:tr w:rsidR="00F40B30" w:rsidRPr="00F40B30" w14:paraId="6945ED03"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A7CD32A"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Friday, August 28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1BDCBF3"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Last Day of Add/Drop for HEO/HEM </w:t>
            </w:r>
          </w:p>
        </w:tc>
      </w:tr>
      <w:tr w:rsidR="00F40B30" w:rsidRPr="00F40B30" w14:paraId="4736C7AB"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AA26DB9"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Tuesday, September 1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45836B1"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Grades due to Registrar at noon </w:t>
            </w:r>
          </w:p>
        </w:tc>
      </w:tr>
    </w:tbl>
    <w:p w14:paraId="5269BD42" w14:textId="77777777" w:rsidR="00F40B30" w:rsidRDefault="00F40B30" w:rsidP="00F40B30"/>
    <w:p w14:paraId="4C4D6536" w14:textId="77777777" w:rsidR="00130EDD" w:rsidRDefault="00130EDD">
      <w:pPr>
        <w:spacing w:line="276" w:lineRule="auto"/>
        <w:rPr>
          <w:rFonts w:eastAsiaTheme="majorEastAsia" w:cs="Tahoma"/>
          <w:caps/>
          <w:color w:val="262626" w:themeColor="text1" w:themeTint="D9"/>
          <w:sz w:val="40"/>
          <w:szCs w:val="40"/>
        </w:rPr>
      </w:pPr>
      <w:bookmarkStart w:id="9" w:name="_Toc139027459"/>
      <w:r>
        <w:br w:type="page"/>
      </w:r>
    </w:p>
    <w:p w14:paraId="713FF8A9" w14:textId="1892A194" w:rsidR="00051730" w:rsidRPr="0028590B" w:rsidRDefault="00051730" w:rsidP="0028590B">
      <w:pPr>
        <w:pStyle w:val="Heading1"/>
      </w:pPr>
      <w:bookmarkStart w:id="10" w:name="_Toc214007926"/>
      <w:r>
        <w:t>ACCREDITATION</w:t>
      </w:r>
      <w:bookmarkEnd w:id="9"/>
      <w:bookmarkEnd w:id="10"/>
      <w:r>
        <w:fldChar w:fldCharType="begin"/>
      </w:r>
      <w:r>
        <w:instrText xml:space="preserve"> XE "ACCREDITATION" </w:instrText>
      </w:r>
      <w:r>
        <w:fldChar w:fldCharType="end"/>
      </w:r>
    </w:p>
    <w:p w14:paraId="11474460" w14:textId="0FBB25DE" w:rsidR="00144153" w:rsidRPr="00802A1E" w:rsidRDefault="00144153" w:rsidP="00144153">
      <w:pPr>
        <w:rPr>
          <w:rFonts w:cs="Tahoma"/>
        </w:rPr>
      </w:pPr>
      <w:r w:rsidRPr="00802A1E">
        <w:rPr>
          <w:rFonts w:cs="Tahoma"/>
        </w:rPr>
        <w:t xml:space="preserve">Washington County Community College is accredited by the New England Commission of Higher Education (NECHE). </w:t>
      </w:r>
      <w:r w:rsidR="00051730" w:rsidRPr="00802A1E">
        <w:rPr>
          <w:rFonts w:cs="Tahoma"/>
        </w:rPr>
        <w:t xml:space="preserve">Accreditation of an institution by the New England Commission of Higher Education indicates that the college meets or exceeds criteria for the assessment of institutional quality, which is periodically applied through a peer group review </w:t>
      </w:r>
      <w:r w:rsidR="00F03B52" w:rsidRPr="00802A1E">
        <w:rPr>
          <w:rFonts w:cs="Tahoma"/>
        </w:rPr>
        <w:t>process. The</w:t>
      </w:r>
      <w:r w:rsidRPr="00802A1E">
        <w:rPr>
          <w:rFonts w:cs="Tahoma"/>
        </w:rPr>
        <w:t xml:space="preserve"> college is a member of the American Association of Community Colleges, the American Council on Education and the Maine Higher Education Council.</w:t>
      </w:r>
    </w:p>
    <w:p w14:paraId="65465A61" w14:textId="77777777" w:rsidR="00144153" w:rsidRPr="00802A1E" w:rsidRDefault="00144153" w:rsidP="00144153">
      <w:pPr>
        <w:rPr>
          <w:rFonts w:cs="Tahoma"/>
        </w:rPr>
      </w:pPr>
      <w:r w:rsidRPr="00802A1E">
        <w:rPr>
          <w:rFonts w:cs="Tahoma"/>
        </w:rPr>
        <w:t xml:space="preserve">Inquiries pertaining to the accreditation of Washington County Community College can be directed to the New England Commission of Higher Education, 3 Burlington Woods Drive, Suite 100, Burlington, MA 01803-4514, telephone 781-425-7785, fax 781-425-1001, and internet https://www.neche.org. </w:t>
      </w:r>
    </w:p>
    <w:p w14:paraId="2390C1D5" w14:textId="6A40E550" w:rsidR="00144153" w:rsidRDefault="00144153" w:rsidP="00144153">
      <w:pPr>
        <w:rPr>
          <w:rFonts w:cs="Tahoma"/>
        </w:rPr>
      </w:pPr>
      <w:r w:rsidRPr="00802A1E">
        <w:rPr>
          <w:rFonts w:cs="Tahoma"/>
        </w:rPr>
        <w:t>Washington County Community College expressly reserves the right to change in any manner, including terminating or eliminating, the courses and programs offered or otherwise presented in this catalog. The Maine Community College System expressly reserves the right to change in any manner, including increasing, tuition or any other fees. While, where practicable, the college will attempt to give as much notice as each situation allows, the college reserves the right to make any such changes without notice.</w:t>
      </w:r>
    </w:p>
    <w:p w14:paraId="59871AD5" w14:textId="0D7D722D" w:rsidR="00051730" w:rsidRPr="00E0356B" w:rsidRDefault="00381B4B" w:rsidP="00431A53">
      <w:pPr>
        <w:pStyle w:val="Heading2"/>
      </w:pPr>
      <w:bookmarkStart w:id="11" w:name="_Toc139027460"/>
      <w:bookmarkStart w:id="12" w:name="_Toc214007927"/>
      <w:r w:rsidRPr="00E0356B">
        <w:t>Request for Interpretation</w:t>
      </w:r>
      <w:bookmarkEnd w:id="11"/>
      <w:bookmarkEnd w:id="12"/>
      <w:r w:rsidRPr="00E0356B">
        <w:fldChar w:fldCharType="begin"/>
      </w:r>
      <w:r w:rsidRPr="00E0356B">
        <w:instrText xml:space="preserve"> XE "Request for Interpretation" </w:instrText>
      </w:r>
      <w:r w:rsidRPr="00E0356B">
        <w:fldChar w:fldCharType="end"/>
      </w:r>
    </w:p>
    <w:p w14:paraId="2F1D3858" w14:textId="77777777" w:rsidR="00051730" w:rsidRPr="00802A1E" w:rsidRDefault="00051730" w:rsidP="009D37FD">
      <w:r w:rsidRPr="00802A1E">
        <w:t xml:space="preserve">Assistance in interpreting the information in this catalog is available to French-and Spanish-speaking persons. Please contact the college for assistance. </w:t>
      </w:r>
    </w:p>
    <w:p w14:paraId="26717434" w14:textId="0243CD80" w:rsidR="00051730" w:rsidRPr="00802A1E" w:rsidRDefault="00051730" w:rsidP="00051730">
      <w:pPr>
        <w:rPr>
          <w:rFonts w:cs="Tahoma"/>
        </w:rPr>
      </w:pPr>
      <w:r w:rsidRPr="00802A1E">
        <w:rPr>
          <w:rFonts w:cs="Tahoma"/>
        </w:rPr>
        <w:t>Pour l</w:t>
      </w:r>
      <w:r w:rsidR="00AD4399">
        <w:rPr>
          <w:rFonts w:cs="Tahoma"/>
        </w:rPr>
        <w:t>’</w:t>
      </w:r>
      <w:r w:rsidRPr="00802A1E">
        <w:rPr>
          <w:rFonts w:cs="Tahoma"/>
        </w:rPr>
        <w:t xml:space="preserve">aide pour interpréter </w:t>
      </w:r>
      <w:r w:rsidR="00AD4399" w:rsidRPr="00802A1E">
        <w:rPr>
          <w:rFonts w:cs="Tahoma"/>
        </w:rPr>
        <w:t>l’information</w:t>
      </w:r>
      <w:r w:rsidRPr="00802A1E">
        <w:rPr>
          <w:rFonts w:cs="Tahoma"/>
        </w:rPr>
        <w:t xml:space="preserve"> de ce catalogue veuillez vous addresser a WCCC au bureau au nom de “Admissions.”</w:t>
      </w:r>
    </w:p>
    <w:p w14:paraId="7ED289F3" w14:textId="77777777" w:rsidR="00051730" w:rsidRPr="00802A1E" w:rsidRDefault="00051730" w:rsidP="00051730">
      <w:pPr>
        <w:rPr>
          <w:rFonts w:cs="Tahoma"/>
        </w:rPr>
      </w:pPr>
      <w:r w:rsidRPr="00802A1E">
        <w:rPr>
          <w:rFonts w:cs="Tahoma"/>
        </w:rPr>
        <w:t>Si usted encuentra adentro de este catologo, puede usted llamar el departamento de Admissions.</w:t>
      </w:r>
    </w:p>
    <w:p w14:paraId="6423D06B" w14:textId="3FCA6782" w:rsidR="00144153" w:rsidRPr="00E0356B" w:rsidRDefault="00144153" w:rsidP="00431A53">
      <w:pPr>
        <w:pStyle w:val="Heading2"/>
      </w:pPr>
      <w:bookmarkStart w:id="13" w:name="_Toc139027461"/>
      <w:bookmarkStart w:id="14" w:name="_Toc214007928"/>
      <w:r w:rsidRPr="00E0356B">
        <w:t>Notice of Non-Discrimination</w:t>
      </w:r>
      <w:bookmarkEnd w:id="13"/>
      <w:bookmarkEnd w:id="14"/>
      <w:r w:rsidR="00381B4B" w:rsidRPr="00E0356B">
        <w:fldChar w:fldCharType="begin"/>
      </w:r>
      <w:r w:rsidR="00381B4B" w:rsidRPr="00E0356B">
        <w:instrText xml:space="preserve"> XE "Notice of Non-Discrimination" </w:instrText>
      </w:r>
      <w:r w:rsidR="00381B4B" w:rsidRPr="00E0356B">
        <w:fldChar w:fldCharType="end"/>
      </w:r>
    </w:p>
    <w:p w14:paraId="4CFF854B" w14:textId="77777777" w:rsidR="00144153" w:rsidRPr="00802A1E" w:rsidRDefault="00144153" w:rsidP="00144153">
      <w:pPr>
        <w:rPr>
          <w:rFonts w:cs="Tahoma"/>
        </w:rPr>
      </w:pPr>
      <w:r w:rsidRPr="00802A1E">
        <w:rPr>
          <w:rFonts w:cs="Tahoma"/>
        </w:rPr>
        <w:t>Washington County Community College does not discriminate as proscribed by federal and/or state law on the basis of race, color, religion, national origin, sex, sexual orientation, including gender identity or expression, age, genetic information, disability, marital, parental or Vietnam era veteran status in specified programs and activities. Inquiries about the College’s compliance with, and policies that prohibit discrimination on, these bases may be directed to:</w:t>
      </w:r>
    </w:p>
    <w:p w14:paraId="01A961B8" w14:textId="77777777" w:rsidR="00144153" w:rsidRPr="00381B4B" w:rsidRDefault="00144153" w:rsidP="00381B4B">
      <w:pPr>
        <w:spacing w:after="0"/>
        <w:rPr>
          <w:rFonts w:cs="Tahoma"/>
          <w:b/>
          <w:bCs/>
        </w:rPr>
      </w:pPr>
      <w:r w:rsidRPr="00381B4B">
        <w:rPr>
          <w:rFonts w:cs="Tahoma"/>
          <w:b/>
          <w:bCs/>
        </w:rPr>
        <w:t xml:space="preserve">Tatiana Osmond, Affirmative Action Officer </w:t>
      </w:r>
    </w:p>
    <w:p w14:paraId="5A1690A8" w14:textId="77777777" w:rsidR="00144153" w:rsidRPr="00802A1E" w:rsidRDefault="00144153" w:rsidP="00381B4B">
      <w:pPr>
        <w:spacing w:after="0"/>
        <w:rPr>
          <w:rFonts w:cs="Tahoma"/>
        </w:rPr>
      </w:pPr>
      <w:r w:rsidRPr="00802A1E">
        <w:rPr>
          <w:rFonts w:cs="Tahoma"/>
        </w:rPr>
        <w:t>Washington County Community College</w:t>
      </w:r>
    </w:p>
    <w:p w14:paraId="2EB85B72" w14:textId="77777777" w:rsidR="00144153" w:rsidRPr="00802A1E" w:rsidRDefault="00144153" w:rsidP="00381B4B">
      <w:pPr>
        <w:spacing w:after="0"/>
        <w:rPr>
          <w:rFonts w:cs="Tahoma"/>
        </w:rPr>
      </w:pPr>
      <w:r w:rsidRPr="00802A1E">
        <w:rPr>
          <w:rFonts w:cs="Tahoma"/>
        </w:rPr>
        <w:t>One College Drive Calais, ME 04619</w:t>
      </w:r>
    </w:p>
    <w:p w14:paraId="7198DE42" w14:textId="77777777" w:rsidR="00144153" w:rsidRPr="00802A1E" w:rsidRDefault="00144153" w:rsidP="00381B4B">
      <w:pPr>
        <w:spacing w:after="0"/>
        <w:rPr>
          <w:rFonts w:cs="Tahoma"/>
        </w:rPr>
      </w:pPr>
      <w:r w:rsidRPr="00802A1E">
        <w:rPr>
          <w:rFonts w:cs="Tahoma"/>
        </w:rPr>
        <w:t>Ph: (207) 454-1094</w:t>
      </w:r>
    </w:p>
    <w:p w14:paraId="10936C83" w14:textId="77777777" w:rsidR="00144153" w:rsidRPr="00802A1E" w:rsidRDefault="00144153" w:rsidP="00381B4B">
      <w:pPr>
        <w:spacing w:after="0"/>
        <w:rPr>
          <w:rFonts w:cs="Tahoma"/>
        </w:rPr>
      </w:pPr>
      <w:r w:rsidRPr="00802A1E">
        <w:rPr>
          <w:rFonts w:cs="Tahoma"/>
        </w:rPr>
        <w:t>Fax: (207) 454-1026</w:t>
      </w:r>
    </w:p>
    <w:p w14:paraId="02B68BAD" w14:textId="0E875F0B" w:rsidR="00144153" w:rsidRDefault="00381B4B" w:rsidP="00381B4B">
      <w:pPr>
        <w:spacing w:after="0"/>
        <w:rPr>
          <w:rFonts w:cs="Tahoma"/>
        </w:rPr>
      </w:pPr>
      <w:hyperlink r:id="rId13" w:history="1">
        <w:r w:rsidRPr="0027582F">
          <w:rPr>
            <w:rStyle w:val="Hyperlink"/>
            <w:rFonts w:cs="Tahoma"/>
            <w:color w:val="215D4B" w:themeColor="accent4" w:themeShade="80"/>
          </w:rPr>
          <w:t>tosmond@wccc.me.edu</w:t>
        </w:r>
      </w:hyperlink>
    </w:p>
    <w:p w14:paraId="2D570DC4" w14:textId="77777777" w:rsidR="00381B4B" w:rsidRPr="00802A1E" w:rsidRDefault="00381B4B" w:rsidP="00381B4B">
      <w:pPr>
        <w:spacing w:after="0"/>
        <w:rPr>
          <w:rFonts w:cs="Tahoma"/>
        </w:rPr>
      </w:pPr>
    </w:p>
    <w:p w14:paraId="30191429" w14:textId="5252689A" w:rsidR="00144153" w:rsidRPr="00381B4B" w:rsidRDefault="001C76ED" w:rsidP="00381B4B">
      <w:pPr>
        <w:spacing w:after="0"/>
        <w:rPr>
          <w:rFonts w:cs="Tahoma"/>
          <w:b/>
          <w:bCs/>
        </w:rPr>
      </w:pPr>
      <w:r>
        <w:rPr>
          <w:rFonts w:cs="Tahoma"/>
          <w:b/>
          <w:bCs/>
        </w:rPr>
        <w:t>Tyler Stoldt</w:t>
      </w:r>
      <w:r w:rsidR="00144153" w:rsidRPr="00381B4B">
        <w:rPr>
          <w:rFonts w:cs="Tahoma"/>
          <w:b/>
          <w:bCs/>
        </w:rPr>
        <w:t>, Title IX Coordinator</w:t>
      </w:r>
    </w:p>
    <w:p w14:paraId="4D273818" w14:textId="77777777" w:rsidR="00144153" w:rsidRPr="00802A1E" w:rsidRDefault="00144153" w:rsidP="00381B4B">
      <w:pPr>
        <w:spacing w:after="0"/>
        <w:rPr>
          <w:rFonts w:cs="Tahoma"/>
        </w:rPr>
      </w:pPr>
      <w:r w:rsidRPr="00802A1E">
        <w:rPr>
          <w:rFonts w:cs="Tahoma"/>
        </w:rPr>
        <w:t>Washington County Community College</w:t>
      </w:r>
    </w:p>
    <w:p w14:paraId="749FE155" w14:textId="77777777" w:rsidR="00144153" w:rsidRPr="00802A1E" w:rsidRDefault="00144153" w:rsidP="00381B4B">
      <w:pPr>
        <w:spacing w:after="0"/>
        <w:rPr>
          <w:rFonts w:cs="Tahoma"/>
        </w:rPr>
      </w:pPr>
      <w:r w:rsidRPr="00802A1E">
        <w:rPr>
          <w:rFonts w:cs="Tahoma"/>
        </w:rPr>
        <w:t>One College Drive Calais, ME 04619</w:t>
      </w:r>
    </w:p>
    <w:p w14:paraId="34947A4F" w14:textId="14A539B1" w:rsidR="00144153" w:rsidRPr="00802A1E" w:rsidRDefault="00144153" w:rsidP="00381B4B">
      <w:pPr>
        <w:spacing w:after="0"/>
        <w:rPr>
          <w:rFonts w:cs="Tahoma"/>
        </w:rPr>
      </w:pPr>
      <w:r w:rsidRPr="00802A1E">
        <w:rPr>
          <w:rFonts w:cs="Tahoma"/>
        </w:rPr>
        <w:t>Ph: (207) 454-10</w:t>
      </w:r>
      <w:r w:rsidR="008D5D01">
        <w:rPr>
          <w:rFonts w:cs="Tahoma"/>
        </w:rPr>
        <w:t>3</w:t>
      </w:r>
      <w:r w:rsidRPr="00802A1E">
        <w:rPr>
          <w:rFonts w:cs="Tahoma"/>
        </w:rPr>
        <w:t>2</w:t>
      </w:r>
    </w:p>
    <w:p w14:paraId="3F24E910" w14:textId="77777777" w:rsidR="00144153" w:rsidRPr="00802A1E" w:rsidRDefault="00144153" w:rsidP="00381B4B">
      <w:pPr>
        <w:spacing w:after="0"/>
        <w:rPr>
          <w:rFonts w:cs="Tahoma"/>
        </w:rPr>
      </w:pPr>
      <w:r w:rsidRPr="00802A1E">
        <w:rPr>
          <w:rFonts w:cs="Tahoma"/>
        </w:rPr>
        <w:t>Fax: (207) 454-1026</w:t>
      </w:r>
    </w:p>
    <w:p w14:paraId="060DE5C8" w14:textId="467EEDE5" w:rsidR="00144153" w:rsidRPr="00802A1E" w:rsidRDefault="008D5D01" w:rsidP="00381B4B">
      <w:pPr>
        <w:spacing w:after="0"/>
        <w:rPr>
          <w:rFonts w:cs="Tahoma"/>
        </w:rPr>
      </w:pPr>
      <w:hyperlink r:id="rId14" w:history="1">
        <w:r w:rsidRPr="0027582F">
          <w:rPr>
            <w:rStyle w:val="Hyperlink"/>
            <w:rFonts w:cs="Tahoma"/>
            <w:color w:val="215D4B" w:themeColor="accent4" w:themeShade="80"/>
            <w:sz w:val="22"/>
          </w:rPr>
          <w:t>tstoldt@wccc.me.edu</w:t>
        </w:r>
      </w:hyperlink>
      <w:r>
        <w:rPr>
          <w:rFonts w:cs="Tahoma"/>
        </w:rPr>
        <w:t xml:space="preserve"> </w:t>
      </w:r>
    </w:p>
    <w:p w14:paraId="6CAE9353" w14:textId="77777777" w:rsidR="00381B4B" w:rsidRDefault="00381B4B" w:rsidP="00144153">
      <w:pPr>
        <w:rPr>
          <w:rFonts w:cs="Tahoma"/>
        </w:rPr>
      </w:pPr>
    </w:p>
    <w:p w14:paraId="5E34CA66" w14:textId="418561B3" w:rsidR="00144153" w:rsidRPr="00381B4B" w:rsidRDefault="008D5D01" w:rsidP="00381B4B">
      <w:pPr>
        <w:spacing w:after="0"/>
        <w:rPr>
          <w:rFonts w:cs="Tahoma"/>
          <w:b/>
          <w:bCs/>
        </w:rPr>
      </w:pPr>
      <w:r>
        <w:rPr>
          <w:rFonts w:cs="Tahoma"/>
          <w:b/>
          <w:bCs/>
        </w:rPr>
        <w:t>Tyler Stoldt</w:t>
      </w:r>
      <w:r w:rsidR="00144153" w:rsidRPr="00381B4B">
        <w:rPr>
          <w:rFonts w:cs="Tahoma"/>
          <w:b/>
          <w:bCs/>
        </w:rPr>
        <w:t>, ADA Coordinator</w:t>
      </w:r>
    </w:p>
    <w:p w14:paraId="2A45935B" w14:textId="77777777" w:rsidR="00144153" w:rsidRPr="00802A1E" w:rsidRDefault="00144153" w:rsidP="00381B4B">
      <w:pPr>
        <w:spacing w:after="0"/>
        <w:rPr>
          <w:rFonts w:cs="Tahoma"/>
        </w:rPr>
      </w:pPr>
      <w:r w:rsidRPr="00802A1E">
        <w:rPr>
          <w:rFonts w:cs="Tahoma"/>
        </w:rPr>
        <w:t>Washington County Community College</w:t>
      </w:r>
    </w:p>
    <w:p w14:paraId="4A32DDE7" w14:textId="77777777" w:rsidR="00144153" w:rsidRPr="00802A1E" w:rsidRDefault="00144153" w:rsidP="00381B4B">
      <w:pPr>
        <w:spacing w:after="0"/>
        <w:rPr>
          <w:rFonts w:cs="Tahoma"/>
        </w:rPr>
      </w:pPr>
      <w:r w:rsidRPr="00802A1E">
        <w:rPr>
          <w:rFonts w:cs="Tahoma"/>
        </w:rPr>
        <w:t>One College Drive Calais, ME 04619</w:t>
      </w:r>
    </w:p>
    <w:p w14:paraId="1C77CA93" w14:textId="48A9E604" w:rsidR="00144153" w:rsidRPr="00802A1E" w:rsidRDefault="00144153" w:rsidP="00381B4B">
      <w:pPr>
        <w:spacing w:after="0"/>
        <w:rPr>
          <w:rFonts w:cs="Tahoma"/>
        </w:rPr>
      </w:pPr>
      <w:r w:rsidRPr="00802A1E">
        <w:rPr>
          <w:rFonts w:cs="Tahoma"/>
        </w:rPr>
        <w:t>Ph: (201) 454-10</w:t>
      </w:r>
      <w:r w:rsidR="008D5D01">
        <w:rPr>
          <w:rFonts w:cs="Tahoma"/>
        </w:rPr>
        <w:t>32</w:t>
      </w:r>
    </w:p>
    <w:p w14:paraId="3AA33335" w14:textId="77777777" w:rsidR="00144153" w:rsidRPr="00802A1E" w:rsidRDefault="00144153" w:rsidP="00381B4B">
      <w:pPr>
        <w:spacing w:after="0"/>
        <w:rPr>
          <w:rFonts w:cs="Tahoma"/>
        </w:rPr>
      </w:pPr>
      <w:r w:rsidRPr="00802A1E">
        <w:rPr>
          <w:rFonts w:cs="Tahoma"/>
        </w:rPr>
        <w:t>Fax: (207) 454-1026</w:t>
      </w:r>
    </w:p>
    <w:p w14:paraId="03AF85EE" w14:textId="77777777" w:rsidR="008D5D01" w:rsidRPr="00802A1E" w:rsidRDefault="008D5D01" w:rsidP="008D5D01">
      <w:pPr>
        <w:spacing w:after="0"/>
        <w:rPr>
          <w:rFonts w:cs="Tahoma"/>
        </w:rPr>
      </w:pPr>
      <w:hyperlink r:id="rId15" w:history="1">
        <w:r w:rsidRPr="0027582F">
          <w:rPr>
            <w:rStyle w:val="Hyperlink"/>
            <w:rFonts w:cs="Tahoma"/>
            <w:color w:val="215D4B" w:themeColor="accent4" w:themeShade="80"/>
            <w:sz w:val="22"/>
          </w:rPr>
          <w:t>tstoldt@wccc.me.edu</w:t>
        </w:r>
      </w:hyperlink>
      <w:r>
        <w:rPr>
          <w:rFonts w:cs="Tahoma"/>
        </w:rPr>
        <w:t xml:space="preserve"> </w:t>
      </w:r>
    </w:p>
    <w:p w14:paraId="0B89A967" w14:textId="77777777" w:rsidR="005C3A06" w:rsidRPr="005C3A06" w:rsidRDefault="005C3A06" w:rsidP="005C3A06">
      <w:pPr>
        <w:pStyle w:val="NoSpacing"/>
        <w:rPr>
          <w:rFonts w:ascii="Tahoma" w:hAnsi="Tahoma" w:cs="Tahoma"/>
          <w:sz w:val="22"/>
          <w:szCs w:val="22"/>
        </w:rPr>
      </w:pPr>
    </w:p>
    <w:p w14:paraId="1B0E99F4" w14:textId="655F13DB" w:rsidR="00144153" w:rsidRPr="005C3A06" w:rsidRDefault="00144153" w:rsidP="005C3A06">
      <w:pPr>
        <w:rPr>
          <w:rFonts w:cs="Tahoma"/>
          <w:szCs w:val="22"/>
        </w:rPr>
      </w:pPr>
      <w:r w:rsidRPr="005C3A06">
        <w:rPr>
          <w:rFonts w:cs="Tahoma"/>
          <w:szCs w:val="22"/>
        </w:rPr>
        <w:t>and/or</w:t>
      </w:r>
    </w:p>
    <w:p w14:paraId="6544B730" w14:textId="77777777" w:rsidR="00C47D2D" w:rsidRDefault="00144153" w:rsidP="00381B4B">
      <w:pPr>
        <w:spacing w:after="0"/>
        <w:rPr>
          <w:rFonts w:cs="Tahoma"/>
          <w:b/>
          <w:bCs/>
        </w:rPr>
      </w:pPr>
      <w:r w:rsidRPr="00381B4B">
        <w:rPr>
          <w:rFonts w:cs="Tahoma"/>
          <w:b/>
          <w:bCs/>
        </w:rPr>
        <w:t xml:space="preserve">United States Department of Education Office for Civil Rights </w:t>
      </w:r>
    </w:p>
    <w:p w14:paraId="00445840" w14:textId="6B06219F" w:rsidR="00144153" w:rsidRPr="00C47D2D" w:rsidRDefault="00144153" w:rsidP="00381B4B">
      <w:pPr>
        <w:spacing w:after="0"/>
        <w:rPr>
          <w:rFonts w:cs="Tahoma"/>
          <w:b/>
          <w:bCs/>
        </w:rPr>
      </w:pPr>
      <w:r w:rsidRPr="00802A1E">
        <w:rPr>
          <w:rFonts w:cs="Tahoma"/>
        </w:rPr>
        <w:t>33 Arch Street, Suite 900</w:t>
      </w:r>
    </w:p>
    <w:p w14:paraId="58FA4605" w14:textId="77777777" w:rsidR="00144153" w:rsidRPr="00802A1E" w:rsidRDefault="00144153" w:rsidP="00381B4B">
      <w:pPr>
        <w:spacing w:after="0"/>
        <w:rPr>
          <w:rFonts w:cs="Tahoma"/>
        </w:rPr>
      </w:pPr>
      <w:r w:rsidRPr="00802A1E">
        <w:rPr>
          <w:rFonts w:cs="Tahoma"/>
        </w:rPr>
        <w:t>Boston, MA 02110</w:t>
      </w:r>
    </w:p>
    <w:p w14:paraId="145D258E" w14:textId="77777777" w:rsidR="00144153" w:rsidRPr="00802A1E" w:rsidRDefault="00144153" w:rsidP="00381B4B">
      <w:pPr>
        <w:spacing w:after="0"/>
        <w:rPr>
          <w:rFonts w:cs="Tahoma"/>
        </w:rPr>
      </w:pPr>
      <w:r w:rsidRPr="00802A1E">
        <w:rPr>
          <w:rFonts w:cs="Tahoma"/>
        </w:rPr>
        <w:t>Ph: (617) 289-0111</w:t>
      </w:r>
    </w:p>
    <w:p w14:paraId="5476847D" w14:textId="77777777" w:rsidR="00144153" w:rsidRPr="00802A1E" w:rsidRDefault="00144153" w:rsidP="00381B4B">
      <w:pPr>
        <w:spacing w:after="0"/>
        <w:rPr>
          <w:rFonts w:cs="Tahoma"/>
        </w:rPr>
      </w:pPr>
      <w:r w:rsidRPr="00802A1E">
        <w:rPr>
          <w:rFonts w:cs="Tahoma"/>
        </w:rPr>
        <w:t>Fax: (617) 289-0150</w:t>
      </w:r>
    </w:p>
    <w:p w14:paraId="61C58953" w14:textId="77777777" w:rsidR="00144153" w:rsidRPr="00802A1E" w:rsidRDefault="00144153" w:rsidP="00381B4B">
      <w:pPr>
        <w:spacing w:after="0"/>
        <w:rPr>
          <w:rFonts w:cs="Tahoma"/>
        </w:rPr>
      </w:pPr>
      <w:r w:rsidRPr="00802A1E">
        <w:rPr>
          <w:rFonts w:cs="Tahoma"/>
        </w:rPr>
        <w:t>TTY/TDD: (617) 289-0063</w:t>
      </w:r>
    </w:p>
    <w:p w14:paraId="72320DCA" w14:textId="101FDB6B" w:rsidR="00144153" w:rsidRDefault="00381B4B" w:rsidP="00381B4B">
      <w:pPr>
        <w:spacing w:after="0"/>
        <w:rPr>
          <w:rFonts w:cs="Tahoma"/>
        </w:rPr>
      </w:pPr>
      <w:hyperlink r:id="rId16" w:history="1">
        <w:r w:rsidRPr="0027582F">
          <w:rPr>
            <w:rStyle w:val="Hyperlink"/>
            <w:rFonts w:cs="Tahoma"/>
            <w:color w:val="215D4B" w:themeColor="accent4" w:themeShade="80"/>
          </w:rPr>
          <w:t>OCR.Boston@ed.gov</w:t>
        </w:r>
      </w:hyperlink>
      <w:r>
        <w:rPr>
          <w:rFonts w:cs="Tahoma"/>
        </w:rPr>
        <w:t xml:space="preserve"> </w:t>
      </w:r>
    </w:p>
    <w:p w14:paraId="33D08F4B" w14:textId="77777777" w:rsidR="00C47D2D" w:rsidRPr="00802A1E" w:rsidRDefault="00C47D2D" w:rsidP="00381B4B">
      <w:pPr>
        <w:spacing w:after="0"/>
        <w:rPr>
          <w:rFonts w:cs="Tahoma"/>
        </w:rPr>
      </w:pPr>
    </w:p>
    <w:p w14:paraId="0547FA05" w14:textId="134FD24A" w:rsidR="00144153" w:rsidRPr="00802A1E" w:rsidRDefault="00144153" w:rsidP="00144153">
      <w:pPr>
        <w:rPr>
          <w:rFonts w:cs="Tahoma"/>
        </w:rPr>
      </w:pPr>
      <w:r w:rsidRPr="00802A1E">
        <w:rPr>
          <w:rFonts w:cs="Tahoma"/>
        </w:rPr>
        <w:t>and/or</w:t>
      </w:r>
    </w:p>
    <w:p w14:paraId="354F3A34" w14:textId="40AD3C61" w:rsidR="00144153" w:rsidRPr="00381B4B" w:rsidRDefault="00144153" w:rsidP="00381B4B">
      <w:pPr>
        <w:spacing w:after="0"/>
        <w:rPr>
          <w:rFonts w:cs="Tahoma"/>
          <w:b/>
          <w:bCs/>
        </w:rPr>
      </w:pPr>
      <w:r w:rsidRPr="00381B4B">
        <w:rPr>
          <w:rFonts w:cs="Tahoma"/>
          <w:b/>
          <w:bCs/>
        </w:rPr>
        <w:t xml:space="preserve">Maine Human Rights Commission (MHRC) </w:t>
      </w:r>
    </w:p>
    <w:p w14:paraId="3B78B30F" w14:textId="77777777" w:rsidR="00144153" w:rsidRPr="00802A1E" w:rsidRDefault="00144153" w:rsidP="00381B4B">
      <w:pPr>
        <w:spacing w:after="0"/>
        <w:rPr>
          <w:rFonts w:cs="Tahoma"/>
        </w:rPr>
      </w:pPr>
      <w:r w:rsidRPr="00802A1E">
        <w:rPr>
          <w:rFonts w:cs="Tahoma"/>
        </w:rPr>
        <w:t>51 State House Station</w:t>
      </w:r>
    </w:p>
    <w:p w14:paraId="207A1BF2" w14:textId="77777777" w:rsidR="00144153" w:rsidRPr="00802A1E" w:rsidRDefault="00144153" w:rsidP="00381B4B">
      <w:pPr>
        <w:spacing w:after="0"/>
        <w:rPr>
          <w:rFonts w:cs="Tahoma"/>
        </w:rPr>
      </w:pPr>
      <w:r w:rsidRPr="00802A1E">
        <w:rPr>
          <w:rFonts w:cs="Tahoma"/>
        </w:rPr>
        <w:t>Augusta, ME 04333-0051</w:t>
      </w:r>
    </w:p>
    <w:p w14:paraId="078ED00F" w14:textId="77777777" w:rsidR="00144153" w:rsidRPr="00802A1E" w:rsidRDefault="00144153" w:rsidP="00381B4B">
      <w:pPr>
        <w:spacing w:after="0"/>
        <w:rPr>
          <w:rFonts w:cs="Tahoma"/>
        </w:rPr>
      </w:pPr>
      <w:r w:rsidRPr="00802A1E">
        <w:rPr>
          <w:rFonts w:cs="Tahoma"/>
        </w:rPr>
        <w:t>Ph: (207) 624-6050</w:t>
      </w:r>
    </w:p>
    <w:p w14:paraId="0CD08B52" w14:textId="77777777" w:rsidR="00144153" w:rsidRPr="00802A1E" w:rsidRDefault="00144153" w:rsidP="00381B4B">
      <w:pPr>
        <w:spacing w:after="0"/>
        <w:rPr>
          <w:rFonts w:cs="Tahoma"/>
        </w:rPr>
      </w:pPr>
      <w:r w:rsidRPr="00802A1E">
        <w:rPr>
          <w:rFonts w:cs="Tahoma"/>
        </w:rPr>
        <w:t>Fax: (207) 624-6063</w:t>
      </w:r>
    </w:p>
    <w:p w14:paraId="377D8149" w14:textId="77777777" w:rsidR="00144153" w:rsidRPr="00802A1E" w:rsidRDefault="00144153" w:rsidP="00381B4B">
      <w:pPr>
        <w:spacing w:after="0"/>
        <w:rPr>
          <w:rFonts w:cs="Tahoma"/>
        </w:rPr>
      </w:pPr>
      <w:r w:rsidRPr="00802A1E">
        <w:rPr>
          <w:rFonts w:cs="Tahoma"/>
        </w:rPr>
        <w:t>TTY/TDD: (207) 624-6064</w:t>
      </w:r>
    </w:p>
    <w:p w14:paraId="64D5A5B5" w14:textId="6C92F619" w:rsidR="00144153" w:rsidRDefault="00381B4B" w:rsidP="00381B4B">
      <w:pPr>
        <w:spacing w:after="0"/>
        <w:rPr>
          <w:rFonts w:cs="Tahoma"/>
        </w:rPr>
      </w:pPr>
      <w:hyperlink r:id="rId17" w:history="1">
        <w:r w:rsidRPr="0027582F">
          <w:rPr>
            <w:rStyle w:val="Hyperlink"/>
            <w:rFonts w:cs="Tahoma"/>
            <w:color w:val="215D4B" w:themeColor="accent4" w:themeShade="80"/>
          </w:rPr>
          <w:t>www.state.me.us</w:t>
        </w:r>
      </w:hyperlink>
      <w:r>
        <w:rPr>
          <w:rFonts w:cs="Tahoma"/>
        </w:rPr>
        <w:t xml:space="preserve"> </w:t>
      </w:r>
    </w:p>
    <w:p w14:paraId="23ABDE4B" w14:textId="77777777" w:rsidR="00AB79A1" w:rsidRPr="00802A1E" w:rsidRDefault="00AB79A1" w:rsidP="00381B4B">
      <w:pPr>
        <w:spacing w:after="0"/>
        <w:rPr>
          <w:rFonts w:cs="Tahoma"/>
        </w:rPr>
      </w:pPr>
    </w:p>
    <w:p w14:paraId="734308F0" w14:textId="77777777" w:rsidR="00144153" w:rsidRPr="00802A1E" w:rsidRDefault="00144153" w:rsidP="00144153">
      <w:pPr>
        <w:rPr>
          <w:rFonts w:cs="Tahoma"/>
        </w:rPr>
      </w:pPr>
      <w:r w:rsidRPr="00802A1E">
        <w:rPr>
          <w:rFonts w:cs="Tahoma"/>
        </w:rPr>
        <w:t>and/or</w:t>
      </w:r>
    </w:p>
    <w:p w14:paraId="6DBAC683" w14:textId="77777777" w:rsidR="00144153" w:rsidRPr="00381B4B" w:rsidRDefault="00144153" w:rsidP="00381B4B">
      <w:pPr>
        <w:spacing w:after="0"/>
        <w:rPr>
          <w:rFonts w:cs="Tahoma"/>
          <w:b/>
          <w:bCs/>
        </w:rPr>
      </w:pPr>
      <w:r w:rsidRPr="00381B4B">
        <w:rPr>
          <w:rFonts w:cs="Tahoma"/>
          <w:b/>
          <w:bCs/>
        </w:rPr>
        <w:t xml:space="preserve">Equal Employment Opportunity Commission </w:t>
      </w:r>
    </w:p>
    <w:p w14:paraId="315E7C03" w14:textId="77777777" w:rsidR="00144153" w:rsidRPr="00802A1E" w:rsidRDefault="00144153" w:rsidP="00381B4B">
      <w:pPr>
        <w:spacing w:after="0"/>
        <w:rPr>
          <w:rFonts w:cs="Tahoma"/>
        </w:rPr>
      </w:pPr>
      <w:r w:rsidRPr="00802A1E">
        <w:rPr>
          <w:rFonts w:cs="Tahoma"/>
        </w:rPr>
        <w:t>475 Government Center</w:t>
      </w:r>
    </w:p>
    <w:p w14:paraId="10C852A3" w14:textId="77777777" w:rsidR="00144153" w:rsidRPr="00802A1E" w:rsidRDefault="00144153" w:rsidP="00381B4B">
      <w:pPr>
        <w:spacing w:after="0"/>
        <w:rPr>
          <w:rFonts w:cs="Tahoma"/>
        </w:rPr>
      </w:pPr>
      <w:r w:rsidRPr="00802A1E">
        <w:rPr>
          <w:rFonts w:cs="Tahoma"/>
        </w:rPr>
        <w:t>Boston, MA 02203</w:t>
      </w:r>
    </w:p>
    <w:p w14:paraId="7016FEFE" w14:textId="77777777" w:rsidR="00144153" w:rsidRPr="00802A1E" w:rsidRDefault="00144153" w:rsidP="00381B4B">
      <w:pPr>
        <w:spacing w:after="0"/>
        <w:rPr>
          <w:rFonts w:cs="Tahoma"/>
        </w:rPr>
      </w:pPr>
      <w:r w:rsidRPr="00802A1E">
        <w:rPr>
          <w:rFonts w:cs="Tahoma"/>
        </w:rPr>
        <w:t>Toll-Free: 1-800-669-4000</w:t>
      </w:r>
    </w:p>
    <w:p w14:paraId="3D4156ED" w14:textId="77777777" w:rsidR="00144153" w:rsidRPr="00802A1E" w:rsidRDefault="00144153" w:rsidP="00381B4B">
      <w:pPr>
        <w:spacing w:after="0"/>
        <w:rPr>
          <w:rFonts w:cs="Tahoma"/>
        </w:rPr>
      </w:pPr>
      <w:r w:rsidRPr="00802A1E">
        <w:rPr>
          <w:rFonts w:cs="Tahoma"/>
        </w:rPr>
        <w:t>Ph: (617) 565-3200</w:t>
      </w:r>
    </w:p>
    <w:p w14:paraId="0EB0974B" w14:textId="77777777" w:rsidR="00144153" w:rsidRPr="00802A1E" w:rsidRDefault="00144153" w:rsidP="00381B4B">
      <w:pPr>
        <w:spacing w:after="0"/>
        <w:rPr>
          <w:rFonts w:cs="Tahoma"/>
        </w:rPr>
      </w:pPr>
      <w:r w:rsidRPr="00802A1E">
        <w:rPr>
          <w:rFonts w:cs="Tahoma"/>
        </w:rPr>
        <w:t>Fax: (617) 565-3196</w:t>
      </w:r>
    </w:p>
    <w:p w14:paraId="27A8DFE1" w14:textId="61A81E11" w:rsidR="00144153" w:rsidRPr="00802A1E" w:rsidRDefault="00144153" w:rsidP="00381B4B">
      <w:pPr>
        <w:spacing w:after="0"/>
        <w:rPr>
          <w:rFonts w:cs="Tahoma"/>
        </w:rPr>
      </w:pPr>
      <w:r w:rsidRPr="00802A1E">
        <w:rPr>
          <w:rFonts w:cs="Tahoma"/>
        </w:rPr>
        <w:t xml:space="preserve">TTY: (617) 565-3204 or 1.800.669.6820 </w:t>
      </w:r>
      <w:r w:rsidR="00381B4B">
        <w:rPr>
          <w:rFonts w:cs="Tahoma"/>
        </w:rPr>
        <w:br/>
      </w:r>
      <w:hyperlink r:id="rId18" w:history="1">
        <w:r w:rsidR="00381B4B" w:rsidRPr="0027582F">
          <w:rPr>
            <w:rStyle w:val="Hyperlink"/>
            <w:rFonts w:cs="Tahoma"/>
            <w:color w:val="215D4B" w:themeColor="accent4" w:themeShade="80"/>
          </w:rPr>
          <w:t>www.eeoc.gov</w:t>
        </w:r>
      </w:hyperlink>
      <w:r w:rsidR="00381B4B">
        <w:rPr>
          <w:rFonts w:cs="Tahoma"/>
        </w:rPr>
        <w:t xml:space="preserve"> </w:t>
      </w:r>
    </w:p>
    <w:p w14:paraId="564A337C" w14:textId="0A97DA1C" w:rsidR="00144153" w:rsidRPr="00E0356B" w:rsidRDefault="00144153" w:rsidP="0028590B">
      <w:pPr>
        <w:pStyle w:val="Heading1"/>
      </w:pPr>
      <w:bookmarkStart w:id="15" w:name="_Toc139027462"/>
      <w:bookmarkStart w:id="16" w:name="_Toc214007929"/>
      <w:r w:rsidRPr="00E0356B">
        <w:t>GENERAL INFORMATION</w:t>
      </w:r>
      <w:bookmarkEnd w:id="15"/>
      <w:bookmarkEnd w:id="16"/>
    </w:p>
    <w:p w14:paraId="77A608B1" w14:textId="2C1DB4DD" w:rsidR="00144153" w:rsidRPr="00802A1E" w:rsidRDefault="1E465886" w:rsidP="00144153">
      <w:pPr>
        <w:rPr>
          <w:rFonts w:cs="Tahoma"/>
        </w:rPr>
      </w:pPr>
      <w:r w:rsidRPr="587E76E7">
        <w:rPr>
          <w:rFonts w:cs="Tahoma"/>
        </w:rPr>
        <w:t>Washington County Community College (WCCC), founded in 1969, is located in Calais, a small city and rural community on the international border between the United States and New Brunswick, Canada.</w:t>
      </w:r>
      <w:r w:rsidR="5E67A9C7" w:rsidRPr="587E76E7">
        <w:rPr>
          <w:rFonts w:cs="Tahoma"/>
        </w:rPr>
        <w:t xml:space="preserve"> </w:t>
      </w:r>
      <w:r w:rsidRPr="587E76E7">
        <w:rPr>
          <w:rFonts w:cs="Tahoma"/>
        </w:rPr>
        <w:t>The college has modern classrooms, labs, and residential buildings situated on a hillside overlooking the St. Croix River, a tidal river. It is within walking distance of Calais. The college is located on a 400-acre campus of woods, fields, and outdoor adventures. Housing on campus is apartment-style with accommodations for up to five students per unit.</w:t>
      </w:r>
      <w:r w:rsidR="5E67A9C7" w:rsidRPr="587E76E7">
        <w:rPr>
          <w:rFonts w:cs="Tahoma"/>
        </w:rPr>
        <w:t xml:space="preserve"> </w:t>
      </w:r>
      <w:r w:rsidRPr="587E76E7">
        <w:rPr>
          <w:rFonts w:cs="Tahoma"/>
        </w:rPr>
        <w:t>Residential students are required to purchase a meal plan that provides one balanced meal per day in the campus Dining Hall.</w:t>
      </w:r>
      <w:r w:rsidR="5E67A9C7" w:rsidRPr="587E76E7">
        <w:rPr>
          <w:rFonts w:cs="Tahoma"/>
        </w:rPr>
        <w:t xml:space="preserve"> </w:t>
      </w:r>
      <w:r w:rsidRPr="587E76E7">
        <w:rPr>
          <w:rFonts w:cs="Tahoma"/>
        </w:rPr>
        <w:t>The Dining Hall provides breakfast as well.</w:t>
      </w:r>
      <w:r w:rsidR="5E67A9C7" w:rsidRPr="587E76E7">
        <w:rPr>
          <w:rFonts w:cs="Tahoma"/>
        </w:rPr>
        <w:t xml:space="preserve"> </w:t>
      </w:r>
      <w:r w:rsidRPr="587E76E7">
        <w:rPr>
          <w:rFonts w:cs="Tahoma"/>
        </w:rPr>
        <w:t xml:space="preserve">Apartments have small kitchens for students who wish to prepare the remaining meals, and residential life staff </w:t>
      </w:r>
      <w:r w:rsidR="59274BCD" w:rsidRPr="587E76E7">
        <w:rPr>
          <w:rFonts w:cs="Tahoma"/>
        </w:rPr>
        <w:t>provides</w:t>
      </w:r>
      <w:r w:rsidRPr="587E76E7">
        <w:rPr>
          <w:rFonts w:cs="Tahoma"/>
        </w:rPr>
        <w:t xml:space="preserve"> cooking classes. St. Croix Hall houses an auditorium for concerts, presentations, and other community activities as well as a gymnasium with basketball, volleyball and a </w:t>
      </w:r>
      <w:r w:rsidR="0CEEF9D5" w:rsidRPr="587E76E7">
        <w:rPr>
          <w:rFonts w:cs="Tahoma"/>
        </w:rPr>
        <w:t>state-of-the-art</w:t>
      </w:r>
      <w:r w:rsidRPr="587E76E7">
        <w:rPr>
          <w:rFonts w:cs="Tahoma"/>
        </w:rPr>
        <w:t xml:space="preserve"> rock-climbing wall. One of Maine’s best snowmobile trails is located behind the residence halls, providing miles of outstanding winter recreation opportunities including snowshoeing and x-country skiing.</w:t>
      </w:r>
      <w:r w:rsidR="5E67A9C7" w:rsidRPr="587E76E7">
        <w:rPr>
          <w:rFonts w:cs="Tahoma"/>
        </w:rPr>
        <w:t xml:space="preserve"> </w:t>
      </w:r>
      <w:r w:rsidRPr="587E76E7">
        <w:rPr>
          <w:rFonts w:cs="Tahoma"/>
        </w:rPr>
        <w:t>The Outdoor Adventure Center, located in the residential complex, has a range of equipment available for student use, from kayaks to canoes and camping gear to mountain bikes for spring, summer, and fall.</w:t>
      </w:r>
      <w:r w:rsidR="5E67A9C7" w:rsidRPr="587E76E7">
        <w:rPr>
          <w:rFonts w:cs="Tahoma"/>
        </w:rPr>
        <w:t xml:space="preserve"> </w:t>
      </w:r>
      <w:r w:rsidRPr="587E76E7">
        <w:rPr>
          <w:rFonts w:cs="Tahoma"/>
        </w:rPr>
        <w:t xml:space="preserve"> </w:t>
      </w:r>
    </w:p>
    <w:p w14:paraId="501205BC" w14:textId="2DB1AAF6" w:rsidR="00144153" w:rsidRPr="00802A1E" w:rsidRDefault="1E465886" w:rsidP="00144153">
      <w:pPr>
        <w:rPr>
          <w:rFonts w:cs="Tahoma"/>
        </w:rPr>
      </w:pPr>
      <w:r w:rsidRPr="587E76E7">
        <w:rPr>
          <w:rFonts w:cs="Tahoma"/>
        </w:rPr>
        <w:t xml:space="preserve">The college currently offers </w:t>
      </w:r>
      <w:r w:rsidR="3B6232C8" w:rsidRPr="587E76E7">
        <w:rPr>
          <w:rFonts w:cs="Tahoma"/>
        </w:rPr>
        <w:t>30</w:t>
      </w:r>
      <w:r w:rsidRPr="587E76E7">
        <w:rPr>
          <w:rFonts w:cs="Tahoma"/>
        </w:rPr>
        <w:t xml:space="preserve"> programs of study at the associate degree, </w:t>
      </w:r>
      <w:r w:rsidR="4B27FE91" w:rsidRPr="587E76E7">
        <w:rPr>
          <w:rFonts w:cs="Tahoma"/>
        </w:rPr>
        <w:t>diploma,</w:t>
      </w:r>
      <w:r w:rsidRPr="587E76E7">
        <w:rPr>
          <w:rFonts w:cs="Tahoma"/>
        </w:rPr>
        <w:t xml:space="preserve"> and certificate levels. Certificates are “stackable</w:t>
      </w:r>
      <w:r w:rsidR="5A71E98C" w:rsidRPr="587E76E7">
        <w:rPr>
          <w:rFonts w:cs="Tahoma"/>
        </w:rPr>
        <w:t>.</w:t>
      </w:r>
      <w:r w:rsidRPr="587E76E7">
        <w:rPr>
          <w:rFonts w:cs="Tahoma"/>
        </w:rPr>
        <w:t>”</w:t>
      </w:r>
      <w:r w:rsidR="0BB07A74" w:rsidRPr="587E76E7">
        <w:rPr>
          <w:rFonts w:cs="Tahoma"/>
        </w:rPr>
        <w:t xml:space="preserve"> Students</w:t>
      </w:r>
      <w:r w:rsidRPr="587E76E7">
        <w:rPr>
          <w:rFonts w:cs="Tahoma"/>
        </w:rPr>
        <w:t xml:space="preserve"> have the option to gain skills in a specific technical area and return for a subsequent year to obtain another technical certificate in order to maximize employment opportunities by becoming multi-skilled technicians. Technical and career programs provide both in-class instruction and practical skill development taught in laboratories and clinical/training sites. Application-based learning in real life situations is the hallmark of this instruction.</w:t>
      </w:r>
      <w:r w:rsidR="5E67A9C7" w:rsidRPr="587E76E7">
        <w:rPr>
          <w:rFonts w:cs="Tahoma"/>
        </w:rPr>
        <w:t xml:space="preserve"> </w:t>
      </w:r>
      <w:r w:rsidRPr="587E76E7">
        <w:rPr>
          <w:rFonts w:cs="Tahoma"/>
        </w:rPr>
        <w:t>For example, Heavy Equipment Operations students develop skills in equipment operations by working in the Moosehorn Wildlife Refuge adjacent to the college; and construction trades students train on actual projects for non-profit organizations in the community.</w:t>
      </w:r>
      <w:r w:rsidR="5E67A9C7" w:rsidRPr="587E76E7">
        <w:rPr>
          <w:rFonts w:cs="Tahoma"/>
        </w:rPr>
        <w:t xml:space="preserve"> </w:t>
      </w:r>
    </w:p>
    <w:p w14:paraId="7899F587" w14:textId="77777777" w:rsidR="00144153" w:rsidRPr="00802A1E" w:rsidRDefault="00144153" w:rsidP="00144153">
      <w:pPr>
        <w:rPr>
          <w:rFonts w:cs="Tahoma"/>
        </w:rPr>
      </w:pPr>
      <w:r w:rsidRPr="00802A1E">
        <w:rPr>
          <w:rFonts w:cs="Tahoma"/>
        </w:rPr>
        <w:t>A wide range of credit and non-credit courses are offered in the evening, during the summer term, and through various electronic delivery methods such as the internet. Programs are designed to provide the technical knowledge and skills as well as the essential general education with which to pursue a career after graduation. The Liberal Studies program offers students the opportunity to obtain the first two years of a baccalaureate credential at WCCC before transferring to another college or university. WCCC has a number of program transfer agreements with four-year institutions throughout Maine to assist students to transfer upon meeting the necessary course requirements.</w:t>
      </w:r>
    </w:p>
    <w:p w14:paraId="0EB8F461" w14:textId="34B41399" w:rsidR="00144153" w:rsidRPr="00802A1E" w:rsidRDefault="00144153" w:rsidP="00144153">
      <w:pPr>
        <w:rPr>
          <w:rFonts w:cs="Tahoma"/>
        </w:rPr>
      </w:pPr>
      <w:r w:rsidRPr="00802A1E">
        <w:rPr>
          <w:rFonts w:cs="Tahoma"/>
        </w:rPr>
        <w:t>WCCC is one of seven community colleges that operate under the authority of the Maine Community College System and the State of Maine. WCCC is a non-profit, residential, post-secondary institution supported, in part, by appropriations from the Maine State Legislature.</w:t>
      </w:r>
      <w:r w:rsidR="0042221D">
        <w:rPr>
          <w:rFonts w:cs="Tahoma"/>
        </w:rPr>
        <w:t xml:space="preserve"> </w:t>
      </w:r>
      <w:r w:rsidRPr="00802A1E">
        <w:rPr>
          <w:rFonts w:cs="Tahoma"/>
        </w:rPr>
        <w:t>Members of the college community are proud of the education provided at WCCC and look forward to many more years of providing quality post-secondary education at Washington County Community College.</w:t>
      </w:r>
    </w:p>
    <w:p w14:paraId="2450F52D" w14:textId="0C63F3FA" w:rsidR="00144153" w:rsidRDefault="00144153" w:rsidP="00446780">
      <w:pPr>
        <w:pStyle w:val="Heading2"/>
      </w:pPr>
      <w:bookmarkStart w:id="17" w:name="_Toc139027463"/>
      <w:bookmarkStart w:id="18" w:name="_Toc214007930"/>
      <w:r w:rsidRPr="00E0356B">
        <w:t>THE MISSION</w:t>
      </w:r>
      <w:r w:rsidR="00F02CFF" w:rsidRPr="00E0356B">
        <w:fldChar w:fldCharType="begin"/>
      </w:r>
      <w:r w:rsidR="00F02CFF" w:rsidRPr="00E0356B">
        <w:instrText xml:space="preserve"> XE "MISSION" </w:instrText>
      </w:r>
      <w:r w:rsidR="00F02CFF" w:rsidRPr="00E0356B">
        <w:fldChar w:fldCharType="end"/>
      </w:r>
      <w:r w:rsidRPr="00E0356B">
        <w:t xml:space="preserve"> OF THE COLLEGE</w:t>
      </w:r>
      <w:bookmarkEnd w:id="17"/>
      <w:bookmarkEnd w:id="18"/>
    </w:p>
    <w:p w14:paraId="78705DC4" w14:textId="6F302645" w:rsidR="00781221" w:rsidRPr="00781221" w:rsidRDefault="00781221" w:rsidP="00781221">
      <w:r w:rsidRPr="00781221">
        <w:t>Washington County Community College inspires individuals through an inclusive, innovative learning environment with personalized guidance that transforms lives, enriches communities, and supports economic prosperity.</w:t>
      </w:r>
    </w:p>
    <w:p w14:paraId="01F2A56C" w14:textId="6CA3B07D" w:rsidR="00144153" w:rsidRPr="00E0356B" w:rsidRDefault="00144153" w:rsidP="00446780">
      <w:pPr>
        <w:pStyle w:val="Heading2"/>
      </w:pPr>
      <w:bookmarkStart w:id="19" w:name="_Toc139027464"/>
      <w:bookmarkStart w:id="20" w:name="_Toc214007931"/>
      <w:r w:rsidRPr="00E0356B">
        <w:t>THE VISION</w:t>
      </w:r>
      <w:r w:rsidR="00F02CFF" w:rsidRPr="00E0356B">
        <w:fldChar w:fldCharType="begin"/>
      </w:r>
      <w:r w:rsidR="00F02CFF" w:rsidRPr="00E0356B">
        <w:instrText xml:space="preserve"> XE "VISION" </w:instrText>
      </w:r>
      <w:r w:rsidR="00F02CFF" w:rsidRPr="00E0356B">
        <w:fldChar w:fldCharType="end"/>
      </w:r>
      <w:r w:rsidRPr="00E0356B">
        <w:t xml:space="preserve"> OF THE COLLEGE</w:t>
      </w:r>
      <w:bookmarkEnd w:id="19"/>
      <w:bookmarkEnd w:id="20"/>
    </w:p>
    <w:p w14:paraId="1FE44870" w14:textId="0278E371" w:rsidR="00835EA0" w:rsidRPr="003335A4" w:rsidRDefault="66A7596E" w:rsidP="587E76E7">
      <w:pPr>
        <w:rPr>
          <w:rFonts w:cs="Tahoma"/>
        </w:rPr>
      </w:pPr>
      <w:r w:rsidRPr="587E76E7">
        <w:rPr>
          <w:rFonts w:cs="Tahoma"/>
        </w:rPr>
        <w:t>Washington County Community College is committed to providing innovative and flexible education that adapts to the ever-changing landscape of technology and the workplace. Our institution is student-centered, providing the knowledge and skills necessary for high-wage, in-demand careers. We value collaboration and partnerships with our community, industry, and other institutions to ensure high-quality instructional excellence. Our commitment to integrity is paramount as we strive for institutional advancement that benefits our students, our community, and the world at large</w:t>
      </w:r>
      <w:r w:rsidR="545E2C34" w:rsidRPr="587E76E7">
        <w:rPr>
          <w:rFonts w:cs="Tahoma"/>
        </w:rPr>
        <w:t>.</w:t>
      </w:r>
    </w:p>
    <w:p w14:paraId="72367EF4" w14:textId="60571070" w:rsidR="00144153" w:rsidRPr="00E0356B" w:rsidRDefault="00144153" w:rsidP="00446780">
      <w:pPr>
        <w:pStyle w:val="Heading2"/>
      </w:pPr>
      <w:bookmarkStart w:id="21" w:name="_Toc139027465"/>
      <w:bookmarkStart w:id="22" w:name="_Toc214007932"/>
      <w:r w:rsidRPr="00E0356B">
        <w:t>ACADEMIC CREDENTIALS</w:t>
      </w:r>
      <w:bookmarkEnd w:id="21"/>
      <w:bookmarkEnd w:id="22"/>
      <w:r w:rsidR="00F02CFF" w:rsidRPr="00E0356B">
        <w:fldChar w:fldCharType="begin"/>
      </w:r>
      <w:r w:rsidR="00F02CFF" w:rsidRPr="00E0356B">
        <w:instrText xml:space="preserve"> XE "ACADEMIC CREDENTIALS" </w:instrText>
      </w:r>
      <w:r w:rsidR="00F02CFF" w:rsidRPr="00E0356B">
        <w:fldChar w:fldCharType="end"/>
      </w:r>
    </w:p>
    <w:p w14:paraId="2FB15246" w14:textId="263A7D55" w:rsidR="00144153" w:rsidRPr="00802A1E" w:rsidRDefault="00144153" w:rsidP="00144153">
      <w:pPr>
        <w:rPr>
          <w:rFonts w:cs="Tahoma"/>
        </w:rPr>
      </w:pPr>
      <w:r w:rsidRPr="00802A1E">
        <w:rPr>
          <w:rFonts w:cs="Tahoma"/>
        </w:rPr>
        <w:t xml:space="preserve">The college awards the Associate in Applied Science, the Associate in Science, and the Associate in Arts degrees, as well as </w:t>
      </w:r>
      <w:r w:rsidR="0094608F">
        <w:rPr>
          <w:rFonts w:cs="Tahoma"/>
        </w:rPr>
        <w:t>D</w:t>
      </w:r>
      <w:r w:rsidRPr="00802A1E">
        <w:rPr>
          <w:rFonts w:cs="Tahoma"/>
        </w:rPr>
        <w:t xml:space="preserve">iploma and </w:t>
      </w:r>
      <w:r w:rsidR="0094608F">
        <w:rPr>
          <w:rFonts w:cs="Tahoma"/>
        </w:rPr>
        <w:t>C</w:t>
      </w:r>
      <w:r w:rsidRPr="00802A1E">
        <w:rPr>
          <w:rFonts w:cs="Tahoma"/>
        </w:rPr>
        <w:t>ertificate credentials.</w:t>
      </w:r>
    </w:p>
    <w:p w14:paraId="33AE9713" w14:textId="53783ACB" w:rsidR="00144153" w:rsidRPr="00E0356B" w:rsidRDefault="00144153" w:rsidP="00446780">
      <w:pPr>
        <w:pStyle w:val="Heading2"/>
      </w:pPr>
      <w:bookmarkStart w:id="23" w:name="_Toc139027466"/>
      <w:bookmarkStart w:id="24" w:name="_Toc214007933"/>
      <w:r w:rsidRPr="00E0356B">
        <w:t>INSTITUTIONAL LEARNING OUTCOMES</w:t>
      </w:r>
      <w:bookmarkEnd w:id="23"/>
      <w:bookmarkEnd w:id="24"/>
      <w:r w:rsidR="00F02CFF" w:rsidRPr="00E0356B">
        <w:fldChar w:fldCharType="begin"/>
      </w:r>
      <w:r w:rsidR="00F02CFF" w:rsidRPr="00E0356B">
        <w:instrText xml:space="preserve"> XE "INSTITUTIONAL LEARNING OUTCOMES" </w:instrText>
      </w:r>
      <w:r w:rsidR="00F02CFF" w:rsidRPr="00E0356B">
        <w:fldChar w:fldCharType="end"/>
      </w:r>
    </w:p>
    <w:p w14:paraId="4BE676D0" w14:textId="0AEB5FB4" w:rsidR="00144153" w:rsidRDefault="00144153" w:rsidP="00144153">
      <w:pPr>
        <w:rPr>
          <w:rFonts w:cs="Tahoma"/>
        </w:rPr>
      </w:pPr>
      <w:r w:rsidRPr="00802A1E">
        <w:rPr>
          <w:rFonts w:cs="Tahoma"/>
        </w:rPr>
        <w:t>A Washington County Community College graduate will demonstrate proficiency in the following areas:</w:t>
      </w:r>
    </w:p>
    <w:p w14:paraId="116ED7EB" w14:textId="77777777" w:rsidR="00D43D79" w:rsidRPr="00387872" w:rsidRDefault="00D43D79">
      <w:pPr>
        <w:pStyle w:val="ListParagraph"/>
        <w:numPr>
          <w:ilvl w:val="0"/>
          <w:numId w:val="7"/>
        </w:numPr>
        <w:spacing w:line="360" w:lineRule="auto"/>
        <w:rPr>
          <w:b/>
          <w:bCs/>
        </w:rPr>
      </w:pPr>
      <w:r w:rsidRPr="00387872">
        <w:rPr>
          <w:b/>
          <w:bCs/>
        </w:rPr>
        <w:t>Quantitative, Mathematic and Scientific Reasoning Skills</w:t>
      </w:r>
    </w:p>
    <w:p w14:paraId="645E0313" w14:textId="77777777" w:rsidR="00D43D79" w:rsidRPr="00C60F02" w:rsidRDefault="00D43D79" w:rsidP="00D43D79">
      <w:pPr>
        <w:pStyle w:val="ListParagraph"/>
        <w:spacing w:line="276" w:lineRule="auto"/>
        <w:ind w:left="360"/>
      </w:pPr>
      <w:r w:rsidRPr="00C60F02">
        <w:t>Students will demonstrate the ability to</w:t>
      </w:r>
      <w:r>
        <w:t>:</w:t>
      </w:r>
    </w:p>
    <w:p w14:paraId="05A8CC4B" w14:textId="77777777" w:rsidR="00D43D79" w:rsidRPr="00C60F02" w:rsidRDefault="00D43D79">
      <w:pPr>
        <w:pStyle w:val="ListParagraph"/>
        <w:numPr>
          <w:ilvl w:val="0"/>
          <w:numId w:val="8"/>
        </w:numPr>
        <w:spacing w:line="276" w:lineRule="auto"/>
      </w:pPr>
      <w:r w:rsidRPr="00C60F02">
        <w:t>interpret and represent information in a mathematical form;</w:t>
      </w:r>
    </w:p>
    <w:p w14:paraId="37B20B4D" w14:textId="77777777" w:rsidR="00D43D79" w:rsidRPr="00C60F02" w:rsidRDefault="00D43D79">
      <w:pPr>
        <w:pStyle w:val="ListParagraph"/>
        <w:numPr>
          <w:ilvl w:val="0"/>
          <w:numId w:val="8"/>
        </w:numPr>
        <w:spacing w:line="276" w:lineRule="auto"/>
      </w:pPr>
      <w:r w:rsidRPr="00C60F02">
        <w:t>calculate, analyze and communicate appropriate conclusions using quantitative data;</w:t>
      </w:r>
    </w:p>
    <w:p w14:paraId="44684956" w14:textId="77777777" w:rsidR="00D43D79" w:rsidRPr="00C60F02" w:rsidRDefault="00D43D79">
      <w:pPr>
        <w:pStyle w:val="ListParagraph"/>
        <w:numPr>
          <w:ilvl w:val="0"/>
          <w:numId w:val="8"/>
        </w:numPr>
        <w:spacing w:line="276" w:lineRule="auto"/>
      </w:pPr>
      <w:r w:rsidRPr="00C60F02">
        <w:t>form and test hypotheses, evaluate empirical evidence, reflect and learn from mistakes;</w:t>
      </w:r>
    </w:p>
    <w:p w14:paraId="6FD24334" w14:textId="77777777" w:rsidR="00D43D79" w:rsidRPr="00C60F02" w:rsidRDefault="00D43D79">
      <w:pPr>
        <w:pStyle w:val="ListParagraph"/>
        <w:numPr>
          <w:ilvl w:val="0"/>
          <w:numId w:val="8"/>
        </w:numPr>
        <w:spacing w:before="120" w:line="480" w:lineRule="auto"/>
      </w:pPr>
      <w:r w:rsidRPr="00C60F02">
        <w:t>demonstrate persistence while seeking solutions.</w:t>
      </w:r>
    </w:p>
    <w:p w14:paraId="70690F5C" w14:textId="77777777" w:rsidR="00D43D79" w:rsidRPr="00387872" w:rsidRDefault="00D43D79">
      <w:pPr>
        <w:pStyle w:val="ListParagraph"/>
        <w:numPr>
          <w:ilvl w:val="0"/>
          <w:numId w:val="7"/>
        </w:numPr>
        <w:spacing w:line="360" w:lineRule="auto"/>
        <w:rPr>
          <w:b/>
          <w:bCs/>
        </w:rPr>
      </w:pPr>
      <w:r w:rsidRPr="00387872">
        <w:rPr>
          <w:b/>
          <w:bCs/>
        </w:rPr>
        <w:t>English and Communication Skills</w:t>
      </w:r>
    </w:p>
    <w:p w14:paraId="097F24CD" w14:textId="77777777" w:rsidR="00D43D79" w:rsidRPr="00C60F02" w:rsidRDefault="00D43D79" w:rsidP="00D43D79">
      <w:pPr>
        <w:pStyle w:val="ListParagraph"/>
        <w:spacing w:line="276" w:lineRule="auto"/>
        <w:ind w:left="360"/>
      </w:pPr>
      <w:r w:rsidRPr="00C60F02">
        <w:t>Students will demonstrate the ability to:</w:t>
      </w:r>
    </w:p>
    <w:p w14:paraId="6DB380FF" w14:textId="77777777" w:rsidR="00D43D79" w:rsidRPr="00C60F02" w:rsidRDefault="00D43D79">
      <w:pPr>
        <w:pStyle w:val="ListParagraph"/>
        <w:numPr>
          <w:ilvl w:val="0"/>
          <w:numId w:val="9"/>
        </w:numPr>
        <w:spacing w:line="276" w:lineRule="auto"/>
      </w:pPr>
      <w:r w:rsidRPr="00C60F02">
        <w:t>communicate clearly and effectively, both verbally and in writing, with a variety of audiences, using appropriate academic discourse and technology;</w:t>
      </w:r>
    </w:p>
    <w:p w14:paraId="1A689D24" w14:textId="77777777" w:rsidR="00D43D79" w:rsidRPr="00C60F02" w:rsidRDefault="00D43D79">
      <w:pPr>
        <w:pStyle w:val="ListParagraph"/>
        <w:numPr>
          <w:ilvl w:val="0"/>
          <w:numId w:val="9"/>
        </w:numPr>
        <w:spacing w:line="276" w:lineRule="auto"/>
      </w:pPr>
      <w:r w:rsidRPr="00C60F02">
        <w:t>locate, analyze, synthesize and evaluate information;</w:t>
      </w:r>
    </w:p>
    <w:p w14:paraId="3A613423" w14:textId="77777777" w:rsidR="00D43D79" w:rsidRPr="00C60F02" w:rsidRDefault="00D43D79">
      <w:pPr>
        <w:pStyle w:val="ListParagraph"/>
        <w:numPr>
          <w:ilvl w:val="0"/>
          <w:numId w:val="9"/>
        </w:numPr>
        <w:spacing w:line="480" w:lineRule="auto"/>
      </w:pPr>
      <w:r w:rsidRPr="00C60F02">
        <w:t>read with comprehension and critically analyze arguments.</w:t>
      </w:r>
    </w:p>
    <w:p w14:paraId="3E19F62F" w14:textId="77777777" w:rsidR="00D43D79" w:rsidRPr="00387872" w:rsidRDefault="00D43D79">
      <w:pPr>
        <w:pStyle w:val="ListParagraph"/>
        <w:numPr>
          <w:ilvl w:val="0"/>
          <w:numId w:val="7"/>
        </w:numPr>
        <w:spacing w:line="360" w:lineRule="auto"/>
        <w:rPr>
          <w:b/>
          <w:bCs/>
        </w:rPr>
      </w:pPr>
      <w:r w:rsidRPr="00387872">
        <w:rPr>
          <w:b/>
          <w:bCs/>
        </w:rPr>
        <w:t>Employability/Transferability Skills</w:t>
      </w:r>
    </w:p>
    <w:p w14:paraId="05065041" w14:textId="77777777" w:rsidR="00D43D79" w:rsidRPr="00C60F02" w:rsidRDefault="00D43D79" w:rsidP="00D43D79">
      <w:pPr>
        <w:pStyle w:val="ListParagraph"/>
        <w:spacing w:line="276" w:lineRule="auto"/>
        <w:ind w:left="360"/>
      </w:pPr>
      <w:r w:rsidRPr="00C60F02">
        <w:t>Students will demonstrate</w:t>
      </w:r>
      <w:r>
        <w:t>:</w:t>
      </w:r>
    </w:p>
    <w:p w14:paraId="5E4185A8" w14:textId="77777777" w:rsidR="00D43D79" w:rsidRPr="00C60F02" w:rsidRDefault="00D43D79">
      <w:pPr>
        <w:pStyle w:val="ListParagraph"/>
        <w:numPr>
          <w:ilvl w:val="0"/>
          <w:numId w:val="10"/>
        </w:numPr>
        <w:spacing w:line="276" w:lineRule="auto"/>
      </w:pPr>
      <w:r w:rsidRPr="00C60F02">
        <w:t>the ability and motivation to expand upon their entry level skills;</w:t>
      </w:r>
    </w:p>
    <w:p w14:paraId="12B17924" w14:textId="77777777" w:rsidR="00D43D79" w:rsidRPr="00C60F02" w:rsidRDefault="00D43D79">
      <w:pPr>
        <w:pStyle w:val="ListParagraph"/>
        <w:numPr>
          <w:ilvl w:val="0"/>
          <w:numId w:val="10"/>
        </w:numPr>
        <w:spacing w:line="276" w:lineRule="auto"/>
      </w:pPr>
      <w:r w:rsidRPr="00C60F02">
        <w:t>organizational and time management strategies;</w:t>
      </w:r>
    </w:p>
    <w:p w14:paraId="3D811E43" w14:textId="77777777" w:rsidR="00D43D79" w:rsidRPr="00C60F02" w:rsidRDefault="00D43D79">
      <w:pPr>
        <w:pStyle w:val="ListParagraph"/>
        <w:numPr>
          <w:ilvl w:val="0"/>
          <w:numId w:val="10"/>
        </w:numPr>
        <w:spacing w:line="276" w:lineRule="auto"/>
      </w:pPr>
      <w:r w:rsidRPr="00C60F02">
        <w:t>the capacity to work as part of a team;</w:t>
      </w:r>
    </w:p>
    <w:p w14:paraId="1D72D56C" w14:textId="77777777" w:rsidR="00D43D79" w:rsidRPr="00C60F02" w:rsidRDefault="00D43D79">
      <w:pPr>
        <w:pStyle w:val="ListParagraph"/>
        <w:numPr>
          <w:ilvl w:val="0"/>
          <w:numId w:val="10"/>
        </w:numPr>
        <w:spacing w:line="480" w:lineRule="auto"/>
      </w:pPr>
      <w:r w:rsidRPr="00C60F02">
        <w:t>problem solving techniques.</w:t>
      </w:r>
    </w:p>
    <w:p w14:paraId="597244FC" w14:textId="77777777" w:rsidR="00D43D79" w:rsidRPr="00387872" w:rsidRDefault="00D43D79">
      <w:pPr>
        <w:pStyle w:val="ListParagraph"/>
        <w:numPr>
          <w:ilvl w:val="0"/>
          <w:numId w:val="7"/>
        </w:numPr>
        <w:spacing w:line="360" w:lineRule="auto"/>
        <w:rPr>
          <w:b/>
          <w:bCs/>
        </w:rPr>
      </w:pPr>
      <w:r w:rsidRPr="00387872">
        <w:rPr>
          <w:b/>
          <w:bCs/>
        </w:rPr>
        <w:t>Technical/Career/Content Specific Skills</w:t>
      </w:r>
    </w:p>
    <w:p w14:paraId="0FCD4C98" w14:textId="77777777" w:rsidR="00D43D79" w:rsidRPr="00C60F02" w:rsidRDefault="00D43D79" w:rsidP="00D43D79">
      <w:pPr>
        <w:pStyle w:val="ListParagraph"/>
        <w:spacing w:line="276" w:lineRule="auto"/>
        <w:ind w:left="360"/>
      </w:pPr>
      <w:r w:rsidRPr="00C60F02">
        <w:t>Students will demonstrate</w:t>
      </w:r>
      <w:r>
        <w:t>:</w:t>
      </w:r>
    </w:p>
    <w:p w14:paraId="52001CEA" w14:textId="77777777" w:rsidR="00D43D79" w:rsidRPr="00C60F02" w:rsidRDefault="00D43D79">
      <w:pPr>
        <w:pStyle w:val="ListParagraph"/>
        <w:numPr>
          <w:ilvl w:val="0"/>
          <w:numId w:val="11"/>
        </w:numPr>
        <w:spacing w:line="276" w:lineRule="auto"/>
      </w:pPr>
      <w:r w:rsidRPr="00C60F02">
        <w:t>safe work habits in compliance with industry and certification standards;</w:t>
      </w:r>
    </w:p>
    <w:p w14:paraId="6962119A" w14:textId="77777777" w:rsidR="00D43D79" w:rsidRPr="00C60F02" w:rsidRDefault="00D43D79">
      <w:pPr>
        <w:pStyle w:val="ListParagraph"/>
        <w:numPr>
          <w:ilvl w:val="0"/>
          <w:numId w:val="11"/>
        </w:numPr>
        <w:spacing w:line="276" w:lineRule="auto"/>
      </w:pPr>
      <w:r w:rsidRPr="00C60F02">
        <w:t>the ability to apply theoretical knowledge in practical settings;</w:t>
      </w:r>
    </w:p>
    <w:p w14:paraId="724A1D8E" w14:textId="77777777" w:rsidR="00D43D79" w:rsidRPr="00C60F02" w:rsidRDefault="00D43D79">
      <w:pPr>
        <w:pStyle w:val="ListParagraph"/>
        <w:numPr>
          <w:ilvl w:val="0"/>
          <w:numId w:val="11"/>
        </w:numPr>
        <w:spacing w:line="276" w:lineRule="auto"/>
      </w:pPr>
      <w:r w:rsidRPr="00C60F02">
        <w:t>the ability to complete tasks in accordance with industry and certification standards;</w:t>
      </w:r>
    </w:p>
    <w:p w14:paraId="205CBDE9" w14:textId="77777777" w:rsidR="00D43D79" w:rsidRPr="00C60F02" w:rsidRDefault="00D43D79">
      <w:pPr>
        <w:pStyle w:val="ListParagraph"/>
        <w:numPr>
          <w:ilvl w:val="0"/>
          <w:numId w:val="11"/>
        </w:numPr>
        <w:spacing w:line="480" w:lineRule="auto"/>
      </w:pPr>
      <w:r w:rsidRPr="00C60F02">
        <w:t>the ability to qualify for employment.</w:t>
      </w:r>
    </w:p>
    <w:p w14:paraId="20EE47B9" w14:textId="77777777" w:rsidR="00D43D79" w:rsidRPr="00387872" w:rsidRDefault="00D43D79">
      <w:pPr>
        <w:pStyle w:val="ListParagraph"/>
        <w:numPr>
          <w:ilvl w:val="0"/>
          <w:numId w:val="7"/>
        </w:numPr>
        <w:spacing w:line="360" w:lineRule="auto"/>
        <w:rPr>
          <w:b/>
          <w:bCs/>
        </w:rPr>
      </w:pPr>
      <w:r w:rsidRPr="00387872">
        <w:rPr>
          <w:b/>
          <w:bCs/>
        </w:rPr>
        <w:t>Information Literacy/Computer/Technology Skills</w:t>
      </w:r>
    </w:p>
    <w:p w14:paraId="704240E5" w14:textId="77777777" w:rsidR="00D43D79" w:rsidRPr="00C60F02" w:rsidRDefault="00D43D79" w:rsidP="00D43D79">
      <w:pPr>
        <w:pStyle w:val="ListParagraph"/>
        <w:spacing w:line="276" w:lineRule="auto"/>
        <w:ind w:left="360"/>
      </w:pPr>
      <w:r w:rsidRPr="00C60F02">
        <w:t>Students will demonstrate the ability to</w:t>
      </w:r>
      <w:r>
        <w:t>:</w:t>
      </w:r>
    </w:p>
    <w:p w14:paraId="38C09657" w14:textId="77777777" w:rsidR="00D43D79" w:rsidRPr="00C60F02" w:rsidRDefault="00D43D79">
      <w:pPr>
        <w:pStyle w:val="ListParagraph"/>
        <w:numPr>
          <w:ilvl w:val="0"/>
          <w:numId w:val="12"/>
        </w:numPr>
        <w:spacing w:line="276" w:lineRule="auto"/>
      </w:pPr>
      <w:r w:rsidRPr="00C60F02">
        <w:t>identify and use appropriate tools to locate and use information;</w:t>
      </w:r>
    </w:p>
    <w:p w14:paraId="4F5458E7" w14:textId="77777777" w:rsidR="00D43D79" w:rsidRPr="00C60F02" w:rsidRDefault="00D43D79">
      <w:pPr>
        <w:pStyle w:val="ListParagraph"/>
        <w:numPr>
          <w:ilvl w:val="0"/>
          <w:numId w:val="12"/>
        </w:numPr>
        <w:spacing w:line="276" w:lineRule="auto"/>
      </w:pPr>
      <w:r w:rsidRPr="00C60F02">
        <w:t>recognize the implications of their choices of sources of information;</w:t>
      </w:r>
    </w:p>
    <w:p w14:paraId="71E372D4" w14:textId="77777777" w:rsidR="00D43D79" w:rsidRPr="00C60F02" w:rsidRDefault="00D43D79">
      <w:pPr>
        <w:pStyle w:val="ListParagraph"/>
        <w:numPr>
          <w:ilvl w:val="0"/>
          <w:numId w:val="12"/>
        </w:numPr>
        <w:spacing w:line="276" w:lineRule="auto"/>
      </w:pPr>
      <w:r w:rsidRPr="00C60F02">
        <w:t>apply tools to gather information in a variety of contexts;</w:t>
      </w:r>
    </w:p>
    <w:p w14:paraId="3DB911D9" w14:textId="77777777" w:rsidR="00D43D79" w:rsidRPr="00C60F02" w:rsidRDefault="00D43D79">
      <w:pPr>
        <w:pStyle w:val="ListParagraph"/>
        <w:numPr>
          <w:ilvl w:val="0"/>
          <w:numId w:val="12"/>
        </w:numPr>
        <w:spacing w:line="480" w:lineRule="auto"/>
      </w:pPr>
      <w:r w:rsidRPr="00C60F02">
        <w:t>systematically retrieve and use information.</w:t>
      </w:r>
    </w:p>
    <w:p w14:paraId="7FEE7BC8" w14:textId="77777777" w:rsidR="00D43D79" w:rsidRPr="00387872" w:rsidRDefault="00D43D79">
      <w:pPr>
        <w:pStyle w:val="ListParagraph"/>
        <w:numPr>
          <w:ilvl w:val="0"/>
          <w:numId w:val="7"/>
        </w:numPr>
        <w:spacing w:line="360" w:lineRule="auto"/>
        <w:rPr>
          <w:b/>
          <w:bCs/>
        </w:rPr>
      </w:pPr>
      <w:r w:rsidRPr="00387872">
        <w:rPr>
          <w:b/>
          <w:bCs/>
        </w:rPr>
        <w:t>Critical and Creative Reasoning Skills</w:t>
      </w:r>
    </w:p>
    <w:p w14:paraId="7B0FB292" w14:textId="77777777" w:rsidR="00D43D79" w:rsidRPr="00C60F02" w:rsidRDefault="00D43D79" w:rsidP="00D43D79">
      <w:pPr>
        <w:pStyle w:val="ListParagraph"/>
        <w:spacing w:line="276" w:lineRule="auto"/>
        <w:ind w:left="360"/>
      </w:pPr>
      <w:r w:rsidRPr="00C60F02">
        <w:t>Students will demonstrate the ability to</w:t>
      </w:r>
      <w:r>
        <w:t>:</w:t>
      </w:r>
    </w:p>
    <w:p w14:paraId="24428241" w14:textId="77777777" w:rsidR="00D43D79" w:rsidRPr="00C60F02" w:rsidRDefault="00D43D79">
      <w:pPr>
        <w:pStyle w:val="ListParagraph"/>
        <w:numPr>
          <w:ilvl w:val="0"/>
          <w:numId w:val="13"/>
        </w:numPr>
        <w:spacing w:line="276" w:lineRule="auto"/>
      </w:pPr>
      <w:r w:rsidRPr="00C60F02">
        <w:t>recognize a question, challenge, problem, or argument;</w:t>
      </w:r>
    </w:p>
    <w:p w14:paraId="268BAACB" w14:textId="77777777" w:rsidR="00D43D79" w:rsidRPr="00C60F02" w:rsidRDefault="00D43D79">
      <w:pPr>
        <w:pStyle w:val="ListParagraph"/>
        <w:numPr>
          <w:ilvl w:val="0"/>
          <w:numId w:val="13"/>
        </w:numPr>
        <w:spacing w:line="276" w:lineRule="auto"/>
      </w:pPr>
      <w:r w:rsidRPr="00C60F02">
        <w:t>examine the question from a multitude of perspectives;</w:t>
      </w:r>
    </w:p>
    <w:p w14:paraId="5723E38B" w14:textId="77777777" w:rsidR="00D43D79" w:rsidRPr="00C60F02" w:rsidRDefault="00D43D79">
      <w:pPr>
        <w:pStyle w:val="ListParagraph"/>
        <w:numPr>
          <w:ilvl w:val="0"/>
          <w:numId w:val="13"/>
        </w:numPr>
        <w:spacing w:line="276" w:lineRule="auto"/>
      </w:pPr>
      <w:r w:rsidRPr="00C60F02">
        <w:t>gather information, consider multiple responses and evaluate them;</w:t>
      </w:r>
    </w:p>
    <w:p w14:paraId="16DD355F" w14:textId="77777777" w:rsidR="00D43D79" w:rsidRPr="00C60F02" w:rsidRDefault="00D43D79">
      <w:pPr>
        <w:pStyle w:val="ListParagraph"/>
        <w:numPr>
          <w:ilvl w:val="0"/>
          <w:numId w:val="13"/>
        </w:numPr>
        <w:spacing w:line="276" w:lineRule="auto"/>
      </w:pPr>
      <w:r w:rsidRPr="00C60F02">
        <w:t>prepare and justify responses to questions posed;</w:t>
      </w:r>
    </w:p>
    <w:p w14:paraId="3F554A3D" w14:textId="77777777" w:rsidR="00D43D79" w:rsidRPr="00C60F02" w:rsidRDefault="00D43D79">
      <w:pPr>
        <w:pStyle w:val="ListParagraph"/>
        <w:numPr>
          <w:ilvl w:val="0"/>
          <w:numId w:val="13"/>
        </w:numPr>
        <w:spacing w:line="480" w:lineRule="auto"/>
      </w:pPr>
      <w:r w:rsidRPr="00C60F02">
        <w:t>consider alternatives if the expected outcome does not occur.</w:t>
      </w:r>
    </w:p>
    <w:p w14:paraId="460DE000" w14:textId="77777777" w:rsidR="00D43D79" w:rsidRPr="00387872" w:rsidRDefault="00D43D79">
      <w:pPr>
        <w:pStyle w:val="ListParagraph"/>
        <w:numPr>
          <w:ilvl w:val="0"/>
          <w:numId w:val="7"/>
        </w:numPr>
        <w:spacing w:line="360" w:lineRule="auto"/>
        <w:rPr>
          <w:b/>
          <w:bCs/>
        </w:rPr>
      </w:pPr>
      <w:r w:rsidRPr="00387872">
        <w:rPr>
          <w:b/>
          <w:bCs/>
        </w:rPr>
        <w:t>Ethical Reasoning Skills</w:t>
      </w:r>
    </w:p>
    <w:p w14:paraId="1D5731AD" w14:textId="77777777" w:rsidR="00D43D79" w:rsidRPr="00C60F02" w:rsidRDefault="00D43D79" w:rsidP="00D43D79">
      <w:pPr>
        <w:pStyle w:val="ListParagraph"/>
        <w:spacing w:line="276" w:lineRule="auto"/>
        <w:ind w:left="360"/>
      </w:pPr>
      <w:r w:rsidRPr="00C60F02">
        <w:t>Students will demonstrate</w:t>
      </w:r>
      <w:r>
        <w:t>:</w:t>
      </w:r>
    </w:p>
    <w:p w14:paraId="35196CE0" w14:textId="77777777" w:rsidR="00D43D79" w:rsidRPr="00C60F02" w:rsidRDefault="00D43D79">
      <w:pPr>
        <w:pStyle w:val="ListParagraph"/>
        <w:numPr>
          <w:ilvl w:val="0"/>
          <w:numId w:val="14"/>
        </w:numPr>
        <w:spacing w:line="276" w:lineRule="auto"/>
      </w:pPr>
      <w:r w:rsidRPr="00C60F02">
        <w:t>the ability to reflect both professional standards and codes of ethics associated with specific disciplines;</w:t>
      </w:r>
    </w:p>
    <w:p w14:paraId="2B729B9A" w14:textId="77777777" w:rsidR="00D43D79" w:rsidRPr="00C60F02" w:rsidRDefault="00D43D79">
      <w:pPr>
        <w:pStyle w:val="ListParagraph"/>
        <w:numPr>
          <w:ilvl w:val="0"/>
          <w:numId w:val="14"/>
        </w:numPr>
        <w:spacing w:line="276" w:lineRule="auto"/>
      </w:pPr>
      <w:r w:rsidRPr="00C60F02">
        <w:t>familiarity with and understanding of codes of ethics associated with their professional major;</w:t>
      </w:r>
    </w:p>
    <w:p w14:paraId="66C82EB2" w14:textId="77777777" w:rsidR="00D43D79" w:rsidRPr="00C60F02" w:rsidRDefault="00D43D79">
      <w:pPr>
        <w:pStyle w:val="ListParagraph"/>
        <w:numPr>
          <w:ilvl w:val="0"/>
          <w:numId w:val="14"/>
        </w:numPr>
        <w:spacing w:line="276" w:lineRule="auto"/>
      </w:pPr>
      <w:r w:rsidRPr="00C60F02">
        <w:t>the ability to act in accordance with the standards set for WCCC students in the Catalog;</w:t>
      </w:r>
    </w:p>
    <w:p w14:paraId="28B45502" w14:textId="77777777" w:rsidR="00D43D79" w:rsidRPr="000B10E0" w:rsidRDefault="00D43D79">
      <w:pPr>
        <w:pStyle w:val="ListParagraph"/>
        <w:numPr>
          <w:ilvl w:val="0"/>
          <w:numId w:val="14"/>
        </w:numPr>
        <w:spacing w:line="276" w:lineRule="auto"/>
      </w:pPr>
      <w:r w:rsidRPr="00C60F02">
        <w:t>the ability to identify and examine ethical concerns in action, whether professional or personal, and explain why certain actions are</w:t>
      </w:r>
      <w:r>
        <w:t xml:space="preserve"> appropriate in a given context.</w:t>
      </w:r>
    </w:p>
    <w:p w14:paraId="7866B215" w14:textId="77777777" w:rsidR="00C64D2A" w:rsidRDefault="00C64D2A">
      <w:pPr>
        <w:spacing w:line="276" w:lineRule="auto"/>
        <w:rPr>
          <w:rFonts w:eastAsiaTheme="majorEastAsia" w:cs="Tahoma"/>
          <w:caps/>
          <w:color w:val="262626" w:themeColor="text1" w:themeTint="D9"/>
          <w:sz w:val="40"/>
          <w:szCs w:val="40"/>
        </w:rPr>
      </w:pPr>
      <w:bookmarkStart w:id="25" w:name="_Toc139027467"/>
      <w:r>
        <w:br w:type="page"/>
      </w:r>
    </w:p>
    <w:p w14:paraId="0BE46D0B" w14:textId="064AA348" w:rsidR="00144153" w:rsidRPr="00E0356B" w:rsidRDefault="00144153" w:rsidP="0028590B">
      <w:pPr>
        <w:pStyle w:val="Heading1"/>
      </w:pPr>
      <w:bookmarkStart w:id="26" w:name="_Toc214007934"/>
      <w:r w:rsidRPr="00E0356B">
        <w:t>PROGRAM CERTIFICATIONS &amp; ACCREDITATIONS</w:t>
      </w:r>
      <w:bookmarkEnd w:id="25"/>
      <w:bookmarkEnd w:id="26"/>
      <w:r w:rsidR="00F02CFF" w:rsidRPr="00E0356B">
        <w:fldChar w:fldCharType="begin"/>
      </w:r>
      <w:r w:rsidR="00F02CFF" w:rsidRPr="00E0356B">
        <w:instrText xml:space="preserve"> XE "PROGRAM CERTIFICATIONS &amp; ACCREDITATIONS" </w:instrText>
      </w:r>
      <w:r w:rsidR="00F02CFF" w:rsidRPr="00E0356B">
        <w:fldChar w:fldCharType="end"/>
      </w:r>
    </w:p>
    <w:p w14:paraId="5537EAFA" w14:textId="36E10132" w:rsidR="00144153" w:rsidRPr="00802A1E" w:rsidRDefault="00144153" w:rsidP="00144153">
      <w:pPr>
        <w:rPr>
          <w:rFonts w:cs="Tahoma"/>
        </w:rPr>
      </w:pPr>
      <w:r w:rsidRPr="00DE5CA4">
        <w:rPr>
          <w:rFonts w:cs="Tahoma"/>
          <w:b/>
          <w:bCs/>
        </w:rPr>
        <w:t>Automotive</w:t>
      </w:r>
      <w:r w:rsidR="00C521DB">
        <w:rPr>
          <w:rFonts w:cs="Tahoma"/>
          <w:b/>
          <w:bCs/>
        </w:rPr>
        <w:t xml:space="preserve"> </w:t>
      </w:r>
      <w:r w:rsidR="00BB40CC">
        <w:rPr>
          <w:rFonts w:cs="Tahoma"/>
        </w:rPr>
        <w:t>—</w:t>
      </w:r>
      <w:r w:rsidR="00C521DB">
        <w:rPr>
          <w:rFonts w:cs="Tahoma"/>
        </w:rPr>
        <w:t xml:space="preserve"> </w:t>
      </w:r>
      <w:r w:rsidRPr="00802A1E">
        <w:rPr>
          <w:rFonts w:cs="Tahoma"/>
        </w:rPr>
        <w:t>Automotive Service Excellence (ASE</w:t>
      </w:r>
      <w:r w:rsidRPr="3ED19564">
        <w:rPr>
          <w:rFonts w:cs="Tahoma"/>
        </w:rPr>
        <w:t>)</w:t>
      </w:r>
      <w:r w:rsidR="2DA10A19" w:rsidRPr="3ED19564">
        <w:rPr>
          <w:rFonts w:cs="Tahoma"/>
        </w:rPr>
        <w:t xml:space="preserve"> Education Foundation</w:t>
      </w:r>
      <w:r w:rsidRPr="3ED19564">
        <w:rPr>
          <w:rFonts w:cs="Tahoma"/>
        </w:rPr>
        <w:t>,</w:t>
      </w:r>
      <w:r w:rsidRPr="00802A1E">
        <w:rPr>
          <w:rFonts w:cs="Tahoma"/>
        </w:rPr>
        <w:t xml:space="preserve"> 101 Blue Seal Drive, SE, Suite 101, Leesburg, VA 20175</w:t>
      </w:r>
    </w:p>
    <w:p w14:paraId="3E8AE5D0" w14:textId="68B15E01" w:rsidR="00144153" w:rsidRPr="00802A1E" w:rsidRDefault="00A45EDB" w:rsidP="00144153">
      <w:pPr>
        <w:rPr>
          <w:rFonts w:cs="Tahoma"/>
        </w:rPr>
      </w:pPr>
      <w:r>
        <w:rPr>
          <w:rFonts w:cs="Tahoma"/>
          <w:b/>
          <w:bCs/>
        </w:rPr>
        <w:t>D</w:t>
      </w:r>
      <w:r w:rsidR="00FC08FC">
        <w:rPr>
          <w:rFonts w:cs="Tahoma"/>
          <w:b/>
          <w:bCs/>
        </w:rPr>
        <w:t xml:space="preserve">iesel </w:t>
      </w:r>
      <w:r w:rsidR="00123E3E">
        <w:rPr>
          <w:rFonts w:cs="Tahoma"/>
          <w:b/>
          <w:bCs/>
        </w:rPr>
        <w:t>and Automotive Engine</w:t>
      </w:r>
      <w:r w:rsidR="00FC08FC">
        <w:rPr>
          <w:rFonts w:cs="Tahoma"/>
          <w:b/>
          <w:bCs/>
        </w:rPr>
        <w:t xml:space="preserve"> Overhaul</w:t>
      </w:r>
      <w:r w:rsidR="00C521DB">
        <w:rPr>
          <w:rFonts w:cs="Tahoma"/>
          <w:b/>
          <w:bCs/>
        </w:rPr>
        <w:t xml:space="preserve"> </w:t>
      </w:r>
      <w:r w:rsidR="00BF40CD">
        <w:rPr>
          <w:rFonts w:cs="Tahoma"/>
        </w:rPr>
        <w:t>—</w:t>
      </w:r>
      <w:r w:rsidR="00C521DB">
        <w:rPr>
          <w:rFonts w:cs="Tahoma"/>
        </w:rPr>
        <w:t xml:space="preserve"> </w:t>
      </w:r>
      <w:r w:rsidR="00144153" w:rsidRPr="00802A1E">
        <w:rPr>
          <w:rFonts w:cs="Tahoma"/>
        </w:rPr>
        <w:t>Automotive Service Excellence (ASE</w:t>
      </w:r>
      <w:r w:rsidR="4DF6F12A" w:rsidRPr="32D6959C">
        <w:rPr>
          <w:rFonts w:cs="Tahoma"/>
        </w:rPr>
        <w:t>) Education Foundation</w:t>
      </w:r>
      <w:r w:rsidR="00144153" w:rsidRPr="32D6959C">
        <w:rPr>
          <w:rFonts w:cs="Tahoma"/>
        </w:rPr>
        <w:t>,</w:t>
      </w:r>
      <w:r w:rsidR="00144153" w:rsidRPr="00802A1E">
        <w:rPr>
          <w:rFonts w:cs="Tahoma"/>
        </w:rPr>
        <w:t xml:space="preserve"> 101 Blue Seal Drive, SE, Suite 101, Leesburg, VA 20175</w:t>
      </w:r>
    </w:p>
    <w:p w14:paraId="025BD196" w14:textId="26819307" w:rsidR="00144153" w:rsidRPr="00802A1E" w:rsidRDefault="00144153" w:rsidP="00144153">
      <w:pPr>
        <w:rPr>
          <w:rFonts w:cs="Tahoma"/>
        </w:rPr>
      </w:pPr>
      <w:r w:rsidRPr="00DE5CA4">
        <w:rPr>
          <w:rFonts w:cs="Tahoma"/>
          <w:b/>
          <w:bCs/>
        </w:rPr>
        <w:t>Medical Assisting</w:t>
      </w:r>
      <w:r w:rsidR="00C521DB">
        <w:rPr>
          <w:rFonts w:cs="Tahoma"/>
          <w:b/>
          <w:bCs/>
        </w:rPr>
        <w:t xml:space="preserve"> </w:t>
      </w:r>
      <w:r w:rsidR="00BE224C">
        <w:rPr>
          <w:rFonts w:cs="Tahoma"/>
        </w:rPr>
        <w:t>—</w:t>
      </w:r>
      <w:r w:rsidR="00C521DB">
        <w:rPr>
          <w:rFonts w:cs="Tahoma"/>
        </w:rPr>
        <w:t xml:space="preserve"> </w:t>
      </w:r>
      <w:r w:rsidRPr="00802A1E">
        <w:rPr>
          <w:rFonts w:cs="Tahoma"/>
        </w:rPr>
        <w:t>Commission on Accreditation of Allied Health Education Programs (CAAHEP), 25400 U.S. Highway 19 North, Suite 158, Clearwater, FL 33763</w:t>
      </w:r>
    </w:p>
    <w:p w14:paraId="5327BB91" w14:textId="0E539F86" w:rsidR="005F42DF" w:rsidRDefault="00144153">
      <w:pPr>
        <w:rPr>
          <w:rFonts w:cs="Tahoma"/>
        </w:rPr>
      </w:pPr>
      <w:r w:rsidRPr="00DE5CA4">
        <w:rPr>
          <w:rFonts w:cs="Tahoma"/>
          <w:b/>
          <w:bCs/>
        </w:rPr>
        <w:t>Powersports</w:t>
      </w:r>
      <w:r w:rsidR="00C521DB">
        <w:rPr>
          <w:rFonts w:cs="Tahoma"/>
          <w:b/>
          <w:bCs/>
        </w:rPr>
        <w:t xml:space="preserve"> </w:t>
      </w:r>
      <w:r w:rsidR="00BE224C">
        <w:rPr>
          <w:rFonts w:cs="Tahoma"/>
        </w:rPr>
        <w:t>—</w:t>
      </w:r>
      <w:r w:rsidR="00C521DB">
        <w:rPr>
          <w:rFonts w:cs="Tahoma"/>
        </w:rPr>
        <w:t xml:space="preserve"> </w:t>
      </w:r>
      <w:r w:rsidRPr="00802A1E">
        <w:rPr>
          <w:rFonts w:cs="Tahoma"/>
        </w:rPr>
        <w:t>Engine &amp; Equipment Training Council (EETC), Two Stroke Engines &amp; Four Stroke Engines, 3880 Press Wallace Drive, York, SC 29745</w:t>
      </w:r>
    </w:p>
    <w:p w14:paraId="3362F905" w14:textId="7BA29843" w:rsidR="005F42DF" w:rsidRPr="00802A1E" w:rsidRDefault="005F42DF" w:rsidP="0069204C">
      <w:pPr>
        <w:pStyle w:val="Heading2"/>
      </w:pPr>
      <w:bookmarkStart w:id="27" w:name="_Toc214007935"/>
      <w:r w:rsidRPr="00802A1E">
        <w:t>Student Certifications/Licensures</w:t>
      </w:r>
      <w:bookmarkEnd w:id="27"/>
      <w:r>
        <w:t xml:space="preserve"> </w:t>
      </w:r>
    </w:p>
    <w:p w14:paraId="76F800A4" w14:textId="77777777" w:rsidR="005F42DF" w:rsidRPr="00802A1E" w:rsidRDefault="005F42DF" w:rsidP="005F42DF">
      <w:pPr>
        <w:rPr>
          <w:rFonts w:cs="Tahoma"/>
        </w:rPr>
      </w:pPr>
      <w:r w:rsidRPr="00802A1E">
        <w:rPr>
          <w:rFonts w:cs="Tahoma"/>
        </w:rPr>
        <w:t xml:space="preserve">The following programs are aligned with and prepare students for the specific certifications and licensures: </w:t>
      </w:r>
    </w:p>
    <w:p w14:paraId="233D8CE4" w14:textId="2C6D4B1B" w:rsidR="005F42DF" w:rsidRPr="00802A1E" w:rsidRDefault="41BB0C56" w:rsidP="005F42DF">
      <w:pPr>
        <w:rPr>
          <w:rFonts w:cs="Tahoma"/>
        </w:rPr>
      </w:pPr>
      <w:r w:rsidRPr="587E76E7">
        <w:rPr>
          <w:rFonts w:cs="Tahoma"/>
        </w:rPr>
        <w:t>Automotive</w:t>
      </w:r>
      <w:r w:rsidR="2EDD053E" w:rsidRPr="587E76E7">
        <w:rPr>
          <w:rFonts w:cs="Tahoma"/>
        </w:rPr>
        <w:t xml:space="preserve"> — </w:t>
      </w:r>
      <w:r w:rsidRPr="587E76E7">
        <w:rPr>
          <w:rFonts w:cs="Tahoma"/>
        </w:rPr>
        <w:t xml:space="preserve">Automotive Service Excellence (ASE) </w:t>
      </w:r>
      <w:r w:rsidR="31F45E76" w:rsidRPr="587E76E7">
        <w:rPr>
          <w:rFonts w:cs="Tahoma"/>
        </w:rPr>
        <w:t xml:space="preserve">Education Foundation </w:t>
      </w:r>
      <w:r w:rsidRPr="587E76E7">
        <w:rPr>
          <w:rFonts w:cs="Tahoma"/>
        </w:rPr>
        <w:t>Certifications, Maine State Inspection Certification, 101 Blue Seal Drive, SE, Suite 101</w:t>
      </w:r>
      <w:r w:rsidR="7E6FA840" w:rsidRPr="587E76E7">
        <w:rPr>
          <w:rFonts w:cs="Tahoma"/>
        </w:rPr>
        <w:t xml:space="preserve">, </w:t>
      </w:r>
      <w:r w:rsidRPr="587E76E7">
        <w:rPr>
          <w:rFonts w:cs="Tahoma"/>
        </w:rPr>
        <w:t>Leesburg, VA 20175</w:t>
      </w:r>
    </w:p>
    <w:p w14:paraId="0B52BD4E" w14:textId="62B98B76" w:rsidR="005F42DF" w:rsidRPr="00802A1E" w:rsidRDefault="005F42DF" w:rsidP="005F42DF">
      <w:pPr>
        <w:rPr>
          <w:rFonts w:cs="Tahoma"/>
        </w:rPr>
      </w:pPr>
      <w:r w:rsidRPr="00802A1E">
        <w:rPr>
          <w:rFonts w:cs="Tahoma"/>
        </w:rPr>
        <w:t>Electrical</w:t>
      </w:r>
      <w:r w:rsidR="00C521DB">
        <w:rPr>
          <w:rFonts w:cs="Tahoma"/>
        </w:rPr>
        <w:t xml:space="preserve"> — </w:t>
      </w:r>
      <w:r w:rsidRPr="00802A1E">
        <w:rPr>
          <w:rFonts w:cs="Tahoma"/>
        </w:rPr>
        <w:t>State of Maine Electrical Journeyman’s License Examination, 35 State House Station Augusta, ME 04333-0035</w:t>
      </w:r>
    </w:p>
    <w:p w14:paraId="00350ED7" w14:textId="55FE96AB" w:rsidR="005F42DF" w:rsidRPr="00802A1E" w:rsidRDefault="4ADFA2B0" w:rsidP="005F42DF">
      <w:pPr>
        <w:rPr>
          <w:rFonts w:cs="Tahoma"/>
        </w:rPr>
      </w:pPr>
      <w:r w:rsidRPr="587E76E7">
        <w:rPr>
          <w:rFonts w:cs="Tahoma"/>
        </w:rPr>
        <w:t>D</w:t>
      </w:r>
      <w:r w:rsidR="46A0D969" w:rsidRPr="587E76E7">
        <w:rPr>
          <w:rFonts w:cs="Tahoma"/>
        </w:rPr>
        <w:t>iesel and Automotive Engine Overhaul</w:t>
      </w:r>
      <w:r w:rsidR="41BB0C56" w:rsidRPr="587E76E7">
        <w:rPr>
          <w:rFonts w:cs="Tahoma"/>
        </w:rPr>
        <w:t xml:space="preserve"> </w:t>
      </w:r>
      <w:r w:rsidR="2EDD053E" w:rsidRPr="587E76E7">
        <w:rPr>
          <w:rFonts w:cs="Tahoma"/>
        </w:rPr>
        <w:t>—</w:t>
      </w:r>
      <w:r w:rsidR="41BB0C56" w:rsidRPr="587E76E7">
        <w:rPr>
          <w:rFonts w:cs="Tahoma"/>
        </w:rPr>
        <w:t xml:space="preserve"> Automotive Service Excellence (ASE) </w:t>
      </w:r>
      <w:r w:rsidR="699B69B9" w:rsidRPr="587E76E7">
        <w:rPr>
          <w:rFonts w:cs="Tahoma"/>
        </w:rPr>
        <w:t>Education Foundation</w:t>
      </w:r>
      <w:r w:rsidR="41BB0C56" w:rsidRPr="587E76E7">
        <w:rPr>
          <w:rFonts w:cs="Tahoma"/>
        </w:rPr>
        <w:t xml:space="preserve"> Certifications, 101 Blue Seal Drive, SE, Suite 101</w:t>
      </w:r>
      <w:r w:rsidR="3B9FFEAD" w:rsidRPr="587E76E7">
        <w:rPr>
          <w:rFonts w:cs="Tahoma"/>
        </w:rPr>
        <w:t xml:space="preserve">, </w:t>
      </w:r>
      <w:r w:rsidR="41BB0C56" w:rsidRPr="587E76E7">
        <w:rPr>
          <w:rFonts w:cs="Tahoma"/>
        </w:rPr>
        <w:t>Leesburg, VA 20175</w:t>
      </w:r>
    </w:p>
    <w:p w14:paraId="0E86F5BF" w14:textId="7B11E0F8" w:rsidR="005F42DF" w:rsidRPr="00802A1E" w:rsidRDefault="41BB0C56" w:rsidP="005F42DF">
      <w:pPr>
        <w:rPr>
          <w:rFonts w:cs="Tahoma"/>
        </w:rPr>
      </w:pPr>
      <w:r w:rsidRPr="587E76E7">
        <w:rPr>
          <w:rFonts w:cs="Tahoma"/>
        </w:rPr>
        <w:t xml:space="preserve">Heating </w:t>
      </w:r>
      <w:r w:rsidR="723E295B" w:rsidRPr="587E76E7">
        <w:rPr>
          <w:rFonts w:cs="Tahoma"/>
        </w:rPr>
        <w:t>—</w:t>
      </w:r>
      <w:r w:rsidRPr="587E76E7">
        <w:rPr>
          <w:rFonts w:cs="Tahoma"/>
        </w:rPr>
        <w:t xml:space="preserve"> State of Maine Journeyman’s Oil Burner License Examination, 35 State House Station</w:t>
      </w:r>
      <w:r w:rsidR="7159F3E5" w:rsidRPr="587E76E7">
        <w:rPr>
          <w:rFonts w:cs="Tahoma"/>
        </w:rPr>
        <w:t>,</w:t>
      </w:r>
      <w:r w:rsidRPr="587E76E7">
        <w:rPr>
          <w:rFonts w:cs="Tahoma"/>
        </w:rPr>
        <w:t xml:space="preserve"> Augusta, ME 04333-0035</w:t>
      </w:r>
    </w:p>
    <w:p w14:paraId="71B57F81" w14:textId="2AC1EB9F" w:rsidR="005F42DF" w:rsidRPr="00802A1E" w:rsidRDefault="41BB0C56" w:rsidP="005F42DF">
      <w:pPr>
        <w:rPr>
          <w:rFonts w:cs="Tahoma"/>
        </w:rPr>
      </w:pPr>
      <w:r w:rsidRPr="587E76E7">
        <w:rPr>
          <w:rFonts w:cs="Tahoma"/>
        </w:rPr>
        <w:t xml:space="preserve">Heavy Equipment Operations &amp; Maintenance </w:t>
      </w:r>
      <w:r w:rsidR="723E295B" w:rsidRPr="587E76E7">
        <w:rPr>
          <w:rFonts w:cs="Tahoma"/>
        </w:rPr>
        <w:t>—</w:t>
      </w:r>
      <w:r w:rsidRPr="587E76E7">
        <w:rPr>
          <w:rFonts w:cs="Tahoma"/>
        </w:rPr>
        <w:t xml:space="preserve"> OSHA 30</w:t>
      </w:r>
      <w:r w:rsidR="4720041A" w:rsidRPr="587E76E7">
        <w:rPr>
          <w:rFonts w:cs="Tahoma"/>
        </w:rPr>
        <w:t>-</w:t>
      </w:r>
      <w:r w:rsidRPr="587E76E7">
        <w:rPr>
          <w:rFonts w:cs="Tahoma"/>
        </w:rPr>
        <w:t>hour Safety Certification, First Aid Certification, CPR Certification, Fork Lift Certification, Maine Department of Labor</w:t>
      </w:r>
      <w:r w:rsidR="0C8524CC" w:rsidRPr="587E76E7">
        <w:rPr>
          <w:rFonts w:cs="Tahoma"/>
        </w:rPr>
        <w:t>,</w:t>
      </w:r>
      <w:r w:rsidRPr="587E76E7">
        <w:rPr>
          <w:rFonts w:cs="Tahoma"/>
        </w:rPr>
        <w:t xml:space="preserve"> 45 State House Station, Augusta, M</w:t>
      </w:r>
      <w:r w:rsidR="4720041A" w:rsidRPr="587E76E7">
        <w:rPr>
          <w:rFonts w:cs="Tahoma"/>
        </w:rPr>
        <w:t>E</w:t>
      </w:r>
      <w:r w:rsidRPr="587E76E7">
        <w:rPr>
          <w:rFonts w:cs="Tahoma"/>
        </w:rPr>
        <w:t xml:space="preserve"> 04333</w:t>
      </w:r>
    </w:p>
    <w:p w14:paraId="5AE95AB1" w14:textId="177F9A3B" w:rsidR="005F42DF" w:rsidRPr="00802A1E" w:rsidRDefault="005F42DF" w:rsidP="005F42DF">
      <w:pPr>
        <w:rPr>
          <w:rFonts w:cs="Tahoma"/>
        </w:rPr>
      </w:pPr>
      <w:r w:rsidRPr="00802A1E">
        <w:rPr>
          <w:rFonts w:cs="Tahoma"/>
        </w:rPr>
        <w:t xml:space="preserve">Human Services </w:t>
      </w:r>
      <w:r w:rsidR="0035196A">
        <w:rPr>
          <w:rFonts w:cs="Tahoma"/>
        </w:rPr>
        <w:t>—</w:t>
      </w:r>
      <w:r w:rsidRPr="00802A1E">
        <w:rPr>
          <w:rFonts w:cs="Tahoma"/>
        </w:rPr>
        <w:t xml:space="preserve"> Mental Health Rehabilitation Technician/Community (MHRT/C) Certification, The Center for Learning, Cutler Institute for Health and Social Policy, USM Muskie School of Public Service,</w:t>
      </w:r>
      <w:r>
        <w:rPr>
          <w:rFonts w:cs="Tahoma"/>
        </w:rPr>
        <w:t xml:space="preserve"> </w:t>
      </w:r>
      <w:r w:rsidRPr="00802A1E">
        <w:rPr>
          <w:rFonts w:cs="Tahoma"/>
        </w:rPr>
        <w:t>12 East Chestnut Street, Augusta, ME 04330</w:t>
      </w:r>
    </w:p>
    <w:p w14:paraId="4549289E" w14:textId="689DFD93" w:rsidR="005F42DF" w:rsidRPr="00802A1E" w:rsidRDefault="41BB0C56" w:rsidP="005F42DF">
      <w:pPr>
        <w:rPr>
          <w:rFonts w:cs="Tahoma"/>
        </w:rPr>
      </w:pPr>
      <w:r w:rsidRPr="587E76E7">
        <w:rPr>
          <w:rFonts w:cs="Tahoma"/>
        </w:rPr>
        <w:t xml:space="preserve">Medical Assisting </w:t>
      </w:r>
      <w:r w:rsidR="723E295B" w:rsidRPr="587E76E7">
        <w:rPr>
          <w:rFonts w:cs="Tahoma"/>
        </w:rPr>
        <w:t xml:space="preserve">— </w:t>
      </w:r>
      <w:r w:rsidR="352A0720">
        <w:t>American Association of Medical Assistants, Certified Medical Assistant Exam. American Association of Medical Assistants 20 N. Wacker Dr., Ste. 1575</w:t>
      </w:r>
      <w:r w:rsidR="6EA16C4D">
        <w:t>,</w:t>
      </w:r>
      <w:r w:rsidR="352A0720">
        <w:t xml:space="preserve"> Chicago, IL </w:t>
      </w:r>
      <w:r w:rsidR="4C4C68C0">
        <w:t>60606.</w:t>
      </w:r>
      <w:r w:rsidR="352A0720">
        <w:t xml:space="preserve"> Phone | 312/899-1500 or 800/228-2262. Fax | 312/899-1259</w:t>
      </w:r>
      <w:r w:rsidR="4B51C685">
        <w:t xml:space="preserve">, </w:t>
      </w:r>
      <w:r w:rsidRPr="587E76E7">
        <w:rPr>
          <w:rFonts w:cs="Tahoma"/>
        </w:rPr>
        <w:t>American Medical Technologists Registration Examination, 10700 West Higgins, Suite 150, Rosemont</w:t>
      </w:r>
      <w:r w:rsidR="15C4885F" w:rsidRPr="587E76E7">
        <w:rPr>
          <w:rFonts w:cs="Tahoma"/>
        </w:rPr>
        <w:t>,</w:t>
      </w:r>
      <w:r w:rsidRPr="587E76E7">
        <w:rPr>
          <w:rFonts w:cs="Tahoma"/>
        </w:rPr>
        <w:t xml:space="preserve"> IL 60018</w:t>
      </w:r>
    </w:p>
    <w:p w14:paraId="22A819F4" w14:textId="438A88D0" w:rsidR="005F42DF" w:rsidRDefault="005F42DF" w:rsidP="005F42DF">
      <w:pPr>
        <w:rPr>
          <w:rFonts w:cs="Tahoma"/>
        </w:rPr>
      </w:pPr>
      <w:r w:rsidRPr="00802A1E">
        <w:rPr>
          <w:rFonts w:cs="Tahoma"/>
        </w:rPr>
        <w:t xml:space="preserve">Outdoor Leadership </w:t>
      </w:r>
      <w:r w:rsidR="0035196A">
        <w:rPr>
          <w:rFonts w:cs="Tahoma"/>
        </w:rPr>
        <w:t xml:space="preserve">— </w:t>
      </w:r>
      <w:r w:rsidRPr="00802A1E">
        <w:rPr>
          <w:rFonts w:cs="Tahoma"/>
        </w:rPr>
        <w:t>American Canoeing Association Certification, 108 Hanover St., Fredericksburg, VA 22401, US Sailing Small Boat Certification, Wilderness First Responder and First Aid, Boat Safety Certification, Maine Guide License, State of Maine, Department of Inland Fisheries &amp; Wildlife, 41 State House Sta., 284 State Street, Augusta, M</w:t>
      </w:r>
      <w:r w:rsidR="006275B7">
        <w:rPr>
          <w:rFonts w:cs="Tahoma"/>
        </w:rPr>
        <w:t>E</w:t>
      </w:r>
      <w:r w:rsidRPr="00802A1E">
        <w:rPr>
          <w:rFonts w:cs="Tahoma"/>
        </w:rPr>
        <w:t xml:space="preserve"> 04333-0041, Professional Association of Dive Instructors Open Water Certification, Certified Interpretive Guide</w:t>
      </w:r>
    </w:p>
    <w:p w14:paraId="4B3C3645" w14:textId="015F398B" w:rsidR="00401BDB" w:rsidRDefault="00401BDB" w:rsidP="00B90688">
      <w:pPr>
        <w:rPr>
          <w:rFonts w:cs="Tahoma"/>
        </w:rPr>
      </w:pPr>
      <w:r>
        <w:t xml:space="preserve">Phlebotomy </w:t>
      </w:r>
      <w:r w:rsidR="0035196A">
        <w:t>—</w:t>
      </w:r>
      <w:r>
        <w:t xml:space="preserve"> Registered Phlebotomy Technologies. American Medical Technologist </w:t>
      </w:r>
      <w:r w:rsidRPr="00802A1E">
        <w:rPr>
          <w:rFonts w:cs="Tahoma"/>
        </w:rPr>
        <w:t>10700 West Higgins, Suite 150, Rosemont</w:t>
      </w:r>
      <w:r>
        <w:rPr>
          <w:rFonts w:cs="Tahoma"/>
        </w:rPr>
        <w:t>,</w:t>
      </w:r>
      <w:r w:rsidRPr="00802A1E">
        <w:rPr>
          <w:rFonts w:cs="Tahoma"/>
        </w:rPr>
        <w:t xml:space="preserve"> IL 60018</w:t>
      </w:r>
    </w:p>
    <w:p w14:paraId="4213FB63" w14:textId="475D5B4B" w:rsidR="00B90688" w:rsidRPr="00802A1E" w:rsidRDefault="00B90688" w:rsidP="00B90688">
      <w:pPr>
        <w:rPr>
          <w:rFonts w:cs="Tahoma"/>
        </w:rPr>
      </w:pPr>
      <w:r>
        <w:rPr>
          <w:rFonts w:cs="Tahoma"/>
        </w:rPr>
        <w:t xml:space="preserve">Production Technology </w:t>
      </w:r>
      <w:r w:rsidR="00687942">
        <w:rPr>
          <w:rFonts w:cs="Tahoma"/>
        </w:rPr>
        <w:t>—</w:t>
      </w:r>
      <w:r w:rsidRPr="00802A1E">
        <w:rPr>
          <w:rFonts w:cs="Tahoma"/>
        </w:rPr>
        <w:t xml:space="preserve"> </w:t>
      </w:r>
      <w:r>
        <w:rPr>
          <w:rFonts w:cs="Tahoma"/>
        </w:rPr>
        <w:t>Manufacturing Skills Standards Council Certifications, 901 N Washington St. Suite 600, Alexandria, VA 22314</w:t>
      </w:r>
    </w:p>
    <w:p w14:paraId="25F87657" w14:textId="5FBE8B46" w:rsidR="005F42DF" w:rsidRPr="00802A1E" w:rsidRDefault="005F42DF" w:rsidP="005F42DF">
      <w:pPr>
        <w:rPr>
          <w:rFonts w:cs="Tahoma"/>
        </w:rPr>
      </w:pPr>
      <w:r w:rsidRPr="004F112C">
        <w:rPr>
          <w:rFonts w:cs="Tahoma"/>
        </w:rPr>
        <w:t>Substance Use and Recovery</w:t>
      </w:r>
      <w:r w:rsidRPr="004F112C">
        <w:rPr>
          <w:rFonts w:cs="Tahoma"/>
          <w:b/>
          <w:bCs/>
        </w:rPr>
        <w:t xml:space="preserve"> </w:t>
      </w:r>
      <w:r w:rsidR="00687942">
        <w:rPr>
          <w:rFonts w:cs="Tahoma"/>
        </w:rPr>
        <w:t>—</w:t>
      </w:r>
      <w:r w:rsidRPr="004F112C">
        <w:rPr>
          <w:rFonts w:cs="Tahoma"/>
        </w:rPr>
        <w:t xml:space="preserve"> State of Maine Certified Alcohol and Drug Counselor, 35 State House Station, August, ME 04333-0035</w:t>
      </w:r>
    </w:p>
    <w:p w14:paraId="47E0B322" w14:textId="7B8A1AA3" w:rsidR="005F42DF" w:rsidRDefault="005F42DF" w:rsidP="005F42DF">
      <w:pPr>
        <w:rPr>
          <w:rFonts w:cs="Tahoma"/>
        </w:rPr>
      </w:pPr>
      <w:r w:rsidRPr="00802A1E">
        <w:rPr>
          <w:rFonts w:cs="Tahoma"/>
        </w:rPr>
        <w:t xml:space="preserve">Welding </w:t>
      </w:r>
      <w:r w:rsidR="00687942">
        <w:rPr>
          <w:rFonts w:cs="Tahoma"/>
        </w:rPr>
        <w:t>—</w:t>
      </w:r>
      <w:r w:rsidRPr="00802A1E">
        <w:rPr>
          <w:rFonts w:cs="Tahoma"/>
        </w:rPr>
        <w:t xml:space="preserve"> American Welding Society Certifications, 550 N.W. LeJeune Road, Miami, F</w:t>
      </w:r>
      <w:r>
        <w:rPr>
          <w:rFonts w:cs="Tahoma"/>
        </w:rPr>
        <w:t>L</w:t>
      </w:r>
      <w:r w:rsidRPr="00802A1E">
        <w:rPr>
          <w:rFonts w:cs="Tahoma"/>
        </w:rPr>
        <w:t xml:space="preserve"> 33126</w:t>
      </w:r>
    </w:p>
    <w:p w14:paraId="152D0BA5" w14:textId="36538AB5" w:rsidR="00DE5CA4" w:rsidRDefault="00DE5CA4">
      <w:pPr>
        <w:rPr>
          <w:rFonts w:cs="Tahoma"/>
        </w:rPr>
      </w:pPr>
      <w:r>
        <w:rPr>
          <w:rFonts w:cs="Tahoma"/>
        </w:rPr>
        <w:br w:type="page"/>
      </w:r>
    </w:p>
    <w:p w14:paraId="6DF48C9F" w14:textId="4CC3F8CF" w:rsidR="00144153" w:rsidRPr="00E0356B" w:rsidRDefault="00144153" w:rsidP="0028590B">
      <w:pPr>
        <w:pStyle w:val="Heading1"/>
      </w:pPr>
      <w:bookmarkStart w:id="28" w:name="_Toc139027468"/>
      <w:bookmarkStart w:id="29" w:name="_Toc214007936"/>
      <w:r w:rsidRPr="00E0356B">
        <w:t>ADMISSION</w:t>
      </w:r>
      <w:bookmarkEnd w:id="28"/>
      <w:bookmarkEnd w:id="29"/>
    </w:p>
    <w:p w14:paraId="40936750" w14:textId="455A0EA4" w:rsidR="00144153" w:rsidRPr="00E2100A" w:rsidRDefault="00287FC3" w:rsidP="00287FC3">
      <w:pPr>
        <w:pStyle w:val="Heading2"/>
      </w:pPr>
      <w:bookmarkStart w:id="30" w:name="_Hlk138169205"/>
      <w:bookmarkStart w:id="31" w:name="_Toc214007937"/>
      <w:r w:rsidRPr="00E2100A">
        <w:t>Admission Policy</w:t>
      </w:r>
      <w:bookmarkEnd w:id="31"/>
      <w:r w:rsidR="00F02CFF" w:rsidRPr="00E2100A">
        <w:fldChar w:fldCharType="begin"/>
      </w:r>
      <w:r w:rsidR="00F02CFF" w:rsidRPr="00E2100A">
        <w:instrText xml:space="preserve"> XE "ADMISSION POLICY" </w:instrText>
      </w:r>
      <w:r w:rsidR="00F02CFF" w:rsidRPr="00E2100A">
        <w:fldChar w:fldCharType="end"/>
      </w:r>
    </w:p>
    <w:p w14:paraId="71EF34F0" w14:textId="02E44B6F" w:rsidR="00144153" w:rsidRPr="00802A1E" w:rsidRDefault="00144153" w:rsidP="00144153">
      <w:pPr>
        <w:rPr>
          <w:rFonts w:cs="Tahoma"/>
        </w:rPr>
      </w:pPr>
      <w:r w:rsidRPr="00802A1E">
        <w:rPr>
          <w:rFonts w:cs="Tahoma"/>
        </w:rPr>
        <w:t xml:space="preserve">Washington County Community College maintains rolling admissions, allowing applicants to complete the application requirements and be considered for acceptance throughout the year. However, due to </w:t>
      </w:r>
      <w:r w:rsidR="007A084F">
        <w:rPr>
          <w:rFonts w:cs="Tahoma"/>
        </w:rPr>
        <w:t>high demand for</w:t>
      </w:r>
      <w:r w:rsidRPr="00802A1E">
        <w:rPr>
          <w:rFonts w:cs="Tahoma"/>
        </w:rPr>
        <w:t xml:space="preserve"> certain programs and the strict enrollment capacity established for each, </w:t>
      </w:r>
      <w:r w:rsidR="00D345A2">
        <w:rPr>
          <w:rFonts w:cs="Tahoma"/>
        </w:rPr>
        <w:t>applying early</w:t>
      </w:r>
      <w:r w:rsidRPr="00802A1E">
        <w:rPr>
          <w:rFonts w:cs="Tahoma"/>
        </w:rPr>
        <w:t xml:space="preserve"> is encouraged. An official high school diploma or equivalent (GED or HiSET), which demonstrates the student has met Maine’s compulsory attendance law, as well as official college transcripts for any prior post-secondary study, are required for admission to all programs. </w:t>
      </w:r>
    </w:p>
    <w:p w14:paraId="171A473D" w14:textId="458668A0" w:rsidR="00144153" w:rsidRPr="00802A1E" w:rsidRDefault="00144153" w:rsidP="00144153">
      <w:pPr>
        <w:rPr>
          <w:rFonts w:cs="Tahoma"/>
        </w:rPr>
      </w:pPr>
      <w:r w:rsidRPr="00802A1E">
        <w:rPr>
          <w:rFonts w:cs="Tahoma"/>
        </w:rPr>
        <w:t>Most programs run on a semester basis and begin on the same date for fall and spring semesters.</w:t>
      </w:r>
      <w:r w:rsidR="0042221D">
        <w:rPr>
          <w:rFonts w:cs="Tahoma"/>
        </w:rPr>
        <w:t xml:space="preserve"> </w:t>
      </w:r>
      <w:r w:rsidRPr="00802A1E">
        <w:rPr>
          <w:rFonts w:cs="Tahoma"/>
        </w:rPr>
        <w:t xml:space="preserve"> However, because Heavy Equipment Operations and Maintenance, and Residential/Commercial Electricity</w:t>
      </w:r>
      <w:r w:rsidR="006275B7">
        <w:rPr>
          <w:rFonts w:cs="Tahoma"/>
        </w:rPr>
        <w:t xml:space="preserve">, and </w:t>
      </w:r>
      <w:r w:rsidR="006275B7" w:rsidRPr="00802A1E">
        <w:rPr>
          <w:rFonts w:cs="Tahoma"/>
        </w:rPr>
        <w:t>Welding</w:t>
      </w:r>
      <w:r w:rsidRPr="00802A1E">
        <w:rPr>
          <w:rFonts w:cs="Tahoma"/>
        </w:rPr>
        <w:t xml:space="preserve"> technologies may have </w:t>
      </w:r>
      <w:r w:rsidR="00DE5CA4" w:rsidRPr="00802A1E">
        <w:rPr>
          <w:rFonts w:cs="Tahoma"/>
        </w:rPr>
        <w:t>start</w:t>
      </w:r>
      <w:r w:rsidR="00DE5CA4">
        <w:rPr>
          <w:rFonts w:cs="Tahoma"/>
        </w:rPr>
        <w:t>ing</w:t>
      </w:r>
      <w:r w:rsidRPr="00802A1E">
        <w:rPr>
          <w:rFonts w:cs="Tahoma"/>
        </w:rPr>
        <w:t xml:space="preserve"> or ending dates different from other technologies, the applicant should check the WCCC academic calendar or contact the Admissions Office to find out when a particular program is scheduled to begin</w:t>
      </w:r>
      <w:r w:rsidR="00D345A2">
        <w:rPr>
          <w:rFonts w:cs="Tahoma"/>
        </w:rPr>
        <w:t xml:space="preserve"> and end</w:t>
      </w:r>
      <w:r w:rsidRPr="00802A1E">
        <w:rPr>
          <w:rFonts w:cs="Tahoma"/>
        </w:rPr>
        <w:t xml:space="preserve">. </w:t>
      </w:r>
    </w:p>
    <w:p w14:paraId="0A08243B" w14:textId="77777777" w:rsidR="00D345A2" w:rsidRDefault="00D345A2" w:rsidP="00144153">
      <w:pPr>
        <w:rPr>
          <w:rFonts w:cs="Tahoma"/>
        </w:rPr>
      </w:pPr>
      <w:r w:rsidRPr="00D345A2">
        <w:rPr>
          <w:rFonts w:cs="Tahoma"/>
        </w:rPr>
        <w:t xml:space="preserve">Washington County Community College encourages students to apply for programs considered to be non-traditional for their gender. Students with learning, mobility and other differences are also encouraged to apply and are provided appropriate support services. </w:t>
      </w:r>
    </w:p>
    <w:p w14:paraId="7B94129A" w14:textId="07C41FE4" w:rsidR="00144153" w:rsidRPr="00802A1E" w:rsidRDefault="00144153" w:rsidP="00144153">
      <w:pPr>
        <w:rPr>
          <w:rFonts w:cs="Tahoma"/>
        </w:rPr>
      </w:pPr>
      <w:r w:rsidRPr="00802A1E">
        <w:rPr>
          <w:rFonts w:cs="Tahoma"/>
        </w:rPr>
        <w:t xml:space="preserve">For an application or additional admission information, e-mail </w:t>
      </w:r>
      <w:hyperlink r:id="rId19" w:history="1">
        <w:r w:rsidR="00DE5CA4" w:rsidRPr="00D345A2">
          <w:rPr>
            <w:bCs/>
          </w:rPr>
          <w:t>admissions@wccc.me.edu</w:t>
        </w:r>
      </w:hyperlink>
      <w:r w:rsidR="00DE5CA4">
        <w:rPr>
          <w:rFonts w:cs="Tahoma"/>
        </w:rPr>
        <w:t xml:space="preserve"> </w:t>
      </w:r>
      <w:r w:rsidRPr="00802A1E">
        <w:rPr>
          <w:rFonts w:cs="Tahoma"/>
        </w:rPr>
        <w:t xml:space="preserve">or visit </w:t>
      </w:r>
      <w:hyperlink r:id="rId20" w:history="1">
        <w:r w:rsidR="00DE5CA4" w:rsidRPr="00D345A2">
          <w:rPr>
            <w:bCs/>
          </w:rPr>
          <w:t>www.wccc.me.edu</w:t>
        </w:r>
      </w:hyperlink>
      <w:r w:rsidRPr="00802A1E">
        <w:rPr>
          <w:rFonts w:cs="Tahoma"/>
        </w:rPr>
        <w:t>.</w:t>
      </w:r>
    </w:p>
    <w:p w14:paraId="16D1DF14" w14:textId="7CFE9AD3" w:rsidR="00144153" w:rsidRPr="00E2100A" w:rsidRDefault="00287FC3" w:rsidP="00152B9B">
      <w:pPr>
        <w:pStyle w:val="Heading2"/>
      </w:pPr>
      <w:bookmarkStart w:id="32" w:name="_Toc214007938"/>
      <w:bookmarkEnd w:id="30"/>
      <w:r w:rsidRPr="00E2100A">
        <w:t>Application Procedure</w:t>
      </w:r>
      <w:bookmarkEnd w:id="32"/>
      <w:r w:rsidR="00002E18" w:rsidRPr="00E2100A">
        <w:fldChar w:fldCharType="begin"/>
      </w:r>
      <w:r w:rsidR="00002E18" w:rsidRPr="00E2100A">
        <w:instrText xml:space="preserve"> XE "APPLICATION PROCEDURE" </w:instrText>
      </w:r>
      <w:r w:rsidR="00002E18" w:rsidRPr="00E2100A">
        <w:fldChar w:fldCharType="end"/>
      </w:r>
    </w:p>
    <w:p w14:paraId="0C67B30C" w14:textId="77777777" w:rsidR="00144153" w:rsidRPr="00802A1E" w:rsidRDefault="00144153" w:rsidP="00144153">
      <w:pPr>
        <w:rPr>
          <w:rFonts w:cs="Tahoma"/>
        </w:rPr>
      </w:pPr>
      <w:r w:rsidRPr="00802A1E">
        <w:rPr>
          <w:rFonts w:cs="Tahoma"/>
        </w:rPr>
        <w:t>The following procedures constitute the admission process.</w:t>
      </w:r>
    </w:p>
    <w:p w14:paraId="7BB88477" w14:textId="77777777" w:rsidR="001B03A5" w:rsidRPr="008218B8" w:rsidRDefault="001B03A5" w:rsidP="000C7E69">
      <w:pPr>
        <w:pStyle w:val="ListParagraph"/>
        <w:numPr>
          <w:ilvl w:val="0"/>
          <w:numId w:val="15"/>
        </w:numPr>
        <w:spacing w:line="259" w:lineRule="auto"/>
        <w:contextualSpacing w:val="0"/>
      </w:pPr>
      <w:r>
        <w:t>A WCCC application form must be completed and submitted to the Admissions Office. There is no fee to apply.</w:t>
      </w:r>
    </w:p>
    <w:p w14:paraId="70BEC2C3" w14:textId="32DC241C" w:rsidR="001B03A5" w:rsidRPr="008218B8" w:rsidRDefault="001B03A5" w:rsidP="000C7E69">
      <w:pPr>
        <w:pStyle w:val="ListParagraph"/>
        <w:numPr>
          <w:ilvl w:val="0"/>
          <w:numId w:val="15"/>
        </w:numPr>
        <w:spacing w:line="259" w:lineRule="auto"/>
      </w:pPr>
      <w:r w:rsidRPr="008218B8">
        <w:t>A complete high school transcript</w:t>
      </w:r>
      <w:r w:rsidR="007D5790">
        <w:t>, GED, or HiSET</w:t>
      </w:r>
      <w:r w:rsidRPr="008218B8">
        <w:t xml:space="preserve"> for all years attended must be submitted to the Admissions Office. Current high school seniors must include grades for the ranking periods completed at the time of application. A final transcript, which indicates the date of graduation, with final grades, must be submitted as soon as it is available</w:t>
      </w:r>
      <w:r w:rsidR="7101F5CF">
        <w:t>. *</w:t>
      </w:r>
    </w:p>
    <w:p w14:paraId="6142A4A7" w14:textId="77777777" w:rsidR="001B03A5" w:rsidRPr="008218B8" w:rsidRDefault="001B03A5" w:rsidP="000C7E69">
      <w:pPr>
        <w:pStyle w:val="ListParagraph"/>
        <w:numPr>
          <w:ilvl w:val="0"/>
          <w:numId w:val="15"/>
        </w:numPr>
        <w:spacing w:line="259" w:lineRule="auto"/>
        <w:contextualSpacing w:val="0"/>
      </w:pPr>
      <w:r w:rsidRPr="008218B8">
        <w:t>If the applicant has attended a prior college, an official college transcript must be submitted to the Admissions Office.</w:t>
      </w:r>
    </w:p>
    <w:p w14:paraId="08CAB461" w14:textId="77777777" w:rsidR="001B03A5" w:rsidRPr="008218B8" w:rsidRDefault="001B03A5" w:rsidP="000C7E69">
      <w:pPr>
        <w:pStyle w:val="ListParagraph"/>
        <w:numPr>
          <w:ilvl w:val="0"/>
          <w:numId w:val="15"/>
        </w:numPr>
        <w:spacing w:line="259" w:lineRule="auto"/>
        <w:contextualSpacing w:val="0"/>
      </w:pPr>
      <w:r w:rsidRPr="008218B8">
        <w:t>Applicants must submit immunization documentation.</w:t>
      </w:r>
    </w:p>
    <w:p w14:paraId="22D857CB" w14:textId="6004B1DE" w:rsidR="007D5790" w:rsidRPr="006275B7" w:rsidRDefault="00144153" w:rsidP="006275B7">
      <w:pPr>
        <w:spacing w:line="259" w:lineRule="auto"/>
        <w:ind w:left="360"/>
      </w:pPr>
      <w:r w:rsidRPr="006275B7">
        <w:t xml:space="preserve">All applicants are strongly encouraged to visit WCCC prior to enrollment. Campus tours are conducted regularly throughout the year. Please contact the Admissions Office at </w:t>
      </w:r>
      <w:r w:rsidR="006275B7">
        <w:t>(</w:t>
      </w:r>
      <w:r w:rsidRPr="006275B7">
        <w:t>207</w:t>
      </w:r>
      <w:r w:rsidR="006275B7">
        <w:t xml:space="preserve">) </w:t>
      </w:r>
      <w:r w:rsidRPr="006275B7">
        <w:t xml:space="preserve">454-1000 or 1-800-210-6932 </w:t>
      </w:r>
      <w:r w:rsidR="007D5790" w:rsidRPr="006275B7">
        <w:t xml:space="preserve">or visit us at </w:t>
      </w:r>
      <w:hyperlink r:id="rId21" w:history="1">
        <w:r w:rsidR="007D5790" w:rsidRPr="006275B7">
          <w:t>https://www.wccc.me.edu/admissions-aid</w:t>
        </w:r>
      </w:hyperlink>
      <w:r w:rsidR="007D5790" w:rsidRPr="006275B7">
        <w:t xml:space="preserve"> to schedule an in-person or virtual campus visit.</w:t>
      </w:r>
    </w:p>
    <w:p w14:paraId="52397AFD" w14:textId="0ADCD825" w:rsidR="007D5790" w:rsidRPr="006275B7" w:rsidRDefault="007D5790" w:rsidP="006275B7">
      <w:pPr>
        <w:spacing w:line="259" w:lineRule="auto"/>
        <w:ind w:left="360"/>
      </w:pPr>
      <w:r w:rsidRPr="006275B7">
        <w:t>*If you have an Associate or Bachelor's Degree (with a degree conferral date listed on the official college transcript submitted to WCCC) you do not need to provide proof of high school graduation.</w:t>
      </w:r>
    </w:p>
    <w:p w14:paraId="3EF06C6E" w14:textId="189E73B2" w:rsidR="00144153" w:rsidRPr="00E2100A" w:rsidRDefault="00287FC3" w:rsidP="00152B9B">
      <w:pPr>
        <w:pStyle w:val="Heading2"/>
      </w:pPr>
      <w:bookmarkStart w:id="33" w:name="_Toc214007939"/>
      <w:r w:rsidRPr="00E2100A">
        <w:t>Admission Procedures</w:t>
      </w:r>
      <w:bookmarkEnd w:id="33"/>
      <w:r w:rsidR="00002E18" w:rsidRPr="00E2100A">
        <w:fldChar w:fldCharType="begin"/>
      </w:r>
      <w:r w:rsidR="00002E18" w:rsidRPr="00E2100A">
        <w:instrText xml:space="preserve"> XE "ADMISSION PROCEDURES" </w:instrText>
      </w:r>
      <w:r w:rsidR="00002E18" w:rsidRPr="00E2100A">
        <w:fldChar w:fldCharType="end"/>
      </w:r>
    </w:p>
    <w:p w14:paraId="287C7F85" w14:textId="6E4E3CBB" w:rsidR="00144153" w:rsidRPr="00802A1E" w:rsidRDefault="1E465886" w:rsidP="00144153">
      <w:pPr>
        <w:rPr>
          <w:rFonts w:cs="Tahoma"/>
        </w:rPr>
      </w:pPr>
      <w:r w:rsidRPr="587E76E7">
        <w:rPr>
          <w:rFonts w:cs="Tahoma"/>
        </w:rPr>
        <w:t xml:space="preserve">Applicants are usually notified of admission decisions within two weeks of the submission of the completed application packet. To accept the offer of admission, applicants must forward an admission deposit of $75 within 30 days of receipt of the offer in order to reserve a seat in the program. Placement in the program is not secure until the admission deposit has been received. The admission deposit is credited toward semester charges, but, with a written request, it will be refunded to applicants who formally withdraw from the college prior to 120 days before </w:t>
      </w:r>
      <w:r w:rsidR="4C303EF4" w:rsidRPr="587E76E7">
        <w:rPr>
          <w:rFonts w:cs="Tahoma"/>
        </w:rPr>
        <w:t>the semester</w:t>
      </w:r>
      <w:r w:rsidRPr="587E76E7">
        <w:rPr>
          <w:rFonts w:cs="Tahoma"/>
        </w:rPr>
        <w:t xml:space="preserve"> start date. </w:t>
      </w:r>
    </w:p>
    <w:p w14:paraId="451D7282" w14:textId="77777777" w:rsidR="00144153" w:rsidRPr="00802A1E" w:rsidRDefault="00144153" w:rsidP="00144153">
      <w:pPr>
        <w:rPr>
          <w:rFonts w:cs="Tahoma"/>
        </w:rPr>
      </w:pPr>
      <w:r w:rsidRPr="00802A1E">
        <w:rPr>
          <w:rFonts w:cs="Tahoma"/>
        </w:rPr>
        <w:t>Applicants requesting on-campus housing must forward a $150 residence security deposit to reserve space in the residence halls. The residence security deposit is maintained as a security/damage deposit; it is not applied to residence charges. The deposit is refundable if the student withdraws; no damage charges are assessed; keys are returned; and all student accounts are paid in full. As a security precaution, background checks of residential students may be conducted.</w:t>
      </w:r>
    </w:p>
    <w:p w14:paraId="60121188" w14:textId="11058637" w:rsidR="007D5790" w:rsidRDefault="1E465886" w:rsidP="00144153">
      <w:pPr>
        <w:rPr>
          <w:rStyle w:val="cf01"/>
        </w:rPr>
      </w:pPr>
      <w:r w:rsidRPr="587E76E7">
        <w:rPr>
          <w:rFonts w:cs="Tahoma"/>
        </w:rPr>
        <w:t xml:space="preserve">All students who have been accepted to WCCC will be required to complete an immunization documentation form. This form must be completed and signed as a condition of enrollment. All students born after 1956 must also furnish proof of immunization against measles, mumps, rubella (German measles), diphtheria, and tetanus in order to attend classes. A physician, nurse, or other health care provider should complete and sign the documentation; or the student should present a copy of an immunization certificate in its place. The certificate must contain the dates immunizations were given, as well as the signature of the health care provider. Students born before January 1, </w:t>
      </w:r>
      <w:r w:rsidR="6CBA946E" w:rsidRPr="587E76E7">
        <w:rPr>
          <w:rFonts w:cs="Tahoma"/>
        </w:rPr>
        <w:t>1957,</w:t>
      </w:r>
      <w:r w:rsidRPr="587E76E7">
        <w:rPr>
          <w:rFonts w:cs="Tahoma"/>
        </w:rPr>
        <w:t xml:space="preserve"> are exempt from proof for measles, mumps, and rubella. Tetanus immunization must have been given within the last ten years.</w:t>
      </w:r>
      <w:r w:rsidR="16D2CE6B" w:rsidRPr="587E76E7">
        <w:rPr>
          <w:rFonts w:cs="Tahoma"/>
        </w:rPr>
        <w:t xml:space="preserve"> Students residing in the residence halls must also have the meningitis vaccination. </w:t>
      </w:r>
    </w:p>
    <w:p w14:paraId="222DAF94" w14:textId="50797F36" w:rsidR="00144153" w:rsidRPr="00802A1E" w:rsidRDefault="00144153" w:rsidP="00144153">
      <w:pPr>
        <w:rPr>
          <w:rFonts w:cs="Tahoma"/>
        </w:rPr>
      </w:pPr>
      <w:r w:rsidRPr="00802A1E">
        <w:rPr>
          <w:rFonts w:cs="Tahoma"/>
        </w:rPr>
        <w:t>Enrollment is contingent upon satisfactory completion of high school, HiSET, GED, or any other current program of studies, receipt of the appropriate immunization documents, and other admissions office requirements.</w:t>
      </w:r>
    </w:p>
    <w:p w14:paraId="4A24478D" w14:textId="21CE6D1D" w:rsidR="00144153" w:rsidRPr="00D26F42" w:rsidRDefault="00144153" w:rsidP="007A26F3">
      <w:pPr>
        <w:pStyle w:val="Heading3"/>
        <w:rPr>
          <w:rFonts w:eastAsiaTheme="minorEastAsia"/>
        </w:rPr>
      </w:pPr>
      <w:bookmarkStart w:id="34" w:name="_Hlk138169257"/>
      <w:r w:rsidRPr="00D26F42">
        <w:t>Course Placement</w:t>
      </w:r>
      <w:bookmarkEnd w:id="34"/>
      <w:r w:rsidR="00002E18" w:rsidRPr="00D26F42">
        <w:rPr>
          <w:rFonts w:eastAsiaTheme="minorEastAsia"/>
        </w:rPr>
        <w:fldChar w:fldCharType="begin"/>
      </w:r>
      <w:r w:rsidR="00002E18" w:rsidRPr="00D26F42">
        <w:rPr>
          <w:rFonts w:eastAsiaTheme="minorEastAsia"/>
        </w:rPr>
        <w:instrText xml:space="preserve"> XE "Course Placement" </w:instrText>
      </w:r>
      <w:r w:rsidR="00002E18" w:rsidRPr="00D26F42">
        <w:rPr>
          <w:rFonts w:eastAsiaTheme="minorEastAsia"/>
        </w:rPr>
        <w:fldChar w:fldCharType="end"/>
      </w:r>
    </w:p>
    <w:p w14:paraId="6CD9C3A9" w14:textId="5CA97BC7" w:rsidR="00144153" w:rsidRPr="00802A1E" w:rsidRDefault="00144153" w:rsidP="00144153">
      <w:pPr>
        <w:rPr>
          <w:rFonts w:cs="Tahoma"/>
        </w:rPr>
      </w:pPr>
      <w:r w:rsidRPr="00802A1E">
        <w:rPr>
          <w:rFonts w:cs="Tahoma"/>
        </w:rPr>
        <w:t xml:space="preserve">As part of the admissions and enrollment process and to ensure academic success, WCCC uses multiple measures to determine student enrollment into college level English and mathematics courses. The admissions office will use available information provided by the student (such as high school </w:t>
      </w:r>
      <w:r w:rsidR="0009783B" w:rsidRPr="00802A1E">
        <w:rPr>
          <w:rFonts w:cs="Tahoma"/>
        </w:rPr>
        <w:t>transcript</w:t>
      </w:r>
      <w:r w:rsidRPr="00802A1E">
        <w:rPr>
          <w:rFonts w:cs="Tahoma"/>
        </w:rPr>
        <w:t xml:space="preserve"> grades, grades in past college courses, or test scores) to determine enrollment in the appropriate courses which meet student skill and knowledge level. </w:t>
      </w:r>
    </w:p>
    <w:p w14:paraId="612DA315" w14:textId="77777777" w:rsidR="00144153" w:rsidRPr="00802A1E" w:rsidRDefault="00144153" w:rsidP="00144153">
      <w:pPr>
        <w:rPr>
          <w:rFonts w:cs="Tahoma"/>
        </w:rPr>
      </w:pPr>
      <w:r w:rsidRPr="00802A1E">
        <w:rPr>
          <w:rFonts w:cs="Tahoma"/>
        </w:rPr>
        <w:t>Based on the multiple measures placement, a student may be required to complete math and/or English courses that are not part of their chosen program curriculum. As a result, programs may be extended to better prepare for program-specific courses. This means that enrollment in program-specific/technology courses may be delayed by one year. Questions or concerns regarding this policy should be directed to the Admissions Office.</w:t>
      </w:r>
    </w:p>
    <w:p w14:paraId="08B47A2F" w14:textId="53EF4102" w:rsidR="007D5790" w:rsidRDefault="00144153" w:rsidP="00144153">
      <w:pPr>
        <w:rPr>
          <w:rFonts w:cs="Tahoma"/>
        </w:rPr>
      </w:pPr>
      <w:r w:rsidRPr="46435DDC">
        <w:rPr>
          <w:rFonts w:cs="Tahoma"/>
        </w:rPr>
        <w:t>Students may choose to complete the Next-Generation Accuplacer Placement Assessment to provide the admissions office with additional data to consider in the multiple measures placement decision.</w:t>
      </w:r>
      <w:r w:rsidR="0042221D">
        <w:rPr>
          <w:rFonts w:cs="Tahoma"/>
        </w:rPr>
        <w:t xml:space="preserve"> </w:t>
      </w:r>
      <w:r w:rsidRPr="46435DDC">
        <w:rPr>
          <w:rFonts w:cs="Tahoma"/>
        </w:rPr>
        <w:t>The Accuplacer assessment is completed through a computer and students have the opportunity to answer questions in the areas of arithmetic, elementary algebra, reading comprehension, and sentence skills. Participants are not allowed to use a calculator on the math sections of the assessment except when the test provides an on-screen calculator for certain problems.</w:t>
      </w:r>
      <w:r w:rsidR="0042221D">
        <w:rPr>
          <w:rFonts w:cs="Tahoma"/>
        </w:rPr>
        <w:t xml:space="preserve"> </w:t>
      </w:r>
      <w:r w:rsidRPr="46435DDC">
        <w:rPr>
          <w:rFonts w:cs="Tahoma"/>
        </w:rPr>
        <w:t xml:space="preserve">While preparation is not required for students who choose to take the Accuplacer assessment, it is highly encouraged. The following site offers preparation </w:t>
      </w:r>
      <w:r w:rsidRPr="006C7AD1">
        <w:rPr>
          <w:rFonts w:cs="Tahoma"/>
        </w:rPr>
        <w:t>assistance for the Accuplacer test:</w:t>
      </w:r>
      <w:r w:rsidR="007D5790" w:rsidRPr="006C7AD1">
        <w:rPr>
          <w:rFonts w:cs="Tahoma"/>
        </w:rPr>
        <w:t xml:space="preserve"> </w:t>
      </w:r>
      <w:hyperlink r:id="rId22" w:history="1">
        <w:r w:rsidR="006C7AD1" w:rsidRPr="0027582F">
          <w:rPr>
            <w:rStyle w:val="Hyperlink"/>
            <w:rFonts w:cs="Tahoma"/>
            <w:color w:val="215D4B" w:themeColor="accent4" w:themeShade="80"/>
            <w:sz w:val="22"/>
          </w:rPr>
          <w:t>https://accuplacer.collegeboard.org/</w:t>
        </w:r>
      </w:hyperlink>
      <w:r w:rsidR="006C7AD1">
        <w:rPr>
          <w:rFonts w:cs="Tahoma"/>
        </w:rPr>
        <w:t xml:space="preserve"> </w:t>
      </w:r>
    </w:p>
    <w:p w14:paraId="2762BF1C" w14:textId="2F1661D8" w:rsidR="00144153" w:rsidRPr="00802A1E" w:rsidRDefault="00144153" w:rsidP="00144153">
      <w:pPr>
        <w:rPr>
          <w:rFonts w:cs="Tahoma"/>
        </w:rPr>
      </w:pPr>
      <w:r w:rsidRPr="00802A1E">
        <w:rPr>
          <w:rFonts w:cs="Tahoma"/>
        </w:rPr>
        <w:t>Questions or concerns regarding this policy should be directed to the Admissions Office.</w:t>
      </w:r>
    </w:p>
    <w:p w14:paraId="4966FC3B" w14:textId="1094A447" w:rsidR="00144153" w:rsidRPr="00802A1E" w:rsidRDefault="1E465886" w:rsidP="00144153">
      <w:pPr>
        <w:rPr>
          <w:rFonts w:cs="Tahoma"/>
        </w:rPr>
      </w:pPr>
      <w:r w:rsidRPr="587E76E7">
        <w:rPr>
          <w:rFonts w:cs="Tahoma"/>
          <w:b/>
          <w:bCs/>
          <w:u w:val="single"/>
        </w:rPr>
        <w:t>Important Note:</w:t>
      </w:r>
      <w:r w:rsidRPr="587E76E7">
        <w:rPr>
          <w:rFonts w:cs="Tahoma"/>
        </w:rPr>
        <w:t xml:space="preserve"> Developmental math courses with course numbers lower than 100 will not count towards graduation.</w:t>
      </w:r>
    </w:p>
    <w:p w14:paraId="59C4657A" w14:textId="7ED92C1D" w:rsidR="00144153" w:rsidRPr="00E2100A" w:rsidRDefault="00144153" w:rsidP="007A26F3">
      <w:pPr>
        <w:pStyle w:val="Heading3"/>
      </w:pPr>
      <w:r w:rsidRPr="00E2100A">
        <w:t>Academic Credit for Prior Learning</w:t>
      </w:r>
      <w:r w:rsidR="00002E18" w:rsidRPr="00E2100A">
        <w:fldChar w:fldCharType="begin"/>
      </w:r>
      <w:r w:rsidR="00002E18" w:rsidRPr="00E2100A">
        <w:instrText xml:space="preserve"> XE "Academic Credit for Prior Learning" </w:instrText>
      </w:r>
      <w:r w:rsidR="00002E18" w:rsidRPr="00E2100A">
        <w:fldChar w:fldCharType="end"/>
      </w:r>
    </w:p>
    <w:p w14:paraId="5E75E717" w14:textId="75E902C3" w:rsidR="00144153" w:rsidRPr="00802A1E" w:rsidRDefault="00144153" w:rsidP="00144153">
      <w:pPr>
        <w:rPr>
          <w:rFonts w:cs="Tahoma"/>
        </w:rPr>
      </w:pPr>
      <w:r w:rsidRPr="00802A1E">
        <w:rPr>
          <w:rFonts w:cs="Tahoma"/>
        </w:rPr>
        <w:t xml:space="preserve">Washington County Community College recognizes the value of learning acquired outside a college setting. Students are encouraged to explore all of the credit options that WCCC has available to them. It is possible to earn credit through many venues such as; CLEP examinations, prior military service, Portfolio Assessment, WCCC course challenge examinations, articulation and credit for college level learning gained through paid or unpaid employment and/or internship or independent study. The college awards credit for examinations based on current American Council on Education (ACE) recommendations. For further details regarding prior learning options, please visit WCCC’s website under Prior Learning Assessment or contact your advisor. </w:t>
      </w:r>
    </w:p>
    <w:p w14:paraId="6AFDA3FB" w14:textId="633891F8" w:rsidR="00144153" w:rsidRPr="00E2100A" w:rsidRDefault="00144153" w:rsidP="007A26F3">
      <w:pPr>
        <w:pStyle w:val="Heading3"/>
        <w:rPr>
          <w:rFonts w:eastAsiaTheme="minorEastAsia"/>
        </w:rPr>
      </w:pPr>
      <w:bookmarkStart w:id="35" w:name="_Hlk138169385"/>
      <w:r w:rsidRPr="00E2100A">
        <w:t>Criminal Disclosure Form</w:t>
      </w:r>
      <w:bookmarkEnd w:id="35"/>
      <w:r w:rsidR="00002E18" w:rsidRPr="00E2100A">
        <w:rPr>
          <w:rFonts w:eastAsiaTheme="minorEastAsia"/>
        </w:rPr>
        <w:fldChar w:fldCharType="begin"/>
      </w:r>
      <w:r w:rsidR="00002E18" w:rsidRPr="00E2100A">
        <w:rPr>
          <w:rFonts w:eastAsiaTheme="minorEastAsia"/>
        </w:rPr>
        <w:instrText xml:space="preserve"> XE "Criminal Disclosure Form" </w:instrText>
      </w:r>
      <w:r w:rsidR="00002E18" w:rsidRPr="00E2100A">
        <w:rPr>
          <w:rFonts w:eastAsiaTheme="minorEastAsia"/>
        </w:rPr>
        <w:fldChar w:fldCharType="end"/>
      </w:r>
    </w:p>
    <w:p w14:paraId="1F88B96A" w14:textId="6DB488B4" w:rsidR="00144153" w:rsidRPr="00802A1E" w:rsidRDefault="00144153" w:rsidP="00144153">
      <w:pPr>
        <w:rPr>
          <w:rFonts w:cs="Tahoma"/>
        </w:rPr>
      </w:pPr>
      <w:r w:rsidRPr="00802A1E">
        <w:rPr>
          <w:rFonts w:cs="Tahoma"/>
        </w:rPr>
        <w:t>Students in programs that require an internship require the completion of a Criminal Disclosure Form.</w:t>
      </w:r>
      <w:r w:rsidR="0042221D">
        <w:rPr>
          <w:rFonts w:cs="Tahoma"/>
        </w:rPr>
        <w:t xml:space="preserve"> </w:t>
      </w:r>
      <w:r w:rsidRPr="00802A1E">
        <w:rPr>
          <w:rFonts w:cs="Tahoma"/>
        </w:rPr>
        <w:t>The completion of a Criminal Disclosure Form does not automatically deny a student admission. The Criminal Disclosure Form is primarily used to ensure a student has the ability to benefit from the program.</w:t>
      </w:r>
    </w:p>
    <w:p w14:paraId="6EEB5CD5" w14:textId="6E856254" w:rsidR="00144153" w:rsidRPr="004260F6" w:rsidRDefault="00F92623" w:rsidP="007A26F3">
      <w:pPr>
        <w:pStyle w:val="Heading3"/>
      </w:pPr>
      <w:r w:rsidRPr="004260F6">
        <w:t>International Students</w:t>
      </w:r>
      <w:r w:rsidR="00002E18" w:rsidRPr="004260F6">
        <w:fldChar w:fldCharType="begin"/>
      </w:r>
      <w:r w:rsidR="00002E18" w:rsidRPr="004260F6">
        <w:instrText xml:space="preserve"> XE "INTERNATIONAL STUDENTS" </w:instrText>
      </w:r>
      <w:r w:rsidR="00002E18" w:rsidRPr="004260F6">
        <w:fldChar w:fldCharType="end"/>
      </w:r>
    </w:p>
    <w:p w14:paraId="56555A6D" w14:textId="77777777" w:rsidR="00144153" w:rsidRPr="00802A1E" w:rsidRDefault="00144153" w:rsidP="00144153">
      <w:pPr>
        <w:rPr>
          <w:rFonts w:cs="Tahoma"/>
        </w:rPr>
      </w:pPr>
      <w:r w:rsidRPr="00802A1E">
        <w:rPr>
          <w:rFonts w:cs="Tahoma"/>
        </w:rPr>
        <w:t>Admission procedures for international students are the same as those for applicants from the United States, with the exception of two additional requirements.</w:t>
      </w:r>
    </w:p>
    <w:p w14:paraId="4020E994" w14:textId="43C1D032" w:rsidR="00144153" w:rsidRPr="00802A1E" w:rsidRDefault="00144153" w:rsidP="00144153">
      <w:pPr>
        <w:rPr>
          <w:rFonts w:cs="Tahoma"/>
        </w:rPr>
      </w:pPr>
      <w:r w:rsidRPr="00802A1E">
        <w:rPr>
          <w:rFonts w:cs="Tahoma"/>
        </w:rPr>
        <w:t>Because instruction is given in English, prospective students with a native language other than English are required to demonstrate proficiency in the English language. The Test of English as a Foreign Language (TOEFL), administered by the Educational Testing Service, will be made part of the applicant’s file. Minimum scores required are 61 for the IBT (Internet-Based Test) or 500 for the PBT (Paper-Based Test). For information on dates and locations for the test, write TOEFL, Box 899, Princeton, NJ 08540, USA.</w:t>
      </w:r>
      <w:r w:rsidR="00E84459">
        <w:rPr>
          <w:rFonts w:cs="Tahoma"/>
        </w:rPr>
        <w:t>F</w:t>
      </w:r>
    </w:p>
    <w:p w14:paraId="268A0A92" w14:textId="77777777" w:rsidR="00144153" w:rsidRPr="00802A1E" w:rsidRDefault="00144153" w:rsidP="00144153">
      <w:pPr>
        <w:rPr>
          <w:rFonts w:cs="Tahoma"/>
        </w:rPr>
      </w:pPr>
      <w:r w:rsidRPr="00802A1E">
        <w:rPr>
          <w:rFonts w:cs="Tahoma"/>
        </w:rPr>
        <w:t xml:space="preserve">International students are also reminded that in order to obtain their Certificate of Eligibility, Form I-20, they must provide the Financial Aid Office with a valid affidavit of support from personal funds, family funds, or funds from another source (type/source specified). To comply with this request, the applicant must complete the College Board </w:t>
      </w:r>
      <w:r w:rsidRPr="00D415EB">
        <w:rPr>
          <w:rFonts w:cs="Tahoma"/>
          <w:i/>
          <w:iCs/>
        </w:rPr>
        <w:t>International Student Certification of Finances</w:t>
      </w:r>
      <w:r w:rsidRPr="00802A1E">
        <w:rPr>
          <w:rFonts w:cs="Tahoma"/>
        </w:rPr>
        <w:t>. This form is available through the Admissions Office.</w:t>
      </w:r>
    </w:p>
    <w:p w14:paraId="22435A60" w14:textId="2CB02715" w:rsidR="00144153" w:rsidRPr="00802A1E" w:rsidRDefault="00144153" w:rsidP="0028590B">
      <w:pPr>
        <w:pStyle w:val="Heading1"/>
      </w:pPr>
      <w:bookmarkStart w:id="36" w:name="_Toc139027469"/>
      <w:bookmarkStart w:id="37" w:name="_Toc214007940"/>
      <w:r w:rsidRPr="00802A1E">
        <w:t>TUITION AND FEES</w:t>
      </w:r>
      <w:bookmarkEnd w:id="36"/>
      <w:bookmarkEnd w:id="37"/>
      <w:r w:rsidR="00002E18">
        <w:fldChar w:fldCharType="begin"/>
      </w:r>
      <w:r w:rsidR="00002E18">
        <w:instrText xml:space="preserve"> XE "</w:instrText>
      </w:r>
      <w:r w:rsidR="00002E18" w:rsidRPr="0080173E">
        <w:instrText>TUITION AND FEES</w:instrText>
      </w:r>
      <w:r w:rsidR="00002E18">
        <w:instrText xml:space="preserve">" </w:instrText>
      </w:r>
      <w:r w:rsidR="00002E18">
        <w:fldChar w:fldCharType="end"/>
      </w:r>
    </w:p>
    <w:p w14:paraId="0CEED04C" w14:textId="2870B7F5" w:rsidR="00144153" w:rsidRPr="00802A1E" w:rsidRDefault="00144153" w:rsidP="00144153">
      <w:pPr>
        <w:rPr>
          <w:rFonts w:cs="Tahoma"/>
        </w:rPr>
      </w:pPr>
      <w:r w:rsidRPr="00802A1E">
        <w:rPr>
          <w:rFonts w:cs="Tahoma"/>
        </w:rPr>
        <w:t>The following section summarizes estimated expenses for Washington County Community College students for the 202</w:t>
      </w:r>
      <w:r w:rsidR="00674588">
        <w:rPr>
          <w:rFonts w:cs="Tahoma"/>
        </w:rPr>
        <w:t>4</w:t>
      </w:r>
      <w:r w:rsidRPr="00802A1E">
        <w:rPr>
          <w:rFonts w:cs="Tahoma"/>
        </w:rPr>
        <w:t>-202</w:t>
      </w:r>
      <w:r w:rsidR="00674588">
        <w:rPr>
          <w:rFonts w:cs="Tahoma"/>
        </w:rPr>
        <w:t>5</w:t>
      </w:r>
      <w:r w:rsidRPr="00802A1E">
        <w:rPr>
          <w:rFonts w:cs="Tahoma"/>
        </w:rPr>
        <w:t xml:space="preserve"> academic year. All expenses are subject to change, without notice, by the Maine Community College System’s Board of Trustees. Since charges are subject to change, applicants are advised to inquire about charges beyond the 202</w:t>
      </w:r>
      <w:r w:rsidR="00AB65FE">
        <w:rPr>
          <w:rFonts w:cs="Tahoma"/>
        </w:rPr>
        <w:t>4</w:t>
      </w:r>
      <w:r w:rsidRPr="00802A1E">
        <w:rPr>
          <w:rFonts w:cs="Tahoma"/>
        </w:rPr>
        <w:t>-202</w:t>
      </w:r>
      <w:r w:rsidR="00AB65FE">
        <w:rPr>
          <w:rFonts w:cs="Tahoma"/>
        </w:rPr>
        <w:t>5</w:t>
      </w:r>
      <w:r w:rsidRPr="00802A1E">
        <w:rPr>
          <w:rFonts w:cs="Tahoma"/>
        </w:rPr>
        <w:t xml:space="preserve"> academic year.</w:t>
      </w:r>
    </w:p>
    <w:p w14:paraId="2D8825F3" w14:textId="313EE1C4" w:rsidR="00144153" w:rsidRPr="00152B9B" w:rsidRDefault="00C85FD6" w:rsidP="00152B9B">
      <w:pPr>
        <w:pStyle w:val="Heading2"/>
      </w:pPr>
      <w:bookmarkStart w:id="38" w:name="_Toc214007941"/>
      <w:r w:rsidRPr="00152B9B">
        <w:t>Tuition</w:t>
      </w:r>
      <w:bookmarkEnd w:id="38"/>
    </w:p>
    <w:p w14:paraId="123F06EF" w14:textId="77777777" w:rsidR="00002E18" w:rsidRPr="00002E18" w:rsidRDefault="00002E18" w:rsidP="00002E18">
      <w:pPr>
        <w:spacing w:after="0"/>
      </w:pPr>
    </w:p>
    <w:tbl>
      <w:tblPr>
        <w:tblStyle w:val="TableGrid"/>
        <w:tblW w:w="0" w:type="auto"/>
        <w:tblBorders>
          <w:insideH w:val="single" w:sz="4" w:space="0" w:color="2683C6" w:themeColor="accent2"/>
        </w:tblBorders>
        <w:tblLook w:val="04A0" w:firstRow="1" w:lastRow="0" w:firstColumn="1" w:lastColumn="0" w:noHBand="0" w:noVBand="1"/>
      </w:tblPr>
      <w:tblGrid>
        <w:gridCol w:w="5035"/>
        <w:gridCol w:w="5035"/>
      </w:tblGrid>
      <w:tr w:rsidR="00002E18" w:rsidRPr="00002E18" w14:paraId="6FCE27D6" w14:textId="77777777" w:rsidTr="00002E18">
        <w:trPr>
          <w:trHeight w:val="432"/>
        </w:trPr>
        <w:tc>
          <w:tcPr>
            <w:tcW w:w="5035" w:type="dxa"/>
            <w:vAlign w:val="center"/>
          </w:tcPr>
          <w:p w14:paraId="737B0EA1" w14:textId="028EDC0A" w:rsidR="00002E18" w:rsidRPr="00002E18" w:rsidRDefault="00002E18" w:rsidP="00002E18">
            <w:pPr>
              <w:rPr>
                <w:rFonts w:cs="Tahoma"/>
              </w:rPr>
            </w:pPr>
            <w:r w:rsidRPr="00002E18">
              <w:rPr>
                <w:rFonts w:cs="Tahoma"/>
              </w:rPr>
              <w:t xml:space="preserve">Maine Resident Students </w:t>
            </w:r>
          </w:p>
        </w:tc>
        <w:tc>
          <w:tcPr>
            <w:tcW w:w="5035" w:type="dxa"/>
            <w:vAlign w:val="center"/>
          </w:tcPr>
          <w:p w14:paraId="52ED2C6D" w14:textId="3D9C2913" w:rsidR="00002E18" w:rsidRPr="00002E18" w:rsidRDefault="00002E18" w:rsidP="00002E18">
            <w:pPr>
              <w:jc w:val="right"/>
              <w:rPr>
                <w:rFonts w:cs="Tahoma"/>
              </w:rPr>
            </w:pPr>
            <w:r w:rsidRPr="00002E18">
              <w:rPr>
                <w:rFonts w:cs="Tahoma"/>
              </w:rPr>
              <w:t>$96 per credit hour</w:t>
            </w:r>
          </w:p>
        </w:tc>
      </w:tr>
      <w:tr w:rsidR="00002E18" w:rsidRPr="00002E18" w14:paraId="062A4ACD" w14:textId="77777777" w:rsidTr="00002E18">
        <w:trPr>
          <w:trHeight w:val="432"/>
        </w:trPr>
        <w:tc>
          <w:tcPr>
            <w:tcW w:w="5035" w:type="dxa"/>
            <w:vAlign w:val="center"/>
          </w:tcPr>
          <w:p w14:paraId="52DB3F91" w14:textId="6BF07F8B" w:rsidR="00002E18" w:rsidRPr="00002E18" w:rsidRDefault="00002E18" w:rsidP="00002E18">
            <w:pPr>
              <w:rPr>
                <w:rFonts w:cs="Tahoma"/>
              </w:rPr>
            </w:pPr>
            <w:r w:rsidRPr="00002E18">
              <w:rPr>
                <w:rFonts w:cs="Tahoma"/>
              </w:rPr>
              <w:t xml:space="preserve">New Brunswick Students* </w:t>
            </w:r>
          </w:p>
        </w:tc>
        <w:tc>
          <w:tcPr>
            <w:tcW w:w="5035" w:type="dxa"/>
            <w:vAlign w:val="center"/>
          </w:tcPr>
          <w:p w14:paraId="40227D36" w14:textId="7ECED910" w:rsidR="00002E18" w:rsidRPr="00002E18" w:rsidRDefault="00002E18" w:rsidP="00002E18">
            <w:pPr>
              <w:jc w:val="right"/>
              <w:rPr>
                <w:rFonts w:cs="Tahoma"/>
              </w:rPr>
            </w:pPr>
            <w:r w:rsidRPr="00002E18">
              <w:rPr>
                <w:rFonts w:cs="Tahoma"/>
              </w:rPr>
              <w:t>$96 per credit hour</w:t>
            </w:r>
          </w:p>
        </w:tc>
      </w:tr>
      <w:tr w:rsidR="00002E18" w:rsidRPr="00002E18" w14:paraId="4208FFE0" w14:textId="77777777" w:rsidTr="00002E18">
        <w:trPr>
          <w:trHeight w:val="432"/>
        </w:trPr>
        <w:tc>
          <w:tcPr>
            <w:tcW w:w="5035" w:type="dxa"/>
            <w:vAlign w:val="center"/>
          </w:tcPr>
          <w:p w14:paraId="64CDED81" w14:textId="7125317E" w:rsidR="00002E18" w:rsidRPr="00002E18" w:rsidRDefault="00002E18" w:rsidP="00002E18">
            <w:pPr>
              <w:rPr>
                <w:rFonts w:cs="Tahoma"/>
              </w:rPr>
            </w:pPr>
            <w:r w:rsidRPr="00002E18">
              <w:rPr>
                <w:rFonts w:cs="Tahoma"/>
              </w:rPr>
              <w:t xml:space="preserve">New England Regional Students* </w:t>
            </w:r>
          </w:p>
        </w:tc>
        <w:tc>
          <w:tcPr>
            <w:tcW w:w="5035" w:type="dxa"/>
            <w:vAlign w:val="center"/>
          </w:tcPr>
          <w:p w14:paraId="4B1D6719" w14:textId="3AE89B58" w:rsidR="00002E18" w:rsidRPr="00002E18" w:rsidRDefault="00002E18" w:rsidP="00002E18">
            <w:pPr>
              <w:jc w:val="right"/>
              <w:rPr>
                <w:rFonts w:cs="Tahoma"/>
              </w:rPr>
            </w:pPr>
            <w:r w:rsidRPr="00002E18">
              <w:rPr>
                <w:rFonts w:cs="Tahoma"/>
              </w:rPr>
              <w:t>$144 per credit hour</w:t>
            </w:r>
          </w:p>
        </w:tc>
      </w:tr>
      <w:tr w:rsidR="00002E18" w:rsidRPr="00002E18" w14:paraId="5DB2336E" w14:textId="77777777" w:rsidTr="00002E18">
        <w:trPr>
          <w:trHeight w:val="432"/>
        </w:trPr>
        <w:tc>
          <w:tcPr>
            <w:tcW w:w="5035" w:type="dxa"/>
            <w:vAlign w:val="center"/>
          </w:tcPr>
          <w:p w14:paraId="44D5C456" w14:textId="43A64B40" w:rsidR="00002E18" w:rsidRPr="00002E18" w:rsidRDefault="00002E18" w:rsidP="00002E18">
            <w:pPr>
              <w:rPr>
                <w:rFonts w:cs="Tahoma"/>
              </w:rPr>
            </w:pPr>
            <w:r w:rsidRPr="00002E18">
              <w:rPr>
                <w:rFonts w:cs="Tahoma"/>
              </w:rPr>
              <w:t xml:space="preserve">Non-Resident Students </w:t>
            </w:r>
          </w:p>
        </w:tc>
        <w:tc>
          <w:tcPr>
            <w:tcW w:w="5035" w:type="dxa"/>
            <w:vAlign w:val="center"/>
          </w:tcPr>
          <w:p w14:paraId="57D9E850" w14:textId="5DA1A466" w:rsidR="00002E18" w:rsidRPr="00002E18" w:rsidRDefault="00002E18" w:rsidP="00002E18">
            <w:pPr>
              <w:jc w:val="right"/>
              <w:rPr>
                <w:rFonts w:cs="Tahoma"/>
              </w:rPr>
            </w:pPr>
            <w:r w:rsidRPr="00002E18">
              <w:rPr>
                <w:rFonts w:cs="Tahoma"/>
              </w:rPr>
              <w:t>$192 per credit hour</w:t>
            </w:r>
          </w:p>
        </w:tc>
      </w:tr>
    </w:tbl>
    <w:p w14:paraId="4B8B14E9" w14:textId="77777777" w:rsidR="00002E18" w:rsidRDefault="00002E18" w:rsidP="00144153">
      <w:pPr>
        <w:rPr>
          <w:rFonts w:cs="Tahoma"/>
        </w:rPr>
      </w:pPr>
    </w:p>
    <w:p w14:paraId="080C4305" w14:textId="49B594AF" w:rsidR="00144153" w:rsidRPr="00802A1E" w:rsidRDefault="00D415EB" w:rsidP="00144153">
      <w:pPr>
        <w:rPr>
          <w:rFonts w:cs="Tahoma"/>
        </w:rPr>
      </w:pPr>
      <w:r w:rsidRPr="00D415EB">
        <w:rPr>
          <w:rFonts w:cs="Tahoma"/>
        </w:rPr>
        <w:t xml:space="preserve">*For qualifying academic programs and/or states of residence. All others pay </w:t>
      </w:r>
      <w:r w:rsidR="2DBBBE21" w:rsidRPr="5BAB69B7">
        <w:rPr>
          <w:rFonts w:cs="Tahoma"/>
        </w:rPr>
        <w:t xml:space="preserve">a </w:t>
      </w:r>
      <w:r w:rsidRPr="00D415EB">
        <w:rPr>
          <w:rFonts w:cs="Tahoma"/>
        </w:rPr>
        <w:t xml:space="preserve">Non-Resident rate. </w:t>
      </w:r>
    </w:p>
    <w:p w14:paraId="48A901FD" w14:textId="5A88D1F0" w:rsidR="00144153" w:rsidRPr="00152B9B" w:rsidRDefault="00C85FD6" w:rsidP="00152B9B">
      <w:pPr>
        <w:pStyle w:val="Heading2"/>
      </w:pPr>
      <w:bookmarkStart w:id="39" w:name="_Toc214007942"/>
      <w:r w:rsidRPr="00152B9B">
        <w:t>Residency</w:t>
      </w:r>
      <w:bookmarkEnd w:id="39"/>
      <w:r w:rsidR="00002E18" w:rsidRPr="00152B9B">
        <w:fldChar w:fldCharType="begin"/>
      </w:r>
      <w:r w:rsidR="00002E18" w:rsidRPr="00152B9B">
        <w:instrText xml:space="preserve"> XE "RESIDENCY" </w:instrText>
      </w:r>
      <w:r w:rsidR="00002E18" w:rsidRPr="00152B9B">
        <w:fldChar w:fldCharType="end"/>
      </w:r>
    </w:p>
    <w:p w14:paraId="16BE2732" w14:textId="77777777" w:rsidR="00144153" w:rsidRPr="00802A1E" w:rsidRDefault="00144153" w:rsidP="00144153">
      <w:pPr>
        <w:rPr>
          <w:rFonts w:cs="Tahoma"/>
        </w:rPr>
      </w:pPr>
      <w:r w:rsidRPr="00802A1E">
        <w:rPr>
          <w:rFonts w:cs="Tahoma"/>
        </w:rPr>
        <w:t>A student is classified as a Maine resident or non-resident for tuition purposes at the time of admission to the college. No student, once having registered as a non-resident student, is eligible for resident classification unless he/she has been a bona fide domiciliary of the State of Maine for at least twelve consecutive months immediately prior to their date of admissions (not application, registration or enrollment). If the student is enrolled for a full academic program, as defined by the college, it will be presumed that the student is in Maine for educational purposes and that the student is not in Maine to establish a domicile as a permanent resident: thus the burden will be on the student to prove that he/she has established a Maine domicile by the time of admission. The domicile of a student who is claimed as a dependent for tax purposes follows that of the parents or other legally appointed guardian of the student provided such claimant(s) are themselves residents within the meaning of this policy. If a student classified as a non-resident marries a person who is domiciled in Maine within the meaning of this policy and asserts the establishment and maintenance of a domicile in Maine, the student shall be presumed to be eligible for resident status at such student’s next registration. Members of the Armed Forces and their dependents are normally granted resident status during the period of active duty.</w:t>
      </w:r>
    </w:p>
    <w:p w14:paraId="4A319638" w14:textId="026FC5E0" w:rsidR="00144153" w:rsidRPr="00C85FD6" w:rsidRDefault="004409E4" w:rsidP="00442AA6">
      <w:pPr>
        <w:pStyle w:val="Heading2"/>
      </w:pPr>
      <w:bookmarkStart w:id="40" w:name="_Toc214007943"/>
      <w:r w:rsidRPr="00C85FD6">
        <w:t>Housing &amp; Related Fees</w:t>
      </w:r>
      <w:bookmarkEnd w:id="40"/>
      <w:r w:rsidR="00002E18" w:rsidRPr="00C85FD6">
        <w:fldChar w:fldCharType="begin"/>
      </w:r>
      <w:r w:rsidR="00002E18" w:rsidRPr="00C85FD6">
        <w:instrText xml:space="preserve"> XE "HOUSING &amp; RELATED FEES" </w:instrText>
      </w:r>
      <w:r w:rsidR="00002E18" w:rsidRPr="00C85FD6">
        <w:fldChar w:fldCharType="end"/>
      </w:r>
    </w:p>
    <w:p w14:paraId="6B5CD0C9" w14:textId="77777777" w:rsidR="00144153" w:rsidRPr="00802A1E" w:rsidRDefault="00144153" w:rsidP="00144153">
      <w:pPr>
        <w:rPr>
          <w:rFonts w:cs="Tahoma"/>
        </w:rPr>
      </w:pPr>
      <w:r w:rsidRPr="00802A1E">
        <w:rPr>
          <w:rFonts w:cs="Tahoma"/>
        </w:rPr>
        <w:t>Charges for housing are prorated for longer or shorter programs and/or semesters. Typical fall/spring semester charges are shown in the table below. All residential students must maintain full-time status to reside on campus.</w:t>
      </w:r>
    </w:p>
    <w:tbl>
      <w:tblPr>
        <w:tblStyle w:val="GridTable4-Accent6"/>
        <w:tblW w:w="0" w:type="auto"/>
        <w:tblCellMar>
          <w:top w:w="72" w:type="dxa"/>
          <w:bottom w:w="72" w:type="dxa"/>
        </w:tblCellMar>
        <w:tblLook w:val="04A0" w:firstRow="1" w:lastRow="0" w:firstColumn="1" w:lastColumn="0" w:noHBand="0" w:noVBand="1"/>
      </w:tblPr>
      <w:tblGrid>
        <w:gridCol w:w="3356"/>
        <w:gridCol w:w="3357"/>
        <w:gridCol w:w="3357"/>
      </w:tblGrid>
      <w:tr w:rsidR="00D8715F" w14:paraId="624273D6" w14:textId="77777777" w:rsidTr="587E76E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shd w:val="clear" w:color="auto" w:fill="A0C7C5" w:themeFill="accent6" w:themeFillTint="99"/>
          </w:tcPr>
          <w:p w14:paraId="6824AE5F" w14:textId="6EEEF115" w:rsidR="00D8715F" w:rsidRPr="00BD311F" w:rsidRDefault="5ABACC1B" w:rsidP="587E76E7">
            <w:pPr>
              <w:jc w:val="center"/>
              <w:rPr>
                <w:rFonts w:cs="Tahoma"/>
                <w:i/>
                <w:iCs/>
                <w:color w:val="192D3A" w:themeColor="text2" w:themeShade="80"/>
              </w:rPr>
            </w:pPr>
            <w:r w:rsidRPr="587E76E7">
              <w:rPr>
                <w:rFonts w:cs="Tahoma"/>
                <w:color w:val="auto"/>
              </w:rPr>
              <w:t>Charge per Semester per Person</w:t>
            </w:r>
          </w:p>
        </w:tc>
      </w:tr>
      <w:tr w:rsidR="00D30F0D" w14:paraId="528835A2"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3356" w:type="dxa"/>
          </w:tcPr>
          <w:p w14:paraId="2A62C637" w14:textId="0E25B764" w:rsidR="00D30F0D" w:rsidRDefault="00D30F0D" w:rsidP="00D30F0D">
            <w:pPr>
              <w:rPr>
                <w:rFonts w:cs="Tahoma"/>
              </w:rPr>
            </w:pPr>
          </w:p>
        </w:tc>
        <w:tc>
          <w:tcPr>
            <w:tcW w:w="3357" w:type="dxa"/>
          </w:tcPr>
          <w:p w14:paraId="2A5AEDEB" w14:textId="157F7F11" w:rsidR="00D30F0D" w:rsidRPr="003F351C" w:rsidRDefault="00D30F0D" w:rsidP="00D30F0D">
            <w:pPr>
              <w:jc w:val="center"/>
              <w:cnfStyle w:val="000000000000" w:firstRow="0" w:lastRow="0" w:firstColumn="0" w:lastColumn="0" w:oddVBand="0" w:evenVBand="0" w:oddHBand="0" w:evenHBand="0" w:firstRowFirstColumn="0" w:firstRowLastColumn="0" w:lastRowFirstColumn="0" w:lastRowLastColumn="0"/>
              <w:rPr>
                <w:rFonts w:cs="Tahoma"/>
                <w:b/>
                <w:bCs/>
              </w:rPr>
            </w:pPr>
            <w:r w:rsidRPr="003F351C">
              <w:rPr>
                <w:rFonts w:cs="Tahoma"/>
                <w:b/>
                <w:bCs/>
              </w:rPr>
              <w:t>Fall/Spring Semester</w:t>
            </w:r>
          </w:p>
        </w:tc>
        <w:tc>
          <w:tcPr>
            <w:tcW w:w="3357" w:type="dxa"/>
          </w:tcPr>
          <w:p w14:paraId="7D662436" w14:textId="0979C7AF" w:rsidR="00D30F0D" w:rsidRPr="003F351C" w:rsidRDefault="00D30F0D" w:rsidP="00D30F0D">
            <w:pPr>
              <w:jc w:val="center"/>
              <w:cnfStyle w:val="000000000000" w:firstRow="0" w:lastRow="0" w:firstColumn="0" w:lastColumn="0" w:oddVBand="0" w:evenVBand="0" w:oddHBand="0" w:evenHBand="0" w:firstRowFirstColumn="0" w:firstRowLastColumn="0" w:lastRowFirstColumn="0" w:lastRowLastColumn="0"/>
              <w:rPr>
                <w:rFonts w:cs="Tahoma"/>
                <w:b/>
                <w:bCs/>
              </w:rPr>
            </w:pPr>
            <w:r w:rsidRPr="003F351C">
              <w:rPr>
                <w:rFonts w:cs="Tahoma"/>
                <w:b/>
                <w:bCs/>
              </w:rPr>
              <w:t>Summer Semester</w:t>
            </w:r>
          </w:p>
        </w:tc>
      </w:tr>
      <w:tr w:rsidR="00D30F0D" w14:paraId="494868E3"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3356" w:type="dxa"/>
            <w:vAlign w:val="center"/>
          </w:tcPr>
          <w:p w14:paraId="4E7E782B" w14:textId="2CF3E560" w:rsidR="00D30F0D" w:rsidRPr="00B5067E" w:rsidRDefault="00D8715F" w:rsidP="00C60215">
            <w:pPr>
              <w:rPr>
                <w:rFonts w:cs="Tahoma"/>
                <w:i/>
                <w:iCs/>
              </w:rPr>
            </w:pPr>
            <w:r>
              <w:rPr>
                <w:rFonts w:cs="Tahoma"/>
              </w:rPr>
              <w:t>O</w:t>
            </w:r>
            <w:r w:rsidR="00D30F0D" w:rsidRPr="00B5067E">
              <w:rPr>
                <w:rFonts w:cs="Tahoma"/>
              </w:rPr>
              <w:t>ccupant</w:t>
            </w:r>
            <w:r>
              <w:rPr>
                <w:rFonts w:cs="Tahoma"/>
              </w:rPr>
              <w:t xml:space="preserve"> (5 per apartment)</w:t>
            </w:r>
          </w:p>
        </w:tc>
        <w:tc>
          <w:tcPr>
            <w:tcW w:w="3357" w:type="dxa"/>
            <w:vAlign w:val="center"/>
          </w:tcPr>
          <w:p w14:paraId="64D4EE2C" w14:textId="2B713739" w:rsidR="00D30F0D" w:rsidRDefault="00D30F0D" w:rsidP="00C60215">
            <w:pPr>
              <w:jc w:val="center"/>
              <w:cnfStyle w:val="000000000000" w:firstRow="0" w:lastRow="0" w:firstColumn="0" w:lastColumn="0" w:oddVBand="0" w:evenVBand="0" w:oddHBand="0" w:evenHBand="0" w:firstRowFirstColumn="0" w:firstRowLastColumn="0" w:lastRowFirstColumn="0" w:lastRowLastColumn="0"/>
              <w:rPr>
                <w:rFonts w:cs="Tahoma"/>
              </w:rPr>
            </w:pPr>
            <w:r w:rsidRPr="00DE7647">
              <w:rPr>
                <w:rFonts w:cs="Tahoma"/>
                <w:szCs w:val="22"/>
              </w:rPr>
              <w:t>$</w:t>
            </w:r>
            <w:r w:rsidR="00505069" w:rsidRPr="00DE7647">
              <w:rPr>
                <w:rFonts w:cs="Tahoma"/>
                <w:szCs w:val="22"/>
              </w:rPr>
              <w:t>2,169</w:t>
            </w:r>
            <w:r w:rsidR="00DE7647">
              <w:rPr>
                <w:rFonts w:cs="Tahoma"/>
                <w:szCs w:val="22"/>
              </w:rPr>
              <w:br/>
            </w:r>
            <w:r w:rsidR="00DE7647" w:rsidRPr="003D3A8D">
              <w:rPr>
                <w:rFonts w:cs="Tahoma"/>
                <w:sz w:val="16"/>
                <w:szCs w:val="16"/>
              </w:rPr>
              <w:t>(</w:t>
            </w:r>
            <w:r w:rsidR="008910E1" w:rsidRPr="003D3A8D">
              <w:rPr>
                <w:rFonts w:cs="Tahoma"/>
                <w:sz w:val="16"/>
                <w:szCs w:val="16"/>
              </w:rPr>
              <w:t xml:space="preserve">Price </w:t>
            </w:r>
            <w:r w:rsidR="00DE7647" w:rsidRPr="003D3A8D">
              <w:rPr>
                <w:rFonts w:cs="Tahoma"/>
                <w:sz w:val="16"/>
                <w:szCs w:val="16"/>
              </w:rPr>
              <w:t xml:space="preserve">includes the </w:t>
            </w:r>
            <w:r w:rsidR="002C1735" w:rsidRPr="003D3A8D">
              <w:rPr>
                <w:rFonts w:cs="Tahoma"/>
                <w:sz w:val="16"/>
                <w:szCs w:val="16"/>
              </w:rPr>
              <w:t>other fees listed below)</w:t>
            </w:r>
          </w:p>
        </w:tc>
        <w:tc>
          <w:tcPr>
            <w:tcW w:w="3357" w:type="dxa"/>
          </w:tcPr>
          <w:p w14:paraId="292A5692" w14:textId="77777777" w:rsidR="00C60215" w:rsidRDefault="00C60215" w:rsidP="00C60215">
            <w:pPr>
              <w:cnfStyle w:val="000000000000" w:firstRow="0" w:lastRow="0" w:firstColumn="0" w:lastColumn="0" w:oddVBand="0" w:evenVBand="0" w:oddHBand="0" w:evenHBand="0" w:firstRowFirstColumn="0" w:firstRowLastColumn="0" w:lastRowFirstColumn="0" w:lastRowLastColumn="0"/>
              <w:rPr>
                <w:rFonts w:ascii="Calibri" w:hAnsi="Calibri"/>
              </w:rPr>
            </w:pPr>
            <w:r>
              <w:t xml:space="preserve">Summer Housing for Welding Students - $757 (6 weeks) </w:t>
            </w:r>
          </w:p>
          <w:p w14:paraId="5847F79A" w14:textId="77777777" w:rsidR="00C60215" w:rsidRDefault="00C60215" w:rsidP="00C60215">
            <w:pPr>
              <w:cnfStyle w:val="000000000000" w:firstRow="0" w:lastRow="0" w:firstColumn="0" w:lastColumn="0" w:oddVBand="0" w:evenVBand="0" w:oddHBand="0" w:evenHBand="0" w:firstRowFirstColumn="0" w:firstRowLastColumn="0" w:lastRowFirstColumn="0" w:lastRowLastColumn="0"/>
            </w:pPr>
          </w:p>
          <w:p w14:paraId="5BF2C39B" w14:textId="77777777" w:rsidR="00C60215" w:rsidRDefault="00C60215" w:rsidP="00C60215">
            <w:pPr>
              <w:cnfStyle w:val="000000000000" w:firstRow="0" w:lastRow="0" w:firstColumn="0" w:lastColumn="0" w:oddVBand="0" w:evenVBand="0" w:oddHBand="0" w:evenHBand="0" w:firstRowFirstColumn="0" w:firstRowLastColumn="0" w:lastRowFirstColumn="0" w:lastRowLastColumn="0"/>
            </w:pPr>
            <w:r>
              <w:t>Summer Housing for Electrical Students - $226 (2 weeks)</w:t>
            </w:r>
          </w:p>
          <w:p w14:paraId="0B470A65" w14:textId="77777777" w:rsidR="00C60215" w:rsidRDefault="00C60215" w:rsidP="00C60215">
            <w:pPr>
              <w:cnfStyle w:val="000000000000" w:firstRow="0" w:lastRow="0" w:firstColumn="0" w:lastColumn="0" w:oddVBand="0" w:evenVBand="0" w:oddHBand="0" w:evenHBand="0" w:firstRowFirstColumn="0" w:firstRowLastColumn="0" w:lastRowFirstColumn="0" w:lastRowLastColumn="0"/>
            </w:pPr>
          </w:p>
          <w:p w14:paraId="57C2050B" w14:textId="3F668C8C" w:rsidR="00D30F0D" w:rsidRDefault="00C60215" w:rsidP="00C60215">
            <w:pPr>
              <w:jc w:val="center"/>
              <w:cnfStyle w:val="000000000000" w:firstRow="0" w:lastRow="0" w:firstColumn="0" w:lastColumn="0" w:oddVBand="0" w:evenVBand="0" w:oddHBand="0" w:evenHBand="0" w:firstRowFirstColumn="0" w:firstRowLastColumn="0" w:lastRowFirstColumn="0" w:lastRowLastColumn="0"/>
              <w:rPr>
                <w:rFonts w:cs="Tahoma"/>
              </w:rPr>
            </w:pPr>
            <w:r>
              <w:t>Extended Stay for HEO/HEM - $126.19 (1 Week)</w:t>
            </w:r>
          </w:p>
        </w:tc>
      </w:tr>
      <w:tr w:rsidR="00D30F0D" w14:paraId="72583498"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3356" w:type="dxa"/>
          </w:tcPr>
          <w:p w14:paraId="79ECA9E6" w14:textId="2134DC5C" w:rsidR="00D30F0D" w:rsidRPr="00B5067E" w:rsidRDefault="00D30F0D" w:rsidP="00D30F0D">
            <w:pPr>
              <w:rPr>
                <w:rFonts w:cs="Tahoma"/>
                <w:i/>
                <w:iCs/>
              </w:rPr>
            </w:pPr>
            <w:r w:rsidRPr="00B5067E">
              <w:rPr>
                <w:rFonts w:cs="Tahoma"/>
              </w:rPr>
              <w:t>Meal Plan</w:t>
            </w:r>
          </w:p>
        </w:tc>
        <w:tc>
          <w:tcPr>
            <w:tcW w:w="3357" w:type="dxa"/>
          </w:tcPr>
          <w:p w14:paraId="073EC9CE" w14:textId="247ABED4" w:rsidR="00D30F0D" w:rsidRDefault="00D30F0D" w:rsidP="00D30F0D">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w:t>
            </w:r>
            <w:r w:rsidR="00505069">
              <w:rPr>
                <w:rFonts w:cs="Tahoma"/>
              </w:rPr>
              <w:t>2,</w:t>
            </w:r>
            <w:r w:rsidR="004F7984">
              <w:rPr>
                <w:rFonts w:cs="Tahoma"/>
              </w:rPr>
              <w:t>040</w:t>
            </w:r>
          </w:p>
        </w:tc>
        <w:tc>
          <w:tcPr>
            <w:tcW w:w="3357" w:type="dxa"/>
          </w:tcPr>
          <w:p w14:paraId="0ED09105" w14:textId="128EC211" w:rsidR="00D30F0D" w:rsidRDefault="00FF0085" w:rsidP="00D30F0D">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$127.50 per week</w:t>
            </w:r>
          </w:p>
        </w:tc>
      </w:tr>
      <w:tr w:rsidR="007C5855" w14:paraId="2C1E5505"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shd w:val="clear" w:color="auto" w:fill="A0C7C5" w:themeFill="accent6" w:themeFillTint="99"/>
          </w:tcPr>
          <w:p w14:paraId="7A51B875" w14:textId="0AC3687A" w:rsidR="007C5855" w:rsidRDefault="007C5855" w:rsidP="00D30F0D">
            <w:pPr>
              <w:jc w:val="center"/>
              <w:rPr>
                <w:rFonts w:cs="Tahoma"/>
              </w:rPr>
            </w:pPr>
            <w:r>
              <w:rPr>
                <w:rFonts w:cs="Tahoma"/>
              </w:rPr>
              <w:t>Other fees</w:t>
            </w:r>
          </w:p>
        </w:tc>
      </w:tr>
      <w:tr w:rsidR="007C5855" w14:paraId="248E1B8A"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3356" w:type="dxa"/>
          </w:tcPr>
          <w:p w14:paraId="775FFFAB" w14:textId="433D0737" w:rsidR="007C5855" w:rsidRPr="00B5067E" w:rsidRDefault="00045803" w:rsidP="00D30F0D">
            <w:pPr>
              <w:rPr>
                <w:rFonts w:cs="Tahoma"/>
              </w:rPr>
            </w:pPr>
            <w:r>
              <w:rPr>
                <w:rFonts w:cs="Tahoma"/>
              </w:rPr>
              <w:t>Name</w:t>
            </w:r>
          </w:p>
        </w:tc>
        <w:tc>
          <w:tcPr>
            <w:tcW w:w="3357" w:type="dxa"/>
          </w:tcPr>
          <w:p w14:paraId="38E04652" w14:textId="7BA4659D" w:rsidR="007C5855" w:rsidRPr="00581DFA" w:rsidRDefault="00045803" w:rsidP="00D30F0D">
            <w:pPr>
              <w:jc w:val="center"/>
              <w:cnfStyle w:val="000000000000" w:firstRow="0" w:lastRow="0" w:firstColumn="0" w:lastColumn="0" w:oddVBand="0" w:evenVBand="0" w:oddHBand="0" w:evenHBand="0" w:firstRowFirstColumn="0" w:firstRowLastColumn="0" w:lastRowFirstColumn="0" w:lastRowLastColumn="0"/>
              <w:rPr>
                <w:rFonts w:cs="Tahoma"/>
                <w:b/>
                <w:bCs/>
              </w:rPr>
            </w:pPr>
            <w:r w:rsidRPr="00581DFA">
              <w:rPr>
                <w:rFonts w:cs="Tahoma"/>
                <w:b/>
                <w:bCs/>
              </w:rPr>
              <w:t>Fee</w:t>
            </w:r>
          </w:p>
        </w:tc>
        <w:tc>
          <w:tcPr>
            <w:tcW w:w="3357" w:type="dxa"/>
          </w:tcPr>
          <w:p w14:paraId="0EF693BB" w14:textId="0225FF40" w:rsidR="007C5855" w:rsidRPr="00581DFA" w:rsidRDefault="00045803" w:rsidP="00D30F0D">
            <w:pPr>
              <w:jc w:val="center"/>
              <w:cnfStyle w:val="000000000000" w:firstRow="0" w:lastRow="0" w:firstColumn="0" w:lastColumn="0" w:oddVBand="0" w:evenVBand="0" w:oddHBand="0" w:evenHBand="0" w:firstRowFirstColumn="0" w:firstRowLastColumn="0" w:lastRowFirstColumn="0" w:lastRowLastColumn="0"/>
              <w:rPr>
                <w:rFonts w:cs="Tahoma"/>
                <w:b/>
                <w:bCs/>
              </w:rPr>
            </w:pPr>
            <w:r w:rsidRPr="00581DFA">
              <w:rPr>
                <w:rFonts w:cs="Tahoma"/>
                <w:b/>
                <w:bCs/>
              </w:rPr>
              <w:t>Reason</w:t>
            </w:r>
          </w:p>
        </w:tc>
      </w:tr>
      <w:tr w:rsidR="007C5855" w14:paraId="45189DD7"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3356" w:type="dxa"/>
          </w:tcPr>
          <w:p w14:paraId="7D53C2CF" w14:textId="6D93E770" w:rsidR="007C5855" w:rsidRPr="00B5067E" w:rsidRDefault="00045803" w:rsidP="00D30F0D">
            <w:pPr>
              <w:rPr>
                <w:rFonts w:cs="Tahoma"/>
              </w:rPr>
            </w:pPr>
            <w:r>
              <w:rPr>
                <w:rFonts w:cs="Tahoma"/>
              </w:rPr>
              <w:t>Residence Hall Technology</w:t>
            </w:r>
          </w:p>
        </w:tc>
        <w:tc>
          <w:tcPr>
            <w:tcW w:w="3357" w:type="dxa"/>
          </w:tcPr>
          <w:p w14:paraId="116588D8" w14:textId="3C23871D" w:rsidR="007C5855" w:rsidRDefault="004C7FD8" w:rsidP="00D30F0D">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$75/Fall and Spring semester</w:t>
            </w:r>
            <w:r>
              <w:rPr>
                <w:rFonts w:cs="Tahoma"/>
              </w:rPr>
              <w:br/>
              <w:t>$32.83/Summer semester</w:t>
            </w:r>
          </w:p>
        </w:tc>
        <w:tc>
          <w:tcPr>
            <w:tcW w:w="3357" w:type="dxa"/>
          </w:tcPr>
          <w:p w14:paraId="7F3F93DE" w14:textId="2101ECDD" w:rsidR="007C5855" w:rsidRDefault="004C7FD8" w:rsidP="004C7FD8">
            <w:pPr>
              <w:cnfStyle w:val="000000000000" w:firstRow="0" w:lastRow="0" w:firstColumn="0" w:lastColumn="0" w:oddVBand="0" w:evenVBand="0" w:oddHBand="0" w:evenHBand="0" w:firstRowFirstColumn="0" w:firstRowLastColumn="0" w:lastRowFirstColumn="0" w:lastRowLastColumn="0"/>
              <w:rPr>
                <w:rFonts w:cs="Tahoma"/>
              </w:rPr>
            </w:pPr>
            <w:r>
              <w:rPr>
                <w:rFonts w:cs="Tahoma"/>
              </w:rPr>
              <w:t>Charged to a</w:t>
            </w:r>
            <w:r w:rsidRPr="00802A1E">
              <w:rPr>
                <w:rFonts w:cs="Tahoma"/>
              </w:rPr>
              <w:t>ll students living in the residence halls. This fee supports computer services and provides in-room</w:t>
            </w:r>
            <w:r>
              <w:rPr>
                <w:rFonts w:cs="Tahoma"/>
              </w:rPr>
              <w:t xml:space="preserve"> high-speed</w:t>
            </w:r>
            <w:r w:rsidRPr="00802A1E">
              <w:rPr>
                <w:rFonts w:cs="Tahoma"/>
              </w:rPr>
              <w:t xml:space="preserve"> </w:t>
            </w:r>
            <w:r>
              <w:rPr>
                <w:rFonts w:cs="Tahoma"/>
              </w:rPr>
              <w:t>i</w:t>
            </w:r>
            <w:r w:rsidRPr="00802A1E">
              <w:rPr>
                <w:rFonts w:cs="Tahoma"/>
              </w:rPr>
              <w:t>nternet access</w:t>
            </w:r>
          </w:p>
        </w:tc>
      </w:tr>
      <w:tr w:rsidR="007C5855" w14:paraId="66DE5C5A"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3356" w:type="dxa"/>
          </w:tcPr>
          <w:p w14:paraId="2D258064" w14:textId="03EC88A3" w:rsidR="007C5855" w:rsidRPr="00B5067E" w:rsidRDefault="004C7FD8" w:rsidP="00D30F0D">
            <w:pPr>
              <w:rPr>
                <w:rFonts w:cs="Tahoma"/>
              </w:rPr>
            </w:pPr>
            <w:r>
              <w:rPr>
                <w:rFonts w:cs="Tahoma"/>
              </w:rPr>
              <w:t>Room &amp; Security Deposit</w:t>
            </w:r>
          </w:p>
        </w:tc>
        <w:tc>
          <w:tcPr>
            <w:tcW w:w="3357" w:type="dxa"/>
          </w:tcPr>
          <w:p w14:paraId="12BB586B" w14:textId="5D8F11F4" w:rsidR="007C5855" w:rsidRDefault="004C7FD8" w:rsidP="00D30F0D">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$150</w:t>
            </w:r>
            <w:r w:rsidR="00630B4D">
              <w:rPr>
                <w:rFonts w:cs="Tahoma"/>
              </w:rPr>
              <w:t>/refundable</w:t>
            </w:r>
          </w:p>
        </w:tc>
        <w:tc>
          <w:tcPr>
            <w:tcW w:w="3357" w:type="dxa"/>
          </w:tcPr>
          <w:p w14:paraId="383BBD6A" w14:textId="6ADB795A" w:rsidR="007C5855" w:rsidRDefault="00630B4D" w:rsidP="004C7FD8">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This </w:t>
            </w:r>
            <w:r w:rsidR="004C7FD8" w:rsidRPr="00802A1E">
              <w:rPr>
                <w:rFonts w:cs="Tahoma"/>
              </w:rPr>
              <w:t xml:space="preserve">refundable security deposit is held until the end of the academic year. In the event of unpaid damages to the resident unit or unmet financial obligations, the security deposit will be used to pay for the cost of damages. Any damage or cleaning charges assessed as a result of housing inspections will be calculated and </w:t>
            </w:r>
            <w:r w:rsidRPr="00802A1E">
              <w:rPr>
                <w:rFonts w:cs="Tahoma"/>
              </w:rPr>
              <w:t>invoiced and</w:t>
            </w:r>
            <w:r w:rsidR="004C7FD8" w:rsidRPr="00802A1E">
              <w:rPr>
                <w:rFonts w:cs="Tahoma"/>
              </w:rPr>
              <w:t xml:space="preserve"> must be paid within seven days of invoice date.</w:t>
            </w:r>
          </w:p>
        </w:tc>
      </w:tr>
    </w:tbl>
    <w:p w14:paraId="51245340" w14:textId="77777777" w:rsidR="00D30F0D" w:rsidRDefault="00D30F0D" w:rsidP="00144153">
      <w:pPr>
        <w:rPr>
          <w:rFonts w:cs="Tahoma"/>
        </w:rPr>
      </w:pPr>
    </w:p>
    <w:p w14:paraId="04E68990" w14:textId="77777777" w:rsidR="009C5AA8" w:rsidRDefault="00144153" w:rsidP="009C5AA8">
      <w:pPr>
        <w:pStyle w:val="Heading2"/>
      </w:pPr>
      <w:bookmarkStart w:id="41" w:name="_Toc214007944"/>
      <w:r w:rsidRPr="006A0DB1">
        <w:t>Meal Plan</w:t>
      </w:r>
      <w:bookmarkEnd w:id="41"/>
    </w:p>
    <w:p w14:paraId="6B15F983" w14:textId="77777777" w:rsidR="002264E8" w:rsidRPr="002264E8" w:rsidRDefault="002264E8" w:rsidP="002264E8">
      <w:pPr>
        <w:rPr>
          <w:rFonts w:cs="Tahoma"/>
        </w:rPr>
      </w:pPr>
      <w:r w:rsidRPr="002264E8">
        <w:rPr>
          <w:rFonts w:cs="Tahoma"/>
        </w:rPr>
        <w:t xml:space="preserve">WCCC’s Dining Hall provides fresh and nutritious meals for the WCCC campus community.  Open daily to residential and commuter students, faculty, staff, and visitors; many options are available from self-serve buffet style entrees to a la carte pizza, sandwiches, salads, and beverages. </w:t>
      </w:r>
    </w:p>
    <w:p w14:paraId="4511FFB7" w14:textId="77777777" w:rsidR="002264E8" w:rsidRPr="002264E8" w:rsidRDefault="002264E8" w:rsidP="002264E8">
      <w:pPr>
        <w:pStyle w:val="Heading3"/>
      </w:pPr>
      <w:r w:rsidRPr="002264E8">
        <w:t>2024-2025 Meal Hours</w:t>
      </w:r>
    </w:p>
    <w:p w14:paraId="713625F9" w14:textId="77777777" w:rsidR="002264E8" w:rsidRPr="002264E8" w:rsidRDefault="002264E8" w:rsidP="002264E8"/>
    <w:tbl>
      <w:tblPr>
        <w:tblStyle w:val="GridTable4-Accent6"/>
        <w:tblW w:w="9360" w:type="dxa"/>
        <w:tblLook w:val="04A0" w:firstRow="1" w:lastRow="0" w:firstColumn="1" w:lastColumn="0" w:noHBand="0" w:noVBand="1"/>
      </w:tblPr>
      <w:tblGrid>
        <w:gridCol w:w="3685"/>
        <w:gridCol w:w="5675"/>
      </w:tblGrid>
      <w:tr w:rsidR="002264E8" w:rsidRPr="002264E8" w14:paraId="2E2D64E6" w14:textId="77777777" w:rsidTr="587E76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1BEDC9FC" w14:textId="780C498F" w:rsidR="002264E8" w:rsidRPr="00BD311F" w:rsidRDefault="006072B3" w:rsidP="002264E8">
            <w:pPr>
              <w:spacing w:after="160"/>
              <w:rPr>
                <w:rFonts w:cs="Tahoma"/>
                <w:color w:val="192D3A" w:themeColor="text2" w:themeShade="80"/>
              </w:rPr>
            </w:pPr>
            <w:r w:rsidRPr="00BD311F">
              <w:rPr>
                <w:rFonts w:cs="Tahoma"/>
                <w:color w:val="192D3A" w:themeColor="text2" w:themeShade="80"/>
              </w:rPr>
              <w:t>Day</w:t>
            </w:r>
          </w:p>
        </w:tc>
        <w:tc>
          <w:tcPr>
            <w:tcW w:w="5675" w:type="dxa"/>
          </w:tcPr>
          <w:p w14:paraId="6C024567" w14:textId="2D233871" w:rsidR="002264E8" w:rsidRPr="00BD311F" w:rsidRDefault="00B73BF6" w:rsidP="001404F7">
            <w:pPr>
              <w:spacing w:after="160"/>
              <w:cnfStyle w:val="100000000000" w:firstRow="1" w:lastRow="0" w:firstColumn="0" w:lastColumn="0" w:oddVBand="0" w:evenVBand="0" w:oddHBand="0" w:evenHBand="0" w:firstRowFirstColumn="0" w:firstRowLastColumn="0" w:lastRowFirstColumn="0" w:lastRowLastColumn="0"/>
              <w:rPr>
                <w:rFonts w:cs="Tahoma"/>
                <w:color w:val="192D3A" w:themeColor="text2" w:themeShade="80"/>
              </w:rPr>
            </w:pPr>
            <w:r w:rsidRPr="00BD311F">
              <w:rPr>
                <w:rFonts w:cs="Tahoma"/>
                <w:color w:val="192D3A" w:themeColor="text2" w:themeShade="80"/>
              </w:rPr>
              <w:t>T</w:t>
            </w:r>
            <w:r w:rsidR="006072B3" w:rsidRPr="00BD311F">
              <w:rPr>
                <w:rFonts w:cs="Tahoma"/>
                <w:color w:val="192D3A" w:themeColor="text2" w:themeShade="80"/>
              </w:rPr>
              <w:t>imes</w:t>
            </w:r>
          </w:p>
        </w:tc>
      </w:tr>
      <w:tr w:rsidR="006072B3" w:rsidRPr="002264E8" w14:paraId="1E062795" w14:textId="77777777" w:rsidTr="587E76E7">
        <w:trPr>
          <w:trHeight w:val="1296"/>
        </w:trPr>
        <w:tc>
          <w:tcPr>
            <w:cnfStyle w:val="001000000000" w:firstRow="0" w:lastRow="0" w:firstColumn="1" w:lastColumn="0" w:oddVBand="0" w:evenVBand="0" w:oddHBand="0" w:evenHBand="0" w:firstRowFirstColumn="0" w:firstRowLastColumn="0" w:lastRowFirstColumn="0" w:lastRowLastColumn="0"/>
            <w:tcW w:w="3685" w:type="dxa"/>
          </w:tcPr>
          <w:p w14:paraId="5640C22D" w14:textId="77777777" w:rsidR="006072B3" w:rsidRPr="002264E8" w:rsidRDefault="006072B3" w:rsidP="006072B3">
            <w:pPr>
              <w:spacing w:after="160"/>
              <w:rPr>
                <w:rFonts w:cs="Tahoma"/>
              </w:rPr>
            </w:pPr>
            <w:r w:rsidRPr="002264E8">
              <w:rPr>
                <w:rFonts w:cs="Tahoma"/>
              </w:rPr>
              <w:t>Monday-Friday</w:t>
            </w:r>
          </w:p>
          <w:p w14:paraId="431DC627" w14:textId="77777777" w:rsidR="006072B3" w:rsidRPr="002264E8" w:rsidRDefault="006072B3" w:rsidP="006072B3">
            <w:pPr>
              <w:rPr>
                <w:rFonts w:cs="Tahoma"/>
              </w:rPr>
            </w:pPr>
          </w:p>
        </w:tc>
        <w:tc>
          <w:tcPr>
            <w:tcW w:w="5675" w:type="dxa"/>
          </w:tcPr>
          <w:p w14:paraId="0D660ED1" w14:textId="21415FF9" w:rsidR="006072B3" w:rsidRPr="006072B3" w:rsidRDefault="0857ACF8" w:rsidP="006072B3">
            <w:pPr>
              <w:spacing w:after="160"/>
              <w:cnfStyle w:val="000000000000" w:firstRow="0" w:lastRow="0" w:firstColumn="0" w:lastColumn="0" w:oddVBand="0" w:evenVBand="0" w:oddHBand="0" w:evenHBand="0" w:firstRowFirstColumn="0" w:firstRowLastColumn="0" w:lastRowFirstColumn="0" w:lastRowLastColumn="0"/>
              <w:rPr>
                <w:rFonts w:cs="Tahoma"/>
              </w:rPr>
            </w:pPr>
            <w:r w:rsidRPr="587E76E7">
              <w:rPr>
                <w:rFonts w:cs="Tahoma"/>
              </w:rPr>
              <w:t>Breakfast: 7:30</w:t>
            </w:r>
            <w:r w:rsidR="03C98364" w:rsidRPr="587E76E7">
              <w:rPr>
                <w:rFonts w:cs="Tahoma"/>
              </w:rPr>
              <w:t xml:space="preserve"> </w:t>
            </w:r>
            <w:r w:rsidRPr="587E76E7">
              <w:rPr>
                <w:rFonts w:cs="Tahoma"/>
              </w:rPr>
              <w:t>a</w:t>
            </w:r>
            <w:r w:rsidR="7B6BD23C" w:rsidRPr="587E76E7">
              <w:rPr>
                <w:rFonts w:cs="Tahoma"/>
              </w:rPr>
              <w:t>.</w:t>
            </w:r>
            <w:r w:rsidRPr="587E76E7">
              <w:rPr>
                <w:rFonts w:cs="Tahoma"/>
              </w:rPr>
              <w:t>m</w:t>
            </w:r>
            <w:r w:rsidR="7B6BD23C" w:rsidRPr="587E76E7">
              <w:rPr>
                <w:rFonts w:cs="Tahoma"/>
              </w:rPr>
              <w:t>.</w:t>
            </w:r>
            <w:r w:rsidR="30A58413" w:rsidRPr="587E76E7">
              <w:rPr>
                <w:rFonts w:cs="Tahoma"/>
              </w:rPr>
              <w:t xml:space="preserve"> to </w:t>
            </w:r>
            <w:r w:rsidRPr="587E76E7">
              <w:rPr>
                <w:rFonts w:cs="Tahoma"/>
              </w:rPr>
              <w:t>9:30</w:t>
            </w:r>
            <w:r w:rsidR="2C86E1E9" w:rsidRPr="587E76E7">
              <w:rPr>
                <w:rFonts w:cs="Tahoma"/>
              </w:rPr>
              <w:t xml:space="preserve"> </w:t>
            </w:r>
            <w:r w:rsidRPr="587E76E7">
              <w:rPr>
                <w:rFonts w:cs="Tahoma"/>
              </w:rPr>
              <w:t>a</w:t>
            </w:r>
            <w:r w:rsidR="2C86E1E9" w:rsidRPr="587E76E7">
              <w:rPr>
                <w:rFonts w:cs="Tahoma"/>
              </w:rPr>
              <w:t>.</w:t>
            </w:r>
            <w:r w:rsidRPr="587E76E7">
              <w:rPr>
                <w:rFonts w:cs="Tahoma"/>
              </w:rPr>
              <w:t>m</w:t>
            </w:r>
            <w:r w:rsidR="4ACB4C2A" w:rsidRPr="587E76E7">
              <w:rPr>
                <w:rFonts w:cs="Tahoma"/>
              </w:rPr>
              <w:t>.</w:t>
            </w:r>
          </w:p>
          <w:p w14:paraId="1F5332EE" w14:textId="5EC97442" w:rsidR="006072B3" w:rsidRPr="006072B3" w:rsidRDefault="0857ACF8" w:rsidP="006072B3">
            <w:pPr>
              <w:spacing w:after="160"/>
              <w:cnfStyle w:val="000000000000" w:firstRow="0" w:lastRow="0" w:firstColumn="0" w:lastColumn="0" w:oddVBand="0" w:evenVBand="0" w:oddHBand="0" w:evenHBand="0" w:firstRowFirstColumn="0" w:firstRowLastColumn="0" w:lastRowFirstColumn="0" w:lastRowLastColumn="0"/>
              <w:rPr>
                <w:rFonts w:cs="Tahoma"/>
              </w:rPr>
            </w:pPr>
            <w:r w:rsidRPr="587E76E7">
              <w:rPr>
                <w:rFonts w:cs="Tahoma"/>
              </w:rPr>
              <w:t>Lunch: 11</w:t>
            </w:r>
            <w:r w:rsidR="3A40F1D3" w:rsidRPr="587E76E7">
              <w:rPr>
                <w:rFonts w:cs="Tahoma"/>
              </w:rPr>
              <w:t xml:space="preserve"> </w:t>
            </w:r>
            <w:r w:rsidRPr="587E76E7">
              <w:rPr>
                <w:rFonts w:cs="Tahoma"/>
              </w:rPr>
              <w:t>a</w:t>
            </w:r>
            <w:r w:rsidR="3A40F1D3" w:rsidRPr="587E76E7">
              <w:rPr>
                <w:rFonts w:cs="Tahoma"/>
              </w:rPr>
              <w:t>.</w:t>
            </w:r>
            <w:r w:rsidRPr="587E76E7">
              <w:rPr>
                <w:rFonts w:cs="Tahoma"/>
              </w:rPr>
              <w:t>m</w:t>
            </w:r>
            <w:r w:rsidR="4919BE6A" w:rsidRPr="587E76E7">
              <w:rPr>
                <w:rFonts w:cs="Tahoma"/>
              </w:rPr>
              <w:t>.</w:t>
            </w:r>
            <w:r w:rsidR="08AC5EF7" w:rsidRPr="587E76E7">
              <w:rPr>
                <w:rFonts w:cs="Tahoma"/>
              </w:rPr>
              <w:t xml:space="preserve"> to </w:t>
            </w:r>
            <w:r w:rsidRPr="587E76E7">
              <w:rPr>
                <w:rFonts w:cs="Tahoma"/>
              </w:rPr>
              <w:t>1</w:t>
            </w:r>
            <w:r w:rsidR="6FB3966F" w:rsidRPr="587E76E7">
              <w:rPr>
                <w:rFonts w:cs="Tahoma"/>
              </w:rPr>
              <w:t xml:space="preserve"> </w:t>
            </w:r>
            <w:r w:rsidRPr="587E76E7">
              <w:rPr>
                <w:rFonts w:cs="Tahoma"/>
              </w:rPr>
              <w:t>p</w:t>
            </w:r>
            <w:r w:rsidR="6FB3966F" w:rsidRPr="587E76E7">
              <w:rPr>
                <w:rFonts w:cs="Tahoma"/>
              </w:rPr>
              <w:t>.</w:t>
            </w:r>
            <w:r w:rsidRPr="587E76E7">
              <w:rPr>
                <w:rFonts w:cs="Tahoma"/>
              </w:rPr>
              <w:t>m</w:t>
            </w:r>
            <w:r w:rsidR="6FB3966F" w:rsidRPr="587E76E7">
              <w:rPr>
                <w:rFonts w:cs="Tahoma"/>
              </w:rPr>
              <w:t>.</w:t>
            </w:r>
          </w:p>
          <w:p w14:paraId="68479AAF" w14:textId="196F7184" w:rsidR="006072B3" w:rsidRPr="001404F7" w:rsidRDefault="0857ACF8" w:rsidP="006072B3">
            <w:pPr>
              <w:cnfStyle w:val="000000000000" w:firstRow="0" w:lastRow="0" w:firstColumn="0" w:lastColumn="0" w:oddVBand="0" w:evenVBand="0" w:oddHBand="0" w:evenHBand="0" w:firstRowFirstColumn="0" w:firstRowLastColumn="0" w:lastRowFirstColumn="0" w:lastRowLastColumn="0"/>
              <w:rPr>
                <w:rFonts w:cs="Tahoma"/>
                <w:b/>
                <w:bCs/>
              </w:rPr>
            </w:pPr>
            <w:r w:rsidRPr="587E76E7">
              <w:rPr>
                <w:rFonts w:cs="Tahoma"/>
              </w:rPr>
              <w:t>Dinner: 4</w:t>
            </w:r>
            <w:r w:rsidR="4D2DD9C6" w:rsidRPr="587E76E7">
              <w:rPr>
                <w:rFonts w:cs="Tahoma"/>
              </w:rPr>
              <w:t xml:space="preserve"> </w:t>
            </w:r>
            <w:r w:rsidRPr="587E76E7">
              <w:rPr>
                <w:rFonts w:cs="Tahoma"/>
              </w:rPr>
              <w:t>p</w:t>
            </w:r>
            <w:r w:rsidR="4D2DD9C6" w:rsidRPr="587E76E7">
              <w:rPr>
                <w:rFonts w:cs="Tahoma"/>
              </w:rPr>
              <w:t>.</w:t>
            </w:r>
            <w:r w:rsidRPr="587E76E7">
              <w:rPr>
                <w:rFonts w:cs="Tahoma"/>
              </w:rPr>
              <w:t>m</w:t>
            </w:r>
            <w:r w:rsidR="3AF2FA82" w:rsidRPr="587E76E7">
              <w:rPr>
                <w:rFonts w:cs="Tahoma"/>
              </w:rPr>
              <w:t>.</w:t>
            </w:r>
            <w:r w:rsidR="1D8DB888" w:rsidRPr="587E76E7">
              <w:rPr>
                <w:rFonts w:cs="Tahoma"/>
              </w:rPr>
              <w:t xml:space="preserve"> to </w:t>
            </w:r>
            <w:r w:rsidRPr="587E76E7">
              <w:rPr>
                <w:rFonts w:cs="Tahoma"/>
              </w:rPr>
              <w:t>7</w:t>
            </w:r>
            <w:r w:rsidR="235AAE41" w:rsidRPr="587E76E7">
              <w:rPr>
                <w:rFonts w:cs="Tahoma"/>
              </w:rPr>
              <w:t xml:space="preserve"> </w:t>
            </w:r>
            <w:r w:rsidRPr="587E76E7">
              <w:rPr>
                <w:rFonts w:cs="Tahoma"/>
              </w:rPr>
              <w:t>p</w:t>
            </w:r>
            <w:r w:rsidR="235AAE41" w:rsidRPr="587E76E7">
              <w:rPr>
                <w:rFonts w:cs="Tahoma"/>
              </w:rPr>
              <w:t>.</w:t>
            </w:r>
            <w:r w:rsidRPr="587E76E7">
              <w:rPr>
                <w:rFonts w:cs="Tahoma"/>
              </w:rPr>
              <w:t>m</w:t>
            </w:r>
            <w:r w:rsidR="235AAE41" w:rsidRPr="587E76E7">
              <w:rPr>
                <w:rFonts w:cs="Tahoma"/>
              </w:rPr>
              <w:t>.</w:t>
            </w:r>
          </w:p>
        </w:tc>
      </w:tr>
      <w:tr w:rsidR="001404F7" w:rsidRPr="002264E8" w14:paraId="246A5EB2" w14:textId="77777777" w:rsidTr="587E76E7">
        <w:tc>
          <w:tcPr>
            <w:cnfStyle w:val="001000000000" w:firstRow="0" w:lastRow="0" w:firstColumn="1" w:lastColumn="0" w:oddVBand="0" w:evenVBand="0" w:oddHBand="0" w:evenHBand="0" w:firstRowFirstColumn="0" w:firstRowLastColumn="0" w:lastRowFirstColumn="0" w:lastRowLastColumn="0"/>
            <w:tcW w:w="3685" w:type="dxa"/>
          </w:tcPr>
          <w:p w14:paraId="50AB019F" w14:textId="77777777" w:rsidR="001404F7" w:rsidRPr="002264E8" w:rsidRDefault="001404F7" w:rsidP="001404F7">
            <w:pPr>
              <w:spacing w:after="160"/>
              <w:rPr>
                <w:rFonts w:cs="Tahoma"/>
              </w:rPr>
            </w:pPr>
            <w:r w:rsidRPr="002264E8">
              <w:rPr>
                <w:rFonts w:cs="Tahoma"/>
              </w:rPr>
              <w:t>Saturday &amp; Sunday</w:t>
            </w:r>
          </w:p>
          <w:p w14:paraId="41760A7D" w14:textId="77777777" w:rsidR="001404F7" w:rsidRPr="002264E8" w:rsidRDefault="001404F7" w:rsidP="001404F7">
            <w:pPr>
              <w:rPr>
                <w:rFonts w:cs="Tahoma"/>
              </w:rPr>
            </w:pPr>
          </w:p>
        </w:tc>
        <w:tc>
          <w:tcPr>
            <w:tcW w:w="5675" w:type="dxa"/>
          </w:tcPr>
          <w:p w14:paraId="687D27BD" w14:textId="3268C8F5" w:rsidR="001404F7" w:rsidRPr="002264E8" w:rsidRDefault="001404F7" w:rsidP="001404F7">
            <w:pPr>
              <w:cnfStyle w:val="000000000000" w:firstRow="0" w:lastRow="0" w:firstColumn="0" w:lastColumn="0" w:oddVBand="0" w:evenVBand="0" w:oddHBand="0" w:evenHBand="0" w:firstRowFirstColumn="0" w:firstRowLastColumn="0" w:lastRowFirstColumn="0" w:lastRowLastColumn="0"/>
              <w:rPr>
                <w:rFonts w:cs="Tahoma"/>
              </w:rPr>
            </w:pPr>
            <w:r w:rsidRPr="002264E8">
              <w:rPr>
                <w:rFonts w:cs="Tahoma"/>
              </w:rPr>
              <w:t>Take home meals available for purchase each Friday </w:t>
            </w:r>
          </w:p>
        </w:tc>
      </w:tr>
    </w:tbl>
    <w:p w14:paraId="6A25BAFF" w14:textId="77777777" w:rsidR="002264E8" w:rsidRDefault="002264E8" w:rsidP="002264E8">
      <w:pPr>
        <w:rPr>
          <w:rFonts w:cs="Tahoma"/>
        </w:rPr>
      </w:pPr>
    </w:p>
    <w:p w14:paraId="1E84955D" w14:textId="455BB46E" w:rsidR="002264E8" w:rsidRPr="002264E8" w:rsidRDefault="002264E8" w:rsidP="002264E8">
      <w:pPr>
        <w:pStyle w:val="Heading3"/>
      </w:pPr>
      <w:r w:rsidRPr="002264E8">
        <w:t>2024-2025 Meal Plan Information</w:t>
      </w:r>
    </w:p>
    <w:p w14:paraId="5F62C10A" w14:textId="77777777" w:rsidR="002264E8" w:rsidRPr="002264E8" w:rsidRDefault="002264E8" w:rsidP="002264E8">
      <w:pPr>
        <w:rPr>
          <w:rFonts w:cs="Tahoma"/>
        </w:rPr>
      </w:pPr>
      <w:r w:rsidRPr="002264E8">
        <w:rPr>
          <w:rFonts w:cs="Tahoma"/>
        </w:rPr>
        <w:t>Two meal plans are available to residential and commuter students.  All meal plans consist of a declining balance loaded onto a gift card that can be swiped for each meal.</w:t>
      </w:r>
    </w:p>
    <w:p w14:paraId="6A947592" w14:textId="77777777" w:rsidR="002264E8" w:rsidRPr="002264E8" w:rsidRDefault="002264E8" w:rsidP="002264E8">
      <w:pPr>
        <w:rPr>
          <w:rFonts w:cs="Tahoma"/>
        </w:rPr>
      </w:pPr>
      <w:r w:rsidRPr="002264E8">
        <w:rPr>
          <w:rFonts w:cs="Tahoma"/>
        </w:rPr>
        <w:t>A residential student living in campus housing is enrolled in a mandatory 15 meals a week Complete Meal Plan and their student account is charged accordingly.  </w:t>
      </w:r>
    </w:p>
    <w:p w14:paraId="5C6F532E" w14:textId="77777777" w:rsidR="002264E8" w:rsidRPr="002264E8" w:rsidRDefault="002264E8" w:rsidP="002264E8">
      <w:pPr>
        <w:rPr>
          <w:rFonts w:cs="Tahoma"/>
        </w:rPr>
      </w:pPr>
      <w:r w:rsidRPr="002264E8">
        <w:rPr>
          <w:rFonts w:cs="Tahoma"/>
        </w:rPr>
        <w:t>Heavy equipment operations and maintenance** and Commuter students can purchase one of the two declining balance meal plan options.</w:t>
      </w:r>
    </w:p>
    <w:p w14:paraId="35D6F031" w14:textId="77777777" w:rsidR="002264E8" w:rsidRPr="002264E8" w:rsidRDefault="002264E8" w:rsidP="002264E8">
      <w:pPr>
        <w:rPr>
          <w:rFonts w:cs="Tahoma"/>
        </w:rPr>
      </w:pPr>
      <w:r w:rsidRPr="002264E8">
        <w:rPr>
          <w:rFonts w:cs="Tahoma"/>
        </w:rPr>
        <w:t>Meals plans can be purchased with cash, card, or with financial aid funds, provided that the student’s financial aid funds exceed the student’s tuition and fee charges. A Meal Plan Application form must be filled out and verified by the Student Accounts Office before students can use financial aid to purchase a meal plan.</w:t>
      </w:r>
    </w:p>
    <w:p w14:paraId="11C95189" w14:textId="77777777" w:rsidR="002264E8" w:rsidRPr="002264E8" w:rsidRDefault="0A2C2215" w:rsidP="002264E8">
      <w:pPr>
        <w:rPr>
          <w:rFonts w:cs="Tahoma"/>
        </w:rPr>
      </w:pPr>
      <w:r w:rsidRPr="587E76E7">
        <w:rPr>
          <w:rFonts w:cs="Tahoma"/>
        </w:rPr>
        <w:t>The costs in the table below are based on each 16-week semester.</w:t>
      </w:r>
    </w:p>
    <w:p w14:paraId="61785E4B" w14:textId="6780F956" w:rsidR="587E76E7" w:rsidRDefault="587E76E7" w:rsidP="587E76E7">
      <w:pPr>
        <w:rPr>
          <w:rFonts w:cs="Tahoma"/>
        </w:rPr>
      </w:pPr>
    </w:p>
    <w:p w14:paraId="26FC9206" w14:textId="3FB97382" w:rsidR="587E76E7" w:rsidRDefault="587E76E7" w:rsidP="587E76E7">
      <w:pPr>
        <w:rPr>
          <w:rFonts w:cs="Tahoma"/>
        </w:rPr>
      </w:pPr>
    </w:p>
    <w:p w14:paraId="5CEC8ACF" w14:textId="7613C88D" w:rsidR="587E76E7" w:rsidRDefault="587E76E7" w:rsidP="587E76E7">
      <w:pPr>
        <w:rPr>
          <w:rFonts w:cs="Tahoma"/>
        </w:rPr>
      </w:pPr>
    </w:p>
    <w:p w14:paraId="4C06CF57" w14:textId="34A615CC" w:rsidR="587E76E7" w:rsidRDefault="587E76E7" w:rsidP="587E76E7">
      <w:pPr>
        <w:rPr>
          <w:rFonts w:cs="Tahoma"/>
        </w:rPr>
      </w:pPr>
    </w:p>
    <w:tbl>
      <w:tblPr>
        <w:tblStyle w:val="GridTable4-Accent6"/>
        <w:tblW w:w="10060" w:type="dxa"/>
        <w:tblLook w:val="04A0" w:firstRow="1" w:lastRow="0" w:firstColumn="1" w:lastColumn="0" w:noHBand="0" w:noVBand="1"/>
      </w:tblPr>
      <w:tblGrid>
        <w:gridCol w:w="3508"/>
        <w:gridCol w:w="3086"/>
        <w:gridCol w:w="3466"/>
      </w:tblGrid>
      <w:tr w:rsidR="000A31BE" w:rsidRPr="002264E8" w14:paraId="5CD99EAD" w14:textId="77777777" w:rsidTr="00EC23C2">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508" w:type="dxa"/>
          </w:tcPr>
          <w:p w14:paraId="714A655E" w14:textId="62B8C181" w:rsidR="000A31BE" w:rsidRPr="00BD311F" w:rsidRDefault="00BC39C9" w:rsidP="00AB2BEA">
            <w:pPr>
              <w:rPr>
                <w:rFonts w:cs="Tahoma"/>
                <w:color w:val="192D3A" w:themeColor="text2" w:themeShade="80"/>
              </w:rPr>
            </w:pPr>
            <w:r w:rsidRPr="00BD311F">
              <w:rPr>
                <w:rFonts w:cs="Tahoma"/>
                <w:color w:val="192D3A" w:themeColor="text2" w:themeShade="80"/>
              </w:rPr>
              <w:t>Type</w:t>
            </w:r>
          </w:p>
        </w:tc>
        <w:tc>
          <w:tcPr>
            <w:tcW w:w="3086" w:type="dxa"/>
          </w:tcPr>
          <w:p w14:paraId="4E1FAD20" w14:textId="369471A8" w:rsidR="000A31BE" w:rsidRPr="00BD311F" w:rsidRDefault="00BC39C9" w:rsidP="00AB2BEA">
            <w:pPr>
              <w:cnfStyle w:val="100000000000" w:firstRow="1" w:lastRow="0" w:firstColumn="0" w:lastColumn="0" w:oddVBand="0" w:evenVBand="0" w:oddHBand="0" w:evenHBand="0" w:firstRowFirstColumn="0" w:firstRowLastColumn="0" w:lastRowFirstColumn="0" w:lastRowLastColumn="0"/>
              <w:rPr>
                <w:rFonts w:cs="Tahoma"/>
                <w:color w:val="192D3A" w:themeColor="text2" w:themeShade="80"/>
              </w:rPr>
            </w:pPr>
            <w:r w:rsidRPr="00BD311F">
              <w:rPr>
                <w:rFonts w:cs="Tahoma"/>
                <w:color w:val="192D3A" w:themeColor="text2" w:themeShade="80"/>
              </w:rPr>
              <w:t>Cost</w:t>
            </w:r>
          </w:p>
        </w:tc>
        <w:tc>
          <w:tcPr>
            <w:tcW w:w="3466" w:type="dxa"/>
          </w:tcPr>
          <w:p w14:paraId="304186B5" w14:textId="763E94D7" w:rsidR="000A31BE" w:rsidRPr="00BD311F" w:rsidRDefault="00AB2BEA" w:rsidP="00AB2BEA">
            <w:pPr>
              <w:cnfStyle w:val="100000000000" w:firstRow="1" w:lastRow="0" w:firstColumn="0" w:lastColumn="0" w:oddVBand="0" w:evenVBand="0" w:oddHBand="0" w:evenHBand="0" w:firstRowFirstColumn="0" w:firstRowLastColumn="0" w:lastRowFirstColumn="0" w:lastRowLastColumn="0"/>
              <w:rPr>
                <w:rFonts w:cs="Tahoma"/>
                <w:color w:val="192D3A" w:themeColor="text2" w:themeShade="80"/>
              </w:rPr>
            </w:pPr>
            <w:r w:rsidRPr="00BD311F">
              <w:rPr>
                <w:rFonts w:cs="Tahoma"/>
                <w:color w:val="192D3A" w:themeColor="text2" w:themeShade="80"/>
              </w:rPr>
              <w:t>Number of Meals</w:t>
            </w:r>
          </w:p>
        </w:tc>
      </w:tr>
      <w:tr w:rsidR="0074484C" w:rsidRPr="002264E8" w14:paraId="2F9417BA" w14:textId="77777777" w:rsidTr="00EC23C2">
        <w:tc>
          <w:tcPr>
            <w:cnfStyle w:val="001000000000" w:firstRow="0" w:lastRow="0" w:firstColumn="1" w:lastColumn="0" w:oddVBand="0" w:evenVBand="0" w:oddHBand="0" w:evenHBand="0" w:firstRowFirstColumn="0" w:firstRowLastColumn="0" w:lastRowFirstColumn="0" w:lastRowLastColumn="0"/>
            <w:tcW w:w="3508" w:type="dxa"/>
            <w:hideMark/>
          </w:tcPr>
          <w:p w14:paraId="6A415C25" w14:textId="2810E164" w:rsidR="0074484C" w:rsidRPr="000D10E3" w:rsidRDefault="0074484C" w:rsidP="0074484C">
            <w:pPr>
              <w:rPr>
                <w:rFonts w:cs="Tahoma"/>
              </w:rPr>
            </w:pPr>
            <w:r w:rsidRPr="001E5954">
              <w:rPr>
                <w:rFonts w:cs="Tahoma"/>
              </w:rPr>
              <w:t>Mandatory Resident Student Meal Plan</w:t>
            </w:r>
            <w:r>
              <w:rPr>
                <w:rFonts w:cs="Tahoma"/>
              </w:rPr>
              <w:t xml:space="preserve"> </w:t>
            </w:r>
            <w:r w:rsidRPr="001404F7">
              <w:rPr>
                <w:rFonts w:cs="Tahoma"/>
              </w:rPr>
              <w:t>Complete Meal Plan:</w:t>
            </w:r>
          </w:p>
          <w:p w14:paraId="48A26CBB" w14:textId="652ACA19" w:rsidR="0074484C" w:rsidRPr="000D10E3" w:rsidRDefault="0074484C" w:rsidP="001404F7">
            <w:pPr>
              <w:spacing w:after="160"/>
              <w:rPr>
                <w:rFonts w:cs="Tahoma"/>
                <w:b w:val="0"/>
                <w:bCs w:val="0"/>
              </w:rPr>
            </w:pPr>
          </w:p>
        </w:tc>
        <w:tc>
          <w:tcPr>
            <w:tcW w:w="3086" w:type="dxa"/>
          </w:tcPr>
          <w:p w14:paraId="5F409694" w14:textId="77777777" w:rsidR="0074484C" w:rsidRPr="00BC39C9" w:rsidRDefault="0074484C" w:rsidP="0074484C">
            <w:pPr>
              <w:spacing w:after="160"/>
              <w:cnfStyle w:val="000000000000" w:firstRow="0" w:lastRow="0" w:firstColumn="0" w:lastColumn="0" w:oddVBand="0" w:evenVBand="0" w:oddHBand="0" w:evenHBand="0" w:firstRowFirstColumn="0" w:firstRowLastColumn="0" w:lastRowFirstColumn="0" w:lastRowLastColumn="0"/>
              <w:rPr>
                <w:rFonts w:cs="Tahoma"/>
              </w:rPr>
            </w:pPr>
            <w:r w:rsidRPr="00BC39C9">
              <w:rPr>
                <w:rFonts w:cs="Tahoma"/>
              </w:rPr>
              <w:t>Three Meals Each Day</w:t>
            </w:r>
          </w:p>
          <w:p w14:paraId="23DA7FDA" w14:textId="7230DE42" w:rsidR="0074484C" w:rsidRPr="00BC39C9" w:rsidRDefault="0074484C" w:rsidP="0074484C">
            <w:pPr>
              <w:cnfStyle w:val="000000000000" w:firstRow="0" w:lastRow="0" w:firstColumn="0" w:lastColumn="0" w:oddVBand="0" w:evenVBand="0" w:oddHBand="0" w:evenHBand="0" w:firstRowFirstColumn="0" w:firstRowLastColumn="0" w:lastRowFirstColumn="0" w:lastRowLastColumn="0"/>
              <w:rPr>
                <w:rFonts w:cs="Tahoma"/>
              </w:rPr>
            </w:pPr>
            <w:r w:rsidRPr="00BC39C9">
              <w:rPr>
                <w:rFonts w:cs="Tahoma"/>
              </w:rPr>
              <w:t>Semester Charge: $2,040.00</w:t>
            </w:r>
          </w:p>
        </w:tc>
        <w:tc>
          <w:tcPr>
            <w:tcW w:w="3466" w:type="dxa"/>
            <w:hideMark/>
          </w:tcPr>
          <w:p w14:paraId="1A321076" w14:textId="4E440E04" w:rsidR="0074484C" w:rsidRPr="00BC39C9" w:rsidRDefault="0074484C" w:rsidP="002264E8">
            <w:pPr>
              <w:spacing w:after="160"/>
              <w:cnfStyle w:val="000000000000" w:firstRow="0" w:lastRow="0" w:firstColumn="0" w:lastColumn="0" w:oddVBand="0" w:evenVBand="0" w:oddHBand="0" w:evenHBand="0" w:firstRowFirstColumn="0" w:firstRowLastColumn="0" w:lastRowFirstColumn="0" w:lastRowLastColumn="0"/>
              <w:rPr>
                <w:rFonts w:cs="Tahoma"/>
              </w:rPr>
            </w:pPr>
            <w:r w:rsidRPr="00BC39C9">
              <w:rPr>
                <w:rFonts w:cs="Tahoma"/>
              </w:rPr>
              <w:t>15 meals each week</w:t>
            </w:r>
          </w:p>
          <w:p w14:paraId="0DAE4B99" w14:textId="77777777" w:rsidR="0074484C" w:rsidRPr="00BC39C9" w:rsidRDefault="0074484C" w:rsidP="002264E8">
            <w:pPr>
              <w:spacing w:after="160"/>
              <w:cnfStyle w:val="000000000000" w:firstRow="0" w:lastRow="0" w:firstColumn="0" w:lastColumn="0" w:oddVBand="0" w:evenVBand="0" w:oddHBand="0" w:evenHBand="0" w:firstRowFirstColumn="0" w:firstRowLastColumn="0" w:lastRowFirstColumn="0" w:lastRowLastColumn="0"/>
              <w:rPr>
                <w:rFonts w:cs="Tahoma"/>
              </w:rPr>
            </w:pPr>
            <w:r w:rsidRPr="00BC39C9">
              <w:rPr>
                <w:rFonts w:cs="Tahoma"/>
              </w:rPr>
              <w:t>$8.50 each swipe into the dining hall</w:t>
            </w:r>
          </w:p>
          <w:p w14:paraId="27E68BCE" w14:textId="520E6792" w:rsidR="0074484C" w:rsidRPr="00BC39C9" w:rsidRDefault="0074484C" w:rsidP="002264E8">
            <w:pPr>
              <w:spacing w:after="160"/>
              <w:cnfStyle w:val="000000000000" w:firstRow="0" w:lastRow="0" w:firstColumn="0" w:lastColumn="0" w:oddVBand="0" w:evenVBand="0" w:oddHBand="0" w:evenHBand="0" w:firstRowFirstColumn="0" w:firstRowLastColumn="0" w:lastRowFirstColumn="0" w:lastRowLastColumn="0"/>
              <w:rPr>
                <w:rFonts w:cs="Tahoma"/>
              </w:rPr>
            </w:pPr>
            <w:r w:rsidRPr="00BC39C9">
              <w:rPr>
                <w:rFonts w:cs="Tahoma"/>
              </w:rPr>
              <w:t>3 meals each day Monday-Friday</w:t>
            </w:r>
          </w:p>
          <w:p w14:paraId="528E13A2" w14:textId="77777777" w:rsidR="0074484C" w:rsidRPr="00BC39C9" w:rsidRDefault="0074484C" w:rsidP="002264E8">
            <w:pPr>
              <w:spacing w:after="160"/>
              <w:cnfStyle w:val="000000000000" w:firstRow="0" w:lastRow="0" w:firstColumn="0" w:lastColumn="0" w:oddVBand="0" w:evenVBand="0" w:oddHBand="0" w:evenHBand="0" w:firstRowFirstColumn="0" w:firstRowLastColumn="0" w:lastRowFirstColumn="0" w:lastRowLastColumn="0"/>
              <w:rPr>
                <w:rFonts w:cs="Tahoma"/>
              </w:rPr>
            </w:pPr>
          </w:p>
        </w:tc>
      </w:tr>
      <w:tr w:rsidR="0074484C" w:rsidRPr="002264E8" w14:paraId="7101AB00" w14:textId="77777777" w:rsidTr="00EC23C2">
        <w:tc>
          <w:tcPr>
            <w:cnfStyle w:val="001000000000" w:firstRow="0" w:lastRow="0" w:firstColumn="1" w:lastColumn="0" w:oddVBand="0" w:evenVBand="0" w:oddHBand="0" w:evenHBand="0" w:firstRowFirstColumn="0" w:firstRowLastColumn="0" w:lastRowFirstColumn="0" w:lastRowLastColumn="0"/>
            <w:tcW w:w="3508" w:type="dxa"/>
            <w:hideMark/>
          </w:tcPr>
          <w:p w14:paraId="5F5F074C" w14:textId="1CCE80F8" w:rsidR="000A31BE" w:rsidRPr="000A31BE" w:rsidRDefault="0074484C" w:rsidP="000A31BE">
            <w:pPr>
              <w:rPr>
                <w:rFonts w:cs="Tahoma"/>
              </w:rPr>
            </w:pPr>
            <w:r w:rsidRPr="000A31BE">
              <w:rPr>
                <w:rFonts w:cs="Tahoma"/>
              </w:rPr>
              <w:t xml:space="preserve">Pick 2 Meal Plan: </w:t>
            </w:r>
          </w:p>
          <w:p w14:paraId="785AD62A" w14:textId="78B9198D" w:rsidR="0074484C" w:rsidRPr="000D10E3" w:rsidRDefault="0074484C" w:rsidP="001E5954">
            <w:pPr>
              <w:spacing w:after="160"/>
              <w:rPr>
                <w:rFonts w:cs="Tahoma"/>
                <w:b w:val="0"/>
                <w:bCs w:val="0"/>
              </w:rPr>
            </w:pPr>
          </w:p>
        </w:tc>
        <w:tc>
          <w:tcPr>
            <w:tcW w:w="3086" w:type="dxa"/>
          </w:tcPr>
          <w:p w14:paraId="77096C30" w14:textId="77777777" w:rsidR="000A31BE" w:rsidRPr="000A31BE" w:rsidRDefault="000A31BE" w:rsidP="000A31BE">
            <w:pPr>
              <w:spacing w:after="160"/>
              <w:cnfStyle w:val="000000000000" w:firstRow="0" w:lastRow="0" w:firstColumn="0" w:lastColumn="0" w:oddVBand="0" w:evenVBand="0" w:oddHBand="0" w:evenHBand="0" w:firstRowFirstColumn="0" w:firstRowLastColumn="0" w:lastRowFirstColumn="0" w:lastRowLastColumn="0"/>
              <w:rPr>
                <w:rFonts w:cs="Tahoma"/>
              </w:rPr>
            </w:pPr>
            <w:r w:rsidRPr="000A31BE">
              <w:rPr>
                <w:rFonts w:cs="Tahoma"/>
              </w:rPr>
              <w:t>Pick Any 2 Meals Each Day – Open to Heavy Equipment and Commuter Students Only</w:t>
            </w:r>
          </w:p>
          <w:p w14:paraId="66B19195" w14:textId="57CB6DA1" w:rsidR="0074484C" w:rsidRPr="002264E8" w:rsidRDefault="000A31BE" w:rsidP="000A31BE">
            <w:pPr>
              <w:spacing w:after="160"/>
              <w:cnfStyle w:val="000000000000" w:firstRow="0" w:lastRow="0" w:firstColumn="0" w:lastColumn="0" w:oddVBand="0" w:evenVBand="0" w:oddHBand="0" w:evenHBand="0" w:firstRowFirstColumn="0" w:firstRowLastColumn="0" w:lastRowFirstColumn="0" w:lastRowLastColumn="0"/>
              <w:rPr>
                <w:rFonts w:cs="Tahoma"/>
              </w:rPr>
            </w:pPr>
            <w:r w:rsidRPr="000A31BE">
              <w:rPr>
                <w:rFonts w:cs="Tahoma"/>
              </w:rPr>
              <w:t>Semester Charge: $1,360.00 </w:t>
            </w:r>
          </w:p>
        </w:tc>
        <w:tc>
          <w:tcPr>
            <w:tcW w:w="3466" w:type="dxa"/>
            <w:hideMark/>
          </w:tcPr>
          <w:p w14:paraId="4FD6FDD8" w14:textId="51F60884" w:rsidR="0074484C" w:rsidRPr="002264E8" w:rsidRDefault="0074484C" w:rsidP="002264E8">
            <w:pPr>
              <w:spacing w:after="160"/>
              <w:cnfStyle w:val="000000000000" w:firstRow="0" w:lastRow="0" w:firstColumn="0" w:lastColumn="0" w:oddVBand="0" w:evenVBand="0" w:oddHBand="0" w:evenHBand="0" w:firstRowFirstColumn="0" w:firstRowLastColumn="0" w:lastRowFirstColumn="0" w:lastRowLastColumn="0"/>
              <w:rPr>
                <w:rFonts w:cs="Tahoma"/>
              </w:rPr>
            </w:pPr>
            <w:r w:rsidRPr="002264E8">
              <w:rPr>
                <w:rFonts w:cs="Tahoma"/>
              </w:rPr>
              <w:t>10 meals each week</w:t>
            </w:r>
          </w:p>
          <w:p w14:paraId="05D53997" w14:textId="77777777" w:rsidR="0074484C" w:rsidRPr="002264E8" w:rsidRDefault="0074484C" w:rsidP="002264E8">
            <w:pPr>
              <w:spacing w:after="160"/>
              <w:cnfStyle w:val="000000000000" w:firstRow="0" w:lastRow="0" w:firstColumn="0" w:lastColumn="0" w:oddVBand="0" w:evenVBand="0" w:oddHBand="0" w:evenHBand="0" w:firstRowFirstColumn="0" w:firstRowLastColumn="0" w:lastRowFirstColumn="0" w:lastRowLastColumn="0"/>
              <w:rPr>
                <w:rFonts w:cs="Tahoma"/>
              </w:rPr>
            </w:pPr>
            <w:r w:rsidRPr="002264E8">
              <w:rPr>
                <w:rFonts w:cs="Tahoma"/>
              </w:rPr>
              <w:t xml:space="preserve">$8.50 each swipe into the dining hall </w:t>
            </w:r>
          </w:p>
          <w:p w14:paraId="40ABDCC0" w14:textId="77777777" w:rsidR="0074484C" w:rsidRPr="002264E8" w:rsidRDefault="0074484C" w:rsidP="002264E8">
            <w:pPr>
              <w:spacing w:after="160"/>
              <w:cnfStyle w:val="000000000000" w:firstRow="0" w:lastRow="0" w:firstColumn="0" w:lastColumn="0" w:oddVBand="0" w:evenVBand="0" w:oddHBand="0" w:evenHBand="0" w:firstRowFirstColumn="0" w:firstRowLastColumn="0" w:lastRowFirstColumn="0" w:lastRowLastColumn="0"/>
              <w:rPr>
                <w:rFonts w:cs="Tahoma"/>
              </w:rPr>
            </w:pPr>
            <w:r w:rsidRPr="002264E8">
              <w:rPr>
                <w:rFonts w:cs="Tahoma"/>
              </w:rPr>
              <w:t>2 meals each day Monday-Friday</w:t>
            </w:r>
          </w:p>
          <w:p w14:paraId="1C407CD5" w14:textId="77777777" w:rsidR="0074484C" w:rsidRPr="002264E8" w:rsidRDefault="0074484C" w:rsidP="002264E8">
            <w:pPr>
              <w:spacing w:after="160"/>
              <w:cnfStyle w:val="000000000000" w:firstRow="0" w:lastRow="0" w:firstColumn="0" w:lastColumn="0" w:oddVBand="0" w:evenVBand="0" w:oddHBand="0" w:evenHBand="0" w:firstRowFirstColumn="0" w:firstRowLastColumn="0" w:lastRowFirstColumn="0" w:lastRowLastColumn="0"/>
              <w:rPr>
                <w:rFonts w:cs="Tahoma"/>
              </w:rPr>
            </w:pPr>
          </w:p>
        </w:tc>
      </w:tr>
    </w:tbl>
    <w:p w14:paraId="4E71AED0" w14:textId="77777777" w:rsidR="000D10E3" w:rsidRDefault="000D10E3" w:rsidP="002264E8">
      <w:pPr>
        <w:rPr>
          <w:rFonts w:cs="Tahoma"/>
        </w:rPr>
      </w:pPr>
    </w:p>
    <w:p w14:paraId="680A24F8" w14:textId="3A2C3ECA" w:rsidR="002264E8" w:rsidRPr="002264E8" w:rsidRDefault="002264E8" w:rsidP="002264E8">
      <w:pPr>
        <w:rPr>
          <w:rFonts w:cs="Tahoma"/>
        </w:rPr>
      </w:pPr>
      <w:r w:rsidRPr="002264E8">
        <w:rPr>
          <w:rFonts w:cs="Tahoma"/>
        </w:rPr>
        <w:t>Faculty and staff can purchase buffet meals for $8.50. A la carte items available to all customers. Cash and debit/credit cards are accepted.</w:t>
      </w:r>
    </w:p>
    <w:p w14:paraId="6839359A" w14:textId="77777777" w:rsidR="002264E8" w:rsidRPr="002264E8" w:rsidRDefault="002264E8" w:rsidP="002264E8">
      <w:pPr>
        <w:rPr>
          <w:rFonts w:cs="Tahoma"/>
        </w:rPr>
      </w:pPr>
      <w:r w:rsidRPr="002264E8">
        <w:rPr>
          <w:rFonts w:cs="Tahoma"/>
        </w:rPr>
        <w:t>**Heavy equipment operation and maintenance students are able to purchase a reduced meal plan as course hours may not align with scheduled mealtimes.</w:t>
      </w:r>
    </w:p>
    <w:p w14:paraId="35153D7F" w14:textId="4717ABE6" w:rsidR="00144153" w:rsidRPr="007A26F3" w:rsidRDefault="00A727C4" w:rsidP="00482F35">
      <w:pPr>
        <w:pStyle w:val="Heading2"/>
      </w:pPr>
      <w:bookmarkStart w:id="42" w:name="_Toc214007945"/>
      <w:r w:rsidRPr="007A26F3">
        <w:t>General And Service Fees</w:t>
      </w:r>
      <w:bookmarkEnd w:id="42"/>
      <w:r w:rsidR="00D30F0D" w:rsidRPr="007A26F3">
        <w:fldChar w:fldCharType="begin"/>
      </w:r>
      <w:r w:rsidR="00D30F0D" w:rsidRPr="007A26F3">
        <w:instrText xml:space="preserve"> XE "GENERAL AND SERVICE FEES" </w:instrText>
      </w:r>
      <w:r w:rsidR="00D30F0D" w:rsidRPr="007A26F3">
        <w:fldChar w:fldCharType="end"/>
      </w:r>
    </w:p>
    <w:p w14:paraId="15D9351B" w14:textId="27FCF645" w:rsidR="00144153" w:rsidRDefault="00D30F0D" w:rsidP="005B22CD">
      <w:r w:rsidRPr="00CE0AD7">
        <w:fldChar w:fldCharType="begin"/>
      </w:r>
      <w:r w:rsidRPr="00CE0AD7">
        <w:instrText xml:space="preserve"> XE "Fees" </w:instrText>
      </w:r>
      <w:r w:rsidRPr="00CE0AD7">
        <w:fldChar w:fldCharType="end"/>
      </w:r>
      <w:r w:rsidR="00144153" w:rsidRPr="00802A1E">
        <w:t>All fees listed are based on full-time attendance, unless otherwise indicated. Charges for students who attend less than full-time will vary depending upon the number of credits the student is taking.</w:t>
      </w:r>
    </w:p>
    <w:tbl>
      <w:tblPr>
        <w:tblStyle w:val="GridTable4-Accent6"/>
        <w:tblW w:w="10070" w:type="dxa"/>
        <w:tblCellMar>
          <w:top w:w="115" w:type="dxa"/>
          <w:bottom w:w="115" w:type="dxa"/>
        </w:tblCellMar>
        <w:tblLook w:val="04A0" w:firstRow="1" w:lastRow="0" w:firstColumn="1" w:lastColumn="0" w:noHBand="0" w:noVBand="1"/>
      </w:tblPr>
      <w:tblGrid>
        <w:gridCol w:w="3356"/>
        <w:gridCol w:w="2925"/>
        <w:gridCol w:w="3789"/>
      </w:tblGrid>
      <w:tr w:rsidR="00925726" w14:paraId="603569DB" w14:textId="77777777" w:rsidTr="587E76E7">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356" w:type="dxa"/>
          </w:tcPr>
          <w:p w14:paraId="2D640003" w14:textId="74534106" w:rsidR="00925726" w:rsidRPr="00BD311F" w:rsidRDefault="00925726" w:rsidP="00144153">
            <w:pPr>
              <w:rPr>
                <w:rFonts w:cs="Tahoma"/>
                <w:color w:val="192D3A" w:themeColor="text2" w:themeShade="80"/>
              </w:rPr>
            </w:pPr>
            <w:r w:rsidRPr="00BD311F">
              <w:rPr>
                <w:rFonts w:cs="Tahoma"/>
                <w:color w:val="192D3A" w:themeColor="text2" w:themeShade="80"/>
              </w:rPr>
              <w:t>Name</w:t>
            </w:r>
          </w:p>
        </w:tc>
        <w:tc>
          <w:tcPr>
            <w:tcW w:w="2925" w:type="dxa"/>
          </w:tcPr>
          <w:p w14:paraId="70614090" w14:textId="2F2BC51A" w:rsidR="00925726" w:rsidRPr="00BD311F" w:rsidRDefault="00925726" w:rsidP="00144153">
            <w:pPr>
              <w:cnfStyle w:val="100000000000" w:firstRow="1" w:lastRow="0" w:firstColumn="0" w:lastColumn="0" w:oddVBand="0" w:evenVBand="0" w:oddHBand="0" w:evenHBand="0" w:firstRowFirstColumn="0" w:firstRowLastColumn="0" w:lastRowFirstColumn="0" w:lastRowLastColumn="0"/>
              <w:rPr>
                <w:rFonts w:cs="Tahoma"/>
                <w:color w:val="192D3A" w:themeColor="text2" w:themeShade="80"/>
              </w:rPr>
            </w:pPr>
            <w:r w:rsidRPr="00BD311F">
              <w:rPr>
                <w:rFonts w:cs="Tahoma"/>
                <w:color w:val="192D3A" w:themeColor="text2" w:themeShade="80"/>
              </w:rPr>
              <w:t>Fee</w:t>
            </w:r>
          </w:p>
        </w:tc>
        <w:tc>
          <w:tcPr>
            <w:tcW w:w="3789" w:type="dxa"/>
          </w:tcPr>
          <w:p w14:paraId="5DF6CD78" w14:textId="0D39C358" w:rsidR="00925726" w:rsidRPr="00BD311F" w:rsidRDefault="00925726" w:rsidP="00144153">
            <w:pPr>
              <w:cnfStyle w:val="100000000000" w:firstRow="1" w:lastRow="0" w:firstColumn="0" w:lastColumn="0" w:oddVBand="0" w:evenVBand="0" w:oddHBand="0" w:evenHBand="0" w:firstRowFirstColumn="0" w:firstRowLastColumn="0" w:lastRowFirstColumn="0" w:lastRowLastColumn="0"/>
              <w:rPr>
                <w:rFonts w:cs="Tahoma"/>
                <w:color w:val="192D3A" w:themeColor="text2" w:themeShade="80"/>
              </w:rPr>
            </w:pPr>
            <w:r w:rsidRPr="00BD311F">
              <w:rPr>
                <w:rFonts w:cs="Tahoma"/>
                <w:color w:val="192D3A" w:themeColor="text2" w:themeShade="80"/>
              </w:rPr>
              <w:t>Reason</w:t>
            </w:r>
          </w:p>
        </w:tc>
      </w:tr>
      <w:tr w:rsidR="00925726" w14:paraId="05BEC93F" w14:textId="77777777" w:rsidTr="587E76E7">
        <w:trPr>
          <w:trHeight w:val="576"/>
        </w:trPr>
        <w:tc>
          <w:tcPr>
            <w:cnfStyle w:val="001000000000" w:firstRow="0" w:lastRow="0" w:firstColumn="1" w:lastColumn="0" w:oddVBand="0" w:evenVBand="0" w:oddHBand="0" w:evenHBand="0" w:firstRowFirstColumn="0" w:firstRowLastColumn="0" w:lastRowFirstColumn="0" w:lastRowLastColumn="0"/>
            <w:tcW w:w="3356" w:type="dxa"/>
          </w:tcPr>
          <w:p w14:paraId="7C2ADAA9" w14:textId="6C3CF041" w:rsidR="00925726" w:rsidRDefault="00925726" w:rsidP="00144153">
            <w:pPr>
              <w:rPr>
                <w:rFonts w:cs="Tahoma"/>
              </w:rPr>
            </w:pPr>
            <w:r w:rsidRPr="73A548F3">
              <w:rPr>
                <w:rFonts w:cs="Tahoma"/>
              </w:rPr>
              <w:t>Co</w:t>
            </w:r>
            <w:r w:rsidR="77C34F3A" w:rsidRPr="73A548F3">
              <w:rPr>
                <w:rFonts w:cs="Tahoma"/>
              </w:rPr>
              <w:t>mprehensive</w:t>
            </w:r>
            <w:r w:rsidRPr="73A548F3">
              <w:rPr>
                <w:rFonts w:cs="Tahoma"/>
              </w:rPr>
              <w:t xml:space="preserve"> </w:t>
            </w:r>
            <w:r w:rsidR="00973CFE" w:rsidRPr="73A548F3">
              <w:rPr>
                <w:rFonts w:cs="Tahoma"/>
              </w:rPr>
              <w:t>Fee</w:t>
            </w:r>
          </w:p>
        </w:tc>
        <w:tc>
          <w:tcPr>
            <w:tcW w:w="2925" w:type="dxa"/>
          </w:tcPr>
          <w:p w14:paraId="13137903" w14:textId="5C81A812" w:rsidR="00925726" w:rsidRDefault="00973CFE" w:rsidP="00144153">
            <w:pPr>
              <w:cnfStyle w:val="000000000000" w:firstRow="0" w:lastRow="0" w:firstColumn="0" w:lastColumn="0" w:oddVBand="0" w:evenVBand="0" w:oddHBand="0" w:evenHBand="0" w:firstRowFirstColumn="0" w:firstRowLastColumn="0" w:lastRowFirstColumn="0" w:lastRowLastColumn="0"/>
              <w:rPr>
                <w:rFonts w:cs="Tahoma"/>
              </w:rPr>
            </w:pPr>
            <w:r>
              <w:rPr>
                <w:rFonts w:cs="Tahoma"/>
              </w:rPr>
              <w:t>$29.00/credit hour</w:t>
            </w:r>
          </w:p>
        </w:tc>
        <w:tc>
          <w:tcPr>
            <w:tcW w:w="3789" w:type="dxa"/>
          </w:tcPr>
          <w:p w14:paraId="6D16260E" w14:textId="758E7FF3" w:rsidR="00925726" w:rsidRDefault="00973CFE" w:rsidP="00973CFE">
            <w:pPr>
              <w:cnfStyle w:val="000000000000" w:firstRow="0" w:lastRow="0" w:firstColumn="0" w:lastColumn="0" w:oddVBand="0" w:evenVBand="0" w:oddHBand="0" w:evenHBand="0" w:firstRowFirstColumn="0" w:firstRowLastColumn="0" w:lastRowFirstColumn="0" w:lastRowLastColumn="0"/>
              <w:rPr>
                <w:rFonts w:cs="Tahoma"/>
              </w:rPr>
            </w:pPr>
            <w:r w:rsidRPr="73A548F3">
              <w:rPr>
                <w:rFonts w:cs="Tahoma"/>
              </w:rPr>
              <w:t>This fee supports various student and administrative services at the college.</w:t>
            </w:r>
          </w:p>
        </w:tc>
      </w:tr>
      <w:tr w:rsidR="00925726" w14:paraId="5C785529" w14:textId="77777777" w:rsidTr="587E76E7">
        <w:trPr>
          <w:trHeight w:val="576"/>
        </w:trPr>
        <w:tc>
          <w:tcPr>
            <w:cnfStyle w:val="001000000000" w:firstRow="0" w:lastRow="0" w:firstColumn="1" w:lastColumn="0" w:oddVBand="0" w:evenVBand="0" w:oddHBand="0" w:evenHBand="0" w:firstRowFirstColumn="0" w:firstRowLastColumn="0" w:lastRowFirstColumn="0" w:lastRowLastColumn="0"/>
            <w:tcW w:w="3356" w:type="dxa"/>
          </w:tcPr>
          <w:p w14:paraId="07C3C612" w14:textId="27DFAB23" w:rsidR="00925726" w:rsidRDefault="00AD33E2" w:rsidP="00144153">
            <w:pPr>
              <w:rPr>
                <w:rFonts w:cs="Tahoma"/>
              </w:rPr>
            </w:pPr>
            <w:r>
              <w:rPr>
                <w:rFonts w:cs="Tahoma"/>
              </w:rPr>
              <w:t>Liability Fee</w:t>
            </w:r>
          </w:p>
        </w:tc>
        <w:tc>
          <w:tcPr>
            <w:tcW w:w="2925" w:type="dxa"/>
          </w:tcPr>
          <w:p w14:paraId="7C9242C7" w14:textId="7EF76E33" w:rsidR="00925726" w:rsidRDefault="00AD33E2" w:rsidP="00144153">
            <w:pPr>
              <w:cnfStyle w:val="000000000000" w:firstRow="0" w:lastRow="0" w:firstColumn="0" w:lastColumn="0" w:oddVBand="0" w:evenVBand="0" w:oddHBand="0" w:evenHBand="0" w:firstRowFirstColumn="0" w:firstRowLastColumn="0" w:lastRowFirstColumn="0" w:lastRowLastColumn="0"/>
              <w:rPr>
                <w:rFonts w:cs="Tahoma"/>
              </w:rPr>
            </w:pPr>
            <w:r>
              <w:rPr>
                <w:rFonts w:cs="Tahoma"/>
              </w:rPr>
              <w:t>$22.00</w:t>
            </w:r>
            <w:r w:rsidR="00D67C04">
              <w:rPr>
                <w:rFonts w:cs="Tahoma"/>
              </w:rPr>
              <w:t>/</w:t>
            </w:r>
            <w:r>
              <w:rPr>
                <w:rFonts w:cs="Tahoma"/>
              </w:rPr>
              <w:t>per course</w:t>
            </w:r>
          </w:p>
        </w:tc>
        <w:tc>
          <w:tcPr>
            <w:tcW w:w="3789" w:type="dxa"/>
          </w:tcPr>
          <w:p w14:paraId="1218CCDF" w14:textId="607775F7" w:rsidR="00925726" w:rsidRDefault="00D67C04" w:rsidP="00144153">
            <w:pP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 xml:space="preserve">Liability insurance coverage is required for </w:t>
            </w:r>
            <w:r w:rsidRPr="00D67C04">
              <w:rPr>
                <w:rFonts w:cs="Tahoma"/>
                <w:b/>
                <w:bCs/>
              </w:rPr>
              <w:t>all students participating in courses that require practicum/co-op experience</w:t>
            </w:r>
            <w:r w:rsidRPr="00802A1E">
              <w:rPr>
                <w:rFonts w:cs="Tahoma"/>
              </w:rPr>
              <w:t>. This coverage is in addition to student accident insurance. Certain programs require a higher cost.</w:t>
            </w:r>
          </w:p>
        </w:tc>
      </w:tr>
      <w:tr w:rsidR="00D67C04" w14:paraId="35A059B1" w14:textId="77777777" w:rsidTr="587E76E7">
        <w:trPr>
          <w:trHeight w:val="576"/>
        </w:trPr>
        <w:tc>
          <w:tcPr>
            <w:cnfStyle w:val="001000000000" w:firstRow="0" w:lastRow="0" w:firstColumn="1" w:lastColumn="0" w:oddVBand="0" w:evenVBand="0" w:oddHBand="0" w:evenHBand="0" w:firstRowFirstColumn="0" w:firstRowLastColumn="0" w:lastRowFirstColumn="0" w:lastRowLastColumn="0"/>
            <w:tcW w:w="3356" w:type="dxa"/>
          </w:tcPr>
          <w:p w14:paraId="7B0BCFEB" w14:textId="1B77B410" w:rsidR="00D67C04" w:rsidRDefault="00D67C04" w:rsidP="00144153">
            <w:pPr>
              <w:rPr>
                <w:rFonts w:cs="Tahoma"/>
              </w:rPr>
            </w:pPr>
            <w:r>
              <w:rPr>
                <w:rFonts w:cs="Tahoma"/>
              </w:rPr>
              <w:t>Parking Fee</w:t>
            </w:r>
          </w:p>
        </w:tc>
        <w:tc>
          <w:tcPr>
            <w:tcW w:w="2925" w:type="dxa"/>
          </w:tcPr>
          <w:p w14:paraId="0F3476A4" w14:textId="47FDC3CD" w:rsidR="00D67C04" w:rsidRDefault="00817B6F" w:rsidP="00144153">
            <w:pPr>
              <w:cnfStyle w:val="000000000000" w:firstRow="0" w:lastRow="0" w:firstColumn="0" w:lastColumn="0" w:oddVBand="0" w:evenVBand="0" w:oddHBand="0" w:evenHBand="0" w:firstRowFirstColumn="0" w:firstRowLastColumn="0" w:lastRowFirstColumn="0" w:lastRowLastColumn="0"/>
              <w:rPr>
                <w:rFonts w:cs="Tahoma"/>
              </w:rPr>
            </w:pPr>
            <w:r>
              <w:rPr>
                <w:rFonts w:cs="Tahoma"/>
              </w:rPr>
              <w:t>$2.00/credit hour</w:t>
            </w:r>
          </w:p>
        </w:tc>
        <w:tc>
          <w:tcPr>
            <w:tcW w:w="3789" w:type="dxa"/>
          </w:tcPr>
          <w:p w14:paraId="6AB82640" w14:textId="347E90A7" w:rsidR="00D67C04" w:rsidRPr="00802A1E" w:rsidRDefault="00817B6F" w:rsidP="00144153">
            <w:pPr>
              <w:cnfStyle w:val="000000000000" w:firstRow="0" w:lastRow="0" w:firstColumn="0" w:lastColumn="0" w:oddVBand="0" w:evenVBand="0" w:oddHBand="0" w:evenHBand="0" w:firstRowFirstColumn="0" w:firstRowLastColumn="0" w:lastRowFirstColumn="0" w:lastRowLastColumn="0"/>
              <w:rPr>
                <w:rFonts w:cs="Tahoma"/>
              </w:rPr>
            </w:pPr>
            <w:r>
              <w:rPr>
                <w:rFonts w:cs="Tahoma"/>
              </w:rPr>
              <w:t>This fee i</w:t>
            </w:r>
            <w:r w:rsidRPr="00802A1E">
              <w:rPr>
                <w:rFonts w:cs="Tahoma"/>
              </w:rPr>
              <w:t>s charged to all WCCC students. The parking fee is used to support maintenance of the college’s roads and parking areas.</w:t>
            </w:r>
          </w:p>
        </w:tc>
      </w:tr>
      <w:tr w:rsidR="00D67C04" w14:paraId="4F5D02C7" w14:textId="77777777" w:rsidTr="587E76E7">
        <w:trPr>
          <w:trHeight w:val="576"/>
        </w:trPr>
        <w:tc>
          <w:tcPr>
            <w:cnfStyle w:val="001000000000" w:firstRow="0" w:lastRow="0" w:firstColumn="1" w:lastColumn="0" w:oddVBand="0" w:evenVBand="0" w:oddHBand="0" w:evenHBand="0" w:firstRowFirstColumn="0" w:firstRowLastColumn="0" w:lastRowFirstColumn="0" w:lastRowLastColumn="0"/>
            <w:tcW w:w="3356" w:type="dxa"/>
          </w:tcPr>
          <w:p w14:paraId="429D8C32" w14:textId="31EB6262" w:rsidR="00D67C04" w:rsidRDefault="008B2E4C" w:rsidP="00144153">
            <w:pPr>
              <w:rPr>
                <w:rFonts w:cs="Tahoma"/>
              </w:rPr>
            </w:pPr>
            <w:r>
              <w:rPr>
                <w:rFonts w:cs="Tahoma"/>
              </w:rPr>
              <w:t>Student Accident Insurance</w:t>
            </w:r>
          </w:p>
        </w:tc>
        <w:tc>
          <w:tcPr>
            <w:tcW w:w="2925" w:type="dxa"/>
          </w:tcPr>
          <w:p w14:paraId="31182638" w14:textId="248085E7" w:rsidR="00D67C04" w:rsidRDefault="008B2E4C" w:rsidP="00144153">
            <w:pPr>
              <w:cnfStyle w:val="000000000000" w:firstRow="0" w:lastRow="0" w:firstColumn="0" w:lastColumn="0" w:oddVBand="0" w:evenVBand="0" w:oddHBand="0" w:evenHBand="0" w:firstRowFirstColumn="0" w:firstRowLastColumn="0" w:lastRowFirstColumn="0" w:lastRowLastColumn="0"/>
              <w:rPr>
                <w:rFonts w:cs="Tahoma"/>
              </w:rPr>
            </w:pPr>
            <w:r>
              <w:rPr>
                <w:rFonts w:cs="Tahoma"/>
              </w:rPr>
              <w:t>$16/per year</w:t>
            </w:r>
          </w:p>
        </w:tc>
        <w:tc>
          <w:tcPr>
            <w:tcW w:w="3789" w:type="dxa"/>
          </w:tcPr>
          <w:p w14:paraId="067EF3D6" w14:textId="0D412A4B" w:rsidR="00D67C04" w:rsidRPr="00802A1E" w:rsidRDefault="008B2E4C" w:rsidP="00144153">
            <w:pPr>
              <w:cnfStyle w:val="000000000000" w:firstRow="0" w:lastRow="0" w:firstColumn="0" w:lastColumn="0" w:oddVBand="0" w:evenVBand="0" w:oddHBand="0" w:evenHBand="0" w:firstRowFirstColumn="0" w:firstRowLastColumn="0" w:lastRowFirstColumn="0" w:lastRowLastColumn="0"/>
              <w:rPr>
                <w:rFonts w:cs="Tahoma"/>
              </w:rPr>
            </w:pPr>
            <w:r>
              <w:rPr>
                <w:rFonts w:cs="Tahoma"/>
              </w:rPr>
              <w:t>A</w:t>
            </w:r>
            <w:r w:rsidRPr="00802A1E">
              <w:rPr>
                <w:rFonts w:cs="Tahoma"/>
              </w:rPr>
              <w:t xml:space="preserve">ll enrolled students are covered for Accident Medical Expense Benefits and Accidental Death Benefits subject to the terms, conditions, limitations and exclusions of the Policy. The plan provides coverage </w:t>
            </w:r>
            <w:r>
              <w:rPr>
                <w:rFonts w:cs="Tahoma"/>
              </w:rPr>
              <w:t>year-round from August to August whether college is in session or not</w:t>
            </w:r>
            <w:r w:rsidRPr="00802A1E">
              <w:rPr>
                <w:rFonts w:cs="Tahoma"/>
              </w:rPr>
              <w:t>. No sickness benefits are provided.</w:t>
            </w:r>
          </w:p>
        </w:tc>
      </w:tr>
      <w:tr w:rsidR="00817B6F" w14:paraId="7835F459" w14:textId="77777777" w:rsidTr="587E76E7">
        <w:trPr>
          <w:trHeight w:val="576"/>
        </w:trPr>
        <w:tc>
          <w:tcPr>
            <w:cnfStyle w:val="001000000000" w:firstRow="0" w:lastRow="0" w:firstColumn="1" w:lastColumn="0" w:oddVBand="0" w:evenVBand="0" w:oddHBand="0" w:evenHBand="0" w:firstRowFirstColumn="0" w:firstRowLastColumn="0" w:lastRowFirstColumn="0" w:lastRowLastColumn="0"/>
            <w:tcW w:w="3356" w:type="dxa"/>
          </w:tcPr>
          <w:p w14:paraId="2485EB78" w14:textId="6BB18188" w:rsidR="00817B6F" w:rsidRDefault="008B2E4C" w:rsidP="00144153">
            <w:pPr>
              <w:rPr>
                <w:rFonts w:cs="Tahoma"/>
              </w:rPr>
            </w:pPr>
            <w:r>
              <w:rPr>
                <w:rFonts w:cs="Tahoma"/>
              </w:rPr>
              <w:t>Student Services Fee</w:t>
            </w:r>
          </w:p>
        </w:tc>
        <w:tc>
          <w:tcPr>
            <w:tcW w:w="2925" w:type="dxa"/>
          </w:tcPr>
          <w:p w14:paraId="40A72F6A" w14:textId="0853FF29" w:rsidR="00817B6F" w:rsidRDefault="005B22CD" w:rsidP="00144153">
            <w:pPr>
              <w:cnfStyle w:val="000000000000" w:firstRow="0" w:lastRow="0" w:firstColumn="0" w:lastColumn="0" w:oddVBand="0" w:evenVBand="0" w:oddHBand="0" w:evenHBand="0" w:firstRowFirstColumn="0" w:firstRowLastColumn="0" w:lastRowFirstColumn="0" w:lastRowLastColumn="0"/>
              <w:rPr>
                <w:rFonts w:cs="Tahoma"/>
              </w:rPr>
            </w:pPr>
            <w:r w:rsidRPr="73A548F3">
              <w:rPr>
                <w:rFonts w:cs="Tahoma"/>
              </w:rPr>
              <w:t>$1</w:t>
            </w:r>
            <w:r w:rsidR="1062D2A9" w:rsidRPr="73A548F3">
              <w:rPr>
                <w:rFonts w:cs="Tahoma"/>
              </w:rPr>
              <w:t>3</w:t>
            </w:r>
            <w:r w:rsidRPr="73A548F3">
              <w:rPr>
                <w:rFonts w:cs="Tahoma"/>
              </w:rPr>
              <w:t>.00/credit hour</w:t>
            </w:r>
          </w:p>
        </w:tc>
        <w:tc>
          <w:tcPr>
            <w:tcW w:w="3789" w:type="dxa"/>
          </w:tcPr>
          <w:p w14:paraId="68D2C0A9" w14:textId="56F83C7F" w:rsidR="00817B6F" w:rsidRPr="00802A1E" w:rsidRDefault="005B22CD" w:rsidP="005B22CD">
            <w:pP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 xml:space="preserve">This fee supports activities that are sponsored, planned, or promoted by the Student Senate for the benefit of all WCCC students. </w:t>
            </w:r>
          </w:p>
        </w:tc>
      </w:tr>
    </w:tbl>
    <w:p w14:paraId="1C4CEBBD" w14:textId="77777777" w:rsidR="004E262E" w:rsidRPr="00802A1E" w:rsidRDefault="004E262E" w:rsidP="00144153">
      <w:pPr>
        <w:rPr>
          <w:rFonts w:cs="Tahoma"/>
        </w:rPr>
      </w:pPr>
    </w:p>
    <w:p w14:paraId="0E12FCC3" w14:textId="5A175D43" w:rsidR="00144153" w:rsidRPr="00802A1E" w:rsidRDefault="00144153" w:rsidP="00482F35">
      <w:pPr>
        <w:pStyle w:val="Heading2"/>
      </w:pPr>
      <w:bookmarkStart w:id="43" w:name="_Toc214007946"/>
      <w:r w:rsidRPr="00802A1E">
        <w:t>License and Testing Fees</w:t>
      </w:r>
      <w:bookmarkEnd w:id="43"/>
      <w:r w:rsidR="00D30F0D">
        <w:fldChar w:fldCharType="begin"/>
      </w:r>
      <w:r w:rsidR="00D30F0D">
        <w:instrText xml:space="preserve"> XE "</w:instrText>
      </w:r>
      <w:r w:rsidR="00D30F0D" w:rsidRPr="0080173E">
        <w:instrText>License and Testing Fees</w:instrText>
      </w:r>
      <w:r w:rsidR="00D30F0D">
        <w:instrText xml:space="preserve">" </w:instrText>
      </w:r>
      <w:r w:rsidR="00D30F0D">
        <w:fldChar w:fldCharType="end"/>
      </w:r>
    </w:p>
    <w:p w14:paraId="097771CD" w14:textId="77777777" w:rsidR="00144153" w:rsidRPr="00802A1E" w:rsidRDefault="00144153" w:rsidP="00144153">
      <w:pPr>
        <w:rPr>
          <w:rFonts w:cs="Tahoma"/>
        </w:rPr>
      </w:pPr>
      <w:r w:rsidRPr="00802A1E">
        <w:rPr>
          <w:rFonts w:cs="Tahoma"/>
        </w:rPr>
        <w:t>A fee is charged in certain programs requiring licensing and testing exams. The cost of the fee is determined annually by the appropriate licensing and/or certification agency. When the student’s account has been paid in full, the fee will be remitted to the agency.</w:t>
      </w:r>
    </w:p>
    <w:tbl>
      <w:tblPr>
        <w:tblStyle w:val="GridTable4-Accent6"/>
        <w:tblW w:w="0" w:type="auto"/>
        <w:tblLook w:val="04A0" w:firstRow="1" w:lastRow="0" w:firstColumn="1" w:lastColumn="0" w:noHBand="0" w:noVBand="1"/>
      </w:tblPr>
      <w:tblGrid>
        <w:gridCol w:w="8190"/>
        <w:gridCol w:w="1880"/>
      </w:tblGrid>
      <w:tr w:rsidR="00F4174C" w:rsidRPr="00F4174C" w14:paraId="1C0BC65A" w14:textId="77777777" w:rsidTr="00131B5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50424674" w14:textId="06592759" w:rsidR="00F4174C" w:rsidRPr="00F4174C" w:rsidRDefault="00F4174C" w:rsidP="00131B57">
            <w:pPr>
              <w:rPr>
                <w:rFonts w:cs="Tahoma"/>
              </w:rPr>
            </w:pPr>
            <w:r w:rsidRPr="00BD311F">
              <w:rPr>
                <w:rFonts w:cs="Tahoma"/>
                <w:color w:val="192D3A" w:themeColor="text2" w:themeShade="80"/>
              </w:rPr>
              <w:t>License Testing Fees</w:t>
            </w:r>
            <w:r>
              <w:rPr>
                <w:rFonts w:cs="Tahoma"/>
              </w:rPr>
              <w:fldChar w:fldCharType="begin"/>
            </w:r>
            <w:r>
              <w:instrText xml:space="preserve"> XE "</w:instrText>
            </w:r>
            <w:r w:rsidRPr="0080173E">
              <w:rPr>
                <w:rFonts w:cs="Tahoma"/>
              </w:rPr>
              <w:instrText>License Testing Fees</w:instrText>
            </w:r>
            <w:r>
              <w:instrText xml:space="preserve">" </w:instrText>
            </w:r>
            <w:r>
              <w:rPr>
                <w:rFonts w:cs="Tahoma"/>
              </w:rPr>
              <w:fldChar w:fldCharType="end"/>
            </w:r>
          </w:p>
        </w:tc>
        <w:tc>
          <w:tcPr>
            <w:tcW w:w="1880" w:type="dxa"/>
          </w:tcPr>
          <w:p w14:paraId="19959F44" w14:textId="77777777" w:rsidR="00F4174C" w:rsidRPr="00BD311F" w:rsidRDefault="00F4174C" w:rsidP="00131B57">
            <w:pPr>
              <w:cnfStyle w:val="100000000000" w:firstRow="1" w:lastRow="0" w:firstColumn="0" w:lastColumn="0" w:oddVBand="0" w:evenVBand="0" w:oddHBand="0" w:evenHBand="0" w:firstRowFirstColumn="0" w:firstRowLastColumn="0" w:lastRowFirstColumn="0" w:lastRowLastColumn="0"/>
              <w:rPr>
                <w:rFonts w:cs="Tahoma"/>
                <w:color w:val="192D3A" w:themeColor="text2" w:themeShade="80"/>
              </w:rPr>
            </w:pPr>
            <w:r w:rsidRPr="00BD311F">
              <w:rPr>
                <w:rFonts w:cs="Tahoma"/>
                <w:color w:val="192D3A" w:themeColor="text2" w:themeShade="80"/>
              </w:rPr>
              <w:t>Course Fee</w:t>
            </w:r>
          </w:p>
        </w:tc>
      </w:tr>
      <w:tr w:rsidR="00EF39D4" w:rsidRPr="00F4174C" w14:paraId="72A3DF38"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2"/>
          </w:tcPr>
          <w:p w14:paraId="3B4574F0" w14:textId="5EA7C6D2" w:rsidR="00EF39D4" w:rsidRPr="00951BAF" w:rsidRDefault="00951BAF" w:rsidP="00131B57">
            <w:pPr>
              <w:rPr>
                <w:rFonts w:cs="Tahoma"/>
              </w:rPr>
            </w:pPr>
            <w:r w:rsidRPr="00951BAF">
              <w:rPr>
                <w:rFonts w:cs="Tahoma"/>
              </w:rPr>
              <w:t>Automotive Program</w:t>
            </w:r>
          </w:p>
        </w:tc>
      </w:tr>
      <w:tr w:rsidR="00951BAF" w:rsidRPr="00F4174C" w14:paraId="4BEFC3D9"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0AC52B96" w14:textId="026036CA" w:rsidR="00951BAF" w:rsidRPr="00131B57" w:rsidRDefault="00951BAF" w:rsidP="00951BAF">
            <w:pPr>
              <w:rPr>
                <w:rFonts w:cs="Tahoma"/>
                <w:b w:val="0"/>
                <w:bCs w:val="0"/>
              </w:rPr>
            </w:pPr>
            <w:r w:rsidRPr="00131B57">
              <w:rPr>
                <w:rFonts w:cs="Tahoma"/>
                <w:b w:val="0"/>
                <w:bCs w:val="0"/>
              </w:rPr>
              <w:t>ASE Exam</w:t>
            </w:r>
          </w:p>
        </w:tc>
        <w:tc>
          <w:tcPr>
            <w:tcW w:w="1880" w:type="dxa"/>
          </w:tcPr>
          <w:p w14:paraId="4925D882" w14:textId="40228361" w:rsidR="00951BAF" w:rsidRPr="00131B57" w:rsidRDefault="00951BAF" w:rsidP="00951BAF">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$75</w:t>
            </w:r>
          </w:p>
        </w:tc>
      </w:tr>
      <w:tr w:rsidR="00BF462E" w:rsidRPr="00F4174C" w14:paraId="32E7A7F4" w14:textId="7777777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2"/>
          </w:tcPr>
          <w:p w14:paraId="4560F018" w14:textId="768052F4" w:rsidR="00BF462E" w:rsidRPr="00131B57" w:rsidRDefault="00BF462E" w:rsidP="00077C86">
            <w:pPr>
              <w:rPr>
                <w:rFonts w:cs="Tahoma"/>
              </w:rPr>
            </w:pPr>
            <w:r>
              <w:rPr>
                <w:rFonts w:cs="Tahoma"/>
              </w:rPr>
              <w:t>Heating</w:t>
            </w:r>
          </w:p>
        </w:tc>
      </w:tr>
      <w:tr w:rsidR="00951BAF" w:rsidRPr="00F4174C" w14:paraId="5881465D"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5A1A5AB9" w14:textId="3E20F581" w:rsidR="00951BAF" w:rsidRPr="00131B57" w:rsidRDefault="00951BAF" w:rsidP="00951BAF">
            <w:pPr>
              <w:rPr>
                <w:rFonts w:cs="Tahoma"/>
              </w:rPr>
            </w:pPr>
            <w:r w:rsidRPr="00131B57">
              <w:rPr>
                <w:rFonts w:cs="Tahoma"/>
                <w:b w:val="0"/>
                <w:bCs w:val="0"/>
              </w:rPr>
              <w:t xml:space="preserve">Natural Gas and Propane — Basic Principles and Practices for Propane </w:t>
            </w:r>
          </w:p>
        </w:tc>
        <w:tc>
          <w:tcPr>
            <w:tcW w:w="1880" w:type="dxa"/>
          </w:tcPr>
          <w:p w14:paraId="40174A11" w14:textId="11773207" w:rsidR="00951BAF" w:rsidRPr="00131B57" w:rsidRDefault="00951BAF" w:rsidP="00951BAF">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$85</w:t>
            </w:r>
          </w:p>
        </w:tc>
      </w:tr>
      <w:tr w:rsidR="00951BAF" w:rsidRPr="00F4174C" w14:paraId="7039EAF1"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3B67DF81" w14:textId="24C6FA0E" w:rsidR="00951BAF" w:rsidRPr="00131B57" w:rsidRDefault="00951BAF" w:rsidP="00951BAF">
            <w:pPr>
              <w:rPr>
                <w:rFonts w:cs="Tahoma"/>
              </w:rPr>
            </w:pPr>
            <w:r w:rsidRPr="00131B57">
              <w:rPr>
                <w:rFonts w:cs="Tahoma"/>
                <w:b w:val="0"/>
                <w:bCs w:val="0"/>
              </w:rPr>
              <w:t xml:space="preserve">Natural Gas and Propane — Appliance Service </w:t>
            </w:r>
          </w:p>
        </w:tc>
        <w:tc>
          <w:tcPr>
            <w:tcW w:w="1880" w:type="dxa"/>
          </w:tcPr>
          <w:p w14:paraId="1AF626C4" w14:textId="0073B7D1" w:rsidR="00951BAF" w:rsidRPr="00131B57" w:rsidRDefault="00951BAF" w:rsidP="00951BAF">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$110</w:t>
            </w:r>
          </w:p>
        </w:tc>
      </w:tr>
      <w:tr w:rsidR="00951BAF" w:rsidRPr="00F4174C" w14:paraId="4ED74F80"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45DC2942" w14:textId="725F8066" w:rsidR="00951BAF" w:rsidRPr="00131B57" w:rsidRDefault="00951BAF" w:rsidP="00951BAF">
            <w:pPr>
              <w:rPr>
                <w:rFonts w:cs="Tahoma"/>
                <w:b w:val="0"/>
                <w:bCs w:val="0"/>
              </w:rPr>
            </w:pPr>
            <w:r w:rsidRPr="00131B57">
              <w:rPr>
                <w:rFonts w:cs="Tahoma"/>
                <w:b w:val="0"/>
                <w:bCs w:val="0"/>
              </w:rPr>
              <w:t xml:space="preserve">Natural Gas and Propane - Appliance Installation </w:t>
            </w:r>
          </w:p>
        </w:tc>
        <w:tc>
          <w:tcPr>
            <w:tcW w:w="1880" w:type="dxa"/>
          </w:tcPr>
          <w:p w14:paraId="2A27AAFC" w14:textId="54CDC117" w:rsidR="00951BAF" w:rsidRPr="00131B57" w:rsidRDefault="00951BAF" w:rsidP="00951BAF">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$85</w:t>
            </w:r>
          </w:p>
        </w:tc>
      </w:tr>
      <w:tr w:rsidR="00BF462E" w:rsidRPr="00F4174C" w14:paraId="6EC175AF" w14:textId="7777777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2"/>
          </w:tcPr>
          <w:p w14:paraId="40894FA6" w14:textId="4D677082" w:rsidR="00BF462E" w:rsidRPr="00131B57" w:rsidRDefault="00BF462E" w:rsidP="00951BAF">
            <w:pPr>
              <w:rPr>
                <w:rFonts w:cs="Tahoma"/>
              </w:rPr>
            </w:pPr>
            <w:r w:rsidRPr="00077C86">
              <w:rPr>
                <w:rFonts w:cs="Tahoma"/>
              </w:rPr>
              <w:t>Medical Assisting</w:t>
            </w:r>
          </w:p>
        </w:tc>
      </w:tr>
      <w:tr w:rsidR="00BF462E" w:rsidRPr="00F4174C" w14:paraId="3842A944"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15DEF030" w14:textId="5C74CC41" w:rsidR="00BF462E" w:rsidRPr="00131B57" w:rsidRDefault="00BF462E" w:rsidP="00BF462E">
            <w:pPr>
              <w:rPr>
                <w:rFonts w:cs="Tahoma"/>
              </w:rPr>
            </w:pPr>
            <w:r w:rsidRPr="00131B57">
              <w:rPr>
                <w:rFonts w:cs="Tahoma"/>
                <w:b w:val="0"/>
                <w:bCs w:val="0"/>
              </w:rPr>
              <w:t xml:space="preserve">CMA Certification Exam </w:t>
            </w:r>
          </w:p>
        </w:tc>
        <w:tc>
          <w:tcPr>
            <w:tcW w:w="1880" w:type="dxa"/>
          </w:tcPr>
          <w:p w14:paraId="24B1136B" w14:textId="07CCB747" w:rsidR="00BF462E" w:rsidRPr="00131B57" w:rsidRDefault="00BF462E" w:rsidP="00BF462E">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$125</w:t>
            </w:r>
          </w:p>
        </w:tc>
      </w:tr>
      <w:tr w:rsidR="00F06742" w:rsidRPr="00F4174C" w14:paraId="4FF38297" w14:textId="7777777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2"/>
          </w:tcPr>
          <w:p w14:paraId="7CA7E46F" w14:textId="39963FF4" w:rsidR="00F06742" w:rsidRPr="00131B57" w:rsidRDefault="00F06742" w:rsidP="00BF462E">
            <w:pPr>
              <w:rPr>
                <w:rFonts w:cs="Tahoma"/>
              </w:rPr>
            </w:pPr>
            <w:r>
              <w:rPr>
                <w:rFonts w:cs="Tahoma"/>
              </w:rPr>
              <w:t>Nursing</w:t>
            </w:r>
          </w:p>
        </w:tc>
      </w:tr>
      <w:tr w:rsidR="00F06742" w:rsidRPr="00F4174C" w14:paraId="4246B40B"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4DDF9F5B" w14:textId="4F48FA0F" w:rsidR="00F06742" w:rsidRPr="005310FE" w:rsidRDefault="005310FE" w:rsidP="00BF462E">
            <w:pPr>
              <w:rPr>
                <w:rFonts w:cs="Tahoma"/>
                <w:b w:val="0"/>
                <w:bCs w:val="0"/>
              </w:rPr>
            </w:pPr>
            <w:r w:rsidRPr="005310FE">
              <w:rPr>
                <w:rFonts w:cs="Tahoma"/>
                <w:b w:val="0"/>
                <w:bCs w:val="0"/>
              </w:rPr>
              <w:t>NCLEX</w:t>
            </w:r>
          </w:p>
        </w:tc>
        <w:tc>
          <w:tcPr>
            <w:tcW w:w="1880" w:type="dxa"/>
          </w:tcPr>
          <w:p w14:paraId="16F14DE9" w14:textId="1021CF0E" w:rsidR="00F06742" w:rsidRPr="00131B57" w:rsidRDefault="005310FE" w:rsidP="00BF462E">
            <w:pPr>
              <w:cnfStyle w:val="000000000000" w:firstRow="0" w:lastRow="0" w:firstColumn="0" w:lastColumn="0" w:oddVBand="0" w:evenVBand="0" w:oddHBand="0" w:evenHBand="0" w:firstRowFirstColumn="0" w:firstRowLastColumn="0" w:lastRowFirstColumn="0" w:lastRowLastColumn="0"/>
              <w:rPr>
                <w:rFonts w:cs="Tahoma"/>
              </w:rPr>
            </w:pPr>
            <w:r>
              <w:rPr>
                <w:rFonts w:cs="Tahoma"/>
              </w:rPr>
              <w:t>$534</w:t>
            </w:r>
          </w:p>
        </w:tc>
      </w:tr>
      <w:tr w:rsidR="00BF462E" w:rsidRPr="00F4174C" w14:paraId="710CD00E" w14:textId="7777777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2"/>
          </w:tcPr>
          <w:p w14:paraId="3E522972" w14:textId="2197078F" w:rsidR="00BF462E" w:rsidRPr="00BF462E" w:rsidRDefault="00BF462E" w:rsidP="00BF462E">
            <w:pPr>
              <w:rPr>
                <w:rFonts w:cs="Tahoma"/>
              </w:rPr>
            </w:pPr>
            <w:r w:rsidRPr="00BF462E">
              <w:rPr>
                <w:rFonts w:cs="Tahoma"/>
              </w:rPr>
              <w:t>Outdoor Leadership Program</w:t>
            </w:r>
          </w:p>
        </w:tc>
      </w:tr>
      <w:tr w:rsidR="00BF462E" w:rsidRPr="00F4174C" w14:paraId="3F9B8F2A"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454BD6D8" w14:textId="4A593162" w:rsidR="00BF462E" w:rsidRPr="00131B57" w:rsidRDefault="00BF462E" w:rsidP="00BF462E">
            <w:pPr>
              <w:rPr>
                <w:rFonts w:cs="Tahoma"/>
              </w:rPr>
            </w:pPr>
            <w:r w:rsidRPr="00131B57">
              <w:rPr>
                <w:rFonts w:cs="Tahoma"/>
                <w:b w:val="0"/>
                <w:bCs w:val="0"/>
              </w:rPr>
              <w:t>PCIA Climbing Wall Instructor Certification</w:t>
            </w:r>
          </w:p>
        </w:tc>
        <w:tc>
          <w:tcPr>
            <w:tcW w:w="1880" w:type="dxa"/>
          </w:tcPr>
          <w:p w14:paraId="097DF137" w14:textId="5AC866D9" w:rsidR="00BF462E" w:rsidRPr="00131B57" w:rsidRDefault="00BF462E" w:rsidP="00BF462E">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$35</w:t>
            </w:r>
          </w:p>
        </w:tc>
      </w:tr>
      <w:tr w:rsidR="00F26843" w:rsidRPr="00F4174C" w14:paraId="2709E12A"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0989519D" w14:textId="62B1DA1F" w:rsidR="00F26843" w:rsidRPr="00B75ACE" w:rsidRDefault="00B75ACE" w:rsidP="00BF462E">
            <w:pPr>
              <w:rPr>
                <w:rFonts w:cs="Tahoma"/>
                <w:b w:val="0"/>
                <w:bCs w:val="0"/>
              </w:rPr>
            </w:pPr>
            <w:r w:rsidRPr="00B75ACE">
              <w:rPr>
                <w:rFonts w:cs="Tahoma"/>
                <w:b w:val="0"/>
                <w:bCs w:val="0"/>
              </w:rPr>
              <w:t xml:space="preserve">WMA/WAFA </w:t>
            </w:r>
            <w:r w:rsidR="00586BBC">
              <w:rPr>
                <w:rFonts w:cs="Tahoma"/>
                <w:b w:val="0"/>
                <w:bCs w:val="0"/>
              </w:rPr>
              <w:t>C</w:t>
            </w:r>
            <w:r w:rsidRPr="00B75ACE">
              <w:rPr>
                <w:rFonts w:cs="Tahoma"/>
                <w:b w:val="0"/>
                <w:bCs w:val="0"/>
              </w:rPr>
              <w:t>ertification</w:t>
            </w:r>
          </w:p>
        </w:tc>
        <w:tc>
          <w:tcPr>
            <w:tcW w:w="1880" w:type="dxa"/>
          </w:tcPr>
          <w:p w14:paraId="740CB85E" w14:textId="77777777" w:rsidR="00F26843" w:rsidRPr="00131B57" w:rsidRDefault="00F26843" w:rsidP="00BF462E">
            <w:pPr>
              <w:cnfStyle w:val="000000000000" w:firstRow="0" w:lastRow="0" w:firstColumn="0" w:lastColumn="0" w:oddVBand="0" w:evenVBand="0" w:oddHBand="0" w:evenHBand="0" w:firstRowFirstColumn="0" w:firstRowLastColumn="0" w:lastRowFirstColumn="0" w:lastRowLastColumn="0"/>
              <w:rPr>
                <w:rFonts w:cs="Tahoma"/>
              </w:rPr>
            </w:pPr>
          </w:p>
        </w:tc>
      </w:tr>
      <w:tr w:rsidR="00B75ACE" w:rsidRPr="00F4174C" w14:paraId="04BE2B2E"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7011B63A" w14:textId="066CAA84" w:rsidR="00B75ACE" w:rsidRPr="00B75ACE" w:rsidRDefault="00B75ACE" w:rsidP="00BF462E">
            <w:pPr>
              <w:rPr>
                <w:rFonts w:cs="Tahoma"/>
                <w:b w:val="0"/>
                <w:bCs w:val="0"/>
              </w:rPr>
            </w:pPr>
            <w:r>
              <w:rPr>
                <w:rFonts w:cs="Tahoma"/>
                <w:b w:val="0"/>
                <w:bCs w:val="0"/>
              </w:rPr>
              <w:t xml:space="preserve">WMA/WFR </w:t>
            </w:r>
            <w:r w:rsidR="00586BBC">
              <w:rPr>
                <w:rFonts w:cs="Tahoma"/>
                <w:b w:val="0"/>
                <w:bCs w:val="0"/>
              </w:rPr>
              <w:t>C</w:t>
            </w:r>
            <w:r>
              <w:rPr>
                <w:rFonts w:cs="Tahoma"/>
                <w:b w:val="0"/>
                <w:bCs w:val="0"/>
              </w:rPr>
              <w:t>ertification</w:t>
            </w:r>
          </w:p>
        </w:tc>
        <w:tc>
          <w:tcPr>
            <w:tcW w:w="1880" w:type="dxa"/>
          </w:tcPr>
          <w:p w14:paraId="7288CA1A" w14:textId="77777777" w:rsidR="00B75ACE" w:rsidRPr="00131B57" w:rsidRDefault="00B75ACE" w:rsidP="00BF462E">
            <w:pPr>
              <w:cnfStyle w:val="000000000000" w:firstRow="0" w:lastRow="0" w:firstColumn="0" w:lastColumn="0" w:oddVBand="0" w:evenVBand="0" w:oddHBand="0" w:evenHBand="0" w:firstRowFirstColumn="0" w:firstRowLastColumn="0" w:lastRowFirstColumn="0" w:lastRowLastColumn="0"/>
              <w:rPr>
                <w:rFonts w:cs="Tahoma"/>
              </w:rPr>
            </w:pPr>
          </w:p>
        </w:tc>
      </w:tr>
      <w:tr w:rsidR="00F26843" w:rsidRPr="00F4174C" w14:paraId="386008A2"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5E2A72F7" w14:textId="1C8D012A" w:rsidR="00F26843" w:rsidRPr="00586BBC" w:rsidRDefault="00586BBC" w:rsidP="00BF462E">
            <w:pPr>
              <w:rPr>
                <w:rFonts w:cs="Tahoma"/>
                <w:b w:val="0"/>
                <w:bCs w:val="0"/>
              </w:rPr>
            </w:pPr>
            <w:r w:rsidRPr="00586BBC">
              <w:rPr>
                <w:rFonts w:cs="Tahoma"/>
                <w:b w:val="0"/>
                <w:bCs w:val="0"/>
              </w:rPr>
              <w:t>ACA/Skills Check, Canoe Instructor Certification</w:t>
            </w:r>
          </w:p>
        </w:tc>
        <w:tc>
          <w:tcPr>
            <w:tcW w:w="1880" w:type="dxa"/>
          </w:tcPr>
          <w:p w14:paraId="1D8953C9" w14:textId="77777777" w:rsidR="00F26843" w:rsidRPr="00131B57" w:rsidRDefault="00F26843" w:rsidP="00BF462E">
            <w:pPr>
              <w:cnfStyle w:val="000000000000" w:firstRow="0" w:lastRow="0" w:firstColumn="0" w:lastColumn="0" w:oddVBand="0" w:evenVBand="0" w:oddHBand="0" w:evenHBand="0" w:firstRowFirstColumn="0" w:firstRowLastColumn="0" w:lastRowFirstColumn="0" w:lastRowLastColumn="0"/>
              <w:rPr>
                <w:rFonts w:cs="Tahoma"/>
              </w:rPr>
            </w:pPr>
          </w:p>
        </w:tc>
      </w:tr>
      <w:tr w:rsidR="00AC5631" w:rsidRPr="00F4174C" w14:paraId="5D127D9A"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6CEBEF2C" w14:textId="78759230" w:rsidR="00AC5631" w:rsidRPr="00586BBC" w:rsidRDefault="009700E6" w:rsidP="00BF462E">
            <w:pPr>
              <w:rPr>
                <w:rFonts w:cs="Tahoma"/>
                <w:b w:val="0"/>
                <w:bCs w:val="0"/>
              </w:rPr>
            </w:pPr>
            <w:r>
              <w:rPr>
                <w:rFonts w:cs="Tahoma"/>
                <w:b w:val="0"/>
                <w:bCs w:val="0"/>
              </w:rPr>
              <w:t>CWI Certification</w:t>
            </w:r>
          </w:p>
        </w:tc>
        <w:tc>
          <w:tcPr>
            <w:tcW w:w="1880" w:type="dxa"/>
          </w:tcPr>
          <w:p w14:paraId="32435B4E" w14:textId="77777777" w:rsidR="00AC5631" w:rsidRPr="00131B57" w:rsidRDefault="00AC5631" w:rsidP="00BF462E">
            <w:pPr>
              <w:cnfStyle w:val="000000000000" w:firstRow="0" w:lastRow="0" w:firstColumn="0" w:lastColumn="0" w:oddVBand="0" w:evenVBand="0" w:oddHBand="0" w:evenHBand="0" w:firstRowFirstColumn="0" w:firstRowLastColumn="0" w:lastRowFirstColumn="0" w:lastRowLastColumn="0"/>
              <w:rPr>
                <w:rFonts w:cs="Tahoma"/>
              </w:rPr>
            </w:pPr>
          </w:p>
        </w:tc>
      </w:tr>
      <w:tr w:rsidR="00EF39D4" w:rsidRPr="00F4174C" w14:paraId="62698AE6"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2"/>
          </w:tcPr>
          <w:p w14:paraId="4518C5D0" w14:textId="0FE3E29C" w:rsidR="00EF39D4" w:rsidRPr="00BF462E" w:rsidRDefault="00EF39D4" w:rsidP="00131B57">
            <w:pPr>
              <w:rPr>
                <w:rFonts w:cs="Tahoma"/>
              </w:rPr>
            </w:pPr>
            <w:r w:rsidRPr="00BF462E">
              <w:rPr>
                <w:rFonts w:cs="Tahoma"/>
              </w:rPr>
              <w:t>Phle</w:t>
            </w:r>
            <w:r w:rsidR="002052F3" w:rsidRPr="00BF462E">
              <w:rPr>
                <w:rFonts w:cs="Tahoma"/>
              </w:rPr>
              <w:t>botomy Program</w:t>
            </w:r>
          </w:p>
        </w:tc>
      </w:tr>
      <w:tr w:rsidR="00F4174C" w:rsidRPr="00F4174C" w14:paraId="0A665B3B"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2B8F59D5" w14:textId="77777777" w:rsidR="00F4174C" w:rsidRPr="00131B57" w:rsidRDefault="00F4174C" w:rsidP="00131B57">
            <w:pPr>
              <w:rPr>
                <w:rFonts w:cs="Tahoma"/>
                <w:b w:val="0"/>
                <w:bCs w:val="0"/>
              </w:rPr>
            </w:pPr>
            <w:r w:rsidRPr="00131B57">
              <w:rPr>
                <w:rFonts w:cs="Tahoma"/>
                <w:b w:val="0"/>
                <w:bCs w:val="0"/>
              </w:rPr>
              <w:t>Phlebotomy Technician Certification Exam</w:t>
            </w:r>
          </w:p>
        </w:tc>
        <w:tc>
          <w:tcPr>
            <w:tcW w:w="1880" w:type="dxa"/>
          </w:tcPr>
          <w:p w14:paraId="3575FC8C" w14:textId="77777777" w:rsidR="00F4174C" w:rsidRPr="00131B57" w:rsidRDefault="00F4174C" w:rsidP="00131B57">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$135</w:t>
            </w:r>
          </w:p>
        </w:tc>
      </w:tr>
      <w:tr w:rsidR="002052F3" w:rsidRPr="00F4174C" w14:paraId="4147AF2A"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2"/>
          </w:tcPr>
          <w:p w14:paraId="2B1E3799" w14:textId="64283CB4" w:rsidR="002052F3" w:rsidRPr="00BF462E" w:rsidRDefault="00BF462E" w:rsidP="00131B57">
            <w:pPr>
              <w:rPr>
                <w:rFonts w:cs="Tahoma"/>
              </w:rPr>
            </w:pPr>
            <w:r w:rsidRPr="00BF462E">
              <w:rPr>
                <w:rFonts w:cs="Tahoma"/>
              </w:rPr>
              <w:t>Powersport Equipment/Small Engine Program</w:t>
            </w:r>
          </w:p>
        </w:tc>
      </w:tr>
      <w:tr w:rsidR="00BF462E" w:rsidRPr="00F4174C" w14:paraId="2C7F184C"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13C6AE25" w14:textId="21241F98" w:rsidR="00BF462E" w:rsidRPr="00131B57" w:rsidRDefault="00BF462E" w:rsidP="00BF462E">
            <w:pPr>
              <w:rPr>
                <w:rFonts w:cs="Tahoma"/>
                <w:b w:val="0"/>
                <w:bCs w:val="0"/>
              </w:rPr>
            </w:pPr>
            <w:r w:rsidRPr="00131B57">
              <w:rPr>
                <w:rFonts w:cs="Tahoma"/>
                <w:b w:val="0"/>
                <w:bCs w:val="0"/>
              </w:rPr>
              <w:t>EETC Certification Exam</w:t>
            </w:r>
          </w:p>
        </w:tc>
        <w:tc>
          <w:tcPr>
            <w:tcW w:w="1880" w:type="dxa"/>
          </w:tcPr>
          <w:p w14:paraId="48136E66" w14:textId="01DCD1C8" w:rsidR="00BF462E" w:rsidRPr="00131B57" w:rsidRDefault="00BF462E" w:rsidP="00BF462E">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$49</w:t>
            </w:r>
          </w:p>
        </w:tc>
      </w:tr>
      <w:tr w:rsidR="002052F3" w:rsidRPr="00F4174C" w14:paraId="76B53FE8"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2"/>
          </w:tcPr>
          <w:p w14:paraId="29CB48D1" w14:textId="667CFB51" w:rsidR="002052F3" w:rsidRPr="00BF462E" w:rsidRDefault="00BF462E" w:rsidP="00131B57">
            <w:pPr>
              <w:rPr>
                <w:rFonts w:cs="Tahoma"/>
              </w:rPr>
            </w:pPr>
            <w:r w:rsidRPr="00BF462E">
              <w:rPr>
                <w:rFonts w:cs="Tahoma"/>
              </w:rPr>
              <w:t>Production Technician Program</w:t>
            </w:r>
          </w:p>
        </w:tc>
      </w:tr>
      <w:tr w:rsidR="00BF462E" w:rsidRPr="00F4174C" w14:paraId="5C2093DA"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1C96C9A9" w14:textId="21A00CDE" w:rsidR="00DE45A5" w:rsidRPr="00131B57" w:rsidRDefault="00DE45A5" w:rsidP="00131B57">
            <w:pPr>
              <w:rPr>
                <w:rFonts w:cs="Tahoma"/>
                <w:b w:val="0"/>
                <w:bCs w:val="0"/>
              </w:rPr>
            </w:pPr>
            <w:r w:rsidRPr="00131B57">
              <w:rPr>
                <w:rFonts w:cs="Tahoma"/>
                <w:b w:val="0"/>
                <w:bCs w:val="0"/>
              </w:rPr>
              <w:t>One-time only MSSC Registration fee</w:t>
            </w:r>
          </w:p>
        </w:tc>
        <w:tc>
          <w:tcPr>
            <w:tcW w:w="1880" w:type="dxa"/>
          </w:tcPr>
          <w:p w14:paraId="5FC322F2" w14:textId="4EDE7C6F" w:rsidR="00DE45A5" w:rsidRPr="00131B57" w:rsidRDefault="00DE45A5" w:rsidP="00131B57">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$6</w:t>
            </w:r>
            <w:r w:rsidR="00480382" w:rsidRPr="00131B57">
              <w:rPr>
                <w:rFonts w:cs="Tahoma"/>
              </w:rPr>
              <w:t>5</w:t>
            </w:r>
          </w:p>
        </w:tc>
      </w:tr>
      <w:tr w:rsidR="00BF462E" w:rsidRPr="00F4174C" w14:paraId="395DDED7"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6E9BB3F6" w14:textId="2691F60D" w:rsidR="00B33B5E" w:rsidRPr="00131B57" w:rsidRDefault="00B33B5E" w:rsidP="00131B57">
            <w:pPr>
              <w:rPr>
                <w:rFonts w:cs="Tahoma"/>
                <w:b w:val="0"/>
                <w:bCs w:val="0"/>
              </w:rPr>
            </w:pPr>
            <w:r w:rsidRPr="00131B57">
              <w:rPr>
                <w:rFonts w:cs="Tahoma"/>
                <w:b w:val="0"/>
                <w:bCs w:val="0"/>
              </w:rPr>
              <w:t>MSSC Safety Exam</w:t>
            </w:r>
          </w:p>
        </w:tc>
        <w:tc>
          <w:tcPr>
            <w:tcW w:w="1880" w:type="dxa"/>
          </w:tcPr>
          <w:p w14:paraId="6653D6A1" w14:textId="2C0ECDF3" w:rsidR="00B33B5E" w:rsidRPr="00131B57" w:rsidRDefault="00B33B5E" w:rsidP="00131B57">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w:t>
            </w:r>
            <w:r w:rsidR="00480382" w:rsidRPr="00131B57">
              <w:rPr>
                <w:rFonts w:cs="Tahoma"/>
              </w:rPr>
              <w:t>50</w:t>
            </w:r>
            <w:r w:rsidR="0092504C" w:rsidRPr="00131B57">
              <w:rPr>
                <w:rFonts w:cs="Tahoma"/>
              </w:rPr>
              <w:t>*</w:t>
            </w:r>
          </w:p>
        </w:tc>
      </w:tr>
      <w:tr w:rsidR="00BF462E" w:rsidRPr="00F4174C" w14:paraId="1C16D83E"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36955591" w14:textId="7C8594BA" w:rsidR="009E3A31" w:rsidRPr="00131B57" w:rsidRDefault="009E3A31" w:rsidP="00131B57">
            <w:pPr>
              <w:rPr>
                <w:rFonts w:cs="Tahoma"/>
                <w:b w:val="0"/>
                <w:bCs w:val="0"/>
              </w:rPr>
            </w:pPr>
            <w:r w:rsidRPr="00131B57">
              <w:rPr>
                <w:rFonts w:cs="Tahoma"/>
                <w:b w:val="0"/>
                <w:bCs w:val="0"/>
              </w:rPr>
              <w:t>MSSC Manufacturing Process &amp; Production Exam</w:t>
            </w:r>
          </w:p>
        </w:tc>
        <w:tc>
          <w:tcPr>
            <w:tcW w:w="1880" w:type="dxa"/>
          </w:tcPr>
          <w:p w14:paraId="1A00645C" w14:textId="3F91CCEA" w:rsidR="009E3A31" w:rsidRPr="00131B57" w:rsidRDefault="009E3A31" w:rsidP="00131B57">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$5</w:t>
            </w:r>
            <w:r w:rsidR="00480382" w:rsidRPr="00131B57">
              <w:rPr>
                <w:rFonts w:cs="Tahoma"/>
              </w:rPr>
              <w:t>0</w:t>
            </w:r>
            <w:r w:rsidR="0092504C" w:rsidRPr="00131B57">
              <w:rPr>
                <w:rFonts w:cs="Tahoma"/>
              </w:rPr>
              <w:t>*</w:t>
            </w:r>
          </w:p>
        </w:tc>
      </w:tr>
      <w:tr w:rsidR="00BF462E" w:rsidRPr="00F4174C" w14:paraId="364141BE"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668D3E0E" w14:textId="25786312" w:rsidR="009E3A31" w:rsidRPr="00131B57" w:rsidRDefault="009E3A31" w:rsidP="00131B57">
            <w:pPr>
              <w:rPr>
                <w:rFonts w:cs="Tahoma"/>
                <w:b w:val="0"/>
                <w:bCs w:val="0"/>
              </w:rPr>
            </w:pPr>
            <w:r w:rsidRPr="00131B57">
              <w:rPr>
                <w:rFonts w:cs="Tahoma"/>
                <w:b w:val="0"/>
                <w:bCs w:val="0"/>
              </w:rPr>
              <w:t>MSSC Quality Practices &amp; Measurement Exam</w:t>
            </w:r>
          </w:p>
        </w:tc>
        <w:tc>
          <w:tcPr>
            <w:tcW w:w="1880" w:type="dxa"/>
          </w:tcPr>
          <w:p w14:paraId="53927FE4" w14:textId="574CFCB0" w:rsidR="009E3A31" w:rsidRPr="00131B57" w:rsidRDefault="009E3A31" w:rsidP="00131B57">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$5</w:t>
            </w:r>
            <w:r w:rsidR="00480382" w:rsidRPr="00131B57">
              <w:rPr>
                <w:rFonts w:cs="Tahoma"/>
              </w:rPr>
              <w:t>0</w:t>
            </w:r>
            <w:r w:rsidR="0092504C" w:rsidRPr="00131B57">
              <w:rPr>
                <w:rFonts w:cs="Tahoma"/>
              </w:rPr>
              <w:t>*</w:t>
            </w:r>
          </w:p>
        </w:tc>
      </w:tr>
      <w:tr w:rsidR="00BF462E" w:rsidRPr="00F4174C" w14:paraId="527134DF"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6A498901" w14:textId="1186AC81" w:rsidR="009E3A31" w:rsidRPr="00131B57" w:rsidRDefault="009E3A31" w:rsidP="00131B57">
            <w:pPr>
              <w:rPr>
                <w:rFonts w:cs="Tahoma"/>
                <w:b w:val="0"/>
                <w:bCs w:val="0"/>
              </w:rPr>
            </w:pPr>
            <w:r w:rsidRPr="00131B57">
              <w:rPr>
                <w:rFonts w:cs="Tahoma"/>
                <w:b w:val="0"/>
                <w:bCs w:val="0"/>
              </w:rPr>
              <w:t>MSSC Maintenance Awareness Exam</w:t>
            </w:r>
          </w:p>
        </w:tc>
        <w:tc>
          <w:tcPr>
            <w:tcW w:w="1880" w:type="dxa"/>
          </w:tcPr>
          <w:p w14:paraId="2219CA43" w14:textId="30CE4FEC" w:rsidR="009E3A31" w:rsidRPr="00131B57" w:rsidRDefault="009E3A31" w:rsidP="00131B57">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$5</w:t>
            </w:r>
            <w:r w:rsidR="00480382" w:rsidRPr="00131B57">
              <w:rPr>
                <w:rFonts w:cs="Tahoma"/>
              </w:rPr>
              <w:t>0</w:t>
            </w:r>
            <w:r w:rsidR="0092504C" w:rsidRPr="00131B57">
              <w:rPr>
                <w:rFonts w:cs="Tahoma"/>
              </w:rPr>
              <w:t>*</w:t>
            </w:r>
          </w:p>
        </w:tc>
      </w:tr>
      <w:tr w:rsidR="00BF462E" w:rsidRPr="00F4174C" w14:paraId="57DECEC9"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09448199" w14:textId="2B8ADB98" w:rsidR="009E3A31" w:rsidRPr="00131B57" w:rsidRDefault="009E3A31" w:rsidP="00131B57">
            <w:pPr>
              <w:rPr>
                <w:rFonts w:cs="Tahoma"/>
                <w:b w:val="0"/>
                <w:bCs w:val="0"/>
              </w:rPr>
            </w:pPr>
            <w:r w:rsidRPr="00131B57">
              <w:rPr>
                <w:rFonts w:cs="Tahoma"/>
                <w:b w:val="0"/>
                <w:bCs w:val="0"/>
              </w:rPr>
              <w:t>MSSC Green Production Exam</w:t>
            </w:r>
          </w:p>
        </w:tc>
        <w:tc>
          <w:tcPr>
            <w:tcW w:w="1880" w:type="dxa"/>
          </w:tcPr>
          <w:p w14:paraId="242C7059" w14:textId="35F7C865" w:rsidR="009E3A31" w:rsidRPr="00131B57" w:rsidRDefault="009E3A31" w:rsidP="00131B57">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$5</w:t>
            </w:r>
            <w:r w:rsidR="00480382" w:rsidRPr="00131B57">
              <w:rPr>
                <w:rFonts w:cs="Tahoma"/>
              </w:rPr>
              <w:t>0</w:t>
            </w:r>
            <w:r w:rsidR="00E2486D" w:rsidRPr="00131B57">
              <w:rPr>
                <w:rFonts w:cs="Tahoma"/>
              </w:rPr>
              <w:t>*</w:t>
            </w:r>
          </w:p>
        </w:tc>
      </w:tr>
      <w:tr w:rsidR="00951BAF" w:rsidRPr="00F4174C" w14:paraId="0766CBB1" w14:textId="7777777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2"/>
          </w:tcPr>
          <w:p w14:paraId="50C7431F" w14:textId="486EA530" w:rsidR="00951BAF" w:rsidRPr="00131B57" w:rsidRDefault="00951BAF" w:rsidP="00131B57">
            <w:pPr>
              <w:rPr>
                <w:rFonts w:cs="Tahoma"/>
              </w:rPr>
            </w:pPr>
            <w:r>
              <w:rPr>
                <w:rFonts w:cs="Tahoma"/>
              </w:rPr>
              <w:t>Welding</w:t>
            </w:r>
          </w:p>
        </w:tc>
      </w:tr>
      <w:tr w:rsidR="00951BAF" w:rsidRPr="00F4174C" w14:paraId="6DB240F7"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57249342" w14:textId="206C2456" w:rsidR="00951BAF" w:rsidRPr="00131B57" w:rsidRDefault="00951BAF" w:rsidP="00951BAF">
            <w:pPr>
              <w:rPr>
                <w:rFonts w:cs="Tahoma"/>
              </w:rPr>
            </w:pPr>
            <w:r w:rsidRPr="00131B57">
              <w:rPr>
                <w:rFonts w:cs="Tahoma"/>
                <w:b w:val="0"/>
                <w:bCs w:val="0"/>
              </w:rPr>
              <w:t>SMAW Welding Test</w:t>
            </w:r>
          </w:p>
        </w:tc>
        <w:tc>
          <w:tcPr>
            <w:tcW w:w="1880" w:type="dxa"/>
          </w:tcPr>
          <w:p w14:paraId="313231EE" w14:textId="6FBAB488" w:rsidR="00951BAF" w:rsidRPr="00131B57" w:rsidRDefault="00951BAF" w:rsidP="00951BAF">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$300</w:t>
            </w:r>
          </w:p>
        </w:tc>
      </w:tr>
      <w:tr w:rsidR="00951BAF" w:rsidRPr="00F4174C" w14:paraId="577E728F"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53C202C9" w14:textId="68ACB592" w:rsidR="00951BAF" w:rsidRPr="00131B57" w:rsidRDefault="00951BAF" w:rsidP="00951BAF">
            <w:pPr>
              <w:rPr>
                <w:rFonts w:cs="Tahoma"/>
              </w:rPr>
            </w:pPr>
            <w:r w:rsidRPr="00131B57">
              <w:rPr>
                <w:rFonts w:cs="Tahoma"/>
                <w:b w:val="0"/>
                <w:bCs w:val="0"/>
              </w:rPr>
              <w:t>FCAW Welding Test</w:t>
            </w:r>
          </w:p>
        </w:tc>
        <w:tc>
          <w:tcPr>
            <w:tcW w:w="1880" w:type="dxa"/>
          </w:tcPr>
          <w:p w14:paraId="54F1B375" w14:textId="44BE9F18" w:rsidR="00951BAF" w:rsidRPr="00131B57" w:rsidRDefault="00951BAF" w:rsidP="00951BAF">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$250</w:t>
            </w:r>
          </w:p>
        </w:tc>
      </w:tr>
      <w:tr w:rsidR="00AC5631" w:rsidRPr="00F4174C" w14:paraId="59E3A9F9"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5E480CC1" w14:textId="5FEA3BA0" w:rsidR="00951BAF" w:rsidRPr="00131B57" w:rsidRDefault="00951BAF" w:rsidP="00951BAF">
            <w:pPr>
              <w:rPr>
                <w:rFonts w:cs="Tahoma"/>
              </w:rPr>
            </w:pPr>
            <w:r w:rsidRPr="00131B57">
              <w:rPr>
                <w:rFonts w:cs="Tahoma"/>
                <w:b w:val="0"/>
                <w:bCs w:val="0"/>
              </w:rPr>
              <w:t>AWS/AMSE Welding Test</w:t>
            </w:r>
          </w:p>
        </w:tc>
        <w:tc>
          <w:tcPr>
            <w:tcW w:w="1880" w:type="dxa"/>
          </w:tcPr>
          <w:p w14:paraId="0D1E2E52" w14:textId="37FE5625" w:rsidR="00951BAF" w:rsidRPr="00131B57" w:rsidRDefault="00951BAF" w:rsidP="00951BAF">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$300</w:t>
            </w:r>
          </w:p>
        </w:tc>
      </w:tr>
    </w:tbl>
    <w:p w14:paraId="295E7418" w14:textId="77777777" w:rsidR="00144153" w:rsidRDefault="00144153" w:rsidP="00144153">
      <w:pPr>
        <w:rPr>
          <w:rFonts w:cs="Tahoma"/>
        </w:rPr>
      </w:pPr>
    </w:p>
    <w:p w14:paraId="673F1724" w14:textId="22384376" w:rsidR="00E2486D" w:rsidRPr="00BA589B" w:rsidRDefault="00BA589B" w:rsidP="00BA589B">
      <w:pPr>
        <w:rPr>
          <w:rFonts w:cs="Tahoma"/>
        </w:rPr>
      </w:pPr>
      <w:r w:rsidRPr="00BA589B">
        <w:rPr>
          <w:rFonts w:cs="Tahoma"/>
        </w:rPr>
        <w:t>*</w:t>
      </w:r>
      <w:r>
        <w:rPr>
          <w:rFonts w:cs="Tahoma"/>
        </w:rPr>
        <w:t xml:space="preserve"> </w:t>
      </w:r>
      <w:r w:rsidR="00432B4A">
        <w:rPr>
          <w:rFonts w:cs="Tahoma"/>
        </w:rPr>
        <w:t>Certification t</w:t>
      </w:r>
      <w:r w:rsidR="004D5E83">
        <w:rPr>
          <w:rFonts w:cs="Tahoma"/>
        </w:rPr>
        <w:t>ests proctored at the college cost $5</w:t>
      </w:r>
      <w:r w:rsidR="00480382">
        <w:rPr>
          <w:rFonts w:cs="Tahoma"/>
        </w:rPr>
        <w:t>0</w:t>
      </w:r>
      <w:r w:rsidR="004D5E83">
        <w:rPr>
          <w:rFonts w:cs="Tahoma"/>
        </w:rPr>
        <w:t xml:space="preserve"> </w:t>
      </w:r>
      <w:r w:rsidR="00432B4A">
        <w:rPr>
          <w:rFonts w:cs="Tahoma"/>
        </w:rPr>
        <w:t>c</w:t>
      </w:r>
      <w:r>
        <w:rPr>
          <w:rFonts w:cs="Tahoma"/>
        </w:rPr>
        <w:t xml:space="preserve">ertification tests offered through ProctorU </w:t>
      </w:r>
      <w:r w:rsidR="004D5E83">
        <w:rPr>
          <w:rFonts w:cs="Tahoma"/>
        </w:rPr>
        <w:t>cost $63.</w:t>
      </w:r>
    </w:p>
    <w:p w14:paraId="27987C2F" w14:textId="1231E819" w:rsidR="00144153" w:rsidRPr="00AD3CA5" w:rsidRDefault="004628AD" w:rsidP="00171ED1">
      <w:pPr>
        <w:pStyle w:val="Heading2"/>
      </w:pPr>
      <w:bookmarkStart w:id="44" w:name="_Toc214007947"/>
      <w:r w:rsidRPr="00AD3CA5">
        <w:t>Alternative Credit Fees</w:t>
      </w:r>
      <w:bookmarkEnd w:id="44"/>
      <w:r w:rsidR="00F4174C" w:rsidRPr="00AD3CA5">
        <w:fldChar w:fldCharType="begin"/>
      </w:r>
      <w:r w:rsidR="00F4174C" w:rsidRPr="00AD3CA5">
        <w:instrText xml:space="preserve"> XE "ALTERNATIVE CREDIT FEES" </w:instrText>
      </w:r>
      <w:r w:rsidR="00F4174C" w:rsidRPr="00AD3CA5">
        <w:fldChar w:fldCharType="end"/>
      </w:r>
    </w:p>
    <w:p w14:paraId="1FE0EB25" w14:textId="77777777" w:rsidR="00144153" w:rsidRPr="00802A1E" w:rsidRDefault="00144153" w:rsidP="00144153">
      <w:pPr>
        <w:rPr>
          <w:rFonts w:cs="Tahoma"/>
        </w:rPr>
      </w:pPr>
      <w:r w:rsidRPr="00802A1E">
        <w:rPr>
          <w:rFonts w:cs="Tahoma"/>
        </w:rPr>
        <w:t xml:space="preserve">WCCC recognizes that learning may be realized through a number of means. The evaluation of learning acquired outside a standard collegiate setting may be obtained through portfolio assessment, standardized examinations, WCCC course challenge examinations, and independent study. </w:t>
      </w:r>
    </w:p>
    <w:p w14:paraId="12A9BCA4" w14:textId="0937D10D" w:rsidR="00144153" w:rsidRDefault="00144153" w:rsidP="00144153">
      <w:pPr>
        <w:rPr>
          <w:rFonts w:cs="Tahoma"/>
        </w:rPr>
      </w:pPr>
      <w:r w:rsidRPr="00802A1E">
        <w:rPr>
          <w:rFonts w:cs="Tahoma"/>
        </w:rPr>
        <w:t>*Examples included in this section are based on WCCC’s In State per credit hour tuition rate, other tuition rates apply as applicable</w:t>
      </w:r>
    </w:p>
    <w:tbl>
      <w:tblPr>
        <w:tblStyle w:val="GridTable4-Accent6"/>
        <w:tblW w:w="0" w:type="auto"/>
        <w:tblCellMar>
          <w:top w:w="72" w:type="dxa"/>
          <w:bottom w:w="72" w:type="dxa"/>
        </w:tblCellMar>
        <w:tblLook w:val="04A0" w:firstRow="1" w:lastRow="0" w:firstColumn="1" w:lastColumn="0" w:noHBand="0" w:noVBand="1"/>
      </w:tblPr>
      <w:tblGrid>
        <w:gridCol w:w="3356"/>
        <w:gridCol w:w="3357"/>
        <w:gridCol w:w="3357"/>
      </w:tblGrid>
      <w:tr w:rsidR="00B637CA" w14:paraId="283CE5E6" w14:textId="77777777" w:rsidTr="005E33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tcPr>
          <w:p w14:paraId="0F95BF3C" w14:textId="30665598" w:rsidR="00B637CA" w:rsidRPr="00BD311F" w:rsidRDefault="00025CF7" w:rsidP="00144153">
            <w:pPr>
              <w:rPr>
                <w:rFonts w:cs="Tahoma"/>
                <w:color w:val="192D3A" w:themeColor="text2" w:themeShade="80"/>
              </w:rPr>
            </w:pPr>
            <w:r w:rsidRPr="00BD311F">
              <w:rPr>
                <w:rFonts w:cs="Tahoma"/>
                <w:color w:val="192D3A" w:themeColor="text2" w:themeShade="80"/>
              </w:rPr>
              <w:t>Type</w:t>
            </w:r>
          </w:p>
        </w:tc>
        <w:tc>
          <w:tcPr>
            <w:tcW w:w="3357" w:type="dxa"/>
          </w:tcPr>
          <w:p w14:paraId="7ED61864" w14:textId="684AAA53" w:rsidR="00B637CA" w:rsidRPr="00BD311F" w:rsidRDefault="00025CF7" w:rsidP="00144153">
            <w:pPr>
              <w:cnfStyle w:val="100000000000" w:firstRow="1" w:lastRow="0" w:firstColumn="0" w:lastColumn="0" w:oddVBand="0" w:evenVBand="0" w:oddHBand="0" w:evenHBand="0" w:firstRowFirstColumn="0" w:firstRowLastColumn="0" w:lastRowFirstColumn="0" w:lastRowLastColumn="0"/>
              <w:rPr>
                <w:rFonts w:cs="Tahoma"/>
                <w:color w:val="192D3A" w:themeColor="text2" w:themeShade="80"/>
              </w:rPr>
            </w:pPr>
            <w:r w:rsidRPr="00BD311F">
              <w:rPr>
                <w:rFonts w:cs="Tahoma"/>
                <w:color w:val="192D3A" w:themeColor="text2" w:themeShade="80"/>
              </w:rPr>
              <w:t>Fee</w:t>
            </w:r>
          </w:p>
        </w:tc>
        <w:tc>
          <w:tcPr>
            <w:tcW w:w="3357" w:type="dxa"/>
          </w:tcPr>
          <w:p w14:paraId="7672ABFC" w14:textId="489480F0" w:rsidR="00B637CA" w:rsidRPr="00BD311F" w:rsidRDefault="002E28BE" w:rsidP="00144153">
            <w:pPr>
              <w:cnfStyle w:val="100000000000" w:firstRow="1" w:lastRow="0" w:firstColumn="0" w:lastColumn="0" w:oddVBand="0" w:evenVBand="0" w:oddHBand="0" w:evenHBand="0" w:firstRowFirstColumn="0" w:firstRowLastColumn="0" w:lastRowFirstColumn="0" w:lastRowLastColumn="0"/>
              <w:rPr>
                <w:rFonts w:cs="Tahoma"/>
                <w:color w:val="192D3A" w:themeColor="text2" w:themeShade="80"/>
              </w:rPr>
            </w:pPr>
            <w:r w:rsidRPr="00BD311F">
              <w:rPr>
                <w:rFonts w:cs="Tahoma"/>
                <w:color w:val="192D3A" w:themeColor="text2" w:themeShade="80"/>
              </w:rPr>
              <w:t>Reason</w:t>
            </w:r>
          </w:p>
        </w:tc>
      </w:tr>
      <w:tr w:rsidR="00B637CA" w14:paraId="4AF45326" w14:textId="77777777" w:rsidTr="005E339A">
        <w:tc>
          <w:tcPr>
            <w:cnfStyle w:val="001000000000" w:firstRow="0" w:lastRow="0" w:firstColumn="1" w:lastColumn="0" w:oddVBand="0" w:evenVBand="0" w:oddHBand="0" w:evenHBand="0" w:firstRowFirstColumn="0" w:firstRowLastColumn="0" w:lastRowFirstColumn="0" w:lastRowLastColumn="0"/>
            <w:tcW w:w="3356" w:type="dxa"/>
          </w:tcPr>
          <w:p w14:paraId="434C6C11" w14:textId="1CF250E6" w:rsidR="00B637CA" w:rsidRDefault="002E28BE" w:rsidP="00144153">
            <w:pPr>
              <w:rPr>
                <w:rFonts w:cs="Tahoma"/>
              </w:rPr>
            </w:pPr>
            <w:r>
              <w:rPr>
                <w:rFonts w:cs="Tahoma"/>
              </w:rPr>
              <w:t>Credit by Examination</w:t>
            </w:r>
          </w:p>
        </w:tc>
        <w:tc>
          <w:tcPr>
            <w:tcW w:w="3357" w:type="dxa"/>
          </w:tcPr>
          <w:p w14:paraId="65DA94E6" w14:textId="55401CD5" w:rsidR="00B637CA" w:rsidRDefault="002E28BE" w:rsidP="00144153">
            <w:pPr>
              <w:cnfStyle w:val="000000000000" w:firstRow="0" w:lastRow="0" w:firstColumn="0" w:lastColumn="0" w:oddVBand="0" w:evenVBand="0" w:oddHBand="0" w:evenHBand="0" w:firstRowFirstColumn="0" w:firstRowLastColumn="0" w:lastRowFirstColumn="0" w:lastRowLastColumn="0"/>
              <w:rPr>
                <w:rFonts w:cs="Tahoma"/>
              </w:rPr>
            </w:pPr>
            <w:r>
              <w:rPr>
                <w:rFonts w:cs="Tahoma"/>
              </w:rPr>
              <w:t>$100/attempt</w:t>
            </w:r>
          </w:p>
        </w:tc>
        <w:tc>
          <w:tcPr>
            <w:tcW w:w="3357" w:type="dxa"/>
          </w:tcPr>
          <w:p w14:paraId="0D8F3BC3" w14:textId="441A0494" w:rsidR="00B637CA" w:rsidRDefault="002E28BE" w:rsidP="002E28BE">
            <w:pPr>
              <w:cnfStyle w:val="000000000000" w:firstRow="0" w:lastRow="0" w:firstColumn="0" w:lastColumn="0" w:oddVBand="0" w:evenVBand="0" w:oddHBand="0" w:evenHBand="0" w:firstRowFirstColumn="0" w:firstRowLastColumn="0" w:lastRowFirstColumn="0" w:lastRowLastColumn="0"/>
              <w:rPr>
                <w:rFonts w:cs="Tahoma"/>
              </w:rPr>
            </w:pPr>
            <w:r>
              <w:rPr>
                <w:rFonts w:cs="Tahoma"/>
              </w:rPr>
              <w:t>C</w:t>
            </w:r>
            <w:r w:rsidRPr="00802A1E">
              <w:rPr>
                <w:rFonts w:cs="Tahoma"/>
              </w:rPr>
              <w:t xml:space="preserve">harged to all students who attempt to “test out” of a course by taking a WCCC Course Challenge Exam. </w:t>
            </w:r>
          </w:p>
        </w:tc>
      </w:tr>
      <w:tr w:rsidR="00B637CA" w14:paraId="7AB4BF9A" w14:textId="77777777" w:rsidTr="005E339A">
        <w:tc>
          <w:tcPr>
            <w:cnfStyle w:val="001000000000" w:firstRow="0" w:lastRow="0" w:firstColumn="1" w:lastColumn="0" w:oddVBand="0" w:evenVBand="0" w:oddHBand="0" w:evenHBand="0" w:firstRowFirstColumn="0" w:firstRowLastColumn="0" w:lastRowFirstColumn="0" w:lastRowLastColumn="0"/>
            <w:tcW w:w="3356" w:type="dxa"/>
          </w:tcPr>
          <w:p w14:paraId="1A26B232" w14:textId="04ABC273" w:rsidR="00B637CA" w:rsidRDefault="00CF2E27" w:rsidP="00144153">
            <w:pPr>
              <w:rPr>
                <w:rFonts w:cs="Tahoma"/>
              </w:rPr>
            </w:pPr>
            <w:r>
              <w:rPr>
                <w:rFonts w:cs="Tahoma"/>
              </w:rPr>
              <w:t>Directed/Independent Study</w:t>
            </w:r>
          </w:p>
        </w:tc>
        <w:tc>
          <w:tcPr>
            <w:tcW w:w="3357" w:type="dxa"/>
          </w:tcPr>
          <w:p w14:paraId="598EF663" w14:textId="706C5C55" w:rsidR="00B637CA" w:rsidRDefault="008248B6" w:rsidP="00144153">
            <w:pPr>
              <w:cnfStyle w:val="000000000000" w:firstRow="0" w:lastRow="0" w:firstColumn="0" w:lastColumn="0" w:oddVBand="0" w:evenVBand="0" w:oddHBand="0" w:evenHBand="0" w:firstRowFirstColumn="0" w:firstRowLastColumn="0" w:lastRowFirstColumn="0" w:lastRowLastColumn="0"/>
              <w:rPr>
                <w:rFonts w:cs="Tahoma"/>
              </w:rPr>
            </w:pPr>
            <w:r>
              <w:rPr>
                <w:rFonts w:cs="Tahoma"/>
              </w:rPr>
              <w:t>Standard tuition fee applies</w:t>
            </w:r>
          </w:p>
        </w:tc>
        <w:tc>
          <w:tcPr>
            <w:tcW w:w="3357" w:type="dxa"/>
          </w:tcPr>
          <w:p w14:paraId="5C8F2614" w14:textId="65C713CC" w:rsidR="00B637CA" w:rsidRDefault="008248B6" w:rsidP="008248B6">
            <w:pP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Directed/independent study is available to students at WCCC under certain circumstances. Standard tuition and fee rates apply.</w:t>
            </w:r>
          </w:p>
        </w:tc>
      </w:tr>
      <w:tr w:rsidR="00B637CA" w14:paraId="5BA6334B" w14:textId="77777777" w:rsidTr="005E339A">
        <w:tc>
          <w:tcPr>
            <w:cnfStyle w:val="001000000000" w:firstRow="0" w:lastRow="0" w:firstColumn="1" w:lastColumn="0" w:oddVBand="0" w:evenVBand="0" w:oddHBand="0" w:evenHBand="0" w:firstRowFirstColumn="0" w:firstRowLastColumn="0" w:lastRowFirstColumn="0" w:lastRowLastColumn="0"/>
            <w:tcW w:w="3356" w:type="dxa"/>
          </w:tcPr>
          <w:p w14:paraId="03277E32" w14:textId="5553CDB7" w:rsidR="00B637CA" w:rsidRDefault="008248B6" w:rsidP="00144153">
            <w:pPr>
              <w:rPr>
                <w:rFonts w:cs="Tahoma"/>
              </w:rPr>
            </w:pPr>
            <w:r>
              <w:rPr>
                <w:rFonts w:cs="Tahoma"/>
              </w:rPr>
              <w:t xml:space="preserve">Experiential Credit </w:t>
            </w:r>
          </w:p>
        </w:tc>
        <w:tc>
          <w:tcPr>
            <w:tcW w:w="3357" w:type="dxa"/>
          </w:tcPr>
          <w:p w14:paraId="1D20F266" w14:textId="08FFB5F0" w:rsidR="00B637CA" w:rsidRDefault="005445D1" w:rsidP="00144153">
            <w:pPr>
              <w:cnfStyle w:val="000000000000" w:firstRow="0" w:lastRow="0" w:firstColumn="0" w:lastColumn="0" w:oddVBand="0" w:evenVBand="0" w:oddHBand="0" w:evenHBand="0" w:firstRowFirstColumn="0" w:firstRowLastColumn="0" w:lastRowFirstColumn="0" w:lastRowLastColumn="0"/>
              <w:rPr>
                <w:rFonts w:cs="Tahoma"/>
              </w:rPr>
            </w:pPr>
            <w:r>
              <w:rPr>
                <w:rFonts w:cs="Tahoma"/>
              </w:rPr>
              <w:t>$125/per course awarded</w:t>
            </w:r>
          </w:p>
        </w:tc>
        <w:tc>
          <w:tcPr>
            <w:tcW w:w="3357" w:type="dxa"/>
          </w:tcPr>
          <w:p w14:paraId="13FFE94F" w14:textId="2C3F36D8" w:rsidR="00B637CA" w:rsidRDefault="005445D1" w:rsidP="005445D1">
            <w:pP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Experiential credit is available for students who have prior work experience directly related to a discipline area of a program’s internship, cooperative or practicum credit course. A fee of $125 will be charged to all students for each course awarded.</w:t>
            </w:r>
          </w:p>
        </w:tc>
      </w:tr>
      <w:tr w:rsidR="00025CF7" w14:paraId="19A98E26" w14:textId="77777777" w:rsidTr="005E339A">
        <w:tc>
          <w:tcPr>
            <w:cnfStyle w:val="001000000000" w:firstRow="0" w:lastRow="0" w:firstColumn="1" w:lastColumn="0" w:oddVBand="0" w:evenVBand="0" w:oddHBand="0" w:evenHBand="0" w:firstRowFirstColumn="0" w:firstRowLastColumn="0" w:lastRowFirstColumn="0" w:lastRowLastColumn="0"/>
            <w:tcW w:w="3356" w:type="dxa"/>
          </w:tcPr>
          <w:p w14:paraId="5949DF96" w14:textId="7EDB7F3E" w:rsidR="00025CF7" w:rsidRDefault="005445D1" w:rsidP="00144153">
            <w:pPr>
              <w:rPr>
                <w:rFonts w:cs="Tahoma"/>
              </w:rPr>
            </w:pPr>
            <w:r>
              <w:rPr>
                <w:rFonts w:cs="Tahoma"/>
              </w:rPr>
              <w:t>Portfolio Assessment</w:t>
            </w:r>
          </w:p>
        </w:tc>
        <w:tc>
          <w:tcPr>
            <w:tcW w:w="3357" w:type="dxa"/>
          </w:tcPr>
          <w:p w14:paraId="02135B15" w14:textId="6DF40CE9" w:rsidR="00025CF7" w:rsidRDefault="005445D1" w:rsidP="00144153">
            <w:pPr>
              <w:cnfStyle w:val="000000000000" w:firstRow="0" w:lastRow="0" w:firstColumn="0" w:lastColumn="0" w:oddVBand="0" w:evenVBand="0" w:oddHBand="0" w:evenHBand="0" w:firstRowFirstColumn="0" w:firstRowLastColumn="0" w:lastRowFirstColumn="0" w:lastRowLastColumn="0"/>
              <w:rPr>
                <w:rFonts w:cs="Tahoma"/>
              </w:rPr>
            </w:pPr>
            <w:r>
              <w:rPr>
                <w:rFonts w:cs="Tahoma"/>
              </w:rPr>
              <w:t>$125</w:t>
            </w:r>
            <w:r w:rsidR="005E339A">
              <w:rPr>
                <w:rFonts w:cs="Tahoma"/>
              </w:rPr>
              <w:t>/per portfolio reviewed</w:t>
            </w:r>
          </w:p>
        </w:tc>
        <w:tc>
          <w:tcPr>
            <w:tcW w:w="3357" w:type="dxa"/>
          </w:tcPr>
          <w:p w14:paraId="3B99E316" w14:textId="68241F37" w:rsidR="00025CF7" w:rsidRDefault="005E339A" w:rsidP="00144153">
            <w:pP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WCCC-administered portfolio assessment and/or course challenge examinations usually take significant amounts of administrative time and paperwork.</w:t>
            </w:r>
          </w:p>
        </w:tc>
      </w:tr>
    </w:tbl>
    <w:p w14:paraId="3F74DD5B" w14:textId="77777777" w:rsidR="00B637CA" w:rsidRPr="00802A1E" w:rsidRDefault="00B637CA" w:rsidP="00144153">
      <w:pPr>
        <w:rPr>
          <w:rFonts w:cs="Tahoma"/>
        </w:rPr>
      </w:pPr>
    </w:p>
    <w:p w14:paraId="4FB3A835" w14:textId="3ED9AD38" w:rsidR="00144153" w:rsidRPr="00AD3CA5" w:rsidRDefault="00E3254D" w:rsidP="00284536">
      <w:pPr>
        <w:pStyle w:val="Heading2"/>
      </w:pPr>
      <w:bookmarkStart w:id="45" w:name="_Toc214007948"/>
      <w:r>
        <w:t>C</w:t>
      </w:r>
      <w:r w:rsidR="00AA5498">
        <w:t>ourse</w:t>
      </w:r>
      <w:r w:rsidR="004628AD" w:rsidRPr="00AD3CA5">
        <w:t xml:space="preserve"> Related Fees</w:t>
      </w:r>
      <w:bookmarkEnd w:id="45"/>
      <w:r w:rsidR="00F4174C" w:rsidRPr="00AD3CA5">
        <w:fldChar w:fldCharType="begin"/>
      </w:r>
      <w:r w:rsidR="00F4174C" w:rsidRPr="00AD3CA5">
        <w:instrText xml:space="preserve"> XE "PROGRAM RELATED FEES" </w:instrText>
      </w:r>
      <w:r w:rsidR="00F4174C" w:rsidRPr="00AD3CA5">
        <w:fldChar w:fldCharType="end"/>
      </w:r>
    </w:p>
    <w:p w14:paraId="4CA24E11" w14:textId="50F8F4D4" w:rsidR="00144153" w:rsidRPr="00802A1E" w:rsidRDefault="00746163" w:rsidP="00144153">
      <w:pPr>
        <w:rPr>
          <w:rFonts w:cs="Tahoma"/>
        </w:rPr>
      </w:pPr>
      <w:r>
        <w:rPr>
          <w:rFonts w:cs="Tahoma"/>
        </w:rPr>
        <w:t>T</w:t>
      </w:r>
      <w:r w:rsidR="00A22775">
        <w:rPr>
          <w:rFonts w:cs="Tahoma"/>
        </w:rPr>
        <w:t>he courses listed below have an additional fee included in the course cost.</w:t>
      </w:r>
      <w:r w:rsidR="0042221D">
        <w:rPr>
          <w:rFonts w:cs="Tahoma"/>
        </w:rPr>
        <w:t xml:space="preserve"> </w:t>
      </w:r>
    </w:p>
    <w:tbl>
      <w:tblPr>
        <w:tblStyle w:val="GridTable4-Accent6"/>
        <w:tblW w:w="0" w:type="auto"/>
        <w:tblLook w:val="04A0" w:firstRow="1" w:lastRow="0" w:firstColumn="1" w:lastColumn="0" w:noHBand="0" w:noVBand="1"/>
      </w:tblPr>
      <w:tblGrid>
        <w:gridCol w:w="6390"/>
        <w:gridCol w:w="3680"/>
      </w:tblGrid>
      <w:tr w:rsidR="00DD2313" w:rsidRPr="00DD2313" w14:paraId="0F2F3BE2" w14:textId="77777777" w:rsidTr="009F774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390" w:type="dxa"/>
          </w:tcPr>
          <w:p w14:paraId="5476598B" w14:textId="77777777" w:rsidR="00DD2313" w:rsidRPr="00BD311F" w:rsidRDefault="00DD2313" w:rsidP="00DD2313">
            <w:pPr>
              <w:rPr>
                <w:rFonts w:cs="Tahoma"/>
                <w:color w:val="192D3A" w:themeColor="text2" w:themeShade="80"/>
              </w:rPr>
            </w:pPr>
            <w:r w:rsidRPr="00BD311F">
              <w:rPr>
                <w:rFonts w:cs="Tahoma"/>
                <w:color w:val="192D3A" w:themeColor="text2" w:themeShade="80"/>
              </w:rPr>
              <w:t>Course Name</w:t>
            </w:r>
          </w:p>
        </w:tc>
        <w:tc>
          <w:tcPr>
            <w:tcW w:w="3680" w:type="dxa"/>
          </w:tcPr>
          <w:p w14:paraId="5B560CA0" w14:textId="77777777" w:rsidR="00DD2313" w:rsidRPr="00BD311F" w:rsidRDefault="00DD2313" w:rsidP="00DD2313">
            <w:pPr>
              <w:jc w:val="right"/>
              <w:cnfStyle w:val="100000000000" w:firstRow="1" w:lastRow="0" w:firstColumn="0" w:lastColumn="0" w:oddVBand="0" w:evenVBand="0" w:oddHBand="0" w:evenHBand="0" w:firstRowFirstColumn="0" w:firstRowLastColumn="0" w:lastRowFirstColumn="0" w:lastRowLastColumn="0"/>
              <w:rPr>
                <w:rFonts w:cs="Tahoma"/>
                <w:color w:val="192D3A" w:themeColor="text2" w:themeShade="80"/>
              </w:rPr>
            </w:pPr>
            <w:r w:rsidRPr="00BD311F">
              <w:rPr>
                <w:rFonts w:cs="Tahoma"/>
                <w:color w:val="192D3A" w:themeColor="text2" w:themeShade="80"/>
              </w:rPr>
              <w:t>Course Fee</w:t>
            </w:r>
          </w:p>
        </w:tc>
      </w:tr>
      <w:tr w:rsidR="00DD2313" w:rsidRPr="00DD2313" w14:paraId="288CF3AA" w14:textId="77777777" w:rsidTr="009F774B">
        <w:trPr>
          <w:trHeight w:val="432"/>
        </w:trPr>
        <w:tc>
          <w:tcPr>
            <w:cnfStyle w:val="001000000000" w:firstRow="0" w:lastRow="0" w:firstColumn="1" w:lastColumn="0" w:oddVBand="0" w:evenVBand="0" w:oddHBand="0" w:evenHBand="0" w:firstRowFirstColumn="0" w:firstRowLastColumn="0" w:lastRowFirstColumn="0" w:lastRowLastColumn="0"/>
            <w:tcW w:w="6390" w:type="dxa"/>
          </w:tcPr>
          <w:p w14:paraId="2218F3D7" w14:textId="77777777" w:rsidR="00DD2313" w:rsidRPr="00DD2313" w:rsidRDefault="00DD2313" w:rsidP="00DD2313">
            <w:pPr>
              <w:rPr>
                <w:rFonts w:cs="Tahoma"/>
                <w:b w:val="0"/>
                <w:bCs w:val="0"/>
              </w:rPr>
            </w:pPr>
            <w:r w:rsidRPr="00DD2313">
              <w:rPr>
                <w:rFonts w:cs="Tahoma"/>
                <w:b w:val="0"/>
                <w:bCs w:val="0"/>
              </w:rPr>
              <w:t>Scuba</w:t>
            </w:r>
          </w:p>
        </w:tc>
        <w:tc>
          <w:tcPr>
            <w:tcW w:w="3680" w:type="dxa"/>
          </w:tcPr>
          <w:p w14:paraId="324F556D" w14:textId="77777777" w:rsidR="00DD2313" w:rsidRPr="00DD2313" w:rsidRDefault="00DD2313" w:rsidP="00DD2313">
            <w:pPr>
              <w:jc w:val="right"/>
              <w:cnfStyle w:val="000000000000" w:firstRow="0" w:lastRow="0" w:firstColumn="0" w:lastColumn="0" w:oddVBand="0" w:evenVBand="0" w:oddHBand="0" w:evenHBand="0" w:firstRowFirstColumn="0" w:firstRowLastColumn="0" w:lastRowFirstColumn="0" w:lastRowLastColumn="0"/>
              <w:rPr>
                <w:rFonts w:cs="Tahoma"/>
              </w:rPr>
            </w:pPr>
            <w:r w:rsidRPr="00DD2313">
              <w:rPr>
                <w:rFonts w:cs="Tahoma"/>
              </w:rPr>
              <w:t>$195</w:t>
            </w:r>
          </w:p>
        </w:tc>
      </w:tr>
      <w:tr w:rsidR="00DD2313" w:rsidRPr="00DD2313" w14:paraId="2F9DBFED" w14:textId="77777777" w:rsidTr="009F774B">
        <w:trPr>
          <w:trHeight w:val="432"/>
        </w:trPr>
        <w:tc>
          <w:tcPr>
            <w:cnfStyle w:val="001000000000" w:firstRow="0" w:lastRow="0" w:firstColumn="1" w:lastColumn="0" w:oddVBand="0" w:evenVBand="0" w:oddHBand="0" w:evenHBand="0" w:firstRowFirstColumn="0" w:firstRowLastColumn="0" w:lastRowFirstColumn="0" w:lastRowLastColumn="0"/>
            <w:tcW w:w="6390" w:type="dxa"/>
          </w:tcPr>
          <w:p w14:paraId="426C9C05" w14:textId="1347F45A" w:rsidR="00DD2313" w:rsidRPr="00DD2313" w:rsidRDefault="00DD2313" w:rsidP="00DD2313">
            <w:pPr>
              <w:rPr>
                <w:rFonts w:cs="Tahoma"/>
                <w:b w:val="0"/>
                <w:bCs w:val="0"/>
              </w:rPr>
            </w:pPr>
            <w:r w:rsidRPr="00DD2313">
              <w:rPr>
                <w:rFonts w:cs="Tahoma"/>
                <w:b w:val="0"/>
                <w:bCs w:val="0"/>
              </w:rPr>
              <w:t xml:space="preserve">COM200 </w:t>
            </w:r>
            <w:r w:rsidR="00E10F7F">
              <w:rPr>
                <w:rFonts w:cs="Tahoma"/>
                <w:b w:val="0"/>
                <w:bCs w:val="0"/>
              </w:rPr>
              <w:t>—</w:t>
            </w:r>
            <w:r w:rsidRPr="00DD2313">
              <w:rPr>
                <w:rFonts w:cs="Tahoma"/>
                <w:b w:val="0"/>
                <w:bCs w:val="0"/>
              </w:rPr>
              <w:t xml:space="preserve"> Environmental Interpretation</w:t>
            </w:r>
          </w:p>
        </w:tc>
        <w:tc>
          <w:tcPr>
            <w:tcW w:w="3680" w:type="dxa"/>
          </w:tcPr>
          <w:p w14:paraId="5BAA4ECC" w14:textId="77777777" w:rsidR="00DD2313" w:rsidRPr="00DD2313" w:rsidRDefault="00DD2313" w:rsidP="00DD2313">
            <w:pPr>
              <w:jc w:val="right"/>
              <w:cnfStyle w:val="000000000000" w:firstRow="0" w:lastRow="0" w:firstColumn="0" w:lastColumn="0" w:oddVBand="0" w:evenVBand="0" w:oddHBand="0" w:evenHBand="0" w:firstRowFirstColumn="0" w:firstRowLastColumn="0" w:lastRowFirstColumn="0" w:lastRowLastColumn="0"/>
              <w:rPr>
                <w:rFonts w:cs="Tahoma"/>
              </w:rPr>
            </w:pPr>
            <w:r w:rsidRPr="00DD2313">
              <w:rPr>
                <w:rFonts w:cs="Tahoma"/>
              </w:rPr>
              <w:t>$200</w:t>
            </w:r>
          </w:p>
        </w:tc>
      </w:tr>
      <w:tr w:rsidR="00DD2313" w:rsidRPr="00DD2313" w14:paraId="6A0467DF" w14:textId="77777777" w:rsidTr="009F774B">
        <w:trPr>
          <w:trHeight w:val="432"/>
        </w:trPr>
        <w:tc>
          <w:tcPr>
            <w:cnfStyle w:val="001000000000" w:firstRow="0" w:lastRow="0" w:firstColumn="1" w:lastColumn="0" w:oddVBand="0" w:evenVBand="0" w:oddHBand="0" w:evenHBand="0" w:firstRowFirstColumn="0" w:firstRowLastColumn="0" w:lastRowFirstColumn="0" w:lastRowLastColumn="0"/>
            <w:tcW w:w="6390" w:type="dxa"/>
          </w:tcPr>
          <w:p w14:paraId="51D8BC71" w14:textId="77777777" w:rsidR="00DD2313" w:rsidRPr="00DD2313" w:rsidRDefault="00DD2313" w:rsidP="00DD2313">
            <w:pPr>
              <w:rPr>
                <w:rFonts w:cs="Tahoma"/>
                <w:b w:val="0"/>
                <w:bCs w:val="0"/>
              </w:rPr>
            </w:pPr>
            <w:r w:rsidRPr="00DD2313">
              <w:rPr>
                <w:rFonts w:cs="Tahoma"/>
                <w:b w:val="0"/>
                <w:bCs w:val="0"/>
              </w:rPr>
              <w:t>Wilderness First Responder</w:t>
            </w:r>
          </w:p>
        </w:tc>
        <w:tc>
          <w:tcPr>
            <w:tcW w:w="3680" w:type="dxa"/>
          </w:tcPr>
          <w:p w14:paraId="02C2109F" w14:textId="77777777" w:rsidR="00DD2313" w:rsidRPr="00DD2313" w:rsidRDefault="00DD2313" w:rsidP="00DD2313">
            <w:pPr>
              <w:jc w:val="right"/>
              <w:cnfStyle w:val="000000000000" w:firstRow="0" w:lastRow="0" w:firstColumn="0" w:lastColumn="0" w:oddVBand="0" w:evenVBand="0" w:oddHBand="0" w:evenHBand="0" w:firstRowFirstColumn="0" w:firstRowLastColumn="0" w:lastRowFirstColumn="0" w:lastRowLastColumn="0"/>
              <w:rPr>
                <w:rFonts w:cs="Tahoma"/>
              </w:rPr>
            </w:pPr>
            <w:r w:rsidRPr="00DD2313">
              <w:rPr>
                <w:rFonts w:cs="Tahoma"/>
              </w:rPr>
              <w:t>$200</w:t>
            </w:r>
          </w:p>
        </w:tc>
      </w:tr>
      <w:tr w:rsidR="009E3A31" w:rsidRPr="00DD2313" w14:paraId="46C91022" w14:textId="77777777" w:rsidTr="009F774B">
        <w:trPr>
          <w:trHeight w:val="432"/>
        </w:trPr>
        <w:tc>
          <w:tcPr>
            <w:cnfStyle w:val="001000000000" w:firstRow="0" w:lastRow="0" w:firstColumn="1" w:lastColumn="0" w:oddVBand="0" w:evenVBand="0" w:oddHBand="0" w:evenHBand="0" w:firstRowFirstColumn="0" w:firstRowLastColumn="0" w:lastRowFirstColumn="0" w:lastRowLastColumn="0"/>
            <w:tcW w:w="6390" w:type="dxa"/>
          </w:tcPr>
          <w:p w14:paraId="40FED7C2" w14:textId="41706277" w:rsidR="009E3A31" w:rsidRPr="009E3A31" w:rsidRDefault="009E3A31" w:rsidP="00DD2313">
            <w:pPr>
              <w:rPr>
                <w:rFonts w:cs="Tahoma"/>
                <w:b w:val="0"/>
                <w:bCs w:val="0"/>
              </w:rPr>
            </w:pPr>
            <w:r w:rsidRPr="009E3A31">
              <w:rPr>
                <w:rFonts w:cs="Tahoma"/>
                <w:b w:val="0"/>
                <w:bCs w:val="0"/>
              </w:rPr>
              <w:t>Wilderness Advanced First Aid</w:t>
            </w:r>
          </w:p>
        </w:tc>
        <w:tc>
          <w:tcPr>
            <w:tcW w:w="3680" w:type="dxa"/>
          </w:tcPr>
          <w:p w14:paraId="0BA7FE07" w14:textId="0970CBBE" w:rsidR="009E3A31" w:rsidRPr="00DD2313" w:rsidRDefault="009E3A31" w:rsidP="00DD2313">
            <w:pPr>
              <w:jc w:val="right"/>
              <w:cnfStyle w:val="000000000000" w:firstRow="0" w:lastRow="0" w:firstColumn="0" w:lastColumn="0" w:oddVBand="0" w:evenVBand="0" w:oddHBand="0" w:evenHBand="0" w:firstRowFirstColumn="0" w:firstRowLastColumn="0" w:lastRowFirstColumn="0" w:lastRowLastColumn="0"/>
              <w:rPr>
                <w:rFonts w:cs="Tahoma"/>
              </w:rPr>
            </w:pPr>
            <w:r>
              <w:rPr>
                <w:rFonts w:cs="Tahoma"/>
              </w:rPr>
              <w:t>$165</w:t>
            </w:r>
          </w:p>
        </w:tc>
      </w:tr>
      <w:tr w:rsidR="009E3A31" w:rsidRPr="00DD2313" w14:paraId="1CE419EF" w14:textId="77777777" w:rsidTr="009F774B">
        <w:trPr>
          <w:trHeight w:val="432"/>
        </w:trPr>
        <w:tc>
          <w:tcPr>
            <w:cnfStyle w:val="001000000000" w:firstRow="0" w:lastRow="0" w:firstColumn="1" w:lastColumn="0" w:oddVBand="0" w:evenVBand="0" w:oddHBand="0" w:evenHBand="0" w:firstRowFirstColumn="0" w:firstRowLastColumn="0" w:lastRowFirstColumn="0" w:lastRowLastColumn="0"/>
            <w:tcW w:w="6390" w:type="dxa"/>
          </w:tcPr>
          <w:p w14:paraId="5F872D6A" w14:textId="50E7A8B6" w:rsidR="009E3A31" w:rsidRPr="009E3A31" w:rsidRDefault="009E3A31" w:rsidP="00DD2313">
            <w:pPr>
              <w:rPr>
                <w:rFonts w:cs="Tahoma"/>
                <w:b w:val="0"/>
                <w:bCs w:val="0"/>
              </w:rPr>
            </w:pPr>
            <w:r w:rsidRPr="009E3A31">
              <w:rPr>
                <w:rFonts w:cs="Tahoma"/>
                <w:b w:val="0"/>
                <w:bCs w:val="0"/>
              </w:rPr>
              <w:t>Wilderness First Responder B</w:t>
            </w:r>
            <w:r w:rsidR="00943C90">
              <w:rPr>
                <w:rFonts w:cs="Tahoma"/>
                <w:b w:val="0"/>
                <w:bCs w:val="0"/>
              </w:rPr>
              <w:t>a</w:t>
            </w:r>
            <w:r w:rsidRPr="009E3A31">
              <w:rPr>
                <w:rFonts w:cs="Tahoma"/>
                <w:b w:val="0"/>
                <w:bCs w:val="0"/>
              </w:rPr>
              <w:t>dge</w:t>
            </w:r>
          </w:p>
        </w:tc>
        <w:tc>
          <w:tcPr>
            <w:tcW w:w="3680" w:type="dxa"/>
          </w:tcPr>
          <w:p w14:paraId="5FE6309E" w14:textId="2AC4A8D9" w:rsidR="009E3A31" w:rsidRDefault="009E3A31" w:rsidP="00DD2313">
            <w:pPr>
              <w:jc w:val="right"/>
              <w:cnfStyle w:val="000000000000" w:firstRow="0" w:lastRow="0" w:firstColumn="0" w:lastColumn="0" w:oddVBand="0" w:evenVBand="0" w:oddHBand="0" w:evenHBand="0" w:firstRowFirstColumn="0" w:firstRowLastColumn="0" w:lastRowFirstColumn="0" w:lastRowLastColumn="0"/>
              <w:rPr>
                <w:rFonts w:cs="Tahoma"/>
              </w:rPr>
            </w:pPr>
            <w:r>
              <w:rPr>
                <w:rFonts w:cs="Tahoma"/>
              </w:rPr>
              <w:t>$105</w:t>
            </w:r>
          </w:p>
        </w:tc>
      </w:tr>
    </w:tbl>
    <w:p w14:paraId="0AE4FB8C" w14:textId="77777777" w:rsidR="00144153" w:rsidRPr="00802A1E" w:rsidRDefault="00144153" w:rsidP="00144153">
      <w:pPr>
        <w:rPr>
          <w:rFonts w:cs="Tahoma"/>
        </w:rPr>
      </w:pPr>
    </w:p>
    <w:p w14:paraId="581968B4" w14:textId="497F96AA" w:rsidR="00144153" w:rsidRPr="00802A1E" w:rsidRDefault="00152B9B" w:rsidP="00152B9B">
      <w:pPr>
        <w:pStyle w:val="Heading2"/>
      </w:pPr>
      <w:bookmarkStart w:id="46" w:name="_Toc214007949"/>
      <w:r w:rsidRPr="005E1C20">
        <w:t>Miscellaneous Costs</w:t>
      </w:r>
      <w:bookmarkEnd w:id="46"/>
      <w:r w:rsidR="005E1C20">
        <w:fldChar w:fldCharType="begin"/>
      </w:r>
      <w:r w:rsidR="005E1C20">
        <w:instrText xml:space="preserve"> XE "</w:instrText>
      </w:r>
      <w:r w:rsidR="005E1C20" w:rsidRPr="0080173E">
        <w:instrText>MISCELLANEOUS COSTS</w:instrText>
      </w:r>
      <w:r w:rsidR="005E1C20">
        <w:instrText xml:space="preserve">" </w:instrText>
      </w:r>
      <w:r w:rsidR="005E1C20">
        <w:fldChar w:fldCharType="end"/>
      </w:r>
    </w:p>
    <w:p w14:paraId="61D2A977" w14:textId="01445F23" w:rsidR="00144153" w:rsidRPr="00802A1E" w:rsidRDefault="00144153" w:rsidP="007A26F3">
      <w:pPr>
        <w:pStyle w:val="Heading3"/>
      </w:pPr>
      <w:r w:rsidRPr="00802A1E">
        <w:t>Books, Supplies, and Tools</w:t>
      </w:r>
      <w:r w:rsidR="005E1C20">
        <w:fldChar w:fldCharType="begin"/>
      </w:r>
      <w:r w:rsidR="005E1C20">
        <w:instrText xml:space="preserve"> XE "</w:instrText>
      </w:r>
      <w:r w:rsidR="005E1C20" w:rsidRPr="0080173E">
        <w:instrText>Books, Supplies, and Tools</w:instrText>
      </w:r>
      <w:r w:rsidR="005E1C20">
        <w:instrText xml:space="preserve">" </w:instrText>
      </w:r>
      <w:r w:rsidR="005E1C20">
        <w:fldChar w:fldCharType="end"/>
      </w:r>
    </w:p>
    <w:p w14:paraId="69BC1F88" w14:textId="77777777" w:rsidR="00144153" w:rsidRPr="00802A1E" w:rsidRDefault="00144153" w:rsidP="00144153">
      <w:pPr>
        <w:rPr>
          <w:rFonts w:cs="Tahoma"/>
        </w:rPr>
      </w:pPr>
      <w:r w:rsidRPr="00802A1E">
        <w:rPr>
          <w:rFonts w:cs="Tahoma"/>
        </w:rPr>
        <w:t xml:space="preserve">Books and supplies are available at the WCCC Bookstore. The cost of books and supplies vary according to the individual program and schedule. Tools are not available for purchase from WCCC. </w:t>
      </w:r>
    </w:p>
    <w:p w14:paraId="70D4E247" w14:textId="74FEA5A6" w:rsidR="00144153" w:rsidRPr="00802A1E" w:rsidRDefault="00144153" w:rsidP="00144153">
      <w:pPr>
        <w:rPr>
          <w:rFonts w:cs="Tahoma"/>
        </w:rPr>
      </w:pPr>
      <w:r w:rsidRPr="00802A1E">
        <w:rPr>
          <w:rFonts w:cs="Tahoma"/>
        </w:rPr>
        <w:t xml:space="preserve">For a listing of required textbooks and cost by program, visit the Bookstore page on our web site at </w:t>
      </w:r>
      <w:hyperlink r:id="rId23" w:history="1">
        <w:r w:rsidR="00BC69B9" w:rsidRPr="0027582F">
          <w:rPr>
            <w:rStyle w:val="Hyperlink"/>
            <w:rFonts w:cs="Tahoma"/>
            <w:color w:val="215D4B" w:themeColor="accent4" w:themeShade="80"/>
            <w:sz w:val="22"/>
          </w:rPr>
          <w:t>https://wccc.bncollege.com/course-material/course-finder</w:t>
        </w:r>
      </w:hyperlink>
      <w:r w:rsidR="00BC69B9">
        <w:rPr>
          <w:rFonts w:cs="Tahoma"/>
        </w:rPr>
        <w:t xml:space="preserve"> </w:t>
      </w:r>
    </w:p>
    <w:p w14:paraId="505A66AA" w14:textId="706FF25E" w:rsidR="00144153" w:rsidRPr="00802A1E" w:rsidRDefault="00E044DB" w:rsidP="007A26F3">
      <w:pPr>
        <w:pStyle w:val="Heading3"/>
      </w:pPr>
      <w:r w:rsidRPr="00802A1E">
        <w:t>Payment Of Bills/Refunds/Waivers</w:t>
      </w:r>
      <w:r w:rsidR="005E1C20">
        <w:fldChar w:fldCharType="begin"/>
      </w:r>
      <w:r w:rsidR="005E1C20">
        <w:instrText xml:space="preserve"> XE "</w:instrText>
      </w:r>
      <w:r w:rsidR="005E1C20" w:rsidRPr="0080173E">
        <w:instrText>PAYMENT OF BILLS/REFUNDS/WAIVERS</w:instrText>
      </w:r>
      <w:r w:rsidR="005E1C20">
        <w:instrText xml:space="preserve">" </w:instrText>
      </w:r>
      <w:r w:rsidR="005E1C20">
        <w:fldChar w:fldCharType="end"/>
      </w:r>
    </w:p>
    <w:p w14:paraId="191F7FEF" w14:textId="63E55C35" w:rsidR="00144153" w:rsidRPr="00802A1E" w:rsidRDefault="005E2DE7" w:rsidP="00CE0AD7">
      <w:pPr>
        <w:pStyle w:val="Heading4"/>
      </w:pPr>
      <w:r w:rsidRPr="00802A1E">
        <w:t>Payment Of Bills</w:t>
      </w:r>
      <w:r w:rsidR="005E1C20">
        <w:fldChar w:fldCharType="begin"/>
      </w:r>
      <w:r w:rsidR="005E1C20">
        <w:instrText xml:space="preserve"> XE "</w:instrText>
      </w:r>
      <w:r w:rsidR="005E1C20" w:rsidRPr="0080173E">
        <w:instrText>PAYMENT OF BILLS</w:instrText>
      </w:r>
      <w:r w:rsidR="005E1C20">
        <w:instrText xml:space="preserve">" </w:instrText>
      </w:r>
      <w:r w:rsidR="005E1C20">
        <w:fldChar w:fldCharType="end"/>
      </w:r>
    </w:p>
    <w:p w14:paraId="687BB90E" w14:textId="77777777" w:rsidR="00144153" w:rsidRPr="00802A1E" w:rsidRDefault="00144153" w:rsidP="00144153">
      <w:pPr>
        <w:rPr>
          <w:rFonts w:cs="Tahoma"/>
        </w:rPr>
      </w:pPr>
      <w:r w:rsidRPr="00802A1E">
        <w:rPr>
          <w:rFonts w:cs="Tahoma"/>
        </w:rPr>
        <w:t>Enrolled students are billed each semester for tuition, housing, and fees. Bills are payable in full by the first day of class unless arrangements have been made with the Business Office in advance. Failure to pay a bill within the prescribed period may keep a student from attending classes.</w:t>
      </w:r>
    </w:p>
    <w:p w14:paraId="1411C96C" w14:textId="3C194913" w:rsidR="00144153" w:rsidRPr="00802A1E" w:rsidRDefault="00144153" w:rsidP="00144153">
      <w:pPr>
        <w:rPr>
          <w:rFonts w:cs="Tahoma"/>
        </w:rPr>
      </w:pPr>
      <w:r w:rsidRPr="00802A1E">
        <w:rPr>
          <w:rFonts w:cs="Tahoma"/>
        </w:rPr>
        <w:t>Payment of tuition, housing, and fees may be made on campus in the Student Accounts Office or the WCCC Business Office</w:t>
      </w:r>
      <w:r w:rsidR="00E35E98">
        <w:rPr>
          <w:rFonts w:cs="Tahoma"/>
        </w:rPr>
        <w:t xml:space="preserve">, online by accessing the </w:t>
      </w:r>
      <w:r w:rsidR="00FD30CC">
        <w:rPr>
          <w:rFonts w:cs="Tahoma"/>
        </w:rPr>
        <w:t>Student Account tab of the MY WCCC Portal</w:t>
      </w:r>
      <w:r w:rsidRPr="00802A1E">
        <w:rPr>
          <w:rFonts w:cs="Tahoma"/>
        </w:rPr>
        <w:t xml:space="preserve"> or mailed to:</w:t>
      </w:r>
      <w:r w:rsidR="0042221D">
        <w:rPr>
          <w:rFonts w:cs="Tahoma"/>
        </w:rPr>
        <w:t xml:space="preserve"> </w:t>
      </w:r>
      <w:r w:rsidRPr="00802A1E">
        <w:rPr>
          <w:rFonts w:cs="Tahoma"/>
        </w:rPr>
        <w:t>WCCC</w:t>
      </w:r>
      <w:r w:rsidR="00B21F9C">
        <w:rPr>
          <w:rFonts w:cs="Tahoma"/>
        </w:rPr>
        <w:t xml:space="preserve"> </w:t>
      </w:r>
      <w:r w:rsidRPr="00802A1E">
        <w:rPr>
          <w:rFonts w:cs="Tahoma"/>
        </w:rPr>
        <w:t xml:space="preserve">Attn: Student Accounts, One College Drive, Calais, ME 04619. The Business Office is open to serve students Monday through Friday, 8 a.m. to </w:t>
      </w:r>
      <w:r w:rsidR="009D2033">
        <w:rPr>
          <w:rFonts w:cs="Tahoma"/>
        </w:rPr>
        <w:t>5</w:t>
      </w:r>
      <w:r w:rsidRPr="00802A1E">
        <w:rPr>
          <w:rFonts w:cs="Tahoma"/>
        </w:rPr>
        <w:t xml:space="preserve"> p.m. Payment may be made by cash, personal check, Visa, MasterCard, and Discover Card or by training vouchers. A $30 fee will be charged for all returned checks. Students who have questions regarding particular charges on their invoice may call Student Accounts, </w:t>
      </w:r>
      <w:r w:rsidR="009D2033">
        <w:rPr>
          <w:rFonts w:cs="Tahoma"/>
        </w:rPr>
        <w:t>(</w:t>
      </w:r>
      <w:r w:rsidRPr="00802A1E">
        <w:rPr>
          <w:rFonts w:cs="Tahoma"/>
        </w:rPr>
        <w:t>207</w:t>
      </w:r>
      <w:r w:rsidR="009D2033">
        <w:rPr>
          <w:rFonts w:cs="Tahoma"/>
        </w:rPr>
        <w:t xml:space="preserve">) </w:t>
      </w:r>
      <w:r w:rsidRPr="00802A1E">
        <w:rPr>
          <w:rFonts w:cs="Tahoma"/>
        </w:rPr>
        <w:t>454-1025 or 1-800-210-6932, extension 1025 for assistance.</w:t>
      </w:r>
    </w:p>
    <w:p w14:paraId="18A501C2" w14:textId="71EF0C4C" w:rsidR="00144153" w:rsidRPr="00802A1E" w:rsidRDefault="005E2DE7" w:rsidP="00CE0AD7">
      <w:pPr>
        <w:pStyle w:val="Heading4"/>
      </w:pPr>
      <w:r w:rsidRPr="00802A1E">
        <w:t>Unpaid Financial Obligations</w:t>
      </w:r>
      <w:r w:rsidR="005E1C20">
        <w:fldChar w:fldCharType="begin"/>
      </w:r>
      <w:r w:rsidR="005E1C20">
        <w:instrText xml:space="preserve"> XE "</w:instrText>
      </w:r>
      <w:r w:rsidR="005E1C20" w:rsidRPr="0080173E">
        <w:instrText>UNPAID FINANCIAL OBLIGATIONS</w:instrText>
      </w:r>
      <w:r w:rsidR="005E1C20">
        <w:instrText xml:space="preserve">" </w:instrText>
      </w:r>
      <w:r w:rsidR="005E1C20">
        <w:fldChar w:fldCharType="end"/>
      </w:r>
    </w:p>
    <w:p w14:paraId="0D4127E7" w14:textId="77777777" w:rsidR="00144153" w:rsidRPr="00802A1E" w:rsidRDefault="00144153" w:rsidP="00144153">
      <w:pPr>
        <w:rPr>
          <w:rFonts w:cs="Tahoma"/>
        </w:rPr>
      </w:pPr>
      <w:r w:rsidRPr="00802A1E">
        <w:rPr>
          <w:rFonts w:cs="Tahoma"/>
        </w:rPr>
        <w:t>Students may not attend classes after the first week of any semester if their semester bills have not been paid in full or if specific arrangements have not been made with the Business Office. Students who are delinquent may be dropped from enrollment or may be assessed late charges. Residential students who are delinquent in the payment of room, damage, or cleaning charges may be dismissed from college housing.</w:t>
      </w:r>
    </w:p>
    <w:p w14:paraId="1AFA6F3D" w14:textId="77777777" w:rsidR="00144153" w:rsidRPr="00802A1E" w:rsidRDefault="00144153" w:rsidP="00144153">
      <w:pPr>
        <w:rPr>
          <w:rFonts w:cs="Tahoma"/>
        </w:rPr>
      </w:pPr>
      <w:r w:rsidRPr="00785F94">
        <w:rPr>
          <w:rFonts w:cs="Tahoma"/>
        </w:rPr>
        <w:t>The college, except where prohibited by law, is authorized to withhold grades, degrees, diplomas, certificates, and transcripts from students, or licensing fees from appropriate agencies, for failure to pay all lawful fees, fines and charges. A $50 late fee may be applied to delinquent accounts.</w:t>
      </w:r>
    </w:p>
    <w:p w14:paraId="15898A42" w14:textId="7720D67A" w:rsidR="00144153" w:rsidRPr="00802A1E" w:rsidRDefault="005E2DE7" w:rsidP="00CE0AD7">
      <w:pPr>
        <w:pStyle w:val="Heading4"/>
      </w:pPr>
      <w:bookmarkStart w:id="47" w:name="_Refund_Policy"/>
      <w:bookmarkEnd w:id="47"/>
      <w:r w:rsidRPr="00802A1E">
        <w:t>Refund Policy</w:t>
      </w:r>
      <w:r w:rsidR="005E1C20">
        <w:fldChar w:fldCharType="begin"/>
      </w:r>
      <w:r w:rsidR="005E1C20">
        <w:instrText xml:space="preserve"> XE "</w:instrText>
      </w:r>
      <w:r w:rsidR="005E1C20" w:rsidRPr="0080173E">
        <w:instrText>REFUND POLICY</w:instrText>
      </w:r>
      <w:r w:rsidR="005E1C20">
        <w:instrText xml:space="preserve">" </w:instrText>
      </w:r>
      <w:r w:rsidR="005E1C20">
        <w:fldChar w:fldCharType="end"/>
      </w:r>
    </w:p>
    <w:p w14:paraId="5889C0B8" w14:textId="77777777" w:rsidR="00144153" w:rsidRPr="00802A1E" w:rsidRDefault="00144153" w:rsidP="00144153">
      <w:pPr>
        <w:rPr>
          <w:rFonts w:cs="Tahoma"/>
        </w:rPr>
      </w:pPr>
      <w:r w:rsidRPr="00802A1E">
        <w:rPr>
          <w:rFonts w:cs="Tahoma"/>
        </w:rPr>
        <w:t>The Board of Trustees of the Maine Community College System is empowered to establish system-wide rates for tuition, housing and application fees. The college President, within the policy constraints established by the board of trustees, establishes technology fees and other similar charges associated with setting the fixed costs of the institution. While certain charges may vary from college to college, the basis for refunds of these charges is consistent.</w:t>
      </w:r>
    </w:p>
    <w:tbl>
      <w:tblPr>
        <w:tblStyle w:val="ListTable1Light-Accent2"/>
        <w:tblW w:w="0" w:type="auto"/>
        <w:tblLook w:val="04A0" w:firstRow="1" w:lastRow="0" w:firstColumn="1" w:lastColumn="0" w:noHBand="0" w:noVBand="1"/>
      </w:tblPr>
      <w:tblGrid>
        <w:gridCol w:w="2538"/>
        <w:gridCol w:w="5040"/>
        <w:gridCol w:w="2111"/>
      </w:tblGrid>
      <w:tr w:rsidR="00F44E5C" w14:paraId="5D711829" w14:textId="77777777" w:rsidTr="00325CFA">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Align w:val="center"/>
          </w:tcPr>
          <w:p w14:paraId="49FC9C7E" w14:textId="1D552370" w:rsidR="00F44E5C" w:rsidRPr="007B32AF" w:rsidRDefault="00F44E5C" w:rsidP="00325CFA">
            <w:pPr>
              <w:rPr>
                <w:rFonts w:cs="Tahoma"/>
                <w:b w:val="0"/>
                <w:bCs w:val="0"/>
                <w:szCs w:val="22"/>
              </w:rPr>
            </w:pPr>
            <w:r w:rsidRPr="007B32AF">
              <w:rPr>
                <w:rFonts w:cs="Tahoma"/>
                <w:szCs w:val="22"/>
              </w:rPr>
              <w:t xml:space="preserve">Type </w:t>
            </w:r>
            <w:r>
              <w:rPr>
                <w:rFonts w:cs="Tahoma"/>
                <w:szCs w:val="22"/>
              </w:rPr>
              <w:t>of Refund</w:t>
            </w:r>
          </w:p>
        </w:tc>
        <w:tc>
          <w:tcPr>
            <w:tcW w:w="5040" w:type="dxa"/>
            <w:vAlign w:val="center"/>
          </w:tcPr>
          <w:p w14:paraId="779BDC1D" w14:textId="7C877D44" w:rsidR="00F44E5C" w:rsidRPr="007B32AF" w:rsidRDefault="00F44E5C" w:rsidP="00325CFA">
            <w:pPr>
              <w:cnfStyle w:val="100000000000" w:firstRow="1" w:lastRow="0" w:firstColumn="0" w:lastColumn="0" w:oddVBand="0" w:evenVBand="0" w:oddHBand="0" w:evenHBand="0" w:firstRowFirstColumn="0" w:firstRowLastColumn="0" w:lastRowFirstColumn="0" w:lastRowLastColumn="0"/>
              <w:rPr>
                <w:rFonts w:cs="Tahoma"/>
                <w:b w:val="0"/>
                <w:bCs w:val="0"/>
                <w:szCs w:val="22"/>
              </w:rPr>
            </w:pPr>
            <w:r>
              <w:rPr>
                <w:rFonts w:cs="Tahoma"/>
                <w:szCs w:val="22"/>
              </w:rPr>
              <w:t>Description</w:t>
            </w:r>
          </w:p>
        </w:tc>
        <w:tc>
          <w:tcPr>
            <w:tcW w:w="2111" w:type="dxa"/>
            <w:vAlign w:val="center"/>
          </w:tcPr>
          <w:p w14:paraId="51CA6AD4" w14:textId="03ACD710" w:rsidR="00F44E5C" w:rsidRPr="007B32AF" w:rsidRDefault="00F44E5C" w:rsidP="00325CFA">
            <w:pPr>
              <w:jc w:val="right"/>
              <w:cnfStyle w:val="100000000000" w:firstRow="1" w:lastRow="0" w:firstColumn="0" w:lastColumn="0" w:oddVBand="0" w:evenVBand="0" w:oddHBand="0" w:evenHBand="0" w:firstRowFirstColumn="0" w:firstRowLastColumn="0" w:lastRowFirstColumn="0" w:lastRowLastColumn="0"/>
              <w:rPr>
                <w:rFonts w:cs="Tahoma"/>
                <w:b w:val="0"/>
                <w:bCs w:val="0"/>
                <w:szCs w:val="22"/>
              </w:rPr>
            </w:pPr>
            <w:r w:rsidRPr="007B32AF">
              <w:rPr>
                <w:rFonts w:cs="Tahoma"/>
                <w:szCs w:val="22"/>
              </w:rPr>
              <w:t>Refund Amount</w:t>
            </w:r>
          </w:p>
        </w:tc>
      </w:tr>
      <w:tr w:rsidR="00F44E5C" w14:paraId="07B0B139"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Align w:val="center"/>
          </w:tcPr>
          <w:p w14:paraId="7B5FE404" w14:textId="2B0F5BC6" w:rsidR="00F44E5C" w:rsidRPr="00D64EE6" w:rsidRDefault="00F44E5C" w:rsidP="00325CFA">
            <w:pPr>
              <w:rPr>
                <w:rFonts w:cs="Tahoma"/>
                <w:b w:val="0"/>
                <w:bCs w:val="0"/>
              </w:rPr>
            </w:pPr>
            <w:r w:rsidRPr="00D64EE6">
              <w:rPr>
                <w:rFonts w:cs="Tahoma"/>
                <w:b w:val="0"/>
                <w:bCs w:val="0"/>
              </w:rPr>
              <w:t>Room &amp; Security Deposit</w:t>
            </w:r>
          </w:p>
        </w:tc>
        <w:tc>
          <w:tcPr>
            <w:tcW w:w="5040" w:type="dxa"/>
            <w:vAlign w:val="center"/>
          </w:tcPr>
          <w:p w14:paraId="2460D02B" w14:textId="6E66DE02"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Refundable if financial obligations to the college have been met.</w:t>
            </w:r>
          </w:p>
        </w:tc>
        <w:tc>
          <w:tcPr>
            <w:tcW w:w="2111" w:type="dxa"/>
            <w:vAlign w:val="center"/>
          </w:tcPr>
          <w:p w14:paraId="311EDA7D" w14:textId="76E62B1C"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$150</w:t>
            </w:r>
          </w:p>
        </w:tc>
      </w:tr>
      <w:tr w:rsidR="00F44E5C" w14:paraId="556C95E2" w14:textId="77777777" w:rsidTr="00325CFA">
        <w:trPr>
          <w:trHeight w:val="144"/>
        </w:trPr>
        <w:tc>
          <w:tcPr>
            <w:cnfStyle w:val="001000000000" w:firstRow="0" w:lastRow="0" w:firstColumn="1" w:lastColumn="0" w:oddVBand="0" w:evenVBand="0" w:oddHBand="0" w:evenHBand="0" w:firstRowFirstColumn="0" w:firstRowLastColumn="0" w:lastRowFirstColumn="0" w:lastRowLastColumn="0"/>
            <w:tcW w:w="9689" w:type="dxa"/>
            <w:gridSpan w:val="3"/>
            <w:vAlign w:val="center"/>
          </w:tcPr>
          <w:p w14:paraId="2DC764A3" w14:textId="77777777" w:rsidR="00F44E5C" w:rsidRPr="00D64EE6" w:rsidRDefault="00F44E5C" w:rsidP="00325CFA">
            <w:pPr>
              <w:jc w:val="right"/>
              <w:rPr>
                <w:rFonts w:cs="Tahoma"/>
                <w:b w:val="0"/>
                <w:bCs w:val="0"/>
              </w:rPr>
            </w:pPr>
          </w:p>
        </w:tc>
      </w:tr>
      <w:tr w:rsidR="00F44E5C" w14:paraId="753B3BEE"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restart"/>
            <w:vAlign w:val="center"/>
          </w:tcPr>
          <w:p w14:paraId="64B89A1E" w14:textId="29FD673A" w:rsidR="00F44E5C" w:rsidRPr="00D64EE6" w:rsidRDefault="00F44E5C" w:rsidP="00325CFA">
            <w:pPr>
              <w:rPr>
                <w:rFonts w:cs="Tahoma"/>
                <w:b w:val="0"/>
                <w:bCs w:val="0"/>
              </w:rPr>
            </w:pPr>
            <w:r w:rsidRPr="00D64EE6">
              <w:rPr>
                <w:rFonts w:cs="Tahoma"/>
                <w:b w:val="0"/>
                <w:bCs w:val="0"/>
              </w:rPr>
              <w:t>Tuition &amp; Fees</w:t>
            </w:r>
            <w:r w:rsidRPr="00D64EE6">
              <w:rPr>
                <w:rFonts w:cs="Tahoma"/>
                <w:b w:val="0"/>
                <w:bCs w:val="0"/>
              </w:rPr>
              <w:br/>
              <w:t>15 Weeks or more terms</w:t>
            </w:r>
          </w:p>
        </w:tc>
        <w:tc>
          <w:tcPr>
            <w:tcW w:w="5040" w:type="dxa"/>
            <w:vAlign w:val="center"/>
          </w:tcPr>
          <w:p w14:paraId="667E5399" w14:textId="5328F129"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Before the start of the semester/college cancellation</w:t>
            </w:r>
          </w:p>
        </w:tc>
        <w:tc>
          <w:tcPr>
            <w:tcW w:w="2111" w:type="dxa"/>
            <w:vAlign w:val="center"/>
          </w:tcPr>
          <w:p w14:paraId="175A1097" w14:textId="20CE3B56"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100%</w:t>
            </w:r>
          </w:p>
        </w:tc>
      </w:tr>
      <w:tr w:rsidR="00F44E5C" w14:paraId="21F81FB5"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4BF77A7D" w14:textId="77777777" w:rsidR="00F44E5C" w:rsidRPr="00D64EE6" w:rsidRDefault="00F44E5C" w:rsidP="00325CFA">
            <w:pPr>
              <w:rPr>
                <w:rFonts w:cs="Tahoma"/>
                <w:b w:val="0"/>
                <w:bCs w:val="0"/>
              </w:rPr>
            </w:pPr>
          </w:p>
        </w:tc>
        <w:tc>
          <w:tcPr>
            <w:tcW w:w="5040" w:type="dxa"/>
            <w:vAlign w:val="center"/>
          </w:tcPr>
          <w:p w14:paraId="51AFE914" w14:textId="26E62046"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Within 1</w:t>
            </w:r>
            <w:r w:rsidR="00977729">
              <w:rPr>
                <w:rFonts w:cs="Tahoma"/>
              </w:rPr>
              <w:t>–</w:t>
            </w:r>
            <w:r w:rsidRPr="00D64EE6">
              <w:rPr>
                <w:rFonts w:cs="Tahoma"/>
              </w:rPr>
              <w:t>6 working days after the start of semester</w:t>
            </w:r>
          </w:p>
        </w:tc>
        <w:tc>
          <w:tcPr>
            <w:tcW w:w="2111" w:type="dxa"/>
            <w:vAlign w:val="center"/>
          </w:tcPr>
          <w:p w14:paraId="648D7616" w14:textId="133C6F5C"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100%</w:t>
            </w:r>
          </w:p>
        </w:tc>
      </w:tr>
      <w:tr w:rsidR="00F44E5C" w14:paraId="11C2BD0A"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09588E08" w14:textId="77777777" w:rsidR="00F44E5C" w:rsidRPr="00D64EE6" w:rsidRDefault="00F44E5C" w:rsidP="00325CFA">
            <w:pPr>
              <w:rPr>
                <w:rFonts w:cs="Tahoma"/>
                <w:b w:val="0"/>
                <w:bCs w:val="0"/>
              </w:rPr>
            </w:pPr>
          </w:p>
        </w:tc>
        <w:tc>
          <w:tcPr>
            <w:tcW w:w="5040" w:type="dxa"/>
            <w:vAlign w:val="center"/>
          </w:tcPr>
          <w:p w14:paraId="14C0424F" w14:textId="346FC16D"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Within 7</w:t>
            </w:r>
            <w:r w:rsidR="00977729">
              <w:rPr>
                <w:rFonts w:cs="Tahoma"/>
              </w:rPr>
              <w:t>–</w:t>
            </w:r>
            <w:r w:rsidRPr="00D64EE6">
              <w:rPr>
                <w:rFonts w:cs="Tahoma"/>
              </w:rPr>
              <w:t xml:space="preserve">10 working days of after the start of semester </w:t>
            </w:r>
          </w:p>
        </w:tc>
        <w:tc>
          <w:tcPr>
            <w:tcW w:w="2111" w:type="dxa"/>
            <w:vAlign w:val="center"/>
          </w:tcPr>
          <w:p w14:paraId="2EBC8839" w14:textId="38F6D5D6"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50%</w:t>
            </w:r>
          </w:p>
        </w:tc>
      </w:tr>
      <w:tr w:rsidR="00F44E5C" w14:paraId="41EEDCC3"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2BA06B22" w14:textId="77777777" w:rsidR="00F44E5C" w:rsidRPr="00D64EE6" w:rsidRDefault="00F44E5C" w:rsidP="00325CFA">
            <w:pPr>
              <w:rPr>
                <w:rFonts w:cs="Tahoma"/>
                <w:b w:val="0"/>
                <w:bCs w:val="0"/>
              </w:rPr>
            </w:pPr>
          </w:p>
        </w:tc>
        <w:tc>
          <w:tcPr>
            <w:tcW w:w="5040" w:type="dxa"/>
            <w:vAlign w:val="center"/>
          </w:tcPr>
          <w:p w14:paraId="5B77C083" w14:textId="6EE2F495"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After the 10</w:t>
            </w:r>
            <w:r w:rsidR="00977729">
              <w:rPr>
                <w:rFonts w:cs="Tahoma"/>
              </w:rPr>
              <w:t xml:space="preserve">th </w:t>
            </w:r>
            <w:r w:rsidRPr="00D64EE6">
              <w:rPr>
                <w:rFonts w:cs="Tahoma"/>
              </w:rPr>
              <w:t>working day of the start of semester</w:t>
            </w:r>
          </w:p>
        </w:tc>
        <w:tc>
          <w:tcPr>
            <w:tcW w:w="2111" w:type="dxa"/>
            <w:vAlign w:val="center"/>
          </w:tcPr>
          <w:p w14:paraId="1C213B5B" w14:textId="394FBD18"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No refund</w:t>
            </w:r>
          </w:p>
        </w:tc>
      </w:tr>
      <w:tr w:rsidR="00F44E5C" w14:paraId="641E41EE"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1D55EF0C" w14:textId="77777777" w:rsidR="00F44E5C" w:rsidRPr="00D64EE6" w:rsidRDefault="00F44E5C" w:rsidP="00325CFA">
            <w:pPr>
              <w:rPr>
                <w:rFonts w:cs="Tahoma"/>
                <w:b w:val="0"/>
                <w:bCs w:val="0"/>
              </w:rPr>
            </w:pPr>
          </w:p>
        </w:tc>
        <w:tc>
          <w:tcPr>
            <w:tcW w:w="5040" w:type="dxa"/>
            <w:vAlign w:val="center"/>
          </w:tcPr>
          <w:p w14:paraId="2D1C11D3" w14:textId="443AC2F4"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Unofficial withdrawal at any time</w:t>
            </w:r>
          </w:p>
        </w:tc>
        <w:tc>
          <w:tcPr>
            <w:tcW w:w="2111" w:type="dxa"/>
            <w:vAlign w:val="center"/>
          </w:tcPr>
          <w:p w14:paraId="28E49469" w14:textId="6EE2EB10"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0%</w:t>
            </w:r>
          </w:p>
        </w:tc>
      </w:tr>
      <w:tr w:rsidR="00F44E5C" w14:paraId="36CB6B38" w14:textId="77777777" w:rsidTr="00325CFA">
        <w:trPr>
          <w:trHeight w:val="144"/>
        </w:trPr>
        <w:tc>
          <w:tcPr>
            <w:cnfStyle w:val="001000000000" w:firstRow="0" w:lastRow="0" w:firstColumn="1" w:lastColumn="0" w:oddVBand="0" w:evenVBand="0" w:oddHBand="0" w:evenHBand="0" w:firstRowFirstColumn="0" w:firstRowLastColumn="0" w:lastRowFirstColumn="0" w:lastRowLastColumn="0"/>
            <w:tcW w:w="9689" w:type="dxa"/>
            <w:gridSpan w:val="3"/>
            <w:vAlign w:val="center"/>
          </w:tcPr>
          <w:p w14:paraId="3DA9D133" w14:textId="46B3A9B8" w:rsidR="00F44E5C" w:rsidRPr="00D64EE6" w:rsidRDefault="00F44E5C" w:rsidP="00325CFA">
            <w:pPr>
              <w:jc w:val="right"/>
              <w:rPr>
                <w:rFonts w:cs="Tahoma"/>
                <w:b w:val="0"/>
                <w:bCs w:val="0"/>
              </w:rPr>
            </w:pPr>
          </w:p>
        </w:tc>
      </w:tr>
      <w:tr w:rsidR="00F44E5C" w14:paraId="419EDD37"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restart"/>
            <w:vAlign w:val="center"/>
          </w:tcPr>
          <w:p w14:paraId="1DD7F326" w14:textId="370374A0" w:rsidR="00F44E5C" w:rsidRPr="00D64EE6" w:rsidRDefault="00F44E5C" w:rsidP="00325CFA">
            <w:pPr>
              <w:rPr>
                <w:rFonts w:cs="Tahoma"/>
                <w:b w:val="0"/>
                <w:bCs w:val="0"/>
              </w:rPr>
            </w:pPr>
            <w:r w:rsidRPr="00D64EE6">
              <w:rPr>
                <w:rFonts w:cs="Tahoma"/>
                <w:b w:val="0"/>
                <w:bCs w:val="0"/>
              </w:rPr>
              <w:t>Tuition &amp; Fees</w:t>
            </w:r>
            <w:r w:rsidRPr="00D64EE6">
              <w:rPr>
                <w:rFonts w:cs="Tahoma"/>
                <w:b w:val="0"/>
                <w:bCs w:val="0"/>
              </w:rPr>
              <w:br/>
              <w:t>7/8 Weeks or less terms</w:t>
            </w:r>
          </w:p>
        </w:tc>
        <w:tc>
          <w:tcPr>
            <w:tcW w:w="5040" w:type="dxa"/>
            <w:vAlign w:val="center"/>
          </w:tcPr>
          <w:p w14:paraId="33E92408" w14:textId="69C3F697"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Before the start of the semester/term cancellation</w:t>
            </w:r>
          </w:p>
        </w:tc>
        <w:tc>
          <w:tcPr>
            <w:tcW w:w="2111" w:type="dxa"/>
            <w:vAlign w:val="center"/>
          </w:tcPr>
          <w:p w14:paraId="121819B5" w14:textId="6EDB518E"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100%</w:t>
            </w:r>
          </w:p>
        </w:tc>
      </w:tr>
      <w:tr w:rsidR="00F44E5C" w14:paraId="34986E56"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552F1E09" w14:textId="77777777" w:rsidR="00F44E5C" w:rsidRPr="00D64EE6" w:rsidRDefault="00F44E5C" w:rsidP="00325CFA">
            <w:pPr>
              <w:rPr>
                <w:rFonts w:cs="Tahoma"/>
                <w:b w:val="0"/>
                <w:bCs w:val="0"/>
              </w:rPr>
            </w:pPr>
          </w:p>
        </w:tc>
        <w:tc>
          <w:tcPr>
            <w:tcW w:w="5040" w:type="dxa"/>
            <w:vAlign w:val="center"/>
          </w:tcPr>
          <w:p w14:paraId="59154C6F" w14:textId="7D8F4AB7"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Within 1</w:t>
            </w:r>
            <w:r w:rsidR="003E2AFD">
              <w:rPr>
                <w:rFonts w:cs="Tahoma"/>
              </w:rPr>
              <w:t>–</w:t>
            </w:r>
            <w:r w:rsidRPr="00D64EE6">
              <w:rPr>
                <w:rFonts w:cs="Tahoma"/>
              </w:rPr>
              <w:t>6 working days after the start of term</w:t>
            </w:r>
          </w:p>
        </w:tc>
        <w:tc>
          <w:tcPr>
            <w:tcW w:w="2111" w:type="dxa"/>
            <w:vAlign w:val="center"/>
          </w:tcPr>
          <w:p w14:paraId="21221BFD" w14:textId="6C713172"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100%</w:t>
            </w:r>
          </w:p>
        </w:tc>
      </w:tr>
      <w:tr w:rsidR="00F44E5C" w14:paraId="314CD384"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18C4DABE" w14:textId="77777777" w:rsidR="00F44E5C" w:rsidRPr="00D64EE6" w:rsidRDefault="00F44E5C" w:rsidP="00325CFA">
            <w:pPr>
              <w:rPr>
                <w:rFonts w:cs="Tahoma"/>
                <w:b w:val="0"/>
                <w:bCs w:val="0"/>
              </w:rPr>
            </w:pPr>
          </w:p>
        </w:tc>
        <w:tc>
          <w:tcPr>
            <w:tcW w:w="5040" w:type="dxa"/>
            <w:vAlign w:val="center"/>
          </w:tcPr>
          <w:p w14:paraId="56F64417" w14:textId="60FDF0DA"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After the 6</w:t>
            </w:r>
            <w:r w:rsidR="003E2AFD">
              <w:rPr>
                <w:rFonts w:cs="Tahoma"/>
              </w:rPr>
              <w:t xml:space="preserve">th </w:t>
            </w:r>
            <w:r w:rsidRPr="00D64EE6">
              <w:rPr>
                <w:rFonts w:cs="Tahoma"/>
              </w:rPr>
              <w:t>working day of the start of term</w:t>
            </w:r>
          </w:p>
        </w:tc>
        <w:tc>
          <w:tcPr>
            <w:tcW w:w="2111" w:type="dxa"/>
            <w:vAlign w:val="center"/>
          </w:tcPr>
          <w:p w14:paraId="409F109B" w14:textId="36A41B61"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No refund</w:t>
            </w:r>
          </w:p>
        </w:tc>
      </w:tr>
      <w:tr w:rsidR="00F44E5C" w14:paraId="54CEC80A"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0224116D" w14:textId="77777777" w:rsidR="00F44E5C" w:rsidRPr="00D64EE6" w:rsidRDefault="00F44E5C" w:rsidP="00325CFA">
            <w:pPr>
              <w:rPr>
                <w:rFonts w:cs="Tahoma"/>
                <w:b w:val="0"/>
                <w:bCs w:val="0"/>
              </w:rPr>
            </w:pPr>
          </w:p>
        </w:tc>
        <w:tc>
          <w:tcPr>
            <w:tcW w:w="5040" w:type="dxa"/>
            <w:vAlign w:val="center"/>
          </w:tcPr>
          <w:p w14:paraId="3CCD7F66" w14:textId="530857FB"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Unofficial withdrawal at any time</w:t>
            </w:r>
          </w:p>
        </w:tc>
        <w:tc>
          <w:tcPr>
            <w:tcW w:w="2111" w:type="dxa"/>
            <w:vAlign w:val="center"/>
          </w:tcPr>
          <w:p w14:paraId="329D3A35" w14:textId="3771A6F7"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0%</w:t>
            </w:r>
          </w:p>
        </w:tc>
      </w:tr>
      <w:tr w:rsidR="00F44E5C" w14:paraId="78723592" w14:textId="77777777" w:rsidTr="00325CFA">
        <w:trPr>
          <w:trHeight w:val="144"/>
        </w:trPr>
        <w:tc>
          <w:tcPr>
            <w:cnfStyle w:val="001000000000" w:firstRow="0" w:lastRow="0" w:firstColumn="1" w:lastColumn="0" w:oddVBand="0" w:evenVBand="0" w:oddHBand="0" w:evenHBand="0" w:firstRowFirstColumn="0" w:firstRowLastColumn="0" w:lastRowFirstColumn="0" w:lastRowLastColumn="0"/>
            <w:tcW w:w="9689" w:type="dxa"/>
            <w:gridSpan w:val="3"/>
            <w:vAlign w:val="center"/>
          </w:tcPr>
          <w:p w14:paraId="5A227F15" w14:textId="26248848" w:rsidR="00F44E5C" w:rsidRPr="00D64EE6" w:rsidRDefault="00F44E5C" w:rsidP="00325CFA">
            <w:pPr>
              <w:jc w:val="right"/>
              <w:rPr>
                <w:rFonts w:cs="Tahoma"/>
                <w:b w:val="0"/>
                <w:bCs w:val="0"/>
              </w:rPr>
            </w:pPr>
          </w:p>
        </w:tc>
      </w:tr>
      <w:tr w:rsidR="00F44E5C" w14:paraId="132B9842"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restart"/>
            <w:vAlign w:val="center"/>
          </w:tcPr>
          <w:p w14:paraId="70F9D7D8" w14:textId="5454D260" w:rsidR="00F44E5C" w:rsidRPr="00D64EE6" w:rsidRDefault="00F44E5C" w:rsidP="00325CFA">
            <w:pPr>
              <w:rPr>
                <w:rFonts w:cs="Tahoma"/>
                <w:b w:val="0"/>
                <w:bCs w:val="0"/>
              </w:rPr>
            </w:pPr>
            <w:r w:rsidRPr="00D64EE6">
              <w:rPr>
                <w:rFonts w:cs="Tahoma"/>
                <w:b w:val="0"/>
                <w:bCs w:val="0"/>
              </w:rPr>
              <w:t>Room and Board</w:t>
            </w:r>
            <w:r w:rsidRPr="00D64EE6">
              <w:rPr>
                <w:rFonts w:cs="Tahoma"/>
                <w:b w:val="0"/>
                <w:bCs w:val="0"/>
              </w:rPr>
              <w:br/>
              <w:t>15 Week or more terms</w:t>
            </w:r>
          </w:p>
        </w:tc>
        <w:tc>
          <w:tcPr>
            <w:tcW w:w="5040" w:type="dxa"/>
            <w:vAlign w:val="center"/>
          </w:tcPr>
          <w:p w14:paraId="48EC40D6" w14:textId="174FF1BF"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Withdrawal prior to semester start</w:t>
            </w:r>
          </w:p>
        </w:tc>
        <w:tc>
          <w:tcPr>
            <w:tcW w:w="2111" w:type="dxa"/>
            <w:vAlign w:val="center"/>
          </w:tcPr>
          <w:p w14:paraId="2A8032DA" w14:textId="1710C7CC"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100%</w:t>
            </w:r>
          </w:p>
        </w:tc>
      </w:tr>
      <w:tr w:rsidR="00F44E5C" w14:paraId="790628C7"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43C0382B" w14:textId="77777777" w:rsidR="00F44E5C" w:rsidRPr="00D64EE6" w:rsidRDefault="00F44E5C" w:rsidP="00325CFA">
            <w:pPr>
              <w:rPr>
                <w:rFonts w:cs="Tahoma"/>
                <w:b w:val="0"/>
                <w:bCs w:val="0"/>
              </w:rPr>
            </w:pPr>
          </w:p>
        </w:tc>
        <w:tc>
          <w:tcPr>
            <w:tcW w:w="5040" w:type="dxa"/>
            <w:vAlign w:val="center"/>
          </w:tcPr>
          <w:p w14:paraId="1C927123" w14:textId="3BDA60CC"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Withdrawal prior to end of semester’s second week</w:t>
            </w:r>
          </w:p>
        </w:tc>
        <w:tc>
          <w:tcPr>
            <w:tcW w:w="2111" w:type="dxa"/>
            <w:vAlign w:val="center"/>
          </w:tcPr>
          <w:p w14:paraId="390B13DF" w14:textId="6B60EDA1"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80%</w:t>
            </w:r>
          </w:p>
        </w:tc>
      </w:tr>
      <w:tr w:rsidR="00F44E5C" w14:paraId="347055B0"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30926288" w14:textId="77777777" w:rsidR="00F44E5C" w:rsidRPr="00D64EE6" w:rsidRDefault="00F44E5C" w:rsidP="00325CFA">
            <w:pPr>
              <w:rPr>
                <w:rFonts w:cs="Tahoma"/>
                <w:b w:val="0"/>
                <w:bCs w:val="0"/>
              </w:rPr>
            </w:pPr>
          </w:p>
        </w:tc>
        <w:tc>
          <w:tcPr>
            <w:tcW w:w="5040" w:type="dxa"/>
            <w:vAlign w:val="center"/>
          </w:tcPr>
          <w:p w14:paraId="0CB7A62B" w14:textId="40379D17"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Withdrawal prior to end of semester’s third week</w:t>
            </w:r>
          </w:p>
        </w:tc>
        <w:tc>
          <w:tcPr>
            <w:tcW w:w="2111" w:type="dxa"/>
            <w:vAlign w:val="center"/>
          </w:tcPr>
          <w:p w14:paraId="7C6E744B" w14:textId="0ED4E2ED"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60%</w:t>
            </w:r>
          </w:p>
        </w:tc>
      </w:tr>
      <w:tr w:rsidR="00F44E5C" w14:paraId="06AB46E6"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38E2FBAC" w14:textId="77777777" w:rsidR="00F44E5C" w:rsidRPr="00D64EE6" w:rsidRDefault="00F44E5C" w:rsidP="00325CFA">
            <w:pPr>
              <w:rPr>
                <w:rFonts w:cs="Tahoma"/>
                <w:b w:val="0"/>
                <w:bCs w:val="0"/>
              </w:rPr>
            </w:pPr>
          </w:p>
        </w:tc>
        <w:tc>
          <w:tcPr>
            <w:tcW w:w="5040" w:type="dxa"/>
            <w:vAlign w:val="center"/>
          </w:tcPr>
          <w:p w14:paraId="35099ECB" w14:textId="7ADAD9D0"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Withdrawal prior to end of semester’s fourth week</w:t>
            </w:r>
          </w:p>
        </w:tc>
        <w:tc>
          <w:tcPr>
            <w:tcW w:w="2111" w:type="dxa"/>
            <w:vAlign w:val="center"/>
          </w:tcPr>
          <w:p w14:paraId="4D1DAE0F" w14:textId="557B168A"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40%</w:t>
            </w:r>
          </w:p>
        </w:tc>
      </w:tr>
      <w:tr w:rsidR="00F44E5C" w14:paraId="4803D8E2"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332B9A12" w14:textId="77777777" w:rsidR="00F44E5C" w:rsidRPr="00D64EE6" w:rsidRDefault="00F44E5C" w:rsidP="00325CFA">
            <w:pPr>
              <w:rPr>
                <w:rFonts w:cs="Tahoma"/>
                <w:b w:val="0"/>
                <w:bCs w:val="0"/>
              </w:rPr>
            </w:pPr>
          </w:p>
        </w:tc>
        <w:tc>
          <w:tcPr>
            <w:tcW w:w="5040" w:type="dxa"/>
            <w:vAlign w:val="center"/>
          </w:tcPr>
          <w:p w14:paraId="2E128169" w14:textId="76DDB9BE"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Withdrawal prior to end of semester’s fifth week</w:t>
            </w:r>
          </w:p>
        </w:tc>
        <w:tc>
          <w:tcPr>
            <w:tcW w:w="2111" w:type="dxa"/>
            <w:vAlign w:val="center"/>
          </w:tcPr>
          <w:p w14:paraId="16FB76A8" w14:textId="087DAA61"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20%</w:t>
            </w:r>
          </w:p>
        </w:tc>
      </w:tr>
      <w:tr w:rsidR="00F44E5C" w14:paraId="0CDCF70D"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020FA592" w14:textId="77777777" w:rsidR="00F44E5C" w:rsidRPr="00D64EE6" w:rsidRDefault="00F44E5C" w:rsidP="00325CFA">
            <w:pPr>
              <w:rPr>
                <w:rFonts w:cs="Tahoma"/>
                <w:b w:val="0"/>
                <w:bCs w:val="0"/>
              </w:rPr>
            </w:pPr>
          </w:p>
        </w:tc>
        <w:tc>
          <w:tcPr>
            <w:tcW w:w="5040" w:type="dxa"/>
            <w:vAlign w:val="center"/>
          </w:tcPr>
          <w:p w14:paraId="22B659F2" w14:textId="2AC27BAF"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After end of semester’s fifth week</w:t>
            </w:r>
          </w:p>
        </w:tc>
        <w:tc>
          <w:tcPr>
            <w:tcW w:w="2111" w:type="dxa"/>
            <w:vAlign w:val="center"/>
          </w:tcPr>
          <w:p w14:paraId="48A569E9" w14:textId="23E73541"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No refund</w:t>
            </w:r>
          </w:p>
        </w:tc>
      </w:tr>
      <w:tr w:rsidR="00F44E5C" w14:paraId="39DCE96F"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5DED3432" w14:textId="77777777" w:rsidR="00F44E5C" w:rsidRPr="00D64EE6" w:rsidRDefault="00F44E5C" w:rsidP="00325CFA">
            <w:pPr>
              <w:rPr>
                <w:rFonts w:cs="Tahoma"/>
                <w:b w:val="0"/>
                <w:bCs w:val="0"/>
              </w:rPr>
            </w:pPr>
          </w:p>
        </w:tc>
        <w:tc>
          <w:tcPr>
            <w:tcW w:w="5040" w:type="dxa"/>
            <w:vAlign w:val="center"/>
          </w:tcPr>
          <w:p w14:paraId="30C58C93" w14:textId="2D4F7FF9"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Unofficial withdrawal from a college residence at any time</w:t>
            </w:r>
          </w:p>
        </w:tc>
        <w:tc>
          <w:tcPr>
            <w:tcW w:w="2111" w:type="dxa"/>
            <w:vAlign w:val="center"/>
          </w:tcPr>
          <w:p w14:paraId="25AEB184" w14:textId="2F5A6B07"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No refund</w:t>
            </w:r>
          </w:p>
        </w:tc>
      </w:tr>
      <w:tr w:rsidR="00F44E5C" w14:paraId="6CDF6702" w14:textId="77777777" w:rsidTr="00325CFA">
        <w:trPr>
          <w:trHeight w:val="144"/>
        </w:trPr>
        <w:tc>
          <w:tcPr>
            <w:cnfStyle w:val="001000000000" w:firstRow="0" w:lastRow="0" w:firstColumn="1" w:lastColumn="0" w:oddVBand="0" w:evenVBand="0" w:oddHBand="0" w:evenHBand="0" w:firstRowFirstColumn="0" w:firstRowLastColumn="0" w:lastRowFirstColumn="0" w:lastRowLastColumn="0"/>
            <w:tcW w:w="9689" w:type="dxa"/>
            <w:gridSpan w:val="3"/>
            <w:vAlign w:val="center"/>
          </w:tcPr>
          <w:p w14:paraId="65E3BD3B" w14:textId="289DB424" w:rsidR="00F44E5C" w:rsidRPr="00D64EE6" w:rsidRDefault="00F44E5C" w:rsidP="00325CFA">
            <w:pPr>
              <w:jc w:val="right"/>
              <w:rPr>
                <w:rFonts w:cs="Tahoma"/>
                <w:b w:val="0"/>
                <w:bCs w:val="0"/>
              </w:rPr>
            </w:pPr>
          </w:p>
        </w:tc>
      </w:tr>
      <w:tr w:rsidR="00F44E5C" w14:paraId="63EA5DE7"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restart"/>
            <w:vAlign w:val="center"/>
          </w:tcPr>
          <w:p w14:paraId="00B73741" w14:textId="3F6DF493" w:rsidR="00F44E5C" w:rsidRPr="00D64EE6" w:rsidRDefault="00F44E5C" w:rsidP="00325CFA">
            <w:pPr>
              <w:rPr>
                <w:rFonts w:cs="Tahoma"/>
                <w:b w:val="0"/>
                <w:bCs w:val="0"/>
              </w:rPr>
            </w:pPr>
            <w:r w:rsidRPr="00D64EE6">
              <w:rPr>
                <w:rFonts w:cs="Tahoma"/>
                <w:b w:val="0"/>
                <w:bCs w:val="0"/>
              </w:rPr>
              <w:t>Room and Board</w:t>
            </w:r>
            <w:r w:rsidRPr="00D64EE6">
              <w:rPr>
                <w:rFonts w:cs="Tahoma"/>
                <w:b w:val="0"/>
                <w:bCs w:val="0"/>
              </w:rPr>
              <w:br/>
              <w:t>7/8 Weeks or less terms</w:t>
            </w:r>
          </w:p>
        </w:tc>
        <w:tc>
          <w:tcPr>
            <w:tcW w:w="5040" w:type="dxa"/>
            <w:vAlign w:val="center"/>
          </w:tcPr>
          <w:p w14:paraId="556FF170" w14:textId="436B26AB"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Withdrawal prior to semester start</w:t>
            </w:r>
          </w:p>
        </w:tc>
        <w:tc>
          <w:tcPr>
            <w:tcW w:w="2111" w:type="dxa"/>
            <w:vAlign w:val="center"/>
          </w:tcPr>
          <w:p w14:paraId="428E3093" w14:textId="097EB330"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100%</w:t>
            </w:r>
          </w:p>
        </w:tc>
      </w:tr>
      <w:tr w:rsidR="00F44E5C" w14:paraId="3298DE98"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25106D68" w14:textId="77777777" w:rsidR="00F44E5C" w:rsidRPr="00D64EE6" w:rsidRDefault="00F44E5C" w:rsidP="00325CFA">
            <w:pPr>
              <w:rPr>
                <w:rFonts w:cs="Tahoma"/>
                <w:b w:val="0"/>
                <w:bCs w:val="0"/>
              </w:rPr>
            </w:pPr>
          </w:p>
        </w:tc>
        <w:tc>
          <w:tcPr>
            <w:tcW w:w="5040" w:type="dxa"/>
            <w:vAlign w:val="center"/>
          </w:tcPr>
          <w:p w14:paraId="64B43414" w14:textId="53C430DC"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Withdrawal prior to end of term’s 7</w:t>
            </w:r>
            <w:r w:rsidR="00AB3ECB">
              <w:rPr>
                <w:rFonts w:cs="Tahoma"/>
              </w:rPr>
              <w:t xml:space="preserve">th </w:t>
            </w:r>
            <w:r w:rsidRPr="00D64EE6">
              <w:rPr>
                <w:rFonts w:cs="Tahoma"/>
              </w:rPr>
              <w:t>day</w:t>
            </w:r>
          </w:p>
        </w:tc>
        <w:tc>
          <w:tcPr>
            <w:tcW w:w="2111" w:type="dxa"/>
            <w:vAlign w:val="center"/>
          </w:tcPr>
          <w:p w14:paraId="703EC1AC" w14:textId="72E8AA66"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80%</w:t>
            </w:r>
          </w:p>
        </w:tc>
      </w:tr>
      <w:tr w:rsidR="00F44E5C" w14:paraId="02DA3165"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3947A966" w14:textId="77777777" w:rsidR="00F44E5C" w:rsidRPr="00D64EE6" w:rsidRDefault="00F44E5C" w:rsidP="00325CFA">
            <w:pPr>
              <w:rPr>
                <w:rFonts w:cs="Tahoma"/>
                <w:b w:val="0"/>
                <w:bCs w:val="0"/>
              </w:rPr>
            </w:pPr>
          </w:p>
        </w:tc>
        <w:tc>
          <w:tcPr>
            <w:tcW w:w="5040" w:type="dxa"/>
            <w:vAlign w:val="center"/>
          </w:tcPr>
          <w:p w14:paraId="1CCA5CF7" w14:textId="4FD51E78"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Withdrawal prior to end of term’s 11</w:t>
            </w:r>
            <w:r w:rsidR="00AB3ECB">
              <w:rPr>
                <w:rFonts w:cs="Tahoma"/>
              </w:rPr>
              <w:t>th</w:t>
            </w:r>
            <w:r w:rsidRPr="00D64EE6">
              <w:rPr>
                <w:rFonts w:cs="Tahoma"/>
              </w:rPr>
              <w:t xml:space="preserve"> day</w:t>
            </w:r>
          </w:p>
        </w:tc>
        <w:tc>
          <w:tcPr>
            <w:tcW w:w="2111" w:type="dxa"/>
            <w:vAlign w:val="center"/>
          </w:tcPr>
          <w:p w14:paraId="1A5D2827" w14:textId="79630BBD"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60%</w:t>
            </w:r>
          </w:p>
        </w:tc>
      </w:tr>
      <w:tr w:rsidR="00F44E5C" w14:paraId="5E15ED9A"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162DBAEB" w14:textId="77777777" w:rsidR="00F44E5C" w:rsidRPr="00D64EE6" w:rsidRDefault="00F44E5C" w:rsidP="00325CFA">
            <w:pPr>
              <w:rPr>
                <w:rFonts w:cs="Tahoma"/>
                <w:b w:val="0"/>
                <w:bCs w:val="0"/>
              </w:rPr>
            </w:pPr>
          </w:p>
        </w:tc>
        <w:tc>
          <w:tcPr>
            <w:tcW w:w="5040" w:type="dxa"/>
            <w:vAlign w:val="center"/>
          </w:tcPr>
          <w:p w14:paraId="4E1FFD50" w14:textId="0AEDD16F"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Withdrawal prior to end of term’s 17</w:t>
            </w:r>
            <w:r w:rsidR="00AB3ECB">
              <w:rPr>
                <w:rFonts w:cs="Tahoma"/>
              </w:rPr>
              <w:t>th</w:t>
            </w:r>
            <w:r w:rsidR="009D2033" w:rsidRPr="00D64EE6">
              <w:rPr>
                <w:rFonts w:cs="Tahoma"/>
              </w:rPr>
              <w:t xml:space="preserve"> </w:t>
            </w:r>
            <w:r w:rsidRPr="00D64EE6">
              <w:rPr>
                <w:rFonts w:cs="Tahoma"/>
              </w:rPr>
              <w:t>day</w:t>
            </w:r>
          </w:p>
        </w:tc>
        <w:tc>
          <w:tcPr>
            <w:tcW w:w="2111" w:type="dxa"/>
            <w:vAlign w:val="center"/>
          </w:tcPr>
          <w:p w14:paraId="3C45D555" w14:textId="3FEBA9B0"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40%</w:t>
            </w:r>
          </w:p>
        </w:tc>
      </w:tr>
      <w:tr w:rsidR="00F44E5C" w14:paraId="02C021FC"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0C3F4EDA" w14:textId="77777777" w:rsidR="00F44E5C" w:rsidRPr="00D64EE6" w:rsidRDefault="00F44E5C" w:rsidP="00325CFA">
            <w:pPr>
              <w:rPr>
                <w:rFonts w:cs="Tahoma"/>
                <w:b w:val="0"/>
                <w:bCs w:val="0"/>
              </w:rPr>
            </w:pPr>
          </w:p>
        </w:tc>
        <w:tc>
          <w:tcPr>
            <w:tcW w:w="5040" w:type="dxa"/>
            <w:vAlign w:val="center"/>
          </w:tcPr>
          <w:p w14:paraId="658C86D2" w14:textId="4BE1A7F2"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After end of term’s 17</w:t>
            </w:r>
            <w:r w:rsidR="00AB3ECB">
              <w:rPr>
                <w:rFonts w:cs="Tahoma"/>
              </w:rPr>
              <w:t>th</w:t>
            </w:r>
            <w:r w:rsidRPr="00D64EE6">
              <w:rPr>
                <w:rFonts w:cs="Tahoma"/>
              </w:rPr>
              <w:t xml:space="preserve"> day</w:t>
            </w:r>
          </w:p>
        </w:tc>
        <w:tc>
          <w:tcPr>
            <w:tcW w:w="2111" w:type="dxa"/>
            <w:vAlign w:val="center"/>
          </w:tcPr>
          <w:p w14:paraId="5B1D011A" w14:textId="618BCF6C"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No refund</w:t>
            </w:r>
          </w:p>
        </w:tc>
      </w:tr>
      <w:tr w:rsidR="00F44E5C" w14:paraId="1D7FDA25"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40F19267" w14:textId="77777777" w:rsidR="00F44E5C" w:rsidRPr="00D64EE6" w:rsidRDefault="00F44E5C" w:rsidP="00325CFA">
            <w:pPr>
              <w:rPr>
                <w:rFonts w:cs="Tahoma"/>
                <w:b w:val="0"/>
                <w:bCs w:val="0"/>
              </w:rPr>
            </w:pPr>
          </w:p>
        </w:tc>
        <w:tc>
          <w:tcPr>
            <w:tcW w:w="5040" w:type="dxa"/>
            <w:vAlign w:val="center"/>
          </w:tcPr>
          <w:p w14:paraId="6B0BFDF9" w14:textId="73C0A7C8"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Unofficial withdrawal from a college residence at any time</w:t>
            </w:r>
          </w:p>
        </w:tc>
        <w:tc>
          <w:tcPr>
            <w:tcW w:w="2111" w:type="dxa"/>
            <w:vAlign w:val="center"/>
          </w:tcPr>
          <w:p w14:paraId="461B39A9" w14:textId="0605B9FF"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No refund</w:t>
            </w:r>
          </w:p>
        </w:tc>
      </w:tr>
    </w:tbl>
    <w:p w14:paraId="1DD3FD45" w14:textId="77777777" w:rsidR="00144153" w:rsidRPr="00802A1E" w:rsidRDefault="00144153" w:rsidP="00144153">
      <w:pPr>
        <w:rPr>
          <w:rFonts w:cs="Tahoma"/>
        </w:rPr>
      </w:pPr>
    </w:p>
    <w:p w14:paraId="6B35A263" w14:textId="77777777" w:rsidR="00144153" w:rsidRPr="00802A1E" w:rsidRDefault="00144153" w:rsidP="00144153">
      <w:pPr>
        <w:rPr>
          <w:rFonts w:cs="Tahoma"/>
        </w:rPr>
      </w:pPr>
      <w:r w:rsidRPr="00802A1E">
        <w:rPr>
          <w:rFonts w:cs="Tahoma"/>
        </w:rPr>
        <w:t>Notification of withdrawal or cancellation and requests for refund must be made in writing and addressed to the Registrar’s Office. Notification is effective on the date received in the Registrar’s Office.</w:t>
      </w:r>
    </w:p>
    <w:p w14:paraId="3834842E" w14:textId="77777777" w:rsidR="00144153" w:rsidRPr="00802A1E" w:rsidRDefault="00144153" w:rsidP="00144153">
      <w:pPr>
        <w:rPr>
          <w:rFonts w:cs="Tahoma"/>
        </w:rPr>
      </w:pPr>
      <w:r w:rsidRPr="00802A1E">
        <w:rPr>
          <w:rFonts w:cs="Tahoma"/>
        </w:rPr>
        <w:t>Refund levels may vary for special or short-term courses depending upon the circumstances. No refunds are given for termination resulting from academic, disciplinary or financial dismissal. Refunds for Title IV financial aid shall follow federal guidelines. Students who feel that individual circumstances warrant exceptions from the published policy may appeal to the college President or his/her designee.</w:t>
      </w:r>
    </w:p>
    <w:p w14:paraId="42F7F3F9" w14:textId="05C246F0" w:rsidR="00144153" w:rsidRPr="00802A1E" w:rsidRDefault="00144153" w:rsidP="00144153">
      <w:pPr>
        <w:rPr>
          <w:rFonts w:cs="Tahoma"/>
        </w:rPr>
      </w:pPr>
      <w:r w:rsidRPr="00802A1E">
        <w:rPr>
          <w:rFonts w:cs="Tahoma"/>
        </w:rPr>
        <w:t xml:space="preserve">The application, student accident, </w:t>
      </w:r>
      <w:r w:rsidR="00CC60CF">
        <w:rPr>
          <w:rFonts w:cs="Tahoma"/>
        </w:rPr>
        <w:t>and liability insurance fees</w:t>
      </w:r>
      <w:r w:rsidRPr="00802A1E">
        <w:rPr>
          <w:rFonts w:cs="Tahoma"/>
        </w:rPr>
        <w:t xml:space="preserve"> are not refundable. Resident students may also have housing damage or cleaning charges. If a withdrawing student is receiving federal or state financial aid, that amount is prorated in accordance with the above schedule and federal </w:t>
      </w:r>
      <w:r w:rsidR="00A54659" w:rsidRPr="00802A1E">
        <w:rPr>
          <w:rFonts w:cs="Tahoma"/>
        </w:rPr>
        <w:t>regulations and</w:t>
      </w:r>
      <w:r w:rsidRPr="00802A1E">
        <w:rPr>
          <w:rFonts w:cs="Tahoma"/>
        </w:rPr>
        <w:t xml:space="preserve"> returned to the appropriate federal or state account. Please see “Financial Aid Information” for additional information regarding refunds.</w:t>
      </w:r>
    </w:p>
    <w:p w14:paraId="5C327E58" w14:textId="737C9D2F" w:rsidR="00144153" w:rsidRPr="00802A1E" w:rsidRDefault="00E044DB" w:rsidP="007A26F3">
      <w:pPr>
        <w:pStyle w:val="Heading3"/>
      </w:pPr>
      <w:bookmarkStart w:id="48" w:name="_NEW_ENGLAND_REGIONAL"/>
      <w:bookmarkEnd w:id="48"/>
      <w:r w:rsidRPr="00802A1E">
        <w:t>New England Regional Students</w:t>
      </w:r>
      <w:r w:rsidR="008670A5">
        <w:fldChar w:fldCharType="begin"/>
      </w:r>
      <w:r w:rsidR="008670A5">
        <w:instrText xml:space="preserve"> XE "</w:instrText>
      </w:r>
      <w:r w:rsidR="008670A5" w:rsidRPr="00AE227A">
        <w:instrText>NEW ENGLAND REGIONAL STUDENTS</w:instrText>
      </w:r>
      <w:r w:rsidR="008670A5">
        <w:instrText xml:space="preserve">" </w:instrText>
      </w:r>
      <w:r w:rsidR="008670A5">
        <w:fldChar w:fldCharType="end"/>
      </w:r>
    </w:p>
    <w:p w14:paraId="1825DB46" w14:textId="77777777" w:rsidR="00144153" w:rsidRPr="00802A1E" w:rsidRDefault="00144153" w:rsidP="00144153">
      <w:pPr>
        <w:rPr>
          <w:rFonts w:cs="Tahoma"/>
        </w:rPr>
      </w:pPr>
      <w:r w:rsidRPr="00802A1E">
        <w:rPr>
          <w:rFonts w:cs="Tahoma"/>
        </w:rPr>
        <w:t>Students who are legal residents of any New England state may be eligible for admission consideration under the New England Regional Student, or “Tuition Break,” program. The Regional Student Program, administered by the New England Board of Higher Education, enables residents of any New England state to attend an out-of-state institution within New England in programs not available in their home state public institutions. Students in this program will pay 150 percent of Maine resident tuition. More information is available from the Registrar’s Office.</w:t>
      </w:r>
    </w:p>
    <w:p w14:paraId="3476D2AC" w14:textId="364444FF" w:rsidR="00144153" w:rsidRPr="00802A1E" w:rsidRDefault="00E044DB" w:rsidP="007A26F3">
      <w:pPr>
        <w:pStyle w:val="Heading3"/>
      </w:pPr>
      <w:r w:rsidRPr="00802A1E">
        <w:t>Native American Tuition/</w:t>
      </w:r>
      <w:r w:rsidRPr="00785F94">
        <w:t>Housing Waiver</w:t>
      </w:r>
      <w:r w:rsidR="003430E4">
        <w:fldChar w:fldCharType="begin"/>
      </w:r>
      <w:r w:rsidR="003430E4">
        <w:instrText xml:space="preserve"> XE "</w:instrText>
      </w:r>
      <w:r w:rsidR="003430E4" w:rsidRPr="00136BCF">
        <w:instrText>NATIVE AMERICAN TUTION/HOUSING WAIVER</w:instrText>
      </w:r>
      <w:r w:rsidR="003430E4">
        <w:instrText xml:space="preserve">" </w:instrText>
      </w:r>
      <w:r w:rsidR="003430E4">
        <w:fldChar w:fldCharType="end"/>
      </w:r>
    </w:p>
    <w:p w14:paraId="4D7CF1D1" w14:textId="77777777" w:rsidR="00144153" w:rsidRPr="00802A1E" w:rsidRDefault="00144153" w:rsidP="00144153">
      <w:pPr>
        <w:rPr>
          <w:rFonts w:cs="Tahoma"/>
        </w:rPr>
      </w:pPr>
      <w:r w:rsidRPr="00802A1E">
        <w:rPr>
          <w:rFonts w:cs="Tahoma"/>
        </w:rPr>
        <w:t>Washington County Community College (WCCC) is committed to assisting Native American students in obtaining financial assistance to meet their college costs.</w:t>
      </w:r>
    </w:p>
    <w:p w14:paraId="6C562C1B" w14:textId="08D1102F" w:rsidR="00144153" w:rsidRPr="00802A1E" w:rsidRDefault="00144153" w:rsidP="00144153">
      <w:pPr>
        <w:rPr>
          <w:rFonts w:cs="Tahoma"/>
        </w:rPr>
      </w:pPr>
      <w:r w:rsidRPr="00785F94">
        <w:rPr>
          <w:rFonts w:cs="Tahoma"/>
        </w:rPr>
        <w:t>To qualify for a waiver for tuition or housing,</w:t>
      </w:r>
      <w:r w:rsidRPr="00802A1E">
        <w:rPr>
          <w:rFonts w:cs="Tahoma"/>
        </w:rPr>
        <w:t xml:space="preserve"> Native American students must be matriculated in a program of study at Washington County Community </w:t>
      </w:r>
      <w:r w:rsidR="001D7C19" w:rsidRPr="00802A1E">
        <w:rPr>
          <w:rFonts w:cs="Tahoma"/>
        </w:rPr>
        <w:t>College and</w:t>
      </w:r>
      <w:r w:rsidRPr="00802A1E">
        <w:rPr>
          <w:rFonts w:cs="Tahoma"/>
        </w:rPr>
        <w:t xml:space="preserve"> have completed the FAFSA.</w:t>
      </w:r>
    </w:p>
    <w:p w14:paraId="784B225B" w14:textId="77777777" w:rsidR="00144153" w:rsidRPr="00802A1E" w:rsidRDefault="00144153" w:rsidP="00144153">
      <w:pPr>
        <w:rPr>
          <w:rFonts w:cs="Tahoma"/>
        </w:rPr>
      </w:pPr>
      <w:r w:rsidRPr="00802A1E">
        <w:rPr>
          <w:rFonts w:cs="Tahoma"/>
        </w:rPr>
        <w:t>Our goal is to provide support for all Washington County Community College (WCCC) Native American students who wish to obtain an academic credential that will assist them personally and professionally as they plan for the future.</w:t>
      </w:r>
    </w:p>
    <w:p w14:paraId="30A369F3" w14:textId="313D729F" w:rsidR="00144153" w:rsidRPr="00802A1E" w:rsidRDefault="00144153" w:rsidP="00CE0AD7">
      <w:pPr>
        <w:pStyle w:val="Heading4"/>
      </w:pPr>
      <w:r w:rsidRPr="00802A1E">
        <w:t>Student Eligibility/Criteria</w:t>
      </w:r>
      <w:r w:rsidR="003430E4">
        <w:fldChar w:fldCharType="begin"/>
      </w:r>
      <w:r w:rsidR="003430E4">
        <w:instrText xml:space="preserve"> XE "</w:instrText>
      </w:r>
      <w:r w:rsidR="003430E4" w:rsidRPr="00AB16C2">
        <w:instrText>Student Eligibility/Criteria</w:instrText>
      </w:r>
      <w:r w:rsidR="003430E4">
        <w:instrText xml:space="preserve">" </w:instrText>
      </w:r>
      <w:r w:rsidR="003430E4">
        <w:fldChar w:fldCharType="end"/>
      </w:r>
    </w:p>
    <w:p w14:paraId="08244F58" w14:textId="77777777" w:rsidR="00144153" w:rsidRPr="00802A1E" w:rsidRDefault="00144153" w:rsidP="00144153">
      <w:pPr>
        <w:rPr>
          <w:rFonts w:cs="Tahoma"/>
        </w:rPr>
      </w:pPr>
      <w:r w:rsidRPr="00802A1E">
        <w:rPr>
          <w:rFonts w:cs="Tahoma"/>
        </w:rPr>
        <w:t>The program covers tuition and housing charges for:</w:t>
      </w:r>
    </w:p>
    <w:p w14:paraId="18EFF9E2" w14:textId="77777777" w:rsidR="003430E4" w:rsidRDefault="00144153" w:rsidP="003430E4">
      <w:pPr>
        <w:pStyle w:val="ListParagraph"/>
        <w:numPr>
          <w:ilvl w:val="0"/>
          <w:numId w:val="3"/>
        </w:numPr>
      </w:pPr>
      <w:r w:rsidRPr="003430E4">
        <w:t>Members of Maine Tribes</w:t>
      </w:r>
    </w:p>
    <w:p w14:paraId="13505E0B" w14:textId="77777777" w:rsidR="003430E4" w:rsidRDefault="00144153" w:rsidP="003430E4">
      <w:pPr>
        <w:pStyle w:val="ListParagraph"/>
        <w:numPr>
          <w:ilvl w:val="1"/>
          <w:numId w:val="3"/>
        </w:numPr>
      </w:pPr>
      <w:r w:rsidRPr="003430E4">
        <w:t xml:space="preserve">Students whose names are included on the current tribal census, or who have at least one parent or grandparent included on the current tribal census of the Passamaquoddy Tribe, the Penobscot Nation, the Houlton Band of Maliseet, and Aroostook Band of Micmac, and </w:t>
      </w:r>
    </w:p>
    <w:p w14:paraId="2A244BAA" w14:textId="77777777" w:rsidR="003430E4" w:rsidRDefault="00144153" w:rsidP="003430E4">
      <w:pPr>
        <w:pStyle w:val="ListParagraph"/>
        <w:numPr>
          <w:ilvl w:val="2"/>
          <w:numId w:val="3"/>
        </w:numPr>
      </w:pPr>
      <w:r w:rsidRPr="00CC60CF">
        <w:rPr>
          <w:i/>
          <w:iCs/>
        </w:rPr>
        <w:t>Who are residents of the State of Maine for a minimum of one year prior to enrollment</w:t>
      </w:r>
      <w:r w:rsidRPr="003430E4">
        <w:t xml:space="preserve"> and </w:t>
      </w:r>
    </w:p>
    <w:p w14:paraId="2D5862B9" w14:textId="7A3F92A1" w:rsidR="003430E4" w:rsidRDefault="00144153" w:rsidP="003430E4">
      <w:pPr>
        <w:pStyle w:val="ListParagraph"/>
        <w:numPr>
          <w:ilvl w:val="2"/>
          <w:numId w:val="3"/>
        </w:numPr>
      </w:pPr>
      <w:r w:rsidRPr="003430E4">
        <w:t xml:space="preserve">Who provide WCCC with official proof directly from the tribe, Nation or band within the first month of the semester in a sealed envelope, similar to the process used for official transcripts, and meet additional requirements stated below in section </w:t>
      </w:r>
      <w:r w:rsidR="00CC60CF">
        <w:t>4</w:t>
      </w:r>
      <w:r w:rsidRPr="003430E4">
        <w:t>.</w:t>
      </w:r>
    </w:p>
    <w:p w14:paraId="498A2740" w14:textId="77777777" w:rsidR="003430E4" w:rsidRDefault="00144153" w:rsidP="003430E4">
      <w:pPr>
        <w:pStyle w:val="ListParagraph"/>
        <w:numPr>
          <w:ilvl w:val="0"/>
          <w:numId w:val="3"/>
        </w:numPr>
      </w:pPr>
      <w:r w:rsidRPr="003430E4">
        <w:t>Members of Other North American Tribes</w:t>
      </w:r>
    </w:p>
    <w:p w14:paraId="23A2E261" w14:textId="46CD80AF" w:rsidR="003430E4" w:rsidRDefault="00144153" w:rsidP="003430E4">
      <w:pPr>
        <w:pStyle w:val="ListParagraph"/>
        <w:numPr>
          <w:ilvl w:val="1"/>
          <w:numId w:val="3"/>
        </w:numPr>
      </w:pPr>
      <w:r w:rsidRPr="003430E4">
        <w:t>Must be included on the current tribal census or enrolled in a federally recognized tribe.</w:t>
      </w:r>
      <w:r w:rsidR="0042221D">
        <w:t xml:space="preserve"> </w:t>
      </w:r>
      <w:r w:rsidRPr="003430E4">
        <w:t>Must provide an original letter or certificate from the tribal official who certifies membership, or a certificate of degree of Indian blood issued by the United States or Canadian government is required.</w:t>
      </w:r>
      <w:r w:rsidR="0042221D">
        <w:t xml:space="preserve"> </w:t>
      </w:r>
      <w:r w:rsidRPr="003430E4">
        <w:t xml:space="preserve">Additionally, must provide documentation of Maine State residency for the past twelve months immediately prior to application and meet additional requirements stated below in section </w:t>
      </w:r>
      <w:r w:rsidR="00CC60CF">
        <w:t>4</w:t>
      </w:r>
      <w:r w:rsidRPr="003430E4">
        <w:t>.</w:t>
      </w:r>
    </w:p>
    <w:p w14:paraId="76481126" w14:textId="77777777" w:rsidR="003430E4" w:rsidRDefault="00144153" w:rsidP="003430E4">
      <w:pPr>
        <w:pStyle w:val="ListParagraph"/>
        <w:numPr>
          <w:ilvl w:val="0"/>
          <w:numId w:val="3"/>
        </w:numPr>
        <w:ind w:left="360" w:firstLine="0"/>
      </w:pPr>
      <w:r w:rsidRPr="003430E4">
        <w:t>Descendants of a Tribal Member</w:t>
      </w:r>
    </w:p>
    <w:p w14:paraId="00456281" w14:textId="10EBE28D" w:rsidR="003430E4" w:rsidRDefault="003430E4" w:rsidP="003430E4">
      <w:pPr>
        <w:pStyle w:val="ListParagraph"/>
        <w:numPr>
          <w:ilvl w:val="1"/>
          <w:numId w:val="3"/>
        </w:numPr>
      </w:pPr>
      <w:r>
        <w:t>D</w:t>
      </w:r>
      <w:r w:rsidR="00144153" w:rsidRPr="003430E4">
        <w:t>escendant of a Tribal Member who has the responsibility to obtain clear documentation that proves descendancy from a member of a North American Indian Tribe. Proof can be provided in the following manner:</w:t>
      </w:r>
    </w:p>
    <w:p w14:paraId="167DD05C" w14:textId="1610C321" w:rsidR="003430E4" w:rsidRDefault="00144153" w:rsidP="003430E4">
      <w:pPr>
        <w:pStyle w:val="ListParagraph"/>
        <w:numPr>
          <w:ilvl w:val="2"/>
          <w:numId w:val="3"/>
        </w:numPr>
      </w:pPr>
      <w:r w:rsidRPr="003430E4">
        <w:t>An original document from a federally recognized tribal office stating that a parent or grandparent is an enrolled member of that tribe, or has enrollment on the tribal census, must be presented for eligibility.</w:t>
      </w:r>
      <w:r w:rsidR="0042221D">
        <w:t xml:space="preserve"> </w:t>
      </w:r>
      <w:r w:rsidRPr="003430E4">
        <w:t>An original letter or certificate from the tribal office who certifies membership or certificate of degree of Indian blood issued by the United States or Canadian government is required.</w:t>
      </w:r>
    </w:p>
    <w:p w14:paraId="10F75153" w14:textId="77777777" w:rsidR="003430E4" w:rsidRDefault="00144153" w:rsidP="003430E4">
      <w:pPr>
        <w:pStyle w:val="ListParagraph"/>
        <w:numPr>
          <w:ilvl w:val="2"/>
          <w:numId w:val="3"/>
        </w:numPr>
      </w:pPr>
      <w:r w:rsidRPr="003430E4">
        <w:t>If a parent or grandparent is from a Canadian tribe, you must provide an original document showing their band number.</w:t>
      </w:r>
    </w:p>
    <w:p w14:paraId="49403DDB" w14:textId="3F313263" w:rsidR="003430E4" w:rsidRDefault="00144153" w:rsidP="003430E4">
      <w:pPr>
        <w:pStyle w:val="ListParagraph"/>
        <w:numPr>
          <w:ilvl w:val="3"/>
          <w:numId w:val="3"/>
        </w:numPr>
      </w:pPr>
      <w:r w:rsidRPr="003430E4">
        <w:t>Once enrollment documentation of the parent or grandparent has been provided, documentation from the applicant showing state residency for the past twelve months prior to enrollment must also be provided.</w:t>
      </w:r>
      <w:r w:rsidR="0042221D">
        <w:t xml:space="preserve"> </w:t>
      </w:r>
      <w:r w:rsidRPr="003430E4">
        <w:t>Examples of forms of documentation include rental receipts, lease agreements, proof of home ownership and utility bills.</w:t>
      </w:r>
    </w:p>
    <w:p w14:paraId="125A49F0" w14:textId="77777777" w:rsidR="003430E4" w:rsidRDefault="00144153" w:rsidP="003430E4">
      <w:pPr>
        <w:pStyle w:val="ListParagraph"/>
        <w:numPr>
          <w:ilvl w:val="3"/>
          <w:numId w:val="3"/>
        </w:numPr>
      </w:pPr>
      <w:r w:rsidRPr="003430E4">
        <w:t>To trace descendancy, the applicant must present original birth certificates naming the parent and possibly another birth certificate tracing the parent to the grandparent.</w:t>
      </w:r>
    </w:p>
    <w:p w14:paraId="0FE613C3" w14:textId="613D7A7E" w:rsidR="003430E4" w:rsidRDefault="00144153" w:rsidP="003430E4">
      <w:pPr>
        <w:pStyle w:val="ListParagraph"/>
        <w:numPr>
          <w:ilvl w:val="3"/>
          <w:numId w:val="3"/>
        </w:numPr>
      </w:pPr>
      <w:r w:rsidRPr="003430E4">
        <w:t xml:space="preserve">The documents will be </w:t>
      </w:r>
      <w:r w:rsidR="008B7FCA" w:rsidRPr="003430E4">
        <w:t>photocopied,</w:t>
      </w:r>
      <w:r w:rsidRPr="003430E4">
        <w:t xml:space="preserve"> and the originals will be returned to the applicant.</w:t>
      </w:r>
    </w:p>
    <w:p w14:paraId="4F7E2B7B" w14:textId="0880C6A0" w:rsidR="003430E4" w:rsidRDefault="00144153" w:rsidP="003430E4">
      <w:pPr>
        <w:pStyle w:val="ListParagraph"/>
        <w:numPr>
          <w:ilvl w:val="1"/>
          <w:numId w:val="3"/>
        </w:numPr>
      </w:pPr>
      <w:r w:rsidRPr="003430E4">
        <w:t xml:space="preserve">Descendants must also meet requirements stated below in section </w:t>
      </w:r>
      <w:r w:rsidR="00CC60CF">
        <w:t>4</w:t>
      </w:r>
      <w:r w:rsidRPr="003430E4">
        <w:t>.</w:t>
      </w:r>
    </w:p>
    <w:p w14:paraId="22A687FE" w14:textId="77777777" w:rsidR="003430E4" w:rsidRDefault="00144153" w:rsidP="003430E4">
      <w:pPr>
        <w:pStyle w:val="ListParagraph"/>
        <w:numPr>
          <w:ilvl w:val="0"/>
          <w:numId w:val="3"/>
        </w:numPr>
      </w:pPr>
      <w:r w:rsidRPr="003430E4">
        <w:t>Other Additional Eligibility Requirements for the program to cover tuition and housing charges:</w:t>
      </w:r>
    </w:p>
    <w:p w14:paraId="74100E4C" w14:textId="77777777" w:rsidR="003430E4" w:rsidRDefault="00144153" w:rsidP="003430E4">
      <w:pPr>
        <w:pStyle w:val="ListParagraph"/>
        <w:numPr>
          <w:ilvl w:val="1"/>
          <w:numId w:val="3"/>
        </w:numPr>
      </w:pPr>
      <w:r w:rsidRPr="003430E4">
        <w:t>Continuing students who sign this Agreement and apply for financial aid. (Assuming documentation from the tribe was previously provided.)</w:t>
      </w:r>
    </w:p>
    <w:p w14:paraId="50FDE1B6" w14:textId="4B34E2BC" w:rsidR="003430E4" w:rsidRDefault="00144153" w:rsidP="003430E4">
      <w:pPr>
        <w:pStyle w:val="ListParagraph"/>
        <w:numPr>
          <w:ilvl w:val="1"/>
          <w:numId w:val="3"/>
        </w:numPr>
      </w:pPr>
      <w:r w:rsidRPr="003430E4">
        <w:t>Students who provide a statement of support identifying all financial assistance provided by the tribe, Nation, or band.</w:t>
      </w:r>
      <w:r w:rsidR="0042221D">
        <w:t xml:space="preserve"> </w:t>
      </w:r>
      <w:r w:rsidRPr="003430E4">
        <w:t>(This must be official documentation provided by the Tribal office responsible for assisting students with the cost of education.)</w:t>
      </w:r>
    </w:p>
    <w:p w14:paraId="3D909890" w14:textId="77777777" w:rsidR="003430E4" w:rsidRDefault="00144153" w:rsidP="003430E4">
      <w:pPr>
        <w:pStyle w:val="ListParagraph"/>
        <w:numPr>
          <w:ilvl w:val="1"/>
          <w:numId w:val="3"/>
        </w:numPr>
      </w:pPr>
      <w:r w:rsidRPr="003430E4">
        <w:t>Students who meet with a financial aid office staff member to:</w:t>
      </w:r>
    </w:p>
    <w:p w14:paraId="20B68BD8" w14:textId="77777777" w:rsidR="00D5379C" w:rsidRDefault="003430E4" w:rsidP="003430E4">
      <w:pPr>
        <w:pStyle w:val="ListParagraph"/>
        <w:numPr>
          <w:ilvl w:val="2"/>
          <w:numId w:val="3"/>
        </w:numPr>
      </w:pPr>
      <w:r>
        <w:t>S</w:t>
      </w:r>
      <w:r w:rsidR="00144153" w:rsidRPr="003430E4">
        <w:t>ubmit their application and supporting materials.</w:t>
      </w:r>
    </w:p>
    <w:p w14:paraId="3ECF93E0" w14:textId="77777777" w:rsidR="00D5379C" w:rsidRDefault="00144153" w:rsidP="003430E4">
      <w:pPr>
        <w:pStyle w:val="ListParagraph"/>
        <w:numPr>
          <w:ilvl w:val="2"/>
          <w:numId w:val="3"/>
        </w:numPr>
      </w:pPr>
      <w:r w:rsidRPr="003430E4">
        <w:t>Discuss the relationship between the waivers and other federal or state financial aid, and</w:t>
      </w:r>
    </w:p>
    <w:p w14:paraId="4581C358" w14:textId="77777777" w:rsidR="00D5379C" w:rsidRDefault="00144153" w:rsidP="003430E4">
      <w:pPr>
        <w:pStyle w:val="ListParagraph"/>
        <w:numPr>
          <w:ilvl w:val="2"/>
          <w:numId w:val="3"/>
        </w:numPr>
      </w:pPr>
      <w:r w:rsidRPr="003430E4">
        <w:t>Sign the required Agreement.</w:t>
      </w:r>
    </w:p>
    <w:p w14:paraId="1530593D" w14:textId="77777777" w:rsidR="0092771E" w:rsidRDefault="00144153" w:rsidP="0092771E">
      <w:pPr>
        <w:pStyle w:val="ListParagraph"/>
        <w:numPr>
          <w:ilvl w:val="1"/>
          <w:numId w:val="3"/>
        </w:numPr>
      </w:pPr>
      <w:r w:rsidRPr="003430E4">
        <w:t>Matriculated students, enrolled in academic, credit-bearing courses at Washington County Community College:</w:t>
      </w:r>
    </w:p>
    <w:p w14:paraId="49A242AD" w14:textId="77777777" w:rsidR="0092771E" w:rsidRDefault="00144153" w:rsidP="003430E4">
      <w:pPr>
        <w:pStyle w:val="ListParagraph"/>
        <w:numPr>
          <w:ilvl w:val="2"/>
          <w:numId w:val="3"/>
        </w:numPr>
      </w:pPr>
      <w:r w:rsidRPr="003430E4">
        <w:t>Who remain academically eligible to register for classes, and</w:t>
      </w:r>
    </w:p>
    <w:p w14:paraId="1BEB763B" w14:textId="77777777" w:rsidR="0092771E" w:rsidRDefault="00144153" w:rsidP="003430E4">
      <w:pPr>
        <w:pStyle w:val="ListParagraph"/>
        <w:numPr>
          <w:ilvl w:val="2"/>
          <w:numId w:val="3"/>
        </w:numPr>
      </w:pPr>
      <w:r w:rsidRPr="003430E4">
        <w:t>Who complete a Free Application for Federal Student Aid (FAFSA) for financial aid by October 1</w:t>
      </w:r>
      <w:r w:rsidRPr="00CC60CF">
        <w:rPr>
          <w:vertAlign w:val="superscript"/>
        </w:rPr>
        <w:t>st</w:t>
      </w:r>
      <w:r w:rsidRPr="003430E4">
        <w:t xml:space="preserve"> for the upcoming fall semester and/or academic year.</w:t>
      </w:r>
    </w:p>
    <w:p w14:paraId="48FBF80C" w14:textId="0A7D1D23" w:rsidR="009D76E3" w:rsidRDefault="00144153" w:rsidP="003430E4">
      <w:pPr>
        <w:pStyle w:val="ListParagraph"/>
        <w:numPr>
          <w:ilvl w:val="2"/>
          <w:numId w:val="3"/>
        </w:numPr>
      </w:pPr>
      <w:r w:rsidRPr="003430E4">
        <w:t xml:space="preserve">Who maintain Satisfactory Academic Progress in compliance with Title IV Federal Financial Aid policies in the Student Financial Aid Handbook on the college web site </w:t>
      </w:r>
      <w:hyperlink r:id="rId24" w:history="1">
        <w:r w:rsidR="009D76E3" w:rsidRPr="0027582F">
          <w:rPr>
            <w:rStyle w:val="Hyperlink"/>
            <w:color w:val="215D4B" w:themeColor="accent4" w:themeShade="80"/>
          </w:rPr>
          <w:t>www.wccc.me.edu</w:t>
        </w:r>
      </w:hyperlink>
      <w:r w:rsidRPr="003430E4">
        <w:t>.</w:t>
      </w:r>
    </w:p>
    <w:p w14:paraId="5E577732" w14:textId="46C39ECC" w:rsidR="009D76E3" w:rsidRDefault="00144153" w:rsidP="003430E4">
      <w:pPr>
        <w:pStyle w:val="ListParagraph"/>
        <w:numPr>
          <w:ilvl w:val="3"/>
          <w:numId w:val="3"/>
        </w:numPr>
      </w:pPr>
      <w:r w:rsidRPr="003430E4">
        <w:t xml:space="preserve">Students who </w:t>
      </w:r>
      <w:r w:rsidRPr="00CC60CF">
        <w:rPr>
          <w:i/>
          <w:iCs/>
        </w:rPr>
        <w:t>have only one major program of study</w:t>
      </w:r>
      <w:r w:rsidRPr="003430E4">
        <w:t xml:space="preserve"> at WCCC may not receive financial aid or the Native American Waiver if the total number of attempted credits in combination with accepted transfer credits is equal to or more than 150% of the credit length of the active program.</w:t>
      </w:r>
      <w:r w:rsidR="0042221D">
        <w:t xml:space="preserve"> </w:t>
      </w:r>
      <w:r w:rsidRPr="003430E4">
        <w:t>Withdrawals and repeat courses are considered attempted credits.</w:t>
      </w:r>
    </w:p>
    <w:p w14:paraId="53EC3D3C" w14:textId="77777777" w:rsidR="009D76E3" w:rsidRDefault="00144153" w:rsidP="003430E4">
      <w:pPr>
        <w:pStyle w:val="ListParagraph"/>
        <w:numPr>
          <w:ilvl w:val="3"/>
          <w:numId w:val="3"/>
        </w:numPr>
      </w:pPr>
      <w:r w:rsidRPr="003430E4">
        <w:t>Students who graduate from a WCCC associate degree program may not receive an additional Native American waiver.</w:t>
      </w:r>
    </w:p>
    <w:p w14:paraId="1623A7B6" w14:textId="77777777" w:rsidR="009D76E3" w:rsidRDefault="00144153" w:rsidP="003430E4">
      <w:pPr>
        <w:pStyle w:val="ListParagraph"/>
        <w:numPr>
          <w:ilvl w:val="3"/>
          <w:numId w:val="3"/>
        </w:numPr>
      </w:pPr>
      <w:r w:rsidRPr="003430E4">
        <w:t>Students who graduate from a WCCC certificate/diploma program may receive the Native American waiver for one additional certificate/diploma program.</w:t>
      </w:r>
    </w:p>
    <w:p w14:paraId="34493D64" w14:textId="4B43CFDC" w:rsidR="009D76E3" w:rsidRDefault="00144153" w:rsidP="003430E4">
      <w:pPr>
        <w:pStyle w:val="ListParagraph"/>
        <w:numPr>
          <w:ilvl w:val="3"/>
          <w:numId w:val="3"/>
        </w:numPr>
      </w:pPr>
      <w:r w:rsidRPr="003430E4">
        <w:t xml:space="preserve">Students who </w:t>
      </w:r>
      <w:r w:rsidRPr="00CC60CF">
        <w:rPr>
          <w:i/>
          <w:iCs/>
        </w:rPr>
        <w:t>change their major or add another major</w:t>
      </w:r>
      <w:r w:rsidRPr="003430E4">
        <w:t xml:space="preserve"> at WCCC may not receive financial aid or the Native American Waiver if the total number of attempted credits in combination with accepted transfer credits is equal to or more than the 150% of the credit length of their active program.</w:t>
      </w:r>
      <w:r w:rsidR="0042221D">
        <w:t xml:space="preserve"> </w:t>
      </w:r>
      <w:r w:rsidRPr="003430E4">
        <w:t>Withdrawals and repeat courses are considered attempted credits.</w:t>
      </w:r>
    </w:p>
    <w:p w14:paraId="049AEE83" w14:textId="77777777" w:rsidR="009D76E3" w:rsidRDefault="00144153" w:rsidP="003430E4">
      <w:pPr>
        <w:pStyle w:val="ListParagraph"/>
        <w:numPr>
          <w:ilvl w:val="3"/>
          <w:numId w:val="3"/>
        </w:numPr>
      </w:pPr>
      <w:r w:rsidRPr="003430E4">
        <w:t>Students will be able to receive the Native American waiver for the equivalent of two certificate/diploma programs and/or one associates degree program within a related program, but not two certificate or associate degrees in an unrelated program; (e.g., a student who successfully completes a certificate in Heavy Equipment Operations may receive a Mechanical Technology Associates Degree, but would not be eligible for the Native American waiver to pursue another unrelated certificate or associates degree program such as Medical Office Technology or Medical Assisting.)</w:t>
      </w:r>
    </w:p>
    <w:p w14:paraId="1D2977D2" w14:textId="77777777" w:rsidR="009D76E3" w:rsidRDefault="00144153" w:rsidP="003430E4">
      <w:pPr>
        <w:pStyle w:val="ListParagraph"/>
        <w:numPr>
          <w:ilvl w:val="3"/>
          <w:numId w:val="3"/>
        </w:numPr>
      </w:pPr>
      <w:r w:rsidRPr="003430E4">
        <w:t>Matriculated students at Washington County Community College enrolled in five or less credit hours in credit-bearing courses are considered less than half time at WCCC. Students considered less than half time may be granted a Native American Waiver based on the Student Eligibility/Criteria.</w:t>
      </w:r>
    </w:p>
    <w:p w14:paraId="1A0656A3" w14:textId="638FC29A" w:rsidR="00144153" w:rsidRPr="003430E4" w:rsidRDefault="00144153" w:rsidP="009D76E3">
      <w:pPr>
        <w:pStyle w:val="ListParagraph"/>
        <w:numPr>
          <w:ilvl w:val="2"/>
          <w:numId w:val="3"/>
        </w:numPr>
      </w:pPr>
      <w:r w:rsidRPr="003430E4">
        <w:t>Students who are NOT employed by the Maine Community College System on a half-time or greater basis, and who are not carried on the MCCS employee payroll.</w:t>
      </w:r>
    </w:p>
    <w:p w14:paraId="42F7E5A9" w14:textId="7AB6600F" w:rsidR="00144153" w:rsidRPr="00802A1E" w:rsidRDefault="00144153" w:rsidP="00CE0AD7">
      <w:pPr>
        <w:pStyle w:val="Heading4"/>
      </w:pPr>
      <w:r w:rsidRPr="00802A1E">
        <w:t xml:space="preserve">Native American </w:t>
      </w:r>
      <w:r w:rsidRPr="00785F94">
        <w:t>Tuition/Housing Waiver</w:t>
      </w:r>
      <w:r w:rsidR="009D76E3">
        <w:fldChar w:fldCharType="begin"/>
      </w:r>
      <w:r w:rsidR="009D76E3">
        <w:instrText xml:space="preserve"> XE "</w:instrText>
      </w:r>
      <w:r w:rsidR="009D76E3" w:rsidRPr="00865869">
        <w:instrText>Native American Tuition/Housing Waiver</w:instrText>
      </w:r>
      <w:r w:rsidR="009D76E3">
        <w:instrText xml:space="preserve">" </w:instrText>
      </w:r>
      <w:r w:rsidR="009D76E3">
        <w:fldChar w:fldCharType="end"/>
      </w:r>
    </w:p>
    <w:p w14:paraId="1612DAB9" w14:textId="77777777" w:rsidR="009D76E3" w:rsidRDefault="00144153" w:rsidP="00144153">
      <w:pPr>
        <w:pStyle w:val="ListParagraph"/>
        <w:numPr>
          <w:ilvl w:val="0"/>
          <w:numId w:val="4"/>
        </w:numPr>
        <w:rPr>
          <w:rFonts w:cs="Tahoma"/>
        </w:rPr>
      </w:pPr>
      <w:r w:rsidRPr="009D76E3">
        <w:rPr>
          <w:rFonts w:cs="Tahoma"/>
        </w:rPr>
        <w:t>An eligible student’s bill will be credited with a Tuition and Housing (if applicable) Waiver after initial authorization from WCCC’s Financial Aid Office.</w:t>
      </w:r>
    </w:p>
    <w:p w14:paraId="342F2B95" w14:textId="77777777" w:rsidR="009D76E3" w:rsidRDefault="00144153" w:rsidP="00144153">
      <w:pPr>
        <w:pStyle w:val="ListParagraph"/>
        <w:numPr>
          <w:ilvl w:val="0"/>
          <w:numId w:val="4"/>
        </w:numPr>
        <w:rPr>
          <w:rFonts w:cs="Tahoma"/>
        </w:rPr>
      </w:pPr>
      <w:r w:rsidRPr="009D76E3">
        <w:rPr>
          <w:rFonts w:cs="Tahoma"/>
        </w:rPr>
        <w:t xml:space="preserve">The total funds received by the student from all sources including the waiver </w:t>
      </w:r>
      <w:r w:rsidRPr="00CC60CF">
        <w:rPr>
          <w:rFonts w:cs="Tahoma"/>
          <w:u w:val="single"/>
        </w:rPr>
        <w:t>may not exceed</w:t>
      </w:r>
      <w:r w:rsidRPr="009D76E3">
        <w:rPr>
          <w:rFonts w:cs="Tahoma"/>
        </w:rPr>
        <w:t xml:space="preserve"> total cost of attendance.</w:t>
      </w:r>
    </w:p>
    <w:p w14:paraId="3F171C9B" w14:textId="77777777" w:rsidR="009D76E3" w:rsidRDefault="00144153" w:rsidP="00144153">
      <w:pPr>
        <w:pStyle w:val="ListParagraph"/>
        <w:numPr>
          <w:ilvl w:val="0"/>
          <w:numId w:val="4"/>
        </w:numPr>
        <w:rPr>
          <w:rFonts w:cs="Tahoma"/>
        </w:rPr>
      </w:pPr>
      <w:r w:rsidRPr="009D76E3">
        <w:rPr>
          <w:rFonts w:cs="Tahoma"/>
        </w:rPr>
        <w:t xml:space="preserve">All sources of gift, grant and scholarship assistance from federal, state, institutional and outside agencies will be used to pay the student’s bill for institutional charges, </w:t>
      </w:r>
      <w:r w:rsidRPr="00CC60CF">
        <w:rPr>
          <w:rFonts w:cs="Tahoma"/>
          <w:b/>
          <w:bCs/>
          <w:i/>
          <w:iCs/>
        </w:rPr>
        <w:t>prior</w:t>
      </w:r>
      <w:r w:rsidRPr="009D76E3">
        <w:rPr>
          <w:rFonts w:cs="Tahoma"/>
        </w:rPr>
        <w:t xml:space="preserve"> to determination of the amount of the Tuition and Housing Waiver each semester.</w:t>
      </w:r>
    </w:p>
    <w:p w14:paraId="14ED25A8" w14:textId="61BFF4AE" w:rsidR="009D76E3" w:rsidRDefault="00144153" w:rsidP="00144153">
      <w:pPr>
        <w:pStyle w:val="ListParagraph"/>
        <w:numPr>
          <w:ilvl w:val="0"/>
          <w:numId w:val="4"/>
        </w:numPr>
        <w:rPr>
          <w:rFonts w:cs="Tahoma"/>
        </w:rPr>
      </w:pPr>
      <w:r w:rsidRPr="009D76E3">
        <w:rPr>
          <w:rFonts w:cs="Tahoma"/>
        </w:rPr>
        <w:t>The Tuition Waiver will be awarded using a budget established by the Financial Aid Office.</w:t>
      </w:r>
      <w:r w:rsidR="0042221D">
        <w:rPr>
          <w:rFonts w:cs="Tahoma"/>
        </w:rPr>
        <w:t xml:space="preserve"> </w:t>
      </w:r>
      <w:r w:rsidRPr="009D76E3">
        <w:rPr>
          <w:rFonts w:cs="Tahoma"/>
        </w:rPr>
        <w:t>In the event of over-award, the tuition waiver will be adjusted first.</w:t>
      </w:r>
    </w:p>
    <w:p w14:paraId="646412C5" w14:textId="7F3AFC47" w:rsidR="00144153" w:rsidRPr="009D76E3" w:rsidRDefault="00144153" w:rsidP="00144153">
      <w:pPr>
        <w:pStyle w:val="ListParagraph"/>
        <w:numPr>
          <w:ilvl w:val="0"/>
          <w:numId w:val="4"/>
        </w:numPr>
        <w:rPr>
          <w:rFonts w:cs="Tahoma"/>
        </w:rPr>
      </w:pPr>
      <w:r w:rsidRPr="009D76E3">
        <w:rPr>
          <w:rFonts w:cs="Tahoma"/>
        </w:rPr>
        <w:t>All other charges will be the responsibility of the student.</w:t>
      </w:r>
    </w:p>
    <w:p w14:paraId="6688202A" w14:textId="0218D3BF" w:rsidR="00144153" w:rsidRPr="00785F94" w:rsidRDefault="00144153" w:rsidP="009D76E3">
      <w:pPr>
        <w:pStyle w:val="Heading5"/>
      </w:pPr>
      <w:r w:rsidRPr="00785F94">
        <w:t>Appeals</w:t>
      </w:r>
      <w:r w:rsidR="009D76E3" w:rsidRPr="00785F94">
        <w:fldChar w:fldCharType="begin"/>
      </w:r>
      <w:r w:rsidR="009D76E3" w:rsidRPr="00785F94">
        <w:instrText xml:space="preserve"> XE "Appeals" </w:instrText>
      </w:r>
      <w:r w:rsidR="009D76E3" w:rsidRPr="00785F94">
        <w:fldChar w:fldCharType="end"/>
      </w:r>
    </w:p>
    <w:p w14:paraId="0F46E339" w14:textId="3D876E6C" w:rsidR="00144153" w:rsidRPr="00802A1E" w:rsidRDefault="00144153" w:rsidP="00144153">
      <w:pPr>
        <w:rPr>
          <w:rFonts w:cs="Tahoma"/>
        </w:rPr>
      </w:pPr>
      <w:r w:rsidRPr="00785F94">
        <w:rPr>
          <w:rFonts w:cs="Tahoma"/>
        </w:rPr>
        <w:t>A student who disagrees with a decision made under this program agreement may appeal through the appropriate campus appeals process.</w:t>
      </w:r>
      <w:r w:rsidR="0042221D">
        <w:rPr>
          <w:rFonts w:cs="Tahoma"/>
        </w:rPr>
        <w:t xml:space="preserve"> </w:t>
      </w:r>
      <w:r w:rsidRPr="00785F94">
        <w:rPr>
          <w:rFonts w:cs="Tahoma"/>
        </w:rPr>
        <w:t>A student who disagrees with the decision made under this program agreement may submit an Appeal Form to the appropriate appeals committee for review.</w:t>
      </w:r>
      <w:r w:rsidR="0042221D">
        <w:rPr>
          <w:rFonts w:cs="Tahoma"/>
        </w:rPr>
        <w:t xml:space="preserve"> </w:t>
      </w:r>
      <w:r w:rsidRPr="00785F94">
        <w:rPr>
          <w:rFonts w:cs="Tahoma"/>
        </w:rPr>
        <w:t>The Appeals Committee decision on the appeal will be final.</w:t>
      </w:r>
    </w:p>
    <w:p w14:paraId="49220A8D" w14:textId="2EA73EBD" w:rsidR="00144153" w:rsidRPr="008A5923" w:rsidRDefault="0087492A" w:rsidP="00707CF1">
      <w:pPr>
        <w:pStyle w:val="Heading3"/>
      </w:pPr>
      <w:r w:rsidRPr="008A5923">
        <w:t>Veterans’ Services</w:t>
      </w:r>
      <w:r w:rsidR="009D76E3" w:rsidRPr="008A5923">
        <w:fldChar w:fldCharType="begin"/>
      </w:r>
      <w:r w:rsidR="009D76E3" w:rsidRPr="008A5923">
        <w:instrText xml:space="preserve"> XE "VETERANS’ SERVICES" </w:instrText>
      </w:r>
      <w:r w:rsidR="009D76E3" w:rsidRPr="008A5923">
        <w:fldChar w:fldCharType="end"/>
      </w:r>
    </w:p>
    <w:p w14:paraId="39FB8E9A" w14:textId="77777777" w:rsidR="00144153" w:rsidRPr="00802A1E" w:rsidRDefault="00144153" w:rsidP="00144153">
      <w:pPr>
        <w:rPr>
          <w:rFonts w:cs="Tahoma"/>
        </w:rPr>
      </w:pPr>
      <w:r w:rsidRPr="00802A1E">
        <w:rPr>
          <w:rFonts w:cs="Tahoma"/>
        </w:rPr>
        <w:t>WCCC’s programs are approved for the education and training of military personnel, veterans and their dependents by the state approving agency for veterans’ education programs. The Coordinator of Enrollment &amp; Student Services serves as liaison to the Veterans Administration and the State of Maine’s approval agency. Students who wish to apply for VA educational benefits should contact the Coordinator of Enrollment &amp; Student Services when applying for admission.</w:t>
      </w:r>
    </w:p>
    <w:p w14:paraId="7B31D989" w14:textId="77777777" w:rsidR="00144153" w:rsidRPr="00802A1E" w:rsidRDefault="00144153" w:rsidP="00144153">
      <w:pPr>
        <w:rPr>
          <w:rFonts w:cs="Tahoma"/>
        </w:rPr>
      </w:pPr>
      <w:r w:rsidRPr="00802A1E">
        <w:rPr>
          <w:rFonts w:cs="Tahoma"/>
        </w:rPr>
        <w:t xml:space="preserve">A student who is eligible for veterans’ educational assistance and who has had previous post-secondary educational experiences will have these experiences evaluated by the WCCC Coordinator of Enrollment &amp; Student Services for possible transfer credit. </w:t>
      </w:r>
    </w:p>
    <w:p w14:paraId="5DAEB18C" w14:textId="77777777" w:rsidR="00144153" w:rsidRPr="00802A1E" w:rsidRDefault="00144153" w:rsidP="00144153">
      <w:pPr>
        <w:rPr>
          <w:rFonts w:cs="Tahoma"/>
        </w:rPr>
      </w:pPr>
      <w:r w:rsidRPr="00802A1E">
        <w:rPr>
          <w:rFonts w:cs="Tahoma"/>
        </w:rPr>
        <w:t>WCCC is an approved Serviceman’s Opportunity College (SOC). Prior military learning experiences will be reviewed for credit. The amount of credit awarded depends upon course equivalents and the technology in which the student enrolls.</w:t>
      </w:r>
    </w:p>
    <w:p w14:paraId="121E7D6F" w14:textId="6EFB0977" w:rsidR="00144153" w:rsidRPr="00802A1E" w:rsidRDefault="0087492A" w:rsidP="00CE0AD7">
      <w:pPr>
        <w:pStyle w:val="Heading4"/>
      </w:pPr>
      <w:r w:rsidRPr="00802A1E">
        <w:t>Veterans’ Dependents Educational Benefits</w:t>
      </w:r>
      <w:r w:rsidR="009D76E3">
        <w:fldChar w:fldCharType="begin"/>
      </w:r>
      <w:r w:rsidR="009D76E3">
        <w:instrText xml:space="preserve"> XE "</w:instrText>
      </w:r>
      <w:r w:rsidR="009D76E3" w:rsidRPr="00933E47">
        <w:instrText>VETERANS’ DEPENDENTS EDUCATIONAL BENEFITS</w:instrText>
      </w:r>
      <w:r w:rsidR="009D76E3">
        <w:instrText xml:space="preserve">" </w:instrText>
      </w:r>
      <w:r w:rsidR="009D76E3">
        <w:fldChar w:fldCharType="end"/>
      </w:r>
    </w:p>
    <w:p w14:paraId="36BECFCF" w14:textId="77777777" w:rsidR="00144153" w:rsidRPr="00802A1E" w:rsidRDefault="00144153" w:rsidP="00144153">
      <w:pPr>
        <w:rPr>
          <w:rFonts w:cs="Tahoma"/>
        </w:rPr>
      </w:pPr>
      <w:r w:rsidRPr="00802A1E">
        <w:rPr>
          <w:rFonts w:cs="Tahoma"/>
        </w:rPr>
        <w:t>Under Maine law, children and spouses (including widows and widowers) of persons who died as a result of service in the Armed Forces of the United States (either during or after service) or who became permanently and totally disabled as a result of service or who may have died of a service-connected disability may be eligible for assistance, as determined by Maine Veterans Service.</w:t>
      </w:r>
    </w:p>
    <w:p w14:paraId="48D89A03" w14:textId="77777777" w:rsidR="00144153" w:rsidRPr="00802A1E" w:rsidRDefault="00144153" w:rsidP="00144153">
      <w:pPr>
        <w:rPr>
          <w:rFonts w:cs="Tahoma"/>
        </w:rPr>
      </w:pPr>
      <w:r w:rsidRPr="00802A1E">
        <w:rPr>
          <w:rFonts w:cs="Tahoma"/>
        </w:rPr>
        <w:t>Spouses of veterans who are attending state-supported institutions must be admitted free of tuition including mandatory fees and lab fees for all programs. Room and board may not be waived.</w:t>
      </w:r>
    </w:p>
    <w:p w14:paraId="699187D2" w14:textId="77777777" w:rsidR="00144153" w:rsidRPr="00802A1E" w:rsidRDefault="00144153" w:rsidP="00144153">
      <w:pPr>
        <w:rPr>
          <w:rFonts w:cs="Tahoma"/>
        </w:rPr>
      </w:pPr>
      <w:r w:rsidRPr="00802A1E">
        <w:rPr>
          <w:rFonts w:cs="Tahoma"/>
        </w:rPr>
        <w:t xml:space="preserve">A child of a veteran who is attending a state-supported post-secondary institution must be admitted free of tuition including mandatory fees and lab fees for associate degree programs. The tuition waiver provided under this paragraph may be reduced by an amount necessary to ensure that the value of this waiver, combined with all other grants and benefits received by the student, does not exceed the total cost of education. Room and board may not be waived. </w:t>
      </w:r>
    </w:p>
    <w:p w14:paraId="1F619D54" w14:textId="77777777" w:rsidR="00144153" w:rsidRPr="00802A1E" w:rsidRDefault="00144153" w:rsidP="00144153">
      <w:pPr>
        <w:rPr>
          <w:rFonts w:cs="Tahoma"/>
        </w:rPr>
      </w:pPr>
      <w:r w:rsidRPr="00802A1E">
        <w:rPr>
          <w:rFonts w:cs="Tahoma"/>
        </w:rPr>
        <w:t>A child of a veteran has six academic years from the date of first entrance to complete eight semesters. The President may waive the limit of six consecutive academic years when the recipient’s education has been interrupted by severe medical disability or illness, making continued attendance impossible.</w:t>
      </w:r>
    </w:p>
    <w:p w14:paraId="0FA27F76" w14:textId="77777777" w:rsidR="00144153" w:rsidRPr="00802A1E" w:rsidRDefault="00144153" w:rsidP="00144153">
      <w:pPr>
        <w:rPr>
          <w:rFonts w:cs="Tahoma"/>
        </w:rPr>
      </w:pPr>
      <w:r w:rsidRPr="00802A1E">
        <w:rPr>
          <w:rFonts w:cs="Tahoma"/>
        </w:rPr>
        <w:t>Students may obtain detailed information and an application for these benefits from the Coordinator of Enrollment &amp; Student Services.</w:t>
      </w:r>
    </w:p>
    <w:p w14:paraId="7741D00D" w14:textId="3896E71B" w:rsidR="00144153" w:rsidRPr="00802A1E" w:rsidRDefault="0087492A" w:rsidP="00707CF1">
      <w:pPr>
        <w:pStyle w:val="Heading3"/>
      </w:pPr>
      <w:r w:rsidRPr="00802A1E">
        <w:t>Lifelong Learner Discount</w:t>
      </w:r>
      <w:r w:rsidR="009D76E3">
        <w:fldChar w:fldCharType="begin"/>
      </w:r>
      <w:r w:rsidR="009D76E3">
        <w:instrText xml:space="preserve"> XE "</w:instrText>
      </w:r>
      <w:r w:rsidR="009D76E3" w:rsidRPr="00691EC0">
        <w:instrText>LIFELONG LEARNER DISCOUNT</w:instrText>
      </w:r>
      <w:r w:rsidR="009D76E3">
        <w:instrText xml:space="preserve">" </w:instrText>
      </w:r>
      <w:r w:rsidR="009D76E3">
        <w:fldChar w:fldCharType="end"/>
      </w:r>
    </w:p>
    <w:p w14:paraId="32D77CC8" w14:textId="78852540" w:rsidR="00144153" w:rsidRPr="00802A1E" w:rsidRDefault="00144153" w:rsidP="00144153">
      <w:pPr>
        <w:rPr>
          <w:rFonts w:cs="Tahoma"/>
        </w:rPr>
      </w:pPr>
      <w:r w:rsidRPr="00802A1E">
        <w:rPr>
          <w:rFonts w:cs="Tahoma"/>
        </w:rPr>
        <w:t xml:space="preserve">Washington County Community College will waive the tuition cost for most credit courses, on a space available basis, up to a maximum of </w:t>
      </w:r>
      <w:r w:rsidR="00E957BE">
        <w:rPr>
          <w:rFonts w:cs="Tahoma"/>
        </w:rPr>
        <w:t>6</w:t>
      </w:r>
      <w:r w:rsidRPr="00802A1E">
        <w:rPr>
          <w:rFonts w:cs="Tahoma"/>
        </w:rPr>
        <w:t xml:space="preserve"> credits per semester and </w:t>
      </w:r>
      <w:r w:rsidR="00E957BE">
        <w:rPr>
          <w:rFonts w:cs="Tahoma"/>
        </w:rPr>
        <w:t>23</w:t>
      </w:r>
      <w:r w:rsidRPr="00802A1E">
        <w:rPr>
          <w:rFonts w:cs="Tahoma"/>
        </w:rPr>
        <w:t xml:space="preserve"> credits total for citizens of Maine who are 65 years of age or older. This waiver does not include the cost of textbooks and other materials required for a given course or other college fees such as technology fees, parking fees, etc.</w:t>
      </w:r>
      <w:r w:rsidRPr="00802A1E">
        <w:rPr>
          <w:rFonts w:cs="Tahoma"/>
        </w:rPr>
        <w:t> </w:t>
      </w:r>
    </w:p>
    <w:p w14:paraId="7921DA45" w14:textId="77777777" w:rsidR="004B5622" w:rsidRDefault="004B5622">
      <w:pPr>
        <w:spacing w:line="276" w:lineRule="auto"/>
        <w:rPr>
          <w:rFonts w:eastAsiaTheme="majorEastAsia" w:cs="Tahoma"/>
          <w:caps/>
          <w:color w:val="262626" w:themeColor="text1" w:themeTint="D9"/>
          <w:sz w:val="40"/>
          <w:szCs w:val="40"/>
        </w:rPr>
      </w:pPr>
      <w:bookmarkStart w:id="49" w:name="_Toc139027470"/>
      <w:r>
        <w:br w:type="page"/>
      </w:r>
    </w:p>
    <w:p w14:paraId="0FDADA74" w14:textId="22BF7D0F" w:rsidR="00144153" w:rsidRPr="00802A1E" w:rsidRDefault="00144153" w:rsidP="0028590B">
      <w:pPr>
        <w:pStyle w:val="Heading1"/>
      </w:pPr>
      <w:bookmarkStart w:id="50" w:name="_Toc214007950"/>
      <w:r w:rsidRPr="00802A1E">
        <w:t>FINANCIAL AID</w:t>
      </w:r>
      <w:bookmarkEnd w:id="49"/>
      <w:bookmarkEnd w:id="50"/>
      <w:r w:rsidR="009D76E3">
        <w:fldChar w:fldCharType="begin"/>
      </w:r>
      <w:r w:rsidR="009D76E3">
        <w:instrText xml:space="preserve"> XE "</w:instrText>
      </w:r>
      <w:r w:rsidR="009D76E3" w:rsidRPr="006F663D">
        <w:instrText>FINANCIAL AID</w:instrText>
      </w:r>
      <w:r w:rsidR="009D76E3">
        <w:instrText xml:space="preserve">" </w:instrText>
      </w:r>
      <w:r w:rsidR="009D76E3">
        <w:fldChar w:fldCharType="end"/>
      </w:r>
    </w:p>
    <w:p w14:paraId="17D7AB7F" w14:textId="6CA784FB" w:rsidR="00144153" w:rsidRPr="00802A1E" w:rsidRDefault="00287FC3" w:rsidP="00152B9B">
      <w:pPr>
        <w:pStyle w:val="Heading2"/>
      </w:pPr>
      <w:bookmarkStart w:id="51" w:name="_Toc214007951"/>
      <w:r w:rsidRPr="00802A1E">
        <w:t>Financial Aid Policy</w:t>
      </w:r>
      <w:bookmarkEnd w:id="51"/>
      <w:r w:rsidR="009D76E3">
        <w:fldChar w:fldCharType="begin"/>
      </w:r>
      <w:r w:rsidR="009D76E3">
        <w:instrText xml:space="preserve"> XE "</w:instrText>
      </w:r>
      <w:r w:rsidR="009D76E3" w:rsidRPr="006F663D">
        <w:instrText>FINANCIAL AID POLICY</w:instrText>
      </w:r>
      <w:r w:rsidR="009D76E3">
        <w:instrText xml:space="preserve">" </w:instrText>
      </w:r>
      <w:r w:rsidR="009D76E3">
        <w:fldChar w:fldCharType="end"/>
      </w:r>
    </w:p>
    <w:p w14:paraId="47DAE122" w14:textId="77777777" w:rsidR="00144153" w:rsidRPr="00802A1E" w:rsidRDefault="00144153" w:rsidP="00144153">
      <w:pPr>
        <w:rPr>
          <w:rFonts w:cs="Tahoma"/>
        </w:rPr>
      </w:pPr>
      <w:r w:rsidRPr="00802A1E">
        <w:rPr>
          <w:rFonts w:cs="Tahoma"/>
        </w:rPr>
        <w:t>All financial aid at WCCC is administered in accordance with policies and philosophies that have been established nationally. The basis of such programs is the belief that STUDENTS AND THEIR PARENTS HAVE THE PRIMARY RESPONSIBILITY to meet educational costs and that financial aid is available only to fill the gap between the families and /or student’s contributions and allowable educational expenses. The amount of expected student or family contribution is determined by a careful analysis of financial strength, set forth by the Department of Education, which examines income and net assets versus the allowable expenses the family may have.</w:t>
      </w:r>
    </w:p>
    <w:p w14:paraId="7A2117A1" w14:textId="77777777" w:rsidR="00144153" w:rsidRPr="00802A1E" w:rsidRDefault="00144153" w:rsidP="00144153">
      <w:pPr>
        <w:rPr>
          <w:rFonts w:cs="Tahoma"/>
        </w:rPr>
      </w:pPr>
      <w:r w:rsidRPr="00802A1E">
        <w:rPr>
          <w:rFonts w:cs="Tahoma"/>
        </w:rPr>
        <w:t>Educational expenses that are considered a basis for establishing student need include tuition, fees, books and supplies, room and board, tools, transportation, personal expenses, and guarantee and origination fees from federal loans.</w:t>
      </w:r>
    </w:p>
    <w:p w14:paraId="72BF250C" w14:textId="1A755164" w:rsidR="00144153" w:rsidRPr="00287FC3" w:rsidRDefault="007A26F3" w:rsidP="007A26F3">
      <w:pPr>
        <w:pStyle w:val="Heading3"/>
      </w:pPr>
      <w:r w:rsidRPr="00287FC3">
        <w:t>Purpose</w:t>
      </w:r>
    </w:p>
    <w:p w14:paraId="29FD4116" w14:textId="77777777" w:rsidR="00144153" w:rsidRPr="00802A1E" w:rsidRDefault="00144153" w:rsidP="00144153">
      <w:pPr>
        <w:rPr>
          <w:rFonts w:cs="Tahoma"/>
        </w:rPr>
      </w:pPr>
      <w:r w:rsidRPr="00802A1E">
        <w:rPr>
          <w:rFonts w:cs="Tahoma"/>
        </w:rPr>
        <w:t>The purpose of financial aid is to serve students who need assistance in meeting the basic cost of their education. Because funds are limited, federal and state regulations require that these funds go to students who demonstrate financial need. This section outlines the application procedure, how student need and eligibility are determined, and some of the major programs available at Washington County Community College. Students who think they may be eligible for financial aid should contact the Financial Aid Office for additional information.</w:t>
      </w:r>
    </w:p>
    <w:p w14:paraId="4180638A" w14:textId="61492614" w:rsidR="00144153" w:rsidRPr="00802A1E" w:rsidRDefault="007A26F3" w:rsidP="007A26F3">
      <w:pPr>
        <w:pStyle w:val="Heading3"/>
      </w:pPr>
      <w:r w:rsidRPr="00802A1E">
        <w:t>Application Procedure</w:t>
      </w:r>
      <w:r w:rsidR="003E498E">
        <w:fldChar w:fldCharType="begin"/>
      </w:r>
      <w:r w:rsidR="003E498E">
        <w:instrText xml:space="preserve"> XE "</w:instrText>
      </w:r>
      <w:r w:rsidR="003E498E" w:rsidRPr="00BC51AF">
        <w:instrText>APPLICATION PROCEDURE</w:instrText>
      </w:r>
      <w:r w:rsidR="003E498E">
        <w:instrText xml:space="preserve">" </w:instrText>
      </w:r>
      <w:r w:rsidR="003E498E">
        <w:fldChar w:fldCharType="end"/>
      </w:r>
    </w:p>
    <w:p w14:paraId="470F92D9" w14:textId="7FB2836E" w:rsidR="009D76E3" w:rsidRDefault="00144153" w:rsidP="009D76E3">
      <w:pPr>
        <w:pStyle w:val="ListParagraph"/>
        <w:numPr>
          <w:ilvl w:val="0"/>
          <w:numId w:val="5"/>
        </w:numPr>
        <w:spacing w:before="120"/>
        <w:contextualSpacing w:val="0"/>
        <w:rPr>
          <w:rFonts w:cs="Tahoma"/>
        </w:rPr>
      </w:pPr>
      <w:r w:rsidRPr="009D76E3">
        <w:rPr>
          <w:rFonts w:cs="Tahoma"/>
        </w:rPr>
        <w:t xml:space="preserve">Complete a Free Application for Federal Student Aid (FAFSA) for all Title IV programs (federal PELL, federal SEOG, federal CWS, and federal loans). Go to </w:t>
      </w:r>
      <w:hyperlink r:id="rId25" w:history="1">
        <w:r w:rsidR="000122B4" w:rsidRPr="0027582F">
          <w:rPr>
            <w:rStyle w:val="Hyperlink"/>
            <w:rFonts w:cs="Tahoma"/>
            <w:color w:val="215D4B" w:themeColor="accent4" w:themeShade="80"/>
            <w:sz w:val="22"/>
          </w:rPr>
          <w:t>https://studentaid.gov/h/apply-for-aid/fafsa</w:t>
        </w:r>
      </w:hyperlink>
      <w:r w:rsidR="000122B4">
        <w:rPr>
          <w:rFonts w:cs="Tahoma"/>
        </w:rPr>
        <w:t xml:space="preserve"> </w:t>
      </w:r>
    </w:p>
    <w:p w14:paraId="3C936AB0" w14:textId="67046859" w:rsidR="009D76E3" w:rsidRDefault="00144153" w:rsidP="009D76E3">
      <w:pPr>
        <w:pStyle w:val="ListParagraph"/>
        <w:numPr>
          <w:ilvl w:val="0"/>
          <w:numId w:val="5"/>
        </w:numPr>
        <w:spacing w:before="120"/>
        <w:contextualSpacing w:val="0"/>
        <w:rPr>
          <w:rFonts w:cs="Tahoma"/>
        </w:rPr>
      </w:pPr>
      <w:r w:rsidRPr="009D76E3">
        <w:rPr>
          <w:rFonts w:cs="Tahoma"/>
        </w:rPr>
        <w:t>WCCC Verification Worksheet is required to be completed by students who have been selected for verification by the federal government and must be submitted to the Financial Aid Office. This form can be found on the WCCC website</w:t>
      </w:r>
      <w:r w:rsidR="004678CD">
        <w:rPr>
          <w:rFonts w:cs="Tahoma"/>
        </w:rPr>
        <w:t xml:space="preserve"> </w:t>
      </w:r>
      <w:hyperlink r:id="rId26" w:history="1">
        <w:r w:rsidR="00EB765C" w:rsidRPr="0027582F">
          <w:rPr>
            <w:rStyle w:val="Hyperlink"/>
            <w:rFonts w:cs="Tahoma"/>
            <w:color w:val="215D4B" w:themeColor="accent4" w:themeShade="80"/>
            <w:sz w:val="22"/>
          </w:rPr>
          <w:t>https://www.wccc.me.edu/admissions-aid/finances/financial-aid-information-links/financial-aid-forms-documents/</w:t>
        </w:r>
      </w:hyperlink>
      <w:r w:rsidRPr="009D76E3">
        <w:rPr>
          <w:rFonts w:cs="Tahoma"/>
        </w:rPr>
        <w:t xml:space="preserve">. </w:t>
      </w:r>
    </w:p>
    <w:p w14:paraId="52787E97" w14:textId="4187BB88" w:rsidR="00144153" w:rsidRPr="009D76E3" w:rsidRDefault="00144153" w:rsidP="009D76E3">
      <w:pPr>
        <w:pStyle w:val="ListParagraph"/>
        <w:numPr>
          <w:ilvl w:val="0"/>
          <w:numId w:val="5"/>
        </w:numPr>
        <w:spacing w:before="120"/>
        <w:contextualSpacing w:val="0"/>
        <w:rPr>
          <w:rFonts w:cs="Tahoma"/>
        </w:rPr>
      </w:pPr>
      <w:r w:rsidRPr="009D76E3">
        <w:rPr>
          <w:rFonts w:cs="Tahoma"/>
        </w:rPr>
        <w:t xml:space="preserve">W-2 filed by your parents, if you are a dependent and you meet the criteria listed </w:t>
      </w:r>
      <w:r w:rsidR="007323BA">
        <w:rPr>
          <w:rFonts w:cs="Tahoma"/>
        </w:rPr>
        <w:t>above</w:t>
      </w:r>
      <w:r w:rsidRPr="009D76E3">
        <w:rPr>
          <w:rFonts w:cs="Tahoma"/>
        </w:rPr>
        <w:t>. If you have questions regarding dependency, please contact the Financial Aid Office.</w:t>
      </w:r>
    </w:p>
    <w:p w14:paraId="718E6C6E" w14:textId="714E139C" w:rsidR="00144153" w:rsidRPr="00802A1E" w:rsidRDefault="00045630" w:rsidP="00144153">
      <w:pPr>
        <w:rPr>
          <w:rFonts w:cs="Tahoma"/>
        </w:rPr>
      </w:pPr>
      <w:r w:rsidRPr="00BD311F">
        <w:rPr>
          <w:rFonts w:cs="Tahoma"/>
          <w:color w:val="A20000"/>
          <w:u w:val="single"/>
        </w:rPr>
        <w:t>Important Note:</w:t>
      </w:r>
      <w:r w:rsidR="00144153" w:rsidRPr="00802A1E">
        <w:rPr>
          <w:rFonts w:cs="Tahoma"/>
        </w:rPr>
        <w:t xml:space="preserve"> It is important for students to have sufficient funds available to begin their first few weeks of college, because financial aid payments will not be disbursed to students until after the end of the college’s refund period. Students must be prepared to purchase all tools, books and uniforms required. Students must also have sufficient resources for expected living expenses</w:t>
      </w:r>
      <w:r w:rsidR="00E957BE">
        <w:rPr>
          <w:rFonts w:cs="Tahoma"/>
        </w:rPr>
        <w:t>, for example</w:t>
      </w:r>
      <w:r w:rsidR="00144153" w:rsidRPr="00802A1E">
        <w:rPr>
          <w:rFonts w:cs="Tahoma"/>
        </w:rPr>
        <w:t xml:space="preserve"> food.</w:t>
      </w:r>
    </w:p>
    <w:p w14:paraId="360548EC" w14:textId="7313D412" w:rsidR="00144153" w:rsidRPr="00802A1E" w:rsidRDefault="00A22BB9" w:rsidP="00CE0AD7">
      <w:pPr>
        <w:pStyle w:val="Heading4"/>
      </w:pPr>
      <w:r w:rsidRPr="00802A1E">
        <w:t>Eligibility Determination</w:t>
      </w:r>
      <w:r w:rsidR="003E498E">
        <w:fldChar w:fldCharType="begin"/>
      </w:r>
      <w:r w:rsidR="003E498E">
        <w:instrText xml:space="preserve"> XE "</w:instrText>
      </w:r>
      <w:r w:rsidR="003E498E" w:rsidRPr="00BC51AF">
        <w:instrText>ELIGIBILITY DETERMINATION</w:instrText>
      </w:r>
      <w:r w:rsidR="003E498E">
        <w:instrText xml:space="preserve">" </w:instrText>
      </w:r>
      <w:r w:rsidR="003E498E">
        <w:fldChar w:fldCharType="end"/>
      </w:r>
    </w:p>
    <w:p w14:paraId="03CB54A3" w14:textId="77777777" w:rsidR="00144153" w:rsidRDefault="00144153" w:rsidP="00144153">
      <w:pPr>
        <w:rPr>
          <w:rFonts w:cs="Tahoma"/>
        </w:rPr>
      </w:pPr>
      <w:r w:rsidRPr="00802A1E">
        <w:rPr>
          <w:rFonts w:cs="Tahoma"/>
        </w:rPr>
        <w:t xml:space="preserve">The following criteria apply to all financial aid programs. To receive financial aid, a student must: </w:t>
      </w:r>
    </w:p>
    <w:p w14:paraId="756B25A3" w14:textId="77777777" w:rsidR="00DA78BA" w:rsidRPr="003C2706" w:rsidRDefault="00DA78BA" w:rsidP="000C7E69">
      <w:pPr>
        <w:pStyle w:val="ListParagraph"/>
        <w:numPr>
          <w:ilvl w:val="0"/>
          <w:numId w:val="16"/>
        </w:numPr>
        <w:spacing w:line="259" w:lineRule="auto"/>
        <w:rPr>
          <w:rFonts w:cs="Tahoma"/>
          <w:szCs w:val="22"/>
        </w:rPr>
      </w:pPr>
      <w:r w:rsidRPr="003C2706">
        <w:rPr>
          <w:rFonts w:cs="Tahoma"/>
          <w:szCs w:val="22"/>
        </w:rPr>
        <w:t>Be enrolled or accepted for enrollment in an eligible program leading to an associate degree, diploma, or certificate.</w:t>
      </w:r>
    </w:p>
    <w:p w14:paraId="2A8FE10B" w14:textId="77777777" w:rsidR="00DA78BA" w:rsidRPr="003C2706" w:rsidRDefault="00DA78BA" w:rsidP="000C7E69">
      <w:pPr>
        <w:pStyle w:val="ListParagraph"/>
        <w:numPr>
          <w:ilvl w:val="0"/>
          <w:numId w:val="16"/>
        </w:numPr>
        <w:spacing w:line="259" w:lineRule="auto"/>
        <w:rPr>
          <w:rFonts w:cs="Tahoma"/>
          <w:szCs w:val="22"/>
        </w:rPr>
      </w:pPr>
      <w:r w:rsidRPr="003C2706">
        <w:rPr>
          <w:rFonts w:cs="Tahoma"/>
          <w:szCs w:val="22"/>
        </w:rPr>
        <w:t>Be a United States citizen, permanent resident, or refugee with appropriate visa.</w:t>
      </w:r>
    </w:p>
    <w:p w14:paraId="6CB91C2A" w14:textId="77777777" w:rsidR="00DA78BA" w:rsidRPr="003C2706" w:rsidRDefault="00DA78BA" w:rsidP="000C7E69">
      <w:pPr>
        <w:pStyle w:val="ListParagraph"/>
        <w:numPr>
          <w:ilvl w:val="0"/>
          <w:numId w:val="16"/>
        </w:numPr>
        <w:spacing w:line="259" w:lineRule="auto"/>
        <w:rPr>
          <w:rFonts w:cs="Tahoma"/>
          <w:szCs w:val="22"/>
        </w:rPr>
      </w:pPr>
      <w:r w:rsidRPr="003C2706">
        <w:rPr>
          <w:rFonts w:cs="Tahoma"/>
          <w:szCs w:val="22"/>
        </w:rPr>
        <w:t>Have financial need.</w:t>
      </w:r>
    </w:p>
    <w:p w14:paraId="147A67CE" w14:textId="77777777" w:rsidR="00DA78BA" w:rsidRPr="003C2706" w:rsidRDefault="00DA78BA" w:rsidP="000C7E69">
      <w:pPr>
        <w:pStyle w:val="ListParagraph"/>
        <w:numPr>
          <w:ilvl w:val="0"/>
          <w:numId w:val="16"/>
        </w:numPr>
        <w:spacing w:line="259" w:lineRule="auto"/>
        <w:rPr>
          <w:rFonts w:cs="Tahoma"/>
          <w:szCs w:val="22"/>
        </w:rPr>
      </w:pPr>
      <w:r w:rsidRPr="003C2706">
        <w:rPr>
          <w:rFonts w:cs="Tahoma"/>
          <w:szCs w:val="22"/>
        </w:rPr>
        <w:t>Be maintaining satisfactory academic progress in a course of study according to the standards and practices of WCCC.</w:t>
      </w:r>
    </w:p>
    <w:p w14:paraId="36ECF6B8" w14:textId="77777777" w:rsidR="00DA78BA" w:rsidRPr="003C2706" w:rsidRDefault="00DA78BA" w:rsidP="000C7E69">
      <w:pPr>
        <w:pStyle w:val="ListParagraph"/>
        <w:numPr>
          <w:ilvl w:val="0"/>
          <w:numId w:val="16"/>
        </w:numPr>
        <w:spacing w:line="259" w:lineRule="auto"/>
        <w:rPr>
          <w:rFonts w:cs="Tahoma"/>
          <w:szCs w:val="22"/>
        </w:rPr>
      </w:pPr>
      <w:r w:rsidRPr="003C2706">
        <w:rPr>
          <w:rFonts w:cs="Tahoma"/>
          <w:szCs w:val="22"/>
        </w:rPr>
        <w:t>Not owe a refund on a PELL grant or Supplemental Grant at WCCC.</w:t>
      </w:r>
    </w:p>
    <w:p w14:paraId="3BC1C31E" w14:textId="77777777" w:rsidR="00DA78BA" w:rsidRPr="003C2706" w:rsidRDefault="00DA78BA" w:rsidP="000C7E69">
      <w:pPr>
        <w:pStyle w:val="ListParagraph"/>
        <w:numPr>
          <w:ilvl w:val="0"/>
          <w:numId w:val="16"/>
        </w:numPr>
        <w:spacing w:line="259" w:lineRule="auto"/>
        <w:rPr>
          <w:rFonts w:cs="Tahoma"/>
          <w:szCs w:val="22"/>
        </w:rPr>
      </w:pPr>
      <w:r w:rsidRPr="003C2706">
        <w:rPr>
          <w:rFonts w:cs="Tahoma"/>
          <w:szCs w:val="22"/>
        </w:rPr>
        <w:t>Not be in default on any of the following: Federal Family Education Loan, Perkins (National/Direct) Student Loan, or Student Loan Supplemental (SLS).</w:t>
      </w:r>
    </w:p>
    <w:p w14:paraId="13671A50" w14:textId="77777777" w:rsidR="00DA78BA" w:rsidRPr="003C2706" w:rsidRDefault="00DA78BA" w:rsidP="000C7E69">
      <w:pPr>
        <w:pStyle w:val="ListParagraph"/>
        <w:numPr>
          <w:ilvl w:val="0"/>
          <w:numId w:val="16"/>
        </w:numPr>
        <w:spacing w:line="259" w:lineRule="auto"/>
        <w:rPr>
          <w:rFonts w:cs="Tahoma"/>
          <w:szCs w:val="22"/>
        </w:rPr>
      </w:pPr>
      <w:r w:rsidRPr="003C2706">
        <w:rPr>
          <w:rFonts w:cs="Tahoma"/>
          <w:szCs w:val="22"/>
        </w:rPr>
        <w:t>Not have been convicted of possession or sale of drugs.</w:t>
      </w:r>
    </w:p>
    <w:p w14:paraId="75691C51" w14:textId="77777777" w:rsidR="00DA78BA" w:rsidRPr="003C2706" w:rsidRDefault="00DA78BA" w:rsidP="000C7E69">
      <w:pPr>
        <w:pStyle w:val="ListParagraph"/>
        <w:numPr>
          <w:ilvl w:val="0"/>
          <w:numId w:val="16"/>
        </w:numPr>
        <w:spacing w:line="259" w:lineRule="auto"/>
        <w:rPr>
          <w:rFonts w:cs="Tahoma"/>
          <w:szCs w:val="22"/>
        </w:rPr>
      </w:pPr>
      <w:r w:rsidRPr="003C2706">
        <w:rPr>
          <w:rFonts w:cs="Tahoma"/>
          <w:szCs w:val="22"/>
        </w:rPr>
        <w:t>Not have been incarcerated with a criminal conviction.</w:t>
      </w:r>
    </w:p>
    <w:p w14:paraId="5C70448A" w14:textId="77777777" w:rsidR="00DA78BA" w:rsidRPr="003C2706" w:rsidRDefault="00DA78BA" w:rsidP="000C7E69">
      <w:pPr>
        <w:pStyle w:val="ListParagraph"/>
        <w:numPr>
          <w:ilvl w:val="0"/>
          <w:numId w:val="16"/>
        </w:numPr>
        <w:spacing w:line="259" w:lineRule="auto"/>
        <w:rPr>
          <w:rFonts w:cs="Tahoma"/>
          <w:szCs w:val="22"/>
        </w:rPr>
      </w:pPr>
      <w:r w:rsidRPr="003C2706">
        <w:rPr>
          <w:rFonts w:cs="Tahoma"/>
          <w:szCs w:val="22"/>
        </w:rPr>
        <w:t>Have no name or SSN conflicts with the Department of Education Central Processing System.</w:t>
      </w:r>
    </w:p>
    <w:p w14:paraId="5A023860" w14:textId="77777777" w:rsidR="00DA78BA" w:rsidRPr="003C2706" w:rsidRDefault="00DA78BA" w:rsidP="000C7E69">
      <w:pPr>
        <w:pStyle w:val="ListParagraph"/>
        <w:numPr>
          <w:ilvl w:val="0"/>
          <w:numId w:val="16"/>
        </w:numPr>
        <w:spacing w:line="259" w:lineRule="auto"/>
        <w:rPr>
          <w:rFonts w:cs="Tahoma"/>
          <w:szCs w:val="22"/>
        </w:rPr>
      </w:pPr>
      <w:r w:rsidRPr="003C2706">
        <w:rPr>
          <w:rFonts w:cs="Tahoma"/>
          <w:szCs w:val="22"/>
        </w:rPr>
        <w:t>Have met legal requirements for selective service registration.</w:t>
      </w:r>
    </w:p>
    <w:p w14:paraId="22399757" w14:textId="77777777" w:rsidR="00DA78BA" w:rsidRPr="003C2706" w:rsidRDefault="00DA78BA" w:rsidP="000C7E69">
      <w:pPr>
        <w:pStyle w:val="ListParagraph"/>
        <w:numPr>
          <w:ilvl w:val="0"/>
          <w:numId w:val="16"/>
        </w:numPr>
        <w:spacing w:line="259" w:lineRule="auto"/>
        <w:rPr>
          <w:rFonts w:cs="Tahoma"/>
          <w:szCs w:val="22"/>
        </w:rPr>
      </w:pPr>
      <w:r w:rsidRPr="003C2706">
        <w:rPr>
          <w:rFonts w:cs="Tahoma"/>
          <w:szCs w:val="22"/>
        </w:rPr>
        <w:t>Have a high school diploma or equivalent.</w:t>
      </w:r>
    </w:p>
    <w:p w14:paraId="166F9DA1" w14:textId="05C187B6" w:rsidR="00DA78BA" w:rsidRPr="003C2706" w:rsidRDefault="00DA78BA" w:rsidP="000C7E69">
      <w:pPr>
        <w:pStyle w:val="ListParagraph"/>
        <w:numPr>
          <w:ilvl w:val="0"/>
          <w:numId w:val="16"/>
        </w:numPr>
        <w:spacing w:line="259" w:lineRule="auto"/>
        <w:rPr>
          <w:rFonts w:eastAsia="Times New Roman" w:cs="Tahoma"/>
          <w:szCs w:val="22"/>
        </w:rPr>
      </w:pPr>
      <w:r w:rsidRPr="003C2706">
        <w:rPr>
          <w:rFonts w:cs="Tahoma"/>
          <w:szCs w:val="22"/>
        </w:rPr>
        <w:t xml:space="preserve">Meet all provisions for Federal Student Aid listed in the FSA handbook available at the </w:t>
      </w:r>
      <w:hyperlink r:id="rId27" w:history="1">
        <w:r w:rsidR="006B66C3" w:rsidRPr="0027582F">
          <w:rPr>
            <w:rStyle w:val="Hyperlink"/>
            <w:rFonts w:cs="Tahoma"/>
            <w:color w:val="215D4B" w:themeColor="accent4" w:themeShade="80"/>
            <w:sz w:val="22"/>
            <w:szCs w:val="22"/>
          </w:rPr>
          <w:t>https://fsapartners.ed.gov/home/</w:t>
        </w:r>
      </w:hyperlink>
      <w:r w:rsidR="006B66C3">
        <w:rPr>
          <w:rFonts w:cs="Tahoma"/>
          <w:szCs w:val="22"/>
        </w:rPr>
        <w:t xml:space="preserve"> </w:t>
      </w:r>
      <w:r w:rsidRPr="003C2706">
        <w:rPr>
          <w:rFonts w:cs="Tahoma"/>
          <w:szCs w:val="22"/>
        </w:rPr>
        <w:t>website.</w:t>
      </w:r>
    </w:p>
    <w:p w14:paraId="7E66A0E2" w14:textId="6A67B67F" w:rsidR="00144153" w:rsidRPr="00802A1E" w:rsidRDefault="00A22BB9" w:rsidP="00CE0AD7">
      <w:pPr>
        <w:pStyle w:val="Heading4"/>
      </w:pPr>
      <w:r w:rsidRPr="00802A1E">
        <w:t>Determining Financial Need</w:t>
      </w:r>
      <w:r w:rsidR="00371AC0">
        <w:fldChar w:fldCharType="begin"/>
      </w:r>
      <w:r w:rsidR="00371AC0">
        <w:instrText xml:space="preserve"> XE "</w:instrText>
      </w:r>
      <w:r w:rsidR="00371AC0" w:rsidRPr="00DB5B14">
        <w:instrText>DETERMINING FINANCIAL NEED</w:instrText>
      </w:r>
      <w:r w:rsidR="00371AC0">
        <w:instrText xml:space="preserve">" </w:instrText>
      </w:r>
      <w:r w:rsidR="00371AC0">
        <w:fldChar w:fldCharType="end"/>
      </w:r>
    </w:p>
    <w:p w14:paraId="4236E760" w14:textId="77777777" w:rsidR="00144153" w:rsidRPr="00802A1E" w:rsidRDefault="00144153" w:rsidP="00144153">
      <w:pPr>
        <w:rPr>
          <w:rFonts w:cs="Tahoma"/>
        </w:rPr>
      </w:pPr>
      <w:r w:rsidRPr="00802A1E">
        <w:rPr>
          <w:rFonts w:cs="Tahoma"/>
        </w:rPr>
        <w:t>The amount of financial aid is subject to available federal and state funds. The Financial Aid Office will determine the type of aid and amount received. Financial aid awards are based on demonstrated financial need, which is the difference between allowable educational expenses and the total of the parents’ expected contribution and/or the student’s own expected contribution.</w:t>
      </w:r>
    </w:p>
    <w:p w14:paraId="5ECC1B71" w14:textId="77777777" w:rsidR="00144153" w:rsidRPr="00802A1E" w:rsidRDefault="00144153" w:rsidP="00144153">
      <w:pPr>
        <w:rPr>
          <w:rFonts w:cs="Tahoma"/>
        </w:rPr>
      </w:pPr>
      <w:r w:rsidRPr="00802A1E">
        <w:rPr>
          <w:rFonts w:cs="Tahoma"/>
        </w:rPr>
        <w:t>Contributions are determined from analyses of the financial aid application and other required documentation. All information is held in strict confidence.</w:t>
      </w:r>
    </w:p>
    <w:p w14:paraId="27562FAB" w14:textId="19887985" w:rsidR="00144153" w:rsidRPr="00802A1E" w:rsidRDefault="00A22BB9" w:rsidP="00CE0AD7">
      <w:pPr>
        <w:pStyle w:val="Heading4"/>
      </w:pPr>
      <w:r w:rsidRPr="00802A1E">
        <w:t>Financial Aid Notification</w:t>
      </w:r>
      <w:r w:rsidR="00371AC0">
        <w:fldChar w:fldCharType="begin"/>
      </w:r>
      <w:r w:rsidR="00371AC0">
        <w:instrText xml:space="preserve"> XE "</w:instrText>
      </w:r>
      <w:r w:rsidR="00371AC0" w:rsidRPr="00A0233A">
        <w:instrText>FINANCIAL AID NOTIFICATION</w:instrText>
      </w:r>
      <w:r w:rsidR="00371AC0">
        <w:instrText xml:space="preserve">" </w:instrText>
      </w:r>
      <w:r w:rsidR="00371AC0">
        <w:fldChar w:fldCharType="end"/>
      </w:r>
    </w:p>
    <w:p w14:paraId="306F8937" w14:textId="20E2148F" w:rsidR="00144153" w:rsidRPr="00802A1E" w:rsidRDefault="00144153" w:rsidP="00144153">
      <w:pPr>
        <w:rPr>
          <w:rFonts w:cs="Tahoma"/>
        </w:rPr>
      </w:pPr>
      <w:r w:rsidRPr="00802A1E">
        <w:rPr>
          <w:rFonts w:cs="Tahoma"/>
        </w:rPr>
        <w:t>Once all application and verification documentation(s) have been received and reviewed, the Financial Aid Office will notify students in writing whether or not they qualify for financial aid. Students who qualify for FSA will receive an initial award letter.</w:t>
      </w:r>
      <w:r w:rsidR="0042221D">
        <w:rPr>
          <w:rFonts w:cs="Tahoma"/>
        </w:rPr>
        <w:t xml:space="preserve"> </w:t>
      </w:r>
      <w:r w:rsidRPr="00802A1E">
        <w:rPr>
          <w:rFonts w:cs="Tahoma"/>
        </w:rPr>
        <w:t>After all financial aid forms are completed by the student and received by the financial aid office, federal and state funds are requested by the financial aid office and authorized disbursements are sent to the business office.</w:t>
      </w:r>
    </w:p>
    <w:p w14:paraId="2845297E" w14:textId="77777777" w:rsidR="00144153" w:rsidRPr="00802A1E" w:rsidRDefault="00144153" w:rsidP="00144153">
      <w:pPr>
        <w:rPr>
          <w:rFonts w:cs="Tahoma"/>
        </w:rPr>
      </w:pPr>
      <w:r w:rsidRPr="00802A1E">
        <w:rPr>
          <w:rFonts w:cs="Tahoma"/>
        </w:rPr>
        <w:t>Additional information regarding financial aid policies can be found in the student financial aid handbook, which is located on the portal and in the Online Financial Aid System website under the form section.</w:t>
      </w:r>
    </w:p>
    <w:p w14:paraId="6B734D15" w14:textId="1413AB53" w:rsidR="00144153" w:rsidRPr="00802A1E" w:rsidRDefault="00144153" w:rsidP="00144153">
      <w:pPr>
        <w:rPr>
          <w:rFonts w:cs="Tahoma"/>
        </w:rPr>
      </w:pPr>
      <w:r w:rsidRPr="00802A1E">
        <w:rPr>
          <w:rFonts w:cs="Tahoma"/>
        </w:rPr>
        <w:t>For further financial aid information, contact the Financial Aid Office</w:t>
      </w:r>
      <w:r w:rsidR="007D0B58">
        <w:rPr>
          <w:rFonts w:cs="Tahoma"/>
        </w:rPr>
        <w:t xml:space="preserve"> at (207) 454-</w:t>
      </w:r>
      <w:r w:rsidR="008A770C">
        <w:rPr>
          <w:rFonts w:cs="Tahoma"/>
        </w:rPr>
        <w:t>1033.</w:t>
      </w:r>
    </w:p>
    <w:p w14:paraId="430032EF" w14:textId="341C41F2" w:rsidR="00144153" w:rsidRPr="00802A1E" w:rsidRDefault="00A22BB9" w:rsidP="00CE0AD7">
      <w:pPr>
        <w:pStyle w:val="Heading4"/>
      </w:pPr>
      <w:r w:rsidRPr="00802A1E">
        <w:t>Return Of Title I</w:t>
      </w:r>
      <w:r w:rsidR="00276B79" w:rsidRPr="00802A1E">
        <w:t>V</w:t>
      </w:r>
      <w:r w:rsidRPr="00802A1E">
        <w:t xml:space="preserve"> Funds Policy</w:t>
      </w:r>
      <w:r w:rsidR="00371AC0">
        <w:fldChar w:fldCharType="begin"/>
      </w:r>
      <w:r w:rsidR="00371AC0">
        <w:instrText xml:space="preserve"> XE "</w:instrText>
      </w:r>
      <w:r w:rsidR="00371AC0" w:rsidRPr="003C160E">
        <w:instrText>RETURN OF TITLE IV FUNDS POLICY</w:instrText>
      </w:r>
      <w:r w:rsidR="00371AC0">
        <w:instrText xml:space="preserve">" </w:instrText>
      </w:r>
      <w:r w:rsidR="00371AC0">
        <w:fldChar w:fldCharType="end"/>
      </w:r>
    </w:p>
    <w:p w14:paraId="58841BA1" w14:textId="77777777" w:rsidR="00371AC0" w:rsidRDefault="00144153" w:rsidP="00144153">
      <w:pPr>
        <w:rPr>
          <w:rFonts w:cs="Tahoma"/>
        </w:rPr>
      </w:pPr>
      <w:r w:rsidRPr="00802A1E">
        <w:rPr>
          <w:rFonts w:cs="Tahoma"/>
        </w:rPr>
        <w:t xml:space="preserve">The Higher Education Amendments of 1998 changed the formula for calculating the amount of aid a student and school can retain when the student totally withdraws from all classes. Students who withdraw from all classes prior to completing more than 60 percent of an enrollment term will have their eligibility for aid recalculated based on the percent of the term completed. For example, a student who withdraws completing only 30 percent of the term will have “earned” only 30 percent of any Title IV aid received. The college and/or the student must return the remaining 70 percent. The Financial Aid Office encourages you to read this policy carefully. </w:t>
      </w:r>
    </w:p>
    <w:p w14:paraId="79AEC899" w14:textId="31154216" w:rsidR="00144153" w:rsidRPr="003222D4" w:rsidRDefault="00045630" w:rsidP="00144153">
      <w:pPr>
        <w:rPr>
          <w:rFonts w:cs="Tahoma"/>
          <w:i/>
          <w:iCs/>
          <w:color w:val="1C6194" w:themeColor="accent2" w:themeShade="BF"/>
        </w:rPr>
      </w:pPr>
      <w:r w:rsidRPr="00BD311F">
        <w:rPr>
          <w:rFonts w:cs="Tahoma"/>
          <w:color w:val="A20000"/>
          <w:u w:val="single"/>
        </w:rPr>
        <w:t>Important Note:</w:t>
      </w:r>
      <w:r w:rsidR="00371AC0" w:rsidRPr="00371AC0">
        <w:rPr>
          <w:rFonts w:cs="Tahoma"/>
          <w:color w:val="C00000"/>
        </w:rPr>
        <w:t xml:space="preserve"> </w:t>
      </w:r>
      <w:r w:rsidR="00144153" w:rsidRPr="00371AC0">
        <w:rPr>
          <w:rFonts w:cs="Tahoma"/>
        </w:rPr>
        <w:t>If you are thinking about withdrawing from all classes PRIOR to completing 60 percent of the semester, you should contact the Financial Aid Office to see how your withdrawal will affect your financial aid.</w:t>
      </w:r>
      <w:r w:rsidR="0042221D">
        <w:rPr>
          <w:rFonts w:cs="Tahoma"/>
        </w:rPr>
        <w:t xml:space="preserve"> </w:t>
      </w:r>
      <w:r w:rsidR="00144153" w:rsidRPr="00371AC0">
        <w:rPr>
          <w:rFonts w:cs="Tahoma"/>
          <w:u w:val="single"/>
        </w:rPr>
        <w:t>WCCC suggests that any student considering withdrawing from the college, please discuss the result of this withdrawal with the Director of Financial Aid prior to making a final decision.</w:t>
      </w:r>
      <w:r w:rsidR="0042221D">
        <w:rPr>
          <w:rFonts w:cs="Tahoma"/>
          <w:u w:val="single"/>
        </w:rPr>
        <w:t xml:space="preserve"> </w:t>
      </w:r>
      <w:r w:rsidR="00144153" w:rsidRPr="00371AC0">
        <w:rPr>
          <w:rFonts w:cs="Tahoma"/>
          <w:u w:val="single"/>
        </w:rPr>
        <w:t>During this meeting, the Director of Financial Aid will complete the R2T4 calculation and explain the outcome to the student.</w:t>
      </w:r>
    </w:p>
    <w:p w14:paraId="64D94C47" w14:textId="77777777" w:rsidR="00371AC0" w:rsidRPr="00517CA2" w:rsidRDefault="00144153" w:rsidP="000C7E69">
      <w:pPr>
        <w:pStyle w:val="ListParagraph"/>
        <w:numPr>
          <w:ilvl w:val="0"/>
          <w:numId w:val="17"/>
        </w:numPr>
        <w:rPr>
          <w:rFonts w:cs="Tahoma"/>
        </w:rPr>
      </w:pPr>
      <w:r w:rsidRPr="00517CA2">
        <w:rPr>
          <w:rFonts w:cs="Tahoma"/>
        </w:rPr>
        <w:t>The policy shall apply to all students who withdraw, drop out or are expelled from Washington County Community College, and receive financial aid from Title IV funds.</w:t>
      </w:r>
    </w:p>
    <w:p w14:paraId="1580397D" w14:textId="77777777" w:rsidR="00445BAD" w:rsidRPr="00517CA2" w:rsidRDefault="00144153" w:rsidP="000C7E69">
      <w:pPr>
        <w:pStyle w:val="ListParagraph"/>
        <w:numPr>
          <w:ilvl w:val="1"/>
          <w:numId w:val="17"/>
        </w:numPr>
        <w:rPr>
          <w:rFonts w:cs="Tahoma"/>
        </w:rPr>
      </w:pPr>
      <w:r w:rsidRPr="00517CA2">
        <w:rPr>
          <w:rFonts w:cs="Tahoma"/>
        </w:rPr>
        <w:t>The term “Title IV Funds” refers to the Federal financial aid programs authorized under the Higher Education Act of 1965 (as amended) and includes the following programs:</w:t>
      </w:r>
    </w:p>
    <w:p w14:paraId="35EB67E4" w14:textId="72A01513" w:rsidR="00445BAD" w:rsidRPr="00517CA2" w:rsidRDefault="00144153" w:rsidP="000C7E69">
      <w:pPr>
        <w:pStyle w:val="ListParagraph"/>
        <w:numPr>
          <w:ilvl w:val="2"/>
          <w:numId w:val="17"/>
        </w:numPr>
        <w:rPr>
          <w:rFonts w:cs="Tahoma"/>
        </w:rPr>
      </w:pPr>
      <w:r w:rsidRPr="00517CA2">
        <w:rPr>
          <w:rFonts w:cs="Tahoma"/>
        </w:rPr>
        <w:t>William D. Ford federal direct lending program</w:t>
      </w:r>
    </w:p>
    <w:p w14:paraId="7002412B" w14:textId="1BFDAA71" w:rsidR="00445BAD" w:rsidRPr="00517CA2" w:rsidRDefault="00144153" w:rsidP="000C7E69">
      <w:pPr>
        <w:pStyle w:val="ListParagraph"/>
        <w:numPr>
          <w:ilvl w:val="2"/>
          <w:numId w:val="17"/>
        </w:numPr>
        <w:rPr>
          <w:rFonts w:cs="Tahoma"/>
        </w:rPr>
      </w:pPr>
      <w:r w:rsidRPr="00517CA2">
        <w:rPr>
          <w:rFonts w:cs="Tahoma"/>
        </w:rPr>
        <w:t>Federal Pell Grants</w:t>
      </w:r>
    </w:p>
    <w:p w14:paraId="6EA7C7B1" w14:textId="40328DC2" w:rsidR="00445BAD" w:rsidRPr="00517CA2" w:rsidRDefault="00144153" w:rsidP="000C7E69">
      <w:pPr>
        <w:pStyle w:val="ListParagraph"/>
        <w:numPr>
          <w:ilvl w:val="2"/>
          <w:numId w:val="17"/>
        </w:numPr>
        <w:rPr>
          <w:rFonts w:cs="Tahoma"/>
        </w:rPr>
      </w:pPr>
      <w:r w:rsidRPr="00517CA2">
        <w:rPr>
          <w:rFonts w:cs="Tahoma"/>
        </w:rPr>
        <w:t>Federal Supplemental Equal Opportunity Grants (FSEOG)</w:t>
      </w:r>
    </w:p>
    <w:p w14:paraId="0B40B633" w14:textId="6CDF40C1" w:rsidR="00371AC0" w:rsidRPr="00517CA2" w:rsidRDefault="00144153" w:rsidP="000C7E69">
      <w:pPr>
        <w:pStyle w:val="ListParagraph"/>
        <w:numPr>
          <w:ilvl w:val="2"/>
          <w:numId w:val="17"/>
        </w:numPr>
        <w:rPr>
          <w:rFonts w:cs="Tahoma"/>
        </w:rPr>
      </w:pPr>
      <w:r w:rsidRPr="00517CA2">
        <w:rPr>
          <w:rFonts w:cs="Tahoma"/>
        </w:rPr>
        <w:t>Leveraging Educational Assistance Partnership Grants (Maine Student Incentive Scholarship Program [MSISP])</w:t>
      </w:r>
    </w:p>
    <w:p w14:paraId="7CBBCA13" w14:textId="77777777" w:rsidR="00371AC0" w:rsidRPr="00517CA2" w:rsidRDefault="00144153" w:rsidP="000C7E69">
      <w:pPr>
        <w:pStyle w:val="ListParagraph"/>
        <w:numPr>
          <w:ilvl w:val="1"/>
          <w:numId w:val="17"/>
        </w:numPr>
        <w:rPr>
          <w:rFonts w:cs="Tahoma"/>
        </w:rPr>
      </w:pPr>
      <w:r w:rsidRPr="00517CA2">
        <w:rPr>
          <w:rFonts w:cs="Tahoma"/>
        </w:rPr>
        <w:t>A student’s withdrawal date is the date the student began the institution’s withdrawal process or officially notified the institution of intent to withdraw; or the midpoint of the period for a student who leaves without notifying the institution; or the student’s last date of attendance at a documented academically related activity.</w:t>
      </w:r>
    </w:p>
    <w:p w14:paraId="08CD3D69" w14:textId="77777777" w:rsidR="00371AC0" w:rsidRPr="00517CA2" w:rsidRDefault="00144153" w:rsidP="000C7E69">
      <w:pPr>
        <w:pStyle w:val="ListParagraph"/>
        <w:numPr>
          <w:ilvl w:val="0"/>
          <w:numId w:val="17"/>
        </w:numPr>
        <w:rPr>
          <w:rFonts w:cs="Tahoma"/>
        </w:rPr>
      </w:pPr>
      <w:r w:rsidRPr="00517CA2">
        <w:rPr>
          <w:rFonts w:cs="Tahoma"/>
        </w:rPr>
        <w:t>Title IV aid is earned in a prorated manner on a per diem basis up to and including the 60 percent point in the semester. Title IV aid and all other aid is viewed as 100 percent earned after that point.</w:t>
      </w:r>
    </w:p>
    <w:p w14:paraId="3D8588F0" w14:textId="77777777" w:rsidR="00371AC0" w:rsidRPr="00517CA2" w:rsidRDefault="00144153" w:rsidP="000C7E69">
      <w:pPr>
        <w:pStyle w:val="ListParagraph"/>
        <w:numPr>
          <w:ilvl w:val="1"/>
          <w:numId w:val="17"/>
        </w:numPr>
        <w:rPr>
          <w:rFonts w:cs="Tahoma"/>
        </w:rPr>
      </w:pPr>
      <w:r w:rsidRPr="00517CA2">
        <w:rPr>
          <w:rFonts w:cs="Tahoma"/>
        </w:rPr>
        <w:t>The percentage of Title IV aid earned shall be calculated as follows:</w:t>
      </w:r>
    </w:p>
    <w:p w14:paraId="3FA97D85" w14:textId="77777777" w:rsidR="00371AC0" w:rsidRPr="008E10B9" w:rsidRDefault="00144153" w:rsidP="000C7E69">
      <w:pPr>
        <w:pStyle w:val="ListParagraph"/>
        <w:numPr>
          <w:ilvl w:val="2"/>
          <w:numId w:val="17"/>
        </w:numPr>
        <w:rPr>
          <w:rFonts w:cs="Tahoma"/>
          <w:u w:val="single"/>
        </w:rPr>
      </w:pPr>
      <w:r w:rsidRPr="008E10B9">
        <w:rPr>
          <w:rFonts w:cs="Tahoma"/>
          <w:u w:val="single"/>
        </w:rPr>
        <w:t>Number of days completed by student</w:t>
      </w:r>
    </w:p>
    <w:p w14:paraId="1B9262B2" w14:textId="77777777" w:rsidR="00764BAF" w:rsidRDefault="00144153" w:rsidP="000C7E69">
      <w:pPr>
        <w:pStyle w:val="ListParagraph"/>
        <w:numPr>
          <w:ilvl w:val="2"/>
          <w:numId w:val="17"/>
        </w:numPr>
        <w:rPr>
          <w:rFonts w:cs="Tahoma"/>
        </w:rPr>
      </w:pPr>
      <w:r w:rsidRPr="00517CA2">
        <w:rPr>
          <w:rFonts w:cs="Tahoma"/>
        </w:rPr>
        <w:t>Total number of days in term* = percent of term completed</w:t>
      </w:r>
    </w:p>
    <w:p w14:paraId="5A7790E4" w14:textId="77777777" w:rsidR="00491402" w:rsidRDefault="00144153" w:rsidP="00491402">
      <w:pPr>
        <w:pStyle w:val="ListParagraph"/>
        <w:ind w:left="1440"/>
        <w:rPr>
          <w:rFonts w:cs="Tahoma"/>
        </w:rPr>
      </w:pPr>
      <w:r w:rsidRPr="00764BAF">
        <w:rPr>
          <w:rFonts w:cs="Tahoma"/>
        </w:rPr>
        <w:t>The percent of term completed shall be the percentage of Title IV aid earned by the student.</w:t>
      </w:r>
    </w:p>
    <w:p w14:paraId="04E1DB14" w14:textId="459AB0A5" w:rsidR="00371AC0" w:rsidRPr="009531EB" w:rsidRDefault="00144153" w:rsidP="00491402">
      <w:pPr>
        <w:pStyle w:val="ListParagraph"/>
        <w:ind w:left="1440"/>
        <w:rPr>
          <w:rFonts w:cs="Tahoma"/>
        </w:rPr>
      </w:pPr>
      <w:r w:rsidRPr="009531EB">
        <w:rPr>
          <w:rFonts w:cs="Tahoma"/>
        </w:rPr>
        <w:t>*The total number of calendar days in a term of enrollment shall exclude any scheduled breaks of more than five days.</w:t>
      </w:r>
    </w:p>
    <w:p w14:paraId="788E761A" w14:textId="77777777" w:rsidR="00371AC0" w:rsidRPr="00517CA2" w:rsidRDefault="00144153" w:rsidP="000C7E69">
      <w:pPr>
        <w:pStyle w:val="ListParagraph"/>
        <w:numPr>
          <w:ilvl w:val="1"/>
          <w:numId w:val="17"/>
        </w:numPr>
        <w:rPr>
          <w:rFonts w:cs="Tahoma"/>
        </w:rPr>
      </w:pPr>
      <w:r w:rsidRPr="00517CA2">
        <w:rPr>
          <w:rFonts w:cs="Tahoma"/>
        </w:rPr>
        <w:t>The percentage of Title IV aid unearned (i.e., to be returned to the appropriate program) shall be 100 percent minus the percent earned.</w:t>
      </w:r>
    </w:p>
    <w:p w14:paraId="1EAED79A" w14:textId="2466019F" w:rsidR="00B23CB3" w:rsidRPr="00517CA2" w:rsidRDefault="00144153" w:rsidP="000C7E69">
      <w:pPr>
        <w:pStyle w:val="ListParagraph"/>
        <w:numPr>
          <w:ilvl w:val="1"/>
          <w:numId w:val="17"/>
        </w:numPr>
        <w:rPr>
          <w:rFonts w:cs="Tahoma"/>
        </w:rPr>
      </w:pPr>
      <w:r w:rsidRPr="00517CA2">
        <w:rPr>
          <w:rFonts w:cs="Tahoma"/>
        </w:rPr>
        <w:t>Unearned aid shall be returned first by Washington County Community College from the student’s account, calculated as follows: total institutional charges X percent of unearned aid = amount returned to program(s).</w:t>
      </w:r>
    </w:p>
    <w:p w14:paraId="04A8869A" w14:textId="1ACF52F9" w:rsidR="00144153" w:rsidRPr="00785F94" w:rsidRDefault="00144153" w:rsidP="000C7E69">
      <w:pPr>
        <w:pStyle w:val="ListParagraph"/>
        <w:numPr>
          <w:ilvl w:val="1"/>
          <w:numId w:val="17"/>
        </w:numPr>
        <w:rPr>
          <w:rFonts w:cs="Tahoma"/>
        </w:rPr>
      </w:pPr>
      <w:r w:rsidRPr="00785F94">
        <w:rPr>
          <w:rFonts w:cs="Tahoma"/>
        </w:rPr>
        <w:t>Unearned Title IV aid shall be returned to the following programs in the following order:</w:t>
      </w:r>
    </w:p>
    <w:p w14:paraId="504083BB" w14:textId="2145B638" w:rsidR="00144153" w:rsidRPr="00785F94" w:rsidRDefault="00144153" w:rsidP="000C7E69">
      <w:pPr>
        <w:pStyle w:val="ListParagraph"/>
        <w:numPr>
          <w:ilvl w:val="2"/>
          <w:numId w:val="17"/>
        </w:numPr>
        <w:rPr>
          <w:rFonts w:cs="Tahoma"/>
        </w:rPr>
      </w:pPr>
      <w:r w:rsidRPr="00785F94">
        <w:rPr>
          <w:rFonts w:cs="Tahoma"/>
        </w:rPr>
        <w:t>Unsubsidized Direct Loan</w:t>
      </w:r>
    </w:p>
    <w:p w14:paraId="560A8934" w14:textId="73662DA8" w:rsidR="00144153" w:rsidRPr="00785F94" w:rsidRDefault="00144153" w:rsidP="000C7E69">
      <w:pPr>
        <w:pStyle w:val="ListParagraph"/>
        <w:numPr>
          <w:ilvl w:val="2"/>
          <w:numId w:val="17"/>
        </w:numPr>
        <w:rPr>
          <w:rFonts w:cs="Tahoma"/>
        </w:rPr>
      </w:pPr>
      <w:r w:rsidRPr="00785F94">
        <w:rPr>
          <w:rFonts w:cs="Tahoma"/>
        </w:rPr>
        <w:t>Subsidized Direct Loan</w:t>
      </w:r>
    </w:p>
    <w:p w14:paraId="6D3E7BC9" w14:textId="16C8B3C9" w:rsidR="00144153" w:rsidRPr="00785F94" w:rsidRDefault="00144153" w:rsidP="000C7E69">
      <w:pPr>
        <w:pStyle w:val="ListParagraph"/>
        <w:numPr>
          <w:ilvl w:val="2"/>
          <w:numId w:val="17"/>
        </w:numPr>
        <w:rPr>
          <w:rFonts w:cs="Tahoma"/>
        </w:rPr>
      </w:pPr>
      <w:r w:rsidRPr="00785F94">
        <w:rPr>
          <w:rFonts w:cs="Tahoma"/>
        </w:rPr>
        <w:t>Parent Loans to Undergraduate Students (Direct Parent Plus)</w:t>
      </w:r>
    </w:p>
    <w:p w14:paraId="111FBD71" w14:textId="534E5A02" w:rsidR="00144153" w:rsidRPr="00785F94" w:rsidRDefault="00144153" w:rsidP="000C7E69">
      <w:pPr>
        <w:pStyle w:val="ListParagraph"/>
        <w:numPr>
          <w:ilvl w:val="2"/>
          <w:numId w:val="17"/>
        </w:numPr>
        <w:rPr>
          <w:rFonts w:cs="Tahoma"/>
        </w:rPr>
      </w:pPr>
      <w:r w:rsidRPr="00785F94">
        <w:rPr>
          <w:rFonts w:cs="Tahoma"/>
        </w:rPr>
        <w:t>Federal Pell Grant</w:t>
      </w:r>
    </w:p>
    <w:p w14:paraId="09B34F6D" w14:textId="48FD07B3" w:rsidR="00144153" w:rsidRPr="00785F94" w:rsidRDefault="00144153" w:rsidP="000C7E69">
      <w:pPr>
        <w:pStyle w:val="ListParagraph"/>
        <w:numPr>
          <w:ilvl w:val="2"/>
          <w:numId w:val="17"/>
        </w:numPr>
        <w:rPr>
          <w:rFonts w:cs="Tahoma"/>
        </w:rPr>
      </w:pPr>
      <w:r w:rsidRPr="00785F94">
        <w:rPr>
          <w:rFonts w:cs="Tahoma"/>
        </w:rPr>
        <w:t>Federal SEOG</w:t>
      </w:r>
    </w:p>
    <w:p w14:paraId="1F8D8A9E" w14:textId="5C2B9CAD" w:rsidR="00755BA9" w:rsidRPr="00785F94" w:rsidRDefault="00144153" w:rsidP="000C7E69">
      <w:pPr>
        <w:pStyle w:val="ListParagraph"/>
        <w:numPr>
          <w:ilvl w:val="2"/>
          <w:numId w:val="17"/>
        </w:numPr>
        <w:rPr>
          <w:rFonts w:cs="Tahoma"/>
        </w:rPr>
      </w:pPr>
      <w:r w:rsidRPr="00785F94">
        <w:rPr>
          <w:rFonts w:cs="Tahoma"/>
        </w:rPr>
        <w:t>Other Title IV grant programs</w:t>
      </w:r>
    </w:p>
    <w:p w14:paraId="043EE3F2" w14:textId="7D4C7D1D" w:rsidR="00755BA9" w:rsidRPr="00F4387B" w:rsidRDefault="00144153" w:rsidP="00396F0A">
      <w:pPr>
        <w:ind w:left="1440"/>
        <w:rPr>
          <w:rFonts w:cs="Tahoma"/>
        </w:rPr>
      </w:pPr>
      <w:r w:rsidRPr="00F4387B">
        <w:rPr>
          <w:rFonts w:cs="Tahoma"/>
          <w:b/>
          <w:bCs/>
          <w:u w:val="single"/>
        </w:rPr>
        <w:t>R2T4 calculations will be completed and WCCC will return any unearned funds to the Department of Education within 45 days.</w:t>
      </w:r>
      <w:r w:rsidR="0042221D">
        <w:rPr>
          <w:rFonts w:cs="Tahoma"/>
          <w:b/>
          <w:bCs/>
        </w:rPr>
        <w:t xml:space="preserve"> </w:t>
      </w:r>
      <w:r w:rsidRPr="00F4387B">
        <w:rPr>
          <w:rFonts w:cs="Tahoma"/>
        </w:rPr>
        <w:t>Exception: no program can receive a refund if the student did not receive aid from that program.</w:t>
      </w:r>
    </w:p>
    <w:p w14:paraId="55579C1E" w14:textId="680ADFF7" w:rsidR="00144153" w:rsidRPr="00785F94" w:rsidRDefault="00144153" w:rsidP="000C7E69">
      <w:pPr>
        <w:pStyle w:val="ListParagraph"/>
        <w:numPr>
          <w:ilvl w:val="1"/>
          <w:numId w:val="17"/>
        </w:numPr>
        <w:rPr>
          <w:rFonts w:cs="Tahoma"/>
        </w:rPr>
      </w:pPr>
      <w:r w:rsidRPr="00785F94">
        <w:rPr>
          <w:rFonts w:cs="Tahoma"/>
        </w:rPr>
        <w:t>When the total amount of unearned aid is greater than the amount returned by Washington County Community College from the student’s account, the student is responsible for returning unearned aid to the appropriate program(s) as follows:</w:t>
      </w:r>
    </w:p>
    <w:p w14:paraId="1D0D2077" w14:textId="784F423C" w:rsidR="00144153" w:rsidRPr="00517CA2" w:rsidRDefault="00144153" w:rsidP="000C7E69">
      <w:pPr>
        <w:pStyle w:val="ListParagraph"/>
        <w:numPr>
          <w:ilvl w:val="2"/>
          <w:numId w:val="17"/>
        </w:numPr>
        <w:rPr>
          <w:rFonts w:cs="Tahoma"/>
        </w:rPr>
      </w:pPr>
      <w:r w:rsidRPr="00517CA2">
        <w:rPr>
          <w:rFonts w:cs="Tahoma"/>
        </w:rPr>
        <w:t>Unsubsidized Direct Loan*</w:t>
      </w:r>
    </w:p>
    <w:p w14:paraId="1BA3287C" w14:textId="128B438D" w:rsidR="00144153" w:rsidRPr="00517CA2" w:rsidRDefault="00144153" w:rsidP="000C7E69">
      <w:pPr>
        <w:pStyle w:val="ListParagraph"/>
        <w:numPr>
          <w:ilvl w:val="2"/>
          <w:numId w:val="17"/>
        </w:numPr>
        <w:rPr>
          <w:rFonts w:cs="Tahoma"/>
        </w:rPr>
      </w:pPr>
      <w:r w:rsidRPr="00517CA2">
        <w:rPr>
          <w:rFonts w:cs="Tahoma"/>
        </w:rPr>
        <w:t>Subsidized Direct Loan*</w:t>
      </w:r>
    </w:p>
    <w:p w14:paraId="5D54D9D0" w14:textId="3E971A26" w:rsidR="00144153" w:rsidRPr="00517CA2" w:rsidRDefault="00144153" w:rsidP="000C7E69">
      <w:pPr>
        <w:pStyle w:val="ListParagraph"/>
        <w:numPr>
          <w:ilvl w:val="2"/>
          <w:numId w:val="17"/>
        </w:numPr>
        <w:rPr>
          <w:rFonts w:cs="Tahoma"/>
        </w:rPr>
      </w:pPr>
      <w:r w:rsidRPr="00517CA2">
        <w:rPr>
          <w:rFonts w:cs="Tahoma"/>
        </w:rPr>
        <w:t xml:space="preserve">Parent Loans to Undergraduate Students (Direct Parent </w:t>
      </w:r>
      <w:r w:rsidR="002A6C32" w:rsidRPr="00517CA2">
        <w:rPr>
          <w:rFonts w:cs="Tahoma"/>
        </w:rPr>
        <w:t>Plus) *</w:t>
      </w:r>
    </w:p>
    <w:p w14:paraId="1B34E651" w14:textId="1F4C3813" w:rsidR="00144153" w:rsidRPr="00517CA2" w:rsidRDefault="00144153" w:rsidP="000C7E69">
      <w:pPr>
        <w:pStyle w:val="ListParagraph"/>
        <w:numPr>
          <w:ilvl w:val="2"/>
          <w:numId w:val="17"/>
        </w:numPr>
        <w:rPr>
          <w:rFonts w:cs="Tahoma"/>
        </w:rPr>
      </w:pPr>
      <w:r w:rsidRPr="00517CA2">
        <w:rPr>
          <w:rFonts w:cs="Tahoma"/>
        </w:rPr>
        <w:t>Federal Pell Grant**</w:t>
      </w:r>
    </w:p>
    <w:p w14:paraId="57747E87" w14:textId="6F837326" w:rsidR="00144153" w:rsidRPr="00517CA2" w:rsidRDefault="00144153" w:rsidP="000C7E69">
      <w:pPr>
        <w:pStyle w:val="ListParagraph"/>
        <w:numPr>
          <w:ilvl w:val="2"/>
          <w:numId w:val="17"/>
        </w:numPr>
        <w:rPr>
          <w:rFonts w:cs="Tahoma"/>
        </w:rPr>
      </w:pPr>
      <w:r w:rsidRPr="00517CA2">
        <w:rPr>
          <w:rFonts w:cs="Tahoma"/>
        </w:rPr>
        <w:t>Federal SEOG**</w:t>
      </w:r>
    </w:p>
    <w:p w14:paraId="0B42ADE1" w14:textId="77777777" w:rsidR="0054295D" w:rsidRPr="00517CA2" w:rsidRDefault="00144153" w:rsidP="000C7E69">
      <w:pPr>
        <w:pStyle w:val="ListParagraph"/>
        <w:numPr>
          <w:ilvl w:val="2"/>
          <w:numId w:val="17"/>
        </w:numPr>
        <w:rPr>
          <w:rFonts w:cs="Tahoma"/>
        </w:rPr>
      </w:pPr>
      <w:r w:rsidRPr="00517CA2">
        <w:rPr>
          <w:rFonts w:cs="Tahoma"/>
        </w:rPr>
        <w:t>Other Title IV grant programs**</w:t>
      </w:r>
    </w:p>
    <w:p w14:paraId="2232B3FF" w14:textId="3CE3EC1E" w:rsidR="003B2C22" w:rsidRPr="00517CA2" w:rsidRDefault="005D5885" w:rsidP="00396F0A">
      <w:pPr>
        <w:pStyle w:val="ListParagraph"/>
        <w:ind w:left="1980"/>
        <w:rPr>
          <w:rFonts w:cs="Tahoma"/>
        </w:rPr>
      </w:pPr>
      <w:r>
        <w:rPr>
          <w:rFonts w:cs="Tahoma"/>
        </w:rPr>
        <w:t>*</w:t>
      </w:r>
      <w:r w:rsidR="00144153" w:rsidRPr="00517CA2">
        <w:rPr>
          <w:rFonts w:cs="Tahoma"/>
        </w:rPr>
        <w:t>Loan amounts are returned in accordance with the terms of the promissory note.</w:t>
      </w:r>
    </w:p>
    <w:p w14:paraId="609FD175" w14:textId="0CE0ABFD" w:rsidR="00144153" w:rsidRPr="005D5885" w:rsidRDefault="00144153" w:rsidP="00396F0A">
      <w:pPr>
        <w:ind w:left="1980"/>
        <w:contextualSpacing/>
        <w:rPr>
          <w:rFonts w:cs="Tahoma"/>
        </w:rPr>
      </w:pPr>
      <w:r w:rsidRPr="005D5885">
        <w:rPr>
          <w:rFonts w:cs="Tahoma"/>
        </w:rPr>
        <w:t xml:space="preserve">** Amounts to be returned by the student to federal grant programs will receive a 50 percent discount. </w:t>
      </w:r>
    </w:p>
    <w:p w14:paraId="378F9D31" w14:textId="77777777" w:rsidR="0095689A" w:rsidRPr="00517CA2" w:rsidRDefault="00144153" w:rsidP="000C7E69">
      <w:pPr>
        <w:pStyle w:val="ListParagraph"/>
        <w:numPr>
          <w:ilvl w:val="0"/>
          <w:numId w:val="17"/>
        </w:numPr>
        <w:rPr>
          <w:rFonts w:cs="Tahoma"/>
        </w:rPr>
      </w:pPr>
      <w:r w:rsidRPr="00517CA2">
        <w:rPr>
          <w:rFonts w:cs="Tahoma"/>
        </w:rPr>
        <w:t>Refunds and adjusted bills will be sent to the student’s home address on file in the Registrar’s Office following withdrawal. Students are responsible for any portion of their institutional charges that are left outstanding after the Title IV funds are returned.</w:t>
      </w:r>
    </w:p>
    <w:p w14:paraId="61CD0D38" w14:textId="77777777" w:rsidR="0095689A" w:rsidRPr="00517CA2" w:rsidRDefault="00144153" w:rsidP="000C7E69">
      <w:pPr>
        <w:pStyle w:val="ListParagraph"/>
        <w:numPr>
          <w:ilvl w:val="0"/>
          <w:numId w:val="17"/>
        </w:numPr>
        <w:rPr>
          <w:rFonts w:cs="Tahoma"/>
        </w:rPr>
      </w:pPr>
      <w:r w:rsidRPr="00517CA2">
        <w:rPr>
          <w:rFonts w:cs="Tahoma"/>
        </w:rPr>
        <w:t>Institutional and student responsibilities in regard to the return of Title IV funds.</w:t>
      </w:r>
    </w:p>
    <w:p w14:paraId="1C6F28F4" w14:textId="6070C89D" w:rsidR="00155D96" w:rsidRPr="00517CA2" w:rsidRDefault="00155D96" w:rsidP="000C7E69">
      <w:pPr>
        <w:pStyle w:val="ListParagraph"/>
        <w:numPr>
          <w:ilvl w:val="1"/>
          <w:numId w:val="17"/>
        </w:numPr>
        <w:rPr>
          <w:rFonts w:cs="Tahoma"/>
        </w:rPr>
      </w:pPr>
      <w:r w:rsidRPr="00517CA2">
        <w:rPr>
          <w:rFonts w:cs="Tahoma"/>
        </w:rPr>
        <w:t>WCCC’s responsibilities in regard to the Title IV funds include:</w:t>
      </w:r>
    </w:p>
    <w:p w14:paraId="6F82E12B" w14:textId="77777777" w:rsidR="00155D96" w:rsidRPr="00517CA2" w:rsidRDefault="00155D96" w:rsidP="000C7E69">
      <w:pPr>
        <w:pStyle w:val="ListParagraph"/>
        <w:numPr>
          <w:ilvl w:val="2"/>
          <w:numId w:val="17"/>
        </w:numPr>
        <w:rPr>
          <w:rFonts w:cs="Tahoma"/>
        </w:rPr>
      </w:pPr>
      <w:r w:rsidRPr="00517CA2">
        <w:rPr>
          <w:rFonts w:cs="Tahoma"/>
        </w:rPr>
        <w:t>Providing each student with the information given in this policy.</w:t>
      </w:r>
    </w:p>
    <w:p w14:paraId="0B05283C" w14:textId="77777777" w:rsidR="00155D96" w:rsidRPr="00517CA2" w:rsidRDefault="00155D96" w:rsidP="000C7E69">
      <w:pPr>
        <w:pStyle w:val="ListParagraph"/>
        <w:numPr>
          <w:ilvl w:val="2"/>
          <w:numId w:val="17"/>
        </w:numPr>
        <w:rPr>
          <w:rFonts w:cs="Tahoma"/>
        </w:rPr>
      </w:pPr>
      <w:r w:rsidRPr="00517CA2">
        <w:rPr>
          <w:rFonts w:cs="Tahoma"/>
        </w:rPr>
        <w:t>Identifying students who are affected by this policy and completing the return of Title IV funds calculation for those students.</w:t>
      </w:r>
    </w:p>
    <w:p w14:paraId="5FE531C7" w14:textId="77777777" w:rsidR="00155D96" w:rsidRPr="00517CA2" w:rsidRDefault="00155D96" w:rsidP="000C7E69">
      <w:pPr>
        <w:pStyle w:val="ListParagraph"/>
        <w:numPr>
          <w:ilvl w:val="2"/>
          <w:numId w:val="17"/>
        </w:numPr>
        <w:rPr>
          <w:rFonts w:cs="Tahoma"/>
        </w:rPr>
      </w:pPr>
      <w:r w:rsidRPr="00517CA2">
        <w:rPr>
          <w:rFonts w:cs="Tahoma"/>
        </w:rPr>
        <w:t>Returning any Title IV funds that are due the Title IV programs.</w:t>
      </w:r>
    </w:p>
    <w:p w14:paraId="76B39108" w14:textId="77777777" w:rsidR="00155D96" w:rsidRPr="00517CA2" w:rsidRDefault="00155D96" w:rsidP="000C7E69">
      <w:pPr>
        <w:pStyle w:val="ListParagraph"/>
        <w:numPr>
          <w:ilvl w:val="1"/>
          <w:numId w:val="17"/>
        </w:numPr>
        <w:rPr>
          <w:rFonts w:cs="Tahoma"/>
        </w:rPr>
      </w:pPr>
      <w:r w:rsidRPr="00517CA2">
        <w:rPr>
          <w:rFonts w:cs="Tahoma"/>
        </w:rPr>
        <w:t>The student’s responsibilities in regard to the return of Title IV funds include:</w:t>
      </w:r>
    </w:p>
    <w:p w14:paraId="61CFD5C4" w14:textId="77777777" w:rsidR="00155D96" w:rsidRPr="00517CA2" w:rsidRDefault="00155D96" w:rsidP="000C7E69">
      <w:pPr>
        <w:pStyle w:val="ListParagraph"/>
        <w:numPr>
          <w:ilvl w:val="2"/>
          <w:numId w:val="17"/>
        </w:numPr>
        <w:rPr>
          <w:rFonts w:cs="Tahoma"/>
        </w:rPr>
      </w:pPr>
      <w:r w:rsidRPr="00517CA2">
        <w:rPr>
          <w:rFonts w:cs="Tahoma"/>
        </w:rPr>
        <w:t>Becoming familiar with the return of Title IV policy and how complete withdrawal affects eligibility for Title IV aid.</w:t>
      </w:r>
    </w:p>
    <w:p w14:paraId="7D48B5C3" w14:textId="77777777" w:rsidR="00155D96" w:rsidRPr="00517CA2" w:rsidRDefault="00155D96" w:rsidP="000C7E69">
      <w:pPr>
        <w:pStyle w:val="ListParagraph"/>
        <w:numPr>
          <w:ilvl w:val="2"/>
          <w:numId w:val="17"/>
        </w:numPr>
        <w:rPr>
          <w:rFonts w:cs="Tahoma"/>
        </w:rPr>
      </w:pPr>
      <w:r w:rsidRPr="00517CA2">
        <w:rPr>
          <w:rFonts w:cs="Tahoma"/>
        </w:rPr>
        <w:t>Returning to the Title IV programs any funds that were disbursed directly to the student and for which the student was determined to be ineligible via the return of Title IV funds calculation.</w:t>
      </w:r>
    </w:p>
    <w:p w14:paraId="73C613FC" w14:textId="478D798E" w:rsidR="00C826DC" w:rsidRPr="00517CA2" w:rsidRDefault="00144153" w:rsidP="000C7E69">
      <w:pPr>
        <w:pStyle w:val="ListParagraph"/>
        <w:numPr>
          <w:ilvl w:val="0"/>
          <w:numId w:val="17"/>
        </w:numPr>
        <w:rPr>
          <w:rFonts w:cs="Tahoma"/>
        </w:rPr>
      </w:pPr>
      <w:r w:rsidRPr="00517CA2">
        <w:rPr>
          <w:rFonts w:cs="Tahoma"/>
        </w:rPr>
        <w:t>The fees, procedures, and policies listed above supersede those published previously and are subject to change at any time.</w:t>
      </w:r>
    </w:p>
    <w:p w14:paraId="76B7C8AD" w14:textId="4C83B510" w:rsidR="00144153" w:rsidRPr="00517CA2" w:rsidRDefault="00144153" w:rsidP="000C7E69">
      <w:pPr>
        <w:pStyle w:val="ListParagraph"/>
        <w:numPr>
          <w:ilvl w:val="0"/>
          <w:numId w:val="17"/>
        </w:numPr>
        <w:rPr>
          <w:rFonts w:cs="Tahoma"/>
        </w:rPr>
      </w:pPr>
      <w:r w:rsidRPr="00517CA2">
        <w:rPr>
          <w:rFonts w:cs="Tahoma"/>
        </w:rPr>
        <w:t>Any notification of a withdrawal or cancellation of classes should be in writing and addressed to the Registrar’s Office. Such notification may be made by facsimile. A copy of such document will be forwarded to the Financial Aid Office.</w:t>
      </w:r>
    </w:p>
    <w:p w14:paraId="5C2407BE" w14:textId="77777777" w:rsidR="00144153" w:rsidRPr="00C826DC" w:rsidRDefault="00144153" w:rsidP="00144153">
      <w:pPr>
        <w:rPr>
          <w:rFonts w:cs="Tahoma"/>
          <w:color w:val="C00000"/>
        </w:rPr>
      </w:pPr>
      <w:r w:rsidRPr="00C826DC">
        <w:rPr>
          <w:rFonts w:cs="Tahoma"/>
          <w:color w:val="C00000"/>
        </w:rPr>
        <w:t>Example:</w:t>
      </w:r>
    </w:p>
    <w:p w14:paraId="6D49E4AE" w14:textId="77777777" w:rsidR="00144153" w:rsidRPr="00802A1E" w:rsidRDefault="00144153" w:rsidP="00144153">
      <w:pPr>
        <w:rPr>
          <w:rFonts w:cs="Tahoma"/>
        </w:rPr>
      </w:pPr>
      <w:r w:rsidRPr="00C826DC">
        <w:rPr>
          <w:rFonts w:cs="Tahoma"/>
          <w:b/>
          <w:bCs/>
        </w:rPr>
        <w:t>Step 1.</w:t>
      </w:r>
      <w:r w:rsidRPr="00802A1E">
        <w:rPr>
          <w:rFonts w:cs="Tahoma"/>
        </w:rPr>
        <w:t xml:space="preserve"> Determine the percentage of time the student was enrolled as of withdrawal. Andrew withdrew after attending 20 days of a payment period that spans 107 days from first day to last. The period includes one 7-day break that begins on a Thursday and ends on the following Wednesday (classes resume on Thursday). Excluding this break leaves 100 calendar days in the period. Andrew was enrolled for 20 percent (20/100) of the payment period.</w:t>
      </w:r>
    </w:p>
    <w:p w14:paraId="46D6CD30" w14:textId="716782DE" w:rsidR="00144153" w:rsidRPr="00802A1E" w:rsidRDefault="00144153" w:rsidP="00144153">
      <w:pPr>
        <w:rPr>
          <w:rFonts w:cs="Tahoma"/>
        </w:rPr>
      </w:pPr>
      <w:r w:rsidRPr="00C826DC">
        <w:rPr>
          <w:rFonts w:cs="Tahoma"/>
          <w:b/>
          <w:bCs/>
        </w:rPr>
        <w:t>Step 2.</w:t>
      </w:r>
      <w:r w:rsidRPr="00802A1E">
        <w:rPr>
          <w:rFonts w:cs="Tahoma"/>
        </w:rPr>
        <w:t xml:space="preserve"> Determine the amount of aid earned by the student. Andrew was awarded $5,000 in Title IV funds per payment period, and all of it had been disbursed by the time he withdrew. He attended 20 percent of the payment period, thus he earned $1,000 (20 percent of $5,000).</w:t>
      </w:r>
    </w:p>
    <w:p w14:paraId="398A8C85" w14:textId="77777777" w:rsidR="00144153" w:rsidRPr="00802A1E" w:rsidRDefault="00144153" w:rsidP="00144153">
      <w:pPr>
        <w:rPr>
          <w:rFonts w:cs="Tahoma"/>
        </w:rPr>
      </w:pPr>
      <w:r w:rsidRPr="00C826DC">
        <w:rPr>
          <w:rFonts w:cs="Tahoma"/>
          <w:b/>
          <w:bCs/>
        </w:rPr>
        <w:t>Step 3.</w:t>
      </w:r>
      <w:r w:rsidRPr="00802A1E">
        <w:rPr>
          <w:rFonts w:cs="Tahoma"/>
        </w:rPr>
        <w:t xml:space="preserve"> Compare the amount earned to the amount disbursed. For instance, above, Andrew only earned $1,000 but received $5,000. $4,000 would need to be returned to Title IV.</w:t>
      </w:r>
    </w:p>
    <w:p w14:paraId="133D9B3E" w14:textId="77777777" w:rsidR="00144153" w:rsidRPr="00802A1E" w:rsidRDefault="00144153" w:rsidP="00144153">
      <w:pPr>
        <w:rPr>
          <w:rFonts w:cs="Tahoma"/>
        </w:rPr>
      </w:pPr>
      <w:r w:rsidRPr="00C826DC">
        <w:rPr>
          <w:rFonts w:cs="Tahoma"/>
          <w:b/>
          <w:bCs/>
        </w:rPr>
        <w:t>Step 4.</w:t>
      </w:r>
      <w:r w:rsidRPr="00802A1E">
        <w:rPr>
          <w:rFonts w:cs="Tahoma"/>
        </w:rPr>
        <w:t xml:space="preserve"> Allocate the responsibility for returning unearned aid between the college and the student.</w:t>
      </w:r>
    </w:p>
    <w:p w14:paraId="3D795398" w14:textId="77777777" w:rsidR="00144153" w:rsidRPr="00802A1E" w:rsidRDefault="00144153" w:rsidP="00144153">
      <w:pPr>
        <w:rPr>
          <w:rFonts w:cs="Tahoma"/>
        </w:rPr>
      </w:pPr>
      <w:r w:rsidRPr="00802A1E">
        <w:rPr>
          <w:rFonts w:cs="Tahoma"/>
        </w:rPr>
        <w:t>Institutional charges for the period would have to be determined. An example:</w:t>
      </w:r>
    </w:p>
    <w:tbl>
      <w:tblPr>
        <w:tblStyle w:val="TableGrid"/>
        <w:tblW w:w="0" w:type="auto"/>
        <w:jc w:val="center"/>
        <w:tblLook w:val="04A0" w:firstRow="1" w:lastRow="0" w:firstColumn="1" w:lastColumn="0" w:noHBand="0" w:noVBand="1"/>
      </w:tblPr>
      <w:tblGrid>
        <w:gridCol w:w="3690"/>
        <w:gridCol w:w="1890"/>
      </w:tblGrid>
      <w:tr w:rsidR="00C826DC" w:rsidRPr="00C826DC" w14:paraId="0DF6BC98" w14:textId="77777777" w:rsidTr="00302D45">
        <w:trPr>
          <w:trHeight w:val="432"/>
          <w:jc w:val="center"/>
        </w:trPr>
        <w:tc>
          <w:tcPr>
            <w:tcW w:w="3690" w:type="dxa"/>
            <w:tcBorders>
              <w:top w:val="single" w:sz="4" w:space="0" w:color="2683C6" w:themeColor="accent2"/>
              <w:left w:val="single" w:sz="4" w:space="0" w:color="2683C6" w:themeColor="accent2"/>
              <w:bottom w:val="single" w:sz="4" w:space="0" w:color="2683C6" w:themeColor="accent2"/>
              <w:right w:val="single" w:sz="4" w:space="0" w:color="2683C6" w:themeColor="accent2"/>
            </w:tcBorders>
            <w:vAlign w:val="center"/>
          </w:tcPr>
          <w:p w14:paraId="39E537F5" w14:textId="77777777" w:rsidR="00C826DC" w:rsidRPr="00C826DC" w:rsidRDefault="00C826DC" w:rsidP="00C30312">
            <w:pPr>
              <w:rPr>
                <w:rFonts w:cs="Tahoma"/>
              </w:rPr>
            </w:pPr>
            <w:r w:rsidRPr="00C826DC">
              <w:rPr>
                <w:rFonts w:cs="Tahoma"/>
              </w:rPr>
              <w:t>Tuition and Fees</w:t>
            </w:r>
          </w:p>
        </w:tc>
        <w:tc>
          <w:tcPr>
            <w:tcW w:w="1890" w:type="dxa"/>
            <w:tcBorders>
              <w:top w:val="single" w:sz="4" w:space="0" w:color="2683C6" w:themeColor="accent2"/>
              <w:left w:val="single" w:sz="4" w:space="0" w:color="2683C6" w:themeColor="accent2"/>
              <w:bottom w:val="single" w:sz="4" w:space="0" w:color="2683C6" w:themeColor="accent2"/>
              <w:right w:val="single" w:sz="4" w:space="0" w:color="2683C6" w:themeColor="accent2"/>
            </w:tcBorders>
            <w:vAlign w:val="center"/>
          </w:tcPr>
          <w:p w14:paraId="29A0840D" w14:textId="77777777" w:rsidR="00C826DC" w:rsidRPr="00C826DC" w:rsidRDefault="00C826DC" w:rsidP="00C30312">
            <w:pPr>
              <w:jc w:val="right"/>
              <w:rPr>
                <w:rFonts w:cs="Tahoma"/>
              </w:rPr>
            </w:pPr>
            <w:r w:rsidRPr="00C826DC">
              <w:rPr>
                <w:rFonts w:cs="Tahoma"/>
              </w:rPr>
              <w:t>$1,500</w:t>
            </w:r>
          </w:p>
        </w:tc>
      </w:tr>
      <w:tr w:rsidR="00C826DC" w:rsidRPr="00C826DC" w14:paraId="2A52E3AB" w14:textId="77777777" w:rsidTr="00302D45">
        <w:trPr>
          <w:trHeight w:val="432"/>
          <w:jc w:val="center"/>
        </w:trPr>
        <w:tc>
          <w:tcPr>
            <w:tcW w:w="3690" w:type="dxa"/>
            <w:tcBorders>
              <w:top w:val="single" w:sz="4" w:space="0" w:color="2683C6" w:themeColor="accent2"/>
              <w:left w:val="single" w:sz="4" w:space="0" w:color="2683C6" w:themeColor="accent2"/>
              <w:bottom w:val="single" w:sz="4" w:space="0" w:color="2683C6" w:themeColor="accent2"/>
              <w:right w:val="single" w:sz="4" w:space="0" w:color="2683C6" w:themeColor="accent2"/>
            </w:tcBorders>
            <w:vAlign w:val="center"/>
          </w:tcPr>
          <w:p w14:paraId="4DADCCD7" w14:textId="77777777" w:rsidR="00C826DC" w:rsidRPr="00C826DC" w:rsidRDefault="00C826DC" w:rsidP="00C30312">
            <w:pPr>
              <w:rPr>
                <w:rFonts w:cs="Tahoma"/>
              </w:rPr>
            </w:pPr>
            <w:r w:rsidRPr="00C826DC">
              <w:rPr>
                <w:rFonts w:cs="Tahoma"/>
              </w:rPr>
              <w:t>Room and Board</w:t>
            </w:r>
          </w:p>
        </w:tc>
        <w:tc>
          <w:tcPr>
            <w:tcW w:w="1890" w:type="dxa"/>
            <w:tcBorders>
              <w:top w:val="single" w:sz="4" w:space="0" w:color="2683C6" w:themeColor="accent2"/>
              <w:left w:val="single" w:sz="4" w:space="0" w:color="2683C6" w:themeColor="accent2"/>
              <w:bottom w:val="single" w:sz="4" w:space="0" w:color="2683C6" w:themeColor="accent2"/>
            </w:tcBorders>
            <w:vAlign w:val="center"/>
          </w:tcPr>
          <w:p w14:paraId="1F9821BC" w14:textId="77777777" w:rsidR="00C826DC" w:rsidRPr="00C826DC" w:rsidRDefault="00C826DC" w:rsidP="00C30312">
            <w:pPr>
              <w:jc w:val="right"/>
              <w:rPr>
                <w:rFonts w:cs="Tahoma"/>
              </w:rPr>
            </w:pPr>
            <w:r w:rsidRPr="00C826DC">
              <w:rPr>
                <w:rFonts w:cs="Tahoma"/>
              </w:rPr>
              <w:t>$1,000</w:t>
            </w:r>
          </w:p>
        </w:tc>
      </w:tr>
      <w:tr w:rsidR="00C826DC" w:rsidRPr="00C826DC" w14:paraId="54E50E1F" w14:textId="77777777" w:rsidTr="00302D45">
        <w:trPr>
          <w:trHeight w:val="432"/>
          <w:jc w:val="center"/>
        </w:trPr>
        <w:tc>
          <w:tcPr>
            <w:tcW w:w="3690" w:type="dxa"/>
            <w:tcBorders>
              <w:top w:val="single" w:sz="4" w:space="0" w:color="2683C6" w:themeColor="accent2"/>
              <w:left w:val="single" w:sz="4" w:space="0" w:color="2683C6" w:themeColor="accent2"/>
              <w:bottom w:val="double" w:sz="4" w:space="0" w:color="2683C6" w:themeColor="accent2"/>
              <w:right w:val="single" w:sz="4" w:space="0" w:color="2683C6" w:themeColor="accent2"/>
            </w:tcBorders>
            <w:vAlign w:val="center"/>
          </w:tcPr>
          <w:p w14:paraId="48F4DDB4" w14:textId="77777777" w:rsidR="00C826DC" w:rsidRPr="00C826DC" w:rsidRDefault="00C826DC" w:rsidP="00C30312">
            <w:pPr>
              <w:rPr>
                <w:rFonts w:cs="Tahoma"/>
              </w:rPr>
            </w:pPr>
            <w:r w:rsidRPr="00C826DC">
              <w:rPr>
                <w:rFonts w:cs="Tahoma"/>
              </w:rPr>
              <w:t>Books</w:t>
            </w:r>
          </w:p>
        </w:tc>
        <w:tc>
          <w:tcPr>
            <w:tcW w:w="1890" w:type="dxa"/>
            <w:tcBorders>
              <w:top w:val="single" w:sz="4" w:space="0" w:color="2683C6" w:themeColor="accent2"/>
              <w:left w:val="single" w:sz="4" w:space="0" w:color="2683C6" w:themeColor="accent2"/>
              <w:bottom w:val="double" w:sz="4" w:space="0" w:color="2683C6" w:themeColor="accent2"/>
            </w:tcBorders>
            <w:vAlign w:val="center"/>
          </w:tcPr>
          <w:p w14:paraId="74EA2046" w14:textId="77777777" w:rsidR="00C826DC" w:rsidRPr="00C826DC" w:rsidRDefault="00C826DC" w:rsidP="00C30312">
            <w:pPr>
              <w:jc w:val="right"/>
              <w:rPr>
                <w:rFonts w:cs="Tahoma"/>
              </w:rPr>
            </w:pPr>
            <w:r w:rsidRPr="00C826DC">
              <w:rPr>
                <w:rFonts w:cs="Tahoma"/>
              </w:rPr>
              <w:t>$500</w:t>
            </w:r>
          </w:p>
        </w:tc>
      </w:tr>
      <w:tr w:rsidR="00C826DC" w:rsidRPr="00C826DC" w14:paraId="579E85F1" w14:textId="77777777" w:rsidTr="00302D45">
        <w:trPr>
          <w:trHeight w:val="432"/>
          <w:jc w:val="center"/>
        </w:trPr>
        <w:tc>
          <w:tcPr>
            <w:tcW w:w="3690" w:type="dxa"/>
            <w:tcBorders>
              <w:top w:val="double" w:sz="4" w:space="0" w:color="2683C6" w:themeColor="accent2"/>
              <w:left w:val="double" w:sz="4" w:space="0" w:color="2683C6" w:themeColor="accent2"/>
              <w:bottom w:val="double" w:sz="4" w:space="0" w:color="2683C6" w:themeColor="accent2"/>
              <w:right w:val="double" w:sz="4" w:space="0" w:color="2683C6" w:themeColor="accent2"/>
            </w:tcBorders>
            <w:shd w:val="clear" w:color="auto" w:fill="D0E6F6" w:themeFill="accent2" w:themeFillTint="33"/>
            <w:vAlign w:val="center"/>
          </w:tcPr>
          <w:p w14:paraId="725B9C4B" w14:textId="4ED63DF2" w:rsidR="00C826DC" w:rsidRPr="00C826DC" w:rsidRDefault="00C30312" w:rsidP="00C30312">
            <w:pPr>
              <w:rPr>
                <w:rFonts w:cs="Tahoma"/>
              </w:rPr>
            </w:pPr>
            <w:r>
              <w:rPr>
                <w:rFonts w:cs="Tahoma"/>
              </w:rPr>
              <w:t>Total</w:t>
            </w:r>
          </w:p>
        </w:tc>
        <w:tc>
          <w:tcPr>
            <w:tcW w:w="1890" w:type="dxa"/>
            <w:tcBorders>
              <w:top w:val="double" w:sz="4" w:space="0" w:color="2683C6" w:themeColor="accent2"/>
              <w:left w:val="double" w:sz="4" w:space="0" w:color="2683C6" w:themeColor="accent2"/>
              <w:bottom w:val="double" w:sz="4" w:space="0" w:color="2683C6" w:themeColor="accent2"/>
              <w:right w:val="double" w:sz="4" w:space="0" w:color="2683C6" w:themeColor="accent2"/>
            </w:tcBorders>
            <w:shd w:val="clear" w:color="auto" w:fill="D0E6F6" w:themeFill="accent2" w:themeFillTint="33"/>
            <w:vAlign w:val="center"/>
          </w:tcPr>
          <w:p w14:paraId="3F87CBB4" w14:textId="77777777" w:rsidR="00C826DC" w:rsidRPr="00C826DC" w:rsidRDefault="00C826DC" w:rsidP="00C30312">
            <w:pPr>
              <w:jc w:val="right"/>
              <w:rPr>
                <w:rFonts w:cs="Tahoma"/>
              </w:rPr>
            </w:pPr>
            <w:r w:rsidRPr="00C826DC">
              <w:rPr>
                <w:rFonts w:cs="Tahoma"/>
              </w:rPr>
              <w:t>$3,000</w:t>
            </w:r>
          </w:p>
        </w:tc>
      </w:tr>
    </w:tbl>
    <w:p w14:paraId="02A1BEAB" w14:textId="28BE003F" w:rsidR="00144153" w:rsidRPr="00802A1E" w:rsidRDefault="00144153" w:rsidP="00C30312">
      <w:pPr>
        <w:spacing w:before="120"/>
        <w:rPr>
          <w:rFonts w:cs="Tahoma"/>
        </w:rPr>
      </w:pPr>
      <w:r w:rsidRPr="00802A1E">
        <w:rPr>
          <w:rFonts w:cs="Tahoma"/>
        </w:rPr>
        <w:t>Percentage of Title IV aid unearned using Andrew’s information = 80 percent. Multiply $3,000 times 80 percent = $2,400. Compare the amount of Title IV aid to be returned ($4,000) to above. The college must return the lesser amount ($2,400).</w:t>
      </w:r>
    </w:p>
    <w:p w14:paraId="4D317530" w14:textId="77777777" w:rsidR="003F5082" w:rsidRDefault="00144153" w:rsidP="00144153">
      <w:pPr>
        <w:rPr>
          <w:rFonts w:cs="Tahoma"/>
        </w:rPr>
      </w:pPr>
      <w:r w:rsidRPr="00266176">
        <w:rPr>
          <w:rFonts w:cs="Tahoma"/>
          <w:b/>
          <w:bCs/>
        </w:rPr>
        <w:t>Step 5</w:t>
      </w:r>
      <w:r w:rsidRPr="00802A1E">
        <w:rPr>
          <w:rFonts w:cs="Tahoma"/>
        </w:rPr>
        <w:t xml:space="preserve">. Distribute the unearned funds back to the Title IV programs. Subtract the amount of Title IV aid due from the college from the amount of Title IV aid to be returned. </w:t>
      </w:r>
    </w:p>
    <w:p w14:paraId="121C6357" w14:textId="69912ACE" w:rsidR="00144153" w:rsidRPr="00802A1E" w:rsidRDefault="00144153" w:rsidP="00144153">
      <w:pPr>
        <w:rPr>
          <w:rFonts w:cs="Tahoma"/>
        </w:rPr>
      </w:pPr>
      <w:r w:rsidRPr="00802A1E">
        <w:rPr>
          <w:rFonts w:cs="Tahoma"/>
        </w:rPr>
        <w:t>$4,000 minus $2,400 = $1,600.</w:t>
      </w:r>
    </w:p>
    <w:p w14:paraId="5225B7CB" w14:textId="7858EFB3" w:rsidR="00144153" w:rsidRPr="00802A1E" w:rsidRDefault="00144153" w:rsidP="00144153">
      <w:pPr>
        <w:rPr>
          <w:rFonts w:cs="Tahoma"/>
        </w:rPr>
      </w:pPr>
      <w:r w:rsidRPr="00802A1E">
        <w:rPr>
          <w:rFonts w:cs="Tahoma"/>
        </w:rPr>
        <w:t>The student (or parent for a PLUS loan) must return unearned aid for which the student is responsible by repaying funds as noted in the policy up to the total net amount disbursed from each source, after subtracting the amount the college will return. Amounts to be returned to grants are reduced by 50 percent*.</w:t>
      </w:r>
    </w:p>
    <w:p w14:paraId="5C73960D" w14:textId="77777777" w:rsidR="00D53852" w:rsidRDefault="00D53852" w:rsidP="000C7E69">
      <w:pPr>
        <w:pStyle w:val="ListParagraph"/>
        <w:numPr>
          <w:ilvl w:val="0"/>
          <w:numId w:val="18"/>
        </w:numPr>
        <w:spacing w:line="259" w:lineRule="auto"/>
        <w:contextualSpacing w:val="0"/>
      </w:pPr>
      <w:r>
        <w:t>Unsubsidized Direct Loan*</w:t>
      </w:r>
    </w:p>
    <w:p w14:paraId="5950465D" w14:textId="77777777" w:rsidR="00D53852" w:rsidRDefault="00D53852" w:rsidP="000C7E69">
      <w:pPr>
        <w:pStyle w:val="ListParagraph"/>
        <w:numPr>
          <w:ilvl w:val="0"/>
          <w:numId w:val="18"/>
        </w:numPr>
        <w:spacing w:line="259" w:lineRule="auto"/>
        <w:contextualSpacing w:val="0"/>
      </w:pPr>
      <w:r>
        <w:t>Subsidized Direct Loan*</w:t>
      </w:r>
    </w:p>
    <w:p w14:paraId="77A84F39" w14:textId="56B9131D" w:rsidR="00D53852" w:rsidRDefault="00D53852" w:rsidP="000C7E69">
      <w:pPr>
        <w:pStyle w:val="ListParagraph"/>
        <w:numPr>
          <w:ilvl w:val="0"/>
          <w:numId w:val="18"/>
        </w:numPr>
        <w:spacing w:line="259" w:lineRule="auto"/>
        <w:contextualSpacing w:val="0"/>
      </w:pPr>
      <w:r>
        <w:t>Parent Loans to Undergraduate Students (Direct Parent Plus)*</w:t>
      </w:r>
    </w:p>
    <w:p w14:paraId="0EF43E10" w14:textId="77777777" w:rsidR="00D53852" w:rsidRDefault="00D53852" w:rsidP="000C7E69">
      <w:pPr>
        <w:pStyle w:val="ListParagraph"/>
        <w:numPr>
          <w:ilvl w:val="0"/>
          <w:numId w:val="18"/>
        </w:numPr>
        <w:spacing w:line="259" w:lineRule="auto"/>
        <w:contextualSpacing w:val="0"/>
      </w:pPr>
      <w:r>
        <w:t>Federal Pell Grant</w:t>
      </w:r>
    </w:p>
    <w:p w14:paraId="4AFDA522" w14:textId="06F0960D" w:rsidR="00D53852" w:rsidRDefault="00D53852" w:rsidP="000C7E69">
      <w:pPr>
        <w:pStyle w:val="ListParagraph"/>
        <w:numPr>
          <w:ilvl w:val="0"/>
          <w:numId w:val="18"/>
        </w:numPr>
        <w:spacing w:line="259" w:lineRule="auto"/>
        <w:contextualSpacing w:val="0"/>
      </w:pPr>
      <w:r>
        <w:t>Federal SEOG*</w:t>
      </w:r>
    </w:p>
    <w:p w14:paraId="7FB4E177" w14:textId="4EA554A5" w:rsidR="00D53852" w:rsidRDefault="00D53852" w:rsidP="000C7E69">
      <w:pPr>
        <w:pStyle w:val="ListParagraph"/>
        <w:numPr>
          <w:ilvl w:val="0"/>
          <w:numId w:val="18"/>
        </w:numPr>
        <w:spacing w:line="259" w:lineRule="auto"/>
        <w:contextualSpacing w:val="0"/>
      </w:pPr>
      <w:r>
        <w:t>Other Title IV grant programs</w:t>
      </w:r>
    </w:p>
    <w:p w14:paraId="4F8D7118" w14:textId="1BB1350D" w:rsidR="00144153" w:rsidRPr="00802A1E" w:rsidRDefault="00144153" w:rsidP="00144153">
      <w:pPr>
        <w:rPr>
          <w:rFonts w:cs="Tahoma"/>
        </w:rPr>
      </w:pPr>
      <w:r w:rsidRPr="00802A1E">
        <w:rPr>
          <w:rFonts w:cs="Tahoma"/>
        </w:rPr>
        <w:t>*Loan amounts are returned with the terms of the promissory note. No further action is required other than notification to the holder of the loan of the student’s withdrawal date.</w:t>
      </w:r>
    </w:p>
    <w:p w14:paraId="60CCD21E" w14:textId="77777777" w:rsidR="005A7B2E" w:rsidRDefault="005A7B2E">
      <w:pPr>
        <w:spacing w:line="276" w:lineRule="auto"/>
        <w:rPr>
          <w:rFonts w:eastAsiaTheme="majorEastAsia" w:cs="Tahoma"/>
          <w:caps/>
          <w:color w:val="262626" w:themeColor="text1" w:themeTint="D9"/>
          <w:sz w:val="40"/>
          <w:szCs w:val="40"/>
        </w:rPr>
      </w:pPr>
      <w:bookmarkStart w:id="52" w:name="_Toc139027471"/>
      <w:r>
        <w:br w:type="page"/>
      </w:r>
    </w:p>
    <w:p w14:paraId="21D706C2" w14:textId="7A6DC934" w:rsidR="00144153" w:rsidRDefault="00144153" w:rsidP="0028590B">
      <w:pPr>
        <w:pStyle w:val="Heading1"/>
      </w:pPr>
      <w:bookmarkStart w:id="53" w:name="_Toc214007952"/>
      <w:r w:rsidRPr="00802A1E">
        <w:t xml:space="preserve">STUDENT </w:t>
      </w:r>
      <w:r w:rsidR="009417A4">
        <w:t xml:space="preserve">resources </w:t>
      </w:r>
      <w:r w:rsidR="000025DD">
        <w:t>&amp;</w:t>
      </w:r>
      <w:r w:rsidR="009417A4">
        <w:t xml:space="preserve"> support</w:t>
      </w:r>
      <w:bookmarkEnd w:id="52"/>
      <w:bookmarkEnd w:id="53"/>
    </w:p>
    <w:p w14:paraId="5023A13C" w14:textId="77777777" w:rsidR="00BA1290" w:rsidRPr="00911696" w:rsidRDefault="00BA1290" w:rsidP="00BA1290">
      <w:pPr>
        <w:pStyle w:val="Heading2"/>
      </w:pPr>
      <w:bookmarkStart w:id="54" w:name="_Toc214007953"/>
      <w:r w:rsidRPr="00911696">
        <w:t>Academic Support Services</w:t>
      </w:r>
      <w:bookmarkEnd w:id="54"/>
      <w:r w:rsidRPr="00911696">
        <w:fldChar w:fldCharType="begin"/>
      </w:r>
      <w:r w:rsidRPr="00911696">
        <w:instrText xml:space="preserve"> XE "ACADEMIC SUPPORT SERVICES" </w:instrText>
      </w:r>
      <w:r w:rsidRPr="00911696">
        <w:fldChar w:fldCharType="end"/>
      </w:r>
    </w:p>
    <w:p w14:paraId="01ED5E9B" w14:textId="77777777" w:rsidR="00BA1290" w:rsidRDefault="00BA1290" w:rsidP="00BA1290">
      <w:pPr>
        <w:rPr>
          <w:rFonts w:cs="Tahoma"/>
        </w:rPr>
      </w:pPr>
      <w:r w:rsidRPr="00802A1E">
        <w:rPr>
          <w:rFonts w:cs="Tahoma"/>
        </w:rPr>
        <w:t>Washington County Community College offers a number of academic support services to students. The Teaching and Learning Center for Excellence is located on the second floor of Riverview Hall and is open to all students and offers individual help in a friendly, collaborative, and comfortable atmosphere. One-on-one tutoring is available. Workshops and seminars are held regularly to provide student support around study skills, time management, test taking, note taking, or other study-related areas.</w:t>
      </w:r>
    </w:p>
    <w:p w14:paraId="7CB40BD1" w14:textId="77777777" w:rsidR="0090678D" w:rsidRPr="00802A1E" w:rsidRDefault="0090678D" w:rsidP="0090678D">
      <w:pPr>
        <w:pStyle w:val="Heading3"/>
      </w:pPr>
      <w:r w:rsidRPr="00802A1E">
        <w:t>Library Services</w:t>
      </w:r>
      <w:r>
        <w:fldChar w:fldCharType="begin"/>
      </w:r>
      <w:r>
        <w:instrText xml:space="preserve"> XE "</w:instrText>
      </w:r>
      <w:r w:rsidRPr="00D424F2">
        <w:instrText>LIBRARY SERVICES</w:instrText>
      </w:r>
      <w:r>
        <w:instrText xml:space="preserve">" </w:instrText>
      </w:r>
      <w:r>
        <w:fldChar w:fldCharType="end"/>
      </w:r>
    </w:p>
    <w:p w14:paraId="22363927" w14:textId="37D00F62" w:rsidR="0090678D" w:rsidRPr="00802A1E" w:rsidRDefault="0090678D" w:rsidP="0090678D">
      <w:pPr>
        <w:rPr>
          <w:rFonts w:cs="Tahoma"/>
        </w:rPr>
      </w:pPr>
      <w:r w:rsidRPr="00802A1E">
        <w:rPr>
          <w:rFonts w:cs="Tahoma"/>
        </w:rPr>
        <w:t>Library services are available in the Teaching and Learning Center for Excellence located on the second floor of Riverview Hall. The Teaching and Learning Center for Excellence offers a collaborative and comfortable environment for students, staff</w:t>
      </w:r>
      <w:r w:rsidR="00E37AF1">
        <w:rPr>
          <w:rFonts w:cs="Tahoma"/>
        </w:rPr>
        <w:t>,</w:t>
      </w:r>
      <w:r w:rsidRPr="00802A1E">
        <w:rPr>
          <w:rFonts w:cs="Tahoma"/>
        </w:rPr>
        <w:t xml:space="preserve"> and faculty for all their informational needs.</w:t>
      </w:r>
    </w:p>
    <w:p w14:paraId="153B5A1F" w14:textId="77777777" w:rsidR="0090678D" w:rsidRDefault="0090678D" w:rsidP="0090678D">
      <w:r>
        <w:t>Resources include:</w:t>
      </w:r>
    </w:p>
    <w:p w14:paraId="20FD1FA5" w14:textId="77777777" w:rsidR="0090678D" w:rsidRDefault="0090678D" w:rsidP="000C7E69">
      <w:pPr>
        <w:pStyle w:val="ListParagraph"/>
        <w:numPr>
          <w:ilvl w:val="0"/>
          <w:numId w:val="20"/>
        </w:numPr>
        <w:spacing w:line="259" w:lineRule="auto"/>
      </w:pPr>
      <w:r>
        <w:t>Print and electronic book collections</w:t>
      </w:r>
    </w:p>
    <w:p w14:paraId="29B3C240" w14:textId="77777777" w:rsidR="0090678D" w:rsidRDefault="0090678D" w:rsidP="000C7E69">
      <w:pPr>
        <w:pStyle w:val="ListParagraph"/>
        <w:numPr>
          <w:ilvl w:val="0"/>
          <w:numId w:val="20"/>
        </w:numPr>
        <w:spacing w:line="259" w:lineRule="auto"/>
      </w:pPr>
      <w:r>
        <w:t>Print and online magazines</w:t>
      </w:r>
    </w:p>
    <w:p w14:paraId="702FEBC3" w14:textId="77777777" w:rsidR="0090678D" w:rsidRDefault="0090678D" w:rsidP="000C7E69">
      <w:pPr>
        <w:pStyle w:val="ListParagraph"/>
        <w:numPr>
          <w:ilvl w:val="0"/>
          <w:numId w:val="20"/>
        </w:numPr>
        <w:spacing w:line="259" w:lineRule="auto"/>
      </w:pPr>
      <w:r>
        <w:t>Online databases</w:t>
      </w:r>
    </w:p>
    <w:p w14:paraId="797481DC" w14:textId="77777777" w:rsidR="0090678D" w:rsidRDefault="0090678D" w:rsidP="000C7E69">
      <w:pPr>
        <w:pStyle w:val="ListParagraph"/>
        <w:numPr>
          <w:ilvl w:val="0"/>
          <w:numId w:val="20"/>
        </w:numPr>
        <w:spacing w:line="259" w:lineRule="auto"/>
      </w:pPr>
      <w:r>
        <w:t>AV equipment (cameras, recorders, projectors)</w:t>
      </w:r>
    </w:p>
    <w:p w14:paraId="3F5A598F" w14:textId="77777777" w:rsidR="0090678D" w:rsidRDefault="0090678D" w:rsidP="0090678D">
      <w:r>
        <w:t>Services include:</w:t>
      </w:r>
    </w:p>
    <w:p w14:paraId="082A91B4" w14:textId="77777777" w:rsidR="0090678D" w:rsidRDefault="0090678D" w:rsidP="000C7E69">
      <w:pPr>
        <w:pStyle w:val="ListParagraph"/>
        <w:numPr>
          <w:ilvl w:val="0"/>
          <w:numId w:val="21"/>
        </w:numPr>
        <w:spacing w:line="259" w:lineRule="auto"/>
      </w:pPr>
      <w:r>
        <w:t>Information and digital literacy guidance</w:t>
      </w:r>
    </w:p>
    <w:p w14:paraId="64245631" w14:textId="77777777" w:rsidR="0090678D" w:rsidRDefault="0090678D" w:rsidP="000C7E69">
      <w:pPr>
        <w:pStyle w:val="ListParagraph"/>
        <w:numPr>
          <w:ilvl w:val="0"/>
          <w:numId w:val="21"/>
        </w:numPr>
        <w:spacing w:line="259" w:lineRule="auto"/>
      </w:pPr>
      <w:r>
        <w:t>Guidance in locating and evaluating sources of information</w:t>
      </w:r>
    </w:p>
    <w:p w14:paraId="610B91A8" w14:textId="77777777" w:rsidR="0090678D" w:rsidRDefault="0090678D" w:rsidP="000C7E69">
      <w:pPr>
        <w:pStyle w:val="ListParagraph"/>
        <w:numPr>
          <w:ilvl w:val="0"/>
          <w:numId w:val="21"/>
        </w:numPr>
        <w:spacing w:line="259" w:lineRule="auto"/>
      </w:pPr>
      <w:r>
        <w:t>Help with citation (MLA and APA formats)</w:t>
      </w:r>
    </w:p>
    <w:p w14:paraId="13DFBD8A" w14:textId="77777777" w:rsidR="0090678D" w:rsidRDefault="0090678D" w:rsidP="000C7E69">
      <w:pPr>
        <w:pStyle w:val="ListParagraph"/>
        <w:numPr>
          <w:ilvl w:val="0"/>
          <w:numId w:val="21"/>
        </w:numPr>
        <w:spacing w:line="259" w:lineRule="auto"/>
      </w:pPr>
      <w:r>
        <w:t>Inter-library loan</w:t>
      </w:r>
    </w:p>
    <w:p w14:paraId="09771301" w14:textId="77777777" w:rsidR="0090678D" w:rsidRDefault="0090678D" w:rsidP="000C7E69">
      <w:pPr>
        <w:pStyle w:val="ListParagraph"/>
        <w:numPr>
          <w:ilvl w:val="0"/>
          <w:numId w:val="21"/>
        </w:numPr>
        <w:spacing w:line="259" w:lineRule="auto"/>
      </w:pPr>
      <w:r>
        <w:t>Loan of selected AV equipment</w:t>
      </w:r>
    </w:p>
    <w:p w14:paraId="3820C5DC" w14:textId="77777777" w:rsidR="0090678D" w:rsidRDefault="0090678D" w:rsidP="000C7E69">
      <w:pPr>
        <w:pStyle w:val="ListParagraph"/>
        <w:numPr>
          <w:ilvl w:val="0"/>
          <w:numId w:val="21"/>
        </w:numPr>
        <w:spacing w:line="259" w:lineRule="auto"/>
      </w:pPr>
      <w:r>
        <w:t>Issue of ID cards</w:t>
      </w:r>
    </w:p>
    <w:p w14:paraId="5D6D1721" w14:textId="2BA88D28" w:rsidR="0090678D" w:rsidRPr="00802A1E" w:rsidRDefault="0090678D" w:rsidP="0090678D">
      <w:pPr>
        <w:pStyle w:val="Heading3"/>
      </w:pPr>
      <w:r w:rsidRPr="00802A1E">
        <w:t>T</w:t>
      </w:r>
      <w:r w:rsidR="00C40AD5">
        <w:t>RIO</w:t>
      </w:r>
      <w:r w:rsidRPr="00802A1E">
        <w:t xml:space="preserve"> Student Support Services Program</w:t>
      </w:r>
      <w:r>
        <w:fldChar w:fldCharType="begin"/>
      </w:r>
      <w:r>
        <w:instrText xml:space="preserve"> XE "</w:instrText>
      </w:r>
      <w:r w:rsidRPr="00B741AA">
        <w:instrText>TRIO STUDENT SUPPORT SERVICES PROGRAM</w:instrText>
      </w:r>
      <w:r>
        <w:instrText xml:space="preserve">" </w:instrText>
      </w:r>
      <w:r>
        <w:fldChar w:fldCharType="end"/>
      </w:r>
    </w:p>
    <w:p w14:paraId="3D1D2F25" w14:textId="77777777" w:rsidR="0090678D" w:rsidRPr="00802A1E" w:rsidRDefault="0090678D" w:rsidP="0090678D">
      <w:pPr>
        <w:rPr>
          <w:rFonts w:cs="Tahoma"/>
        </w:rPr>
      </w:pPr>
      <w:r w:rsidRPr="00802A1E">
        <w:rPr>
          <w:rFonts w:cs="Tahoma"/>
        </w:rPr>
        <w:t>The WCCC TRIO Student Support Services (SSS) program offers the following services: academic tutoring, advice and assistance in post-secondary course selection; information, assistance, and referrals regarding federal student financial aid and loans (including Federal Pell Grant awards and loan forgiveness); resources for looking for public and private scholarships; education to improve student financial and economic literacy; transfer counseling, campus visits, and application assistance for four-year post-secondary programs; peer mentoring and leadership opportunities; cultural events; grant aid for eligible participants; and individualized personal, career, and academic advising.</w:t>
      </w:r>
    </w:p>
    <w:p w14:paraId="23A67656" w14:textId="77777777" w:rsidR="0090678D" w:rsidRPr="00802A1E" w:rsidRDefault="0090678D" w:rsidP="0090678D">
      <w:pPr>
        <w:rPr>
          <w:rFonts w:cs="Tahoma"/>
        </w:rPr>
      </w:pPr>
      <w:r w:rsidRPr="00802A1E">
        <w:rPr>
          <w:rFonts w:cs="Tahoma"/>
        </w:rPr>
        <w:t xml:space="preserve">SSS is a federally funded educational support program that helps promising students overcome barriers to higher education. The program’s mission is to help students remain in college, graduate, and/or transfer into four-year degree programs. </w:t>
      </w:r>
    </w:p>
    <w:p w14:paraId="44167731" w14:textId="77777777" w:rsidR="0090678D" w:rsidRPr="00802A1E" w:rsidRDefault="0090678D" w:rsidP="0090678D">
      <w:pPr>
        <w:rPr>
          <w:rFonts w:cs="Tahoma"/>
        </w:rPr>
      </w:pPr>
      <w:r w:rsidRPr="00802A1E">
        <w:rPr>
          <w:rFonts w:cs="Tahoma"/>
        </w:rPr>
        <w:t>Students are eligible for services if they meet the following guidelines set by the U.S. Department of Education:</w:t>
      </w:r>
    </w:p>
    <w:p w14:paraId="2CE76440" w14:textId="77777777" w:rsidR="0090678D" w:rsidRDefault="0090678D" w:rsidP="000C7E69">
      <w:pPr>
        <w:pStyle w:val="ListParagraph"/>
        <w:numPr>
          <w:ilvl w:val="0"/>
          <w:numId w:val="19"/>
        </w:numPr>
        <w:spacing w:line="259" w:lineRule="auto"/>
      </w:pPr>
      <w:r>
        <w:t>Are citizens of the United States or have permanent residency</w:t>
      </w:r>
    </w:p>
    <w:p w14:paraId="43FDAFBC" w14:textId="77777777" w:rsidR="0090678D" w:rsidRDefault="0090678D" w:rsidP="000C7E69">
      <w:pPr>
        <w:pStyle w:val="ListParagraph"/>
        <w:numPr>
          <w:ilvl w:val="0"/>
          <w:numId w:val="19"/>
        </w:numPr>
        <w:spacing w:line="259" w:lineRule="auto"/>
      </w:pPr>
      <w:r>
        <w:t xml:space="preserve">Are enrolled in a program at WCCC </w:t>
      </w:r>
    </w:p>
    <w:p w14:paraId="764B99E2" w14:textId="77777777" w:rsidR="0090678D" w:rsidRDefault="0090678D" w:rsidP="000C7E69">
      <w:pPr>
        <w:pStyle w:val="ListParagraph"/>
        <w:numPr>
          <w:ilvl w:val="0"/>
          <w:numId w:val="19"/>
        </w:numPr>
        <w:spacing w:line="259" w:lineRule="auto"/>
      </w:pPr>
      <w:r>
        <w:t xml:space="preserve">Are in need of academic support </w:t>
      </w:r>
    </w:p>
    <w:p w14:paraId="4D5B6418" w14:textId="77777777" w:rsidR="0090678D" w:rsidRDefault="0090678D" w:rsidP="0090678D">
      <w:pPr>
        <w:contextualSpacing/>
      </w:pPr>
      <w:r>
        <w:t xml:space="preserve">In addition, meet </w:t>
      </w:r>
      <w:r w:rsidRPr="00EE71A6">
        <w:rPr>
          <w:u w:val="single"/>
        </w:rPr>
        <w:t>at least one</w:t>
      </w:r>
      <w:r>
        <w:t xml:space="preserve"> of the following criteria:</w:t>
      </w:r>
    </w:p>
    <w:p w14:paraId="461BC343" w14:textId="674250D8" w:rsidR="0090678D" w:rsidRDefault="0090678D" w:rsidP="000C7E69">
      <w:pPr>
        <w:pStyle w:val="ListParagraph"/>
        <w:numPr>
          <w:ilvl w:val="0"/>
          <w:numId w:val="19"/>
        </w:numPr>
        <w:spacing w:line="259" w:lineRule="auto"/>
      </w:pPr>
      <w:r>
        <w:t>Fall within the low</w:t>
      </w:r>
      <w:r w:rsidR="004474DF">
        <w:t>-</w:t>
      </w:r>
      <w:r>
        <w:t xml:space="preserve">income guidelines as established by the U.S. Department of Education </w:t>
      </w:r>
    </w:p>
    <w:p w14:paraId="321EB350" w14:textId="77777777" w:rsidR="0090678D" w:rsidRDefault="0090678D" w:rsidP="000C7E69">
      <w:pPr>
        <w:pStyle w:val="ListParagraph"/>
        <w:numPr>
          <w:ilvl w:val="0"/>
          <w:numId w:val="19"/>
        </w:numPr>
        <w:spacing w:line="259" w:lineRule="auto"/>
      </w:pPr>
      <w:r>
        <w:t xml:space="preserve">Have a documented physical or learning disability </w:t>
      </w:r>
    </w:p>
    <w:p w14:paraId="5ED1D2F6" w14:textId="77777777" w:rsidR="0090678D" w:rsidRDefault="0090678D" w:rsidP="000C7E69">
      <w:pPr>
        <w:pStyle w:val="ListParagraph"/>
        <w:numPr>
          <w:ilvl w:val="0"/>
          <w:numId w:val="19"/>
        </w:numPr>
        <w:spacing w:line="259" w:lineRule="auto"/>
      </w:pPr>
      <w:r>
        <w:t>Neither parent graduated from a four-year college</w:t>
      </w:r>
    </w:p>
    <w:p w14:paraId="32970B79" w14:textId="7C3C066D" w:rsidR="0090678D" w:rsidRPr="00802A1E" w:rsidRDefault="0090678D" w:rsidP="0090678D">
      <w:pPr>
        <w:rPr>
          <w:rFonts w:cs="Tahoma"/>
        </w:rPr>
      </w:pPr>
      <w:r w:rsidRPr="00802A1E">
        <w:rPr>
          <w:rFonts w:cs="Tahoma"/>
        </w:rPr>
        <w:t>The WCCC Student Support Services program receives its funding through a grant from the U.S. Department of Education. It also receives in-kind support from Washington County Community College.</w:t>
      </w:r>
    </w:p>
    <w:p w14:paraId="1E31EF3F" w14:textId="77777777" w:rsidR="0090678D" w:rsidRPr="00802A1E" w:rsidRDefault="0090678D" w:rsidP="00BA1290">
      <w:pPr>
        <w:rPr>
          <w:rFonts w:cs="Tahoma"/>
        </w:rPr>
      </w:pPr>
    </w:p>
    <w:p w14:paraId="0A5311B1" w14:textId="77777777" w:rsidR="00BA1290" w:rsidRPr="00802A1E" w:rsidRDefault="00BA1290" w:rsidP="005F06A4">
      <w:pPr>
        <w:pStyle w:val="Heading2"/>
      </w:pPr>
      <w:bookmarkStart w:id="55" w:name="_Toc214007954"/>
      <w:r w:rsidRPr="00802A1E">
        <w:t>Accessibility</w:t>
      </w:r>
      <w:bookmarkEnd w:id="55"/>
      <w:r>
        <w:fldChar w:fldCharType="begin"/>
      </w:r>
      <w:r>
        <w:instrText xml:space="preserve"> XE "</w:instrText>
      </w:r>
      <w:r w:rsidRPr="00D25730">
        <w:instrText>ACCESSIBILITY</w:instrText>
      </w:r>
      <w:r>
        <w:instrText xml:space="preserve">" </w:instrText>
      </w:r>
      <w:r>
        <w:fldChar w:fldCharType="end"/>
      </w:r>
    </w:p>
    <w:p w14:paraId="2FDA5B51" w14:textId="6557BDF4" w:rsidR="00BA1290" w:rsidRDefault="00BA1290" w:rsidP="00BA1290">
      <w:pPr>
        <w:rPr>
          <w:rFonts w:cs="Tahoma"/>
        </w:rPr>
      </w:pPr>
      <w:r w:rsidRPr="00802A1E">
        <w:rPr>
          <w:rFonts w:cs="Tahoma"/>
        </w:rPr>
        <w:t xml:space="preserve">WCCC does not discriminate against students with disabilities. “No qualified handicapped student shall, on the basis </w:t>
      </w:r>
      <w:r w:rsidR="004C6219" w:rsidRPr="00802A1E">
        <w:rPr>
          <w:rFonts w:cs="Tahoma"/>
        </w:rPr>
        <w:t>of handicap</w:t>
      </w:r>
      <w:r w:rsidRPr="00802A1E">
        <w:rPr>
          <w:rFonts w:cs="Tahoma"/>
        </w:rPr>
        <w:t xml:space="preserve">, be excluded from participation in, be denied the benefits of, or otherwise be subjected to discrimination under any academic, research, occupational training, housing, health insurance counseling, financial aid, physical education, athletics, recreation, transportation, other extracurricular, or other postsecondary education aid, benefits, or services.” In accordance with Section 504 of the Rehabilitation Act of 1973 (CRF 34 Part 104) and Title II of the Americans with Disabilities Act (ADA) of 1990, and the ADA Amendments Act of 2008 (S. 3406). WCCC is committed to assisting qualified students with disabilities achieve their individual goals. Upon request and documentation, WCCC grants qualified students reasonable accommodations to provide them an equal opportunity for success in a collegiate setting. Students requesting reasonable accommodations must contact the Accessibility Specialist at </w:t>
      </w:r>
      <w:r w:rsidR="004474DF">
        <w:rPr>
          <w:rFonts w:cs="Tahoma"/>
        </w:rPr>
        <w:t>(</w:t>
      </w:r>
      <w:r w:rsidRPr="00802A1E">
        <w:rPr>
          <w:rFonts w:cs="Tahoma"/>
        </w:rPr>
        <w:t>207</w:t>
      </w:r>
      <w:r w:rsidR="004474DF">
        <w:rPr>
          <w:rFonts w:cs="Tahoma"/>
        </w:rPr>
        <w:t xml:space="preserve">) </w:t>
      </w:r>
      <w:r w:rsidRPr="00802A1E">
        <w:rPr>
          <w:rFonts w:cs="Tahoma"/>
        </w:rPr>
        <w:t>454-1093.</w:t>
      </w:r>
    </w:p>
    <w:p w14:paraId="0FB4454C" w14:textId="77777777" w:rsidR="00B35B24" w:rsidRPr="00802A1E" w:rsidRDefault="00B35B24" w:rsidP="00B35B24">
      <w:pPr>
        <w:pStyle w:val="Heading2"/>
      </w:pPr>
      <w:bookmarkStart w:id="56" w:name="_Toc214007955"/>
      <w:r w:rsidRPr="00802A1E">
        <w:t>Childcare Center</w:t>
      </w:r>
      <w:bookmarkEnd w:id="56"/>
      <w:r>
        <w:fldChar w:fldCharType="begin"/>
      </w:r>
      <w:r>
        <w:instrText xml:space="preserve"> XE "</w:instrText>
      </w:r>
      <w:r w:rsidRPr="00202058">
        <w:instrText>CHILDCARE CENTER</w:instrText>
      </w:r>
      <w:r>
        <w:instrText xml:space="preserve">" </w:instrText>
      </w:r>
      <w:r>
        <w:fldChar w:fldCharType="end"/>
      </w:r>
    </w:p>
    <w:p w14:paraId="11D32803" w14:textId="74E95B02" w:rsidR="00B35B24" w:rsidRDefault="00B35B24" w:rsidP="00B35B24">
      <w:pPr>
        <w:rPr>
          <w:rFonts w:cs="Tahoma"/>
        </w:rPr>
      </w:pPr>
      <w:r w:rsidRPr="00802A1E">
        <w:rPr>
          <w:rFonts w:cs="Tahoma"/>
        </w:rPr>
        <w:t xml:space="preserve">Downeast Community Partners operates a childcare facility on campus. Fees are on a sliding scale based on income and family size. If you are interested in more information, please contact the childcare center at </w:t>
      </w:r>
      <w:r w:rsidR="006108AC">
        <w:rPr>
          <w:rFonts w:cs="Tahoma"/>
        </w:rPr>
        <w:t xml:space="preserve">(207) </w:t>
      </w:r>
      <w:r w:rsidRPr="00802A1E">
        <w:rPr>
          <w:rFonts w:cs="Tahoma"/>
        </w:rPr>
        <w:t>454-3212.</w:t>
      </w:r>
    </w:p>
    <w:p w14:paraId="0F0900CD" w14:textId="77777777" w:rsidR="0015251A" w:rsidRPr="005F06A4" w:rsidRDefault="0015251A" w:rsidP="0015251A">
      <w:pPr>
        <w:pStyle w:val="Heading2"/>
        <w:rPr>
          <w:rStyle w:val="Heading4Char"/>
          <w:i w:val="0"/>
          <w:color w:val="2683C6" w:themeColor="accent2"/>
          <w:sz w:val="40"/>
          <w:szCs w:val="40"/>
        </w:rPr>
      </w:pPr>
      <w:bookmarkStart w:id="57" w:name="_Toc214007956"/>
      <w:r w:rsidRPr="005F06A4">
        <w:rPr>
          <w:rStyle w:val="Heading4Char"/>
          <w:i w:val="0"/>
          <w:iCs w:val="0"/>
          <w:color w:val="2683C6" w:themeColor="accent2"/>
          <w:sz w:val="40"/>
          <w:szCs w:val="40"/>
        </w:rPr>
        <w:t>Counseling Services</w:t>
      </w:r>
      <w:bookmarkEnd w:id="57"/>
      <w:r w:rsidRPr="005F06A4">
        <w:fldChar w:fldCharType="begin"/>
      </w:r>
      <w:r w:rsidRPr="005F06A4">
        <w:instrText xml:space="preserve"> XE "COUNSELING SERVICES" </w:instrText>
      </w:r>
      <w:r w:rsidRPr="005F06A4">
        <w:fldChar w:fldCharType="end"/>
      </w:r>
    </w:p>
    <w:p w14:paraId="67706EA5" w14:textId="77777777" w:rsidR="0015251A" w:rsidRPr="00802A1E" w:rsidRDefault="0015251A" w:rsidP="0015251A">
      <w:pPr>
        <w:rPr>
          <w:rFonts w:cs="Tahoma"/>
        </w:rPr>
      </w:pPr>
      <w:r w:rsidRPr="00802A1E">
        <w:rPr>
          <w:rFonts w:cs="Tahoma"/>
        </w:rPr>
        <w:t>Guidance and counseling are available to assist students with career, academic, or personal issues.</w:t>
      </w:r>
    </w:p>
    <w:p w14:paraId="5F51964B" w14:textId="77777777" w:rsidR="0015251A" w:rsidRPr="00802A1E" w:rsidRDefault="0015251A" w:rsidP="0015251A">
      <w:pPr>
        <w:rPr>
          <w:rFonts w:cs="Tahoma"/>
        </w:rPr>
      </w:pPr>
      <w:r w:rsidRPr="00802A1E">
        <w:rPr>
          <w:rFonts w:cs="Tahoma"/>
        </w:rPr>
        <w:t>The general function of guidance and counseling at WCCC is not delegated to any one specific staff member. Those faculty members who serve as student advisors often provide academic and career counseling to their students. Each faculty member is available to students in a number of ways, including office hours, e-mail and appointment. Feel free to discuss course difficulties, career plans and matters relevant to your education with your instructors and advisor.</w:t>
      </w:r>
    </w:p>
    <w:p w14:paraId="57FF99BB" w14:textId="4E39A71F" w:rsidR="0015251A" w:rsidRDefault="0015251A" w:rsidP="0015251A">
      <w:pPr>
        <w:rPr>
          <w:rFonts w:cs="Tahoma"/>
        </w:rPr>
      </w:pPr>
      <w:r w:rsidRPr="00802A1E">
        <w:rPr>
          <w:rFonts w:cs="Tahoma"/>
        </w:rPr>
        <w:t xml:space="preserve">WCCC contracts with Aroostook Mental Health Center to provide professional mental health counseling. Please see the Associate Dean of Student Affairs and Retention at </w:t>
      </w:r>
      <w:hyperlink r:id="rId28" w:history="1">
        <w:r w:rsidRPr="0027582F">
          <w:rPr>
            <w:rStyle w:val="Hyperlink"/>
            <w:rFonts w:cs="Tahoma"/>
            <w:color w:val="215D4B" w:themeColor="accent4" w:themeShade="80"/>
          </w:rPr>
          <w:t>ncote@wccc.me.edu</w:t>
        </w:r>
      </w:hyperlink>
      <w:r>
        <w:rPr>
          <w:rFonts w:cs="Tahoma"/>
        </w:rPr>
        <w:t xml:space="preserve"> </w:t>
      </w:r>
      <w:r w:rsidRPr="00802A1E">
        <w:rPr>
          <w:rFonts w:cs="Tahoma"/>
        </w:rPr>
        <w:t xml:space="preserve">or the Dean of Enrollment Management and Student Services at </w:t>
      </w:r>
      <w:hyperlink r:id="rId29" w:history="1">
        <w:r w:rsidRPr="0027582F">
          <w:rPr>
            <w:rStyle w:val="Hyperlink"/>
            <w:rFonts w:cs="Tahoma"/>
            <w:color w:val="215D4B" w:themeColor="accent4" w:themeShade="80"/>
          </w:rPr>
          <w:t>tstoldt@wccc.me.edu</w:t>
        </w:r>
      </w:hyperlink>
      <w:r w:rsidRPr="00802A1E">
        <w:rPr>
          <w:rFonts w:cs="Tahoma"/>
        </w:rPr>
        <w:t>. Any student who considers withdrawing from the college is strongly urged to use counseling services prior to making a final decision.</w:t>
      </w:r>
    </w:p>
    <w:p w14:paraId="3F959BF1" w14:textId="1AD17E26" w:rsidR="0015251A" w:rsidRPr="005F06A4" w:rsidRDefault="0015251A" w:rsidP="0015251A">
      <w:pPr>
        <w:pStyle w:val="Heading2"/>
        <w:rPr>
          <w:rStyle w:val="Heading4Char"/>
          <w:i w:val="0"/>
          <w:color w:val="2683C6" w:themeColor="accent2"/>
          <w:sz w:val="40"/>
          <w:szCs w:val="40"/>
        </w:rPr>
      </w:pPr>
      <w:bookmarkStart w:id="58" w:name="_Toc214007957"/>
      <w:r w:rsidRPr="005F06A4">
        <w:rPr>
          <w:rStyle w:val="Heading4Char"/>
          <w:i w:val="0"/>
          <w:iCs w:val="0"/>
          <w:color w:val="2683C6" w:themeColor="accent2"/>
          <w:sz w:val="40"/>
          <w:szCs w:val="40"/>
        </w:rPr>
        <w:t>Food Pantry</w:t>
      </w:r>
      <w:bookmarkEnd w:id="58"/>
      <w:r w:rsidRPr="005F06A4">
        <w:fldChar w:fldCharType="begin"/>
      </w:r>
      <w:r w:rsidRPr="005F06A4">
        <w:instrText xml:space="preserve"> XE "FOOD PANTRY" </w:instrText>
      </w:r>
      <w:r w:rsidRPr="005F06A4">
        <w:fldChar w:fldCharType="end"/>
      </w:r>
    </w:p>
    <w:p w14:paraId="698C353B" w14:textId="337A36B3" w:rsidR="0015251A" w:rsidRPr="00802A1E" w:rsidRDefault="0015251A" w:rsidP="0015251A">
      <w:pPr>
        <w:rPr>
          <w:rFonts w:cs="Tahoma"/>
        </w:rPr>
      </w:pPr>
      <w:r>
        <w:rPr>
          <w:rFonts w:cs="Tahoma"/>
        </w:rPr>
        <w:t>The</w:t>
      </w:r>
      <w:r w:rsidR="004474DF">
        <w:rPr>
          <w:rFonts w:cs="Tahoma"/>
        </w:rPr>
        <w:t xml:space="preserve"> Caring Cupboard</w:t>
      </w:r>
      <w:r>
        <w:rPr>
          <w:rFonts w:cs="Tahoma"/>
        </w:rPr>
        <w:t xml:space="preserve"> is a </w:t>
      </w:r>
      <w:r w:rsidR="004F377C">
        <w:rPr>
          <w:rFonts w:cs="Tahoma"/>
        </w:rPr>
        <w:t>full-service</w:t>
      </w:r>
      <w:r>
        <w:rPr>
          <w:rFonts w:cs="Tahoma"/>
        </w:rPr>
        <w:t xml:space="preserve"> food pantry available to all students. The </w:t>
      </w:r>
      <w:r w:rsidR="004474DF">
        <w:rPr>
          <w:rFonts w:cs="Tahoma"/>
        </w:rPr>
        <w:t>Caring Cupboard</w:t>
      </w:r>
      <w:r>
        <w:rPr>
          <w:rFonts w:cs="Tahoma"/>
        </w:rPr>
        <w:t xml:space="preserve"> is located in Riverview Hall. Hours of operation are advertised in the school newsletter.</w:t>
      </w:r>
    </w:p>
    <w:p w14:paraId="1E278E90" w14:textId="77777777" w:rsidR="0015251A" w:rsidRPr="00802A1E" w:rsidRDefault="0015251A" w:rsidP="0015251A">
      <w:pPr>
        <w:pStyle w:val="Heading2"/>
      </w:pPr>
      <w:bookmarkStart w:id="59" w:name="_Toc214007958"/>
      <w:r w:rsidRPr="00802A1E">
        <w:t>Medical Services</w:t>
      </w:r>
      <w:bookmarkEnd w:id="59"/>
      <w:r>
        <w:fldChar w:fldCharType="begin"/>
      </w:r>
      <w:r>
        <w:instrText xml:space="preserve"> XE "</w:instrText>
      </w:r>
      <w:r w:rsidRPr="00A6017F">
        <w:instrText>MEDICAL SERVICES</w:instrText>
      </w:r>
      <w:r>
        <w:instrText xml:space="preserve">" </w:instrText>
      </w:r>
      <w:r>
        <w:fldChar w:fldCharType="end"/>
      </w:r>
    </w:p>
    <w:p w14:paraId="6E94E940" w14:textId="027D9A5F" w:rsidR="0015251A" w:rsidRPr="00802A1E" w:rsidRDefault="000C6314" w:rsidP="0015251A">
      <w:pPr>
        <w:rPr>
          <w:rFonts w:cs="Tahoma"/>
        </w:rPr>
      </w:pPr>
      <w:r w:rsidRPr="00802A1E">
        <w:rPr>
          <w:rFonts w:cs="Tahoma"/>
        </w:rPr>
        <w:t>Twenty-four-hour</w:t>
      </w:r>
      <w:r w:rsidR="0015251A" w:rsidRPr="00802A1E">
        <w:rPr>
          <w:rFonts w:cs="Tahoma"/>
        </w:rPr>
        <w:t xml:space="preserve"> emergency medical service is available at an accredited hospital located two and a half miles from the campus. Several physicians, dentists, and specialists serve the area. </w:t>
      </w:r>
      <w:r w:rsidR="0015251A" w:rsidRPr="00785F94">
        <w:rPr>
          <w:rFonts w:cs="Tahoma"/>
        </w:rPr>
        <w:t xml:space="preserve">Through the Virtual Care Group, WCCC students also have access to doctors online 24/7. To register, please visit </w:t>
      </w:r>
      <w:hyperlink r:id="rId30" w:history="1">
        <w:r w:rsidR="0015251A" w:rsidRPr="0027582F">
          <w:rPr>
            <w:rStyle w:val="Hyperlink"/>
            <w:rFonts w:cs="Tahoma"/>
            <w:color w:val="215D4B" w:themeColor="accent4" w:themeShade="80"/>
            <w:sz w:val="22"/>
          </w:rPr>
          <w:t>thevirtualcaregroup.com/wccc</w:t>
        </w:r>
      </w:hyperlink>
      <w:r w:rsidR="0015251A" w:rsidRPr="00785F94">
        <w:rPr>
          <w:rFonts w:cs="Tahoma"/>
        </w:rPr>
        <w:t>.</w:t>
      </w:r>
    </w:p>
    <w:p w14:paraId="3180AA48" w14:textId="77777777" w:rsidR="0015251A" w:rsidRPr="005F06A4" w:rsidRDefault="0015251A" w:rsidP="0015251A">
      <w:pPr>
        <w:pStyle w:val="Heading2"/>
        <w:rPr>
          <w:rStyle w:val="Heading4Char"/>
          <w:i w:val="0"/>
          <w:color w:val="2683C6" w:themeColor="accent2"/>
          <w:sz w:val="40"/>
          <w:szCs w:val="40"/>
        </w:rPr>
      </w:pPr>
      <w:bookmarkStart w:id="60" w:name="_Toc214007959"/>
      <w:r w:rsidRPr="005F06A4">
        <w:rPr>
          <w:rStyle w:val="Heading4Char"/>
          <w:i w:val="0"/>
          <w:iCs w:val="0"/>
          <w:color w:val="2683C6" w:themeColor="accent2"/>
          <w:sz w:val="40"/>
          <w:szCs w:val="40"/>
        </w:rPr>
        <w:t>Student Advocacy &amp; Resource Center</w:t>
      </w:r>
      <w:bookmarkEnd w:id="60"/>
      <w:r w:rsidRPr="005F06A4">
        <w:fldChar w:fldCharType="begin"/>
      </w:r>
      <w:r w:rsidRPr="005F06A4">
        <w:instrText xml:space="preserve"> XE "STUDENT ADVOCACY &amp; RESOURCE CENTER" </w:instrText>
      </w:r>
      <w:r w:rsidRPr="005F06A4">
        <w:fldChar w:fldCharType="end"/>
      </w:r>
    </w:p>
    <w:p w14:paraId="30115776" w14:textId="72914CE3" w:rsidR="0015251A" w:rsidRPr="00802A1E" w:rsidRDefault="0015251A" w:rsidP="0015251A">
      <w:pPr>
        <w:rPr>
          <w:rFonts w:cs="Tahoma"/>
        </w:rPr>
      </w:pPr>
      <w:r w:rsidRPr="00802A1E">
        <w:rPr>
          <w:rFonts w:cs="Tahoma"/>
        </w:rPr>
        <w:t xml:space="preserve">The Student Advocacy and Resource Center located in the lower level of Riverview Hall near the Dining Hall follows our “C.A.R.E.S.” model: (Campus, Assistance, Resources, Education, and Support), and is focused on supporting in the removal of internal and external barriers to success. Students can meet with the Student Navigator to learn more about WCCC and community-based support programs such as emergency loans and grants, transportation support, SNAP, energy assistance (LIHEAP), recovery programs, mental health, and medical services. Students can contact the Student Navigator at </w:t>
      </w:r>
      <w:r w:rsidR="00047DD1">
        <w:rPr>
          <w:rFonts w:cs="Tahoma"/>
        </w:rPr>
        <w:t>(</w:t>
      </w:r>
      <w:r w:rsidR="00205EAD">
        <w:rPr>
          <w:rFonts w:cs="Tahoma"/>
        </w:rPr>
        <w:t>207</w:t>
      </w:r>
      <w:r w:rsidR="00047DD1">
        <w:rPr>
          <w:rFonts w:cs="Tahoma"/>
        </w:rPr>
        <w:t xml:space="preserve">) </w:t>
      </w:r>
      <w:r w:rsidRPr="00802A1E">
        <w:rPr>
          <w:rFonts w:cs="Tahoma"/>
        </w:rPr>
        <w:t xml:space="preserve">454-1086, or a member of the Enrollment Management and Student Service’s team at </w:t>
      </w:r>
      <w:r w:rsidR="00047DD1">
        <w:rPr>
          <w:rFonts w:cs="Tahoma"/>
        </w:rPr>
        <w:t>(</w:t>
      </w:r>
      <w:r w:rsidR="00205EAD">
        <w:rPr>
          <w:rFonts w:cs="Tahoma"/>
        </w:rPr>
        <w:t>207)</w:t>
      </w:r>
      <w:r w:rsidR="00047DD1">
        <w:rPr>
          <w:rFonts w:cs="Tahoma"/>
        </w:rPr>
        <w:t xml:space="preserve"> </w:t>
      </w:r>
      <w:r w:rsidRPr="00802A1E">
        <w:rPr>
          <w:rFonts w:cs="Tahoma"/>
        </w:rPr>
        <w:t>454-1000.</w:t>
      </w:r>
    </w:p>
    <w:p w14:paraId="69C2B9EF" w14:textId="77777777" w:rsidR="005A7B2E" w:rsidRDefault="005A7B2E">
      <w:pPr>
        <w:spacing w:line="276" w:lineRule="auto"/>
        <w:rPr>
          <w:rFonts w:eastAsiaTheme="majorEastAsia" w:cs="Tahoma"/>
          <w:caps/>
          <w:color w:val="262626" w:themeColor="text1" w:themeTint="D9"/>
          <w:sz w:val="40"/>
          <w:szCs w:val="40"/>
        </w:rPr>
      </w:pPr>
      <w:bookmarkStart w:id="61" w:name="_Toc139027472"/>
      <w:r>
        <w:br w:type="page"/>
      </w:r>
    </w:p>
    <w:p w14:paraId="757A22D2" w14:textId="2CA5A549" w:rsidR="00872803" w:rsidRPr="00781A41" w:rsidRDefault="00872803" w:rsidP="00872803">
      <w:pPr>
        <w:pStyle w:val="Heading1"/>
      </w:pPr>
      <w:bookmarkStart w:id="62" w:name="_Toc214007960"/>
      <w:r>
        <w:t>Student Life</w:t>
      </w:r>
      <w:bookmarkEnd w:id="61"/>
      <w:bookmarkEnd w:id="62"/>
    </w:p>
    <w:p w14:paraId="59563AEF" w14:textId="66F49D97" w:rsidR="00F55956" w:rsidRPr="00F55956" w:rsidRDefault="00F55956" w:rsidP="00F55956">
      <w:pPr>
        <w:pStyle w:val="Heading2"/>
        <w:rPr>
          <w:rStyle w:val="Heading4Char"/>
          <w:i w:val="0"/>
          <w:color w:val="2683C6" w:themeColor="accent2"/>
          <w:sz w:val="40"/>
          <w:szCs w:val="40"/>
        </w:rPr>
      </w:pPr>
      <w:bookmarkStart w:id="63" w:name="_Toc214007961"/>
      <w:r w:rsidRPr="00F55956">
        <w:rPr>
          <w:rStyle w:val="Heading4Char"/>
          <w:i w:val="0"/>
          <w:iCs w:val="0"/>
          <w:color w:val="2683C6" w:themeColor="accent2"/>
          <w:sz w:val="40"/>
          <w:szCs w:val="40"/>
        </w:rPr>
        <w:t>Student Handbook</w:t>
      </w:r>
      <w:bookmarkEnd w:id="63"/>
      <w:r w:rsidRPr="00F55956">
        <w:fldChar w:fldCharType="begin"/>
      </w:r>
      <w:r w:rsidRPr="00F55956">
        <w:instrText xml:space="preserve"> XE "STUDENT HANDBOOK" </w:instrText>
      </w:r>
      <w:r w:rsidRPr="00F55956">
        <w:fldChar w:fldCharType="end"/>
      </w:r>
    </w:p>
    <w:p w14:paraId="5C1FBC23" w14:textId="2CCA5198" w:rsidR="00F55956" w:rsidRPr="00802A1E" w:rsidRDefault="00F55956" w:rsidP="00F55956">
      <w:pPr>
        <w:rPr>
          <w:rFonts w:cs="Tahoma"/>
        </w:rPr>
      </w:pPr>
      <w:r w:rsidRPr="00802A1E">
        <w:rPr>
          <w:rFonts w:cs="Tahoma"/>
        </w:rPr>
        <w:t xml:space="preserve">The student handbook is available every year and an electronic copy is accessible at </w:t>
      </w:r>
      <w:hyperlink r:id="rId31" w:history="1">
        <w:r w:rsidRPr="0027582F">
          <w:rPr>
            <w:rStyle w:val="Hyperlink"/>
            <w:rFonts w:cs="Tahoma"/>
            <w:color w:val="215D4B" w:themeColor="accent4" w:themeShade="80"/>
          </w:rPr>
          <w:t>www.wccc.me.edu</w:t>
        </w:r>
      </w:hyperlink>
      <w:r w:rsidRPr="00802A1E">
        <w:rPr>
          <w:rFonts w:cs="Tahoma"/>
        </w:rPr>
        <w:t>. It contains detailed information regarding college activities, organizations, regulations, and additional information important to students at WCCC. All students are expected to be familiar with the handbook. The handbook contains the Student Code of Conduct, affirmative action policy, student sexual misconduct and assault, academic grievance procedures, and a wealth of other valuable information.</w:t>
      </w:r>
    </w:p>
    <w:p w14:paraId="7E425907" w14:textId="647A8E71" w:rsidR="00144153" w:rsidRPr="00802A1E" w:rsidRDefault="00457F25" w:rsidP="00D85ABB">
      <w:pPr>
        <w:pStyle w:val="Heading2"/>
      </w:pPr>
      <w:bookmarkStart w:id="64" w:name="_Toc214007962"/>
      <w:r w:rsidRPr="00802A1E">
        <w:t>Student Activities</w:t>
      </w:r>
      <w:bookmarkEnd w:id="64"/>
      <w:r w:rsidR="00302D45">
        <w:fldChar w:fldCharType="begin"/>
      </w:r>
      <w:r w:rsidR="00302D45">
        <w:instrText xml:space="preserve"> XE "</w:instrText>
      </w:r>
      <w:r w:rsidR="00302D45" w:rsidRPr="00F55DB1">
        <w:instrText>STUDENT ACTIVITIES</w:instrText>
      </w:r>
      <w:r w:rsidR="00302D45">
        <w:instrText xml:space="preserve">" </w:instrText>
      </w:r>
      <w:r w:rsidR="00302D45">
        <w:fldChar w:fldCharType="end"/>
      </w:r>
    </w:p>
    <w:p w14:paraId="525E5D19" w14:textId="47B22291" w:rsidR="00144153" w:rsidRPr="00802A1E" w:rsidRDefault="00657847" w:rsidP="00144153">
      <w:pPr>
        <w:rPr>
          <w:rFonts w:cs="Tahoma"/>
        </w:rPr>
      </w:pPr>
      <w:r w:rsidRPr="00657847">
        <w:rPr>
          <w:rFonts w:cs="Tahoma"/>
        </w:rPr>
        <w:t>Washington County Community College believes in the development of the whole student and encourages students to get involved outside of the classroom. Several co-curricular opportunities are offered throughout the year and are organized by Student Life, Student Senate, TRIO, the Student Advocacy and Resource Center, as well as other departments.</w:t>
      </w:r>
      <w:r w:rsidR="00144153" w:rsidRPr="00802A1E">
        <w:rPr>
          <w:rFonts w:cs="Tahoma"/>
        </w:rPr>
        <w:t xml:space="preserve"> Activities vary from year-to-year as student interests change, but the college consistently offers a wide variety of on- and off-campus activities.</w:t>
      </w:r>
    </w:p>
    <w:p w14:paraId="123991F5" w14:textId="4FD0A86F" w:rsidR="00B145B9" w:rsidRPr="00B145B9" w:rsidRDefault="00B145B9" w:rsidP="00B145B9">
      <w:pPr>
        <w:rPr>
          <w:rFonts w:cs="Tahoma"/>
        </w:rPr>
      </w:pPr>
      <w:r w:rsidRPr="00B145B9">
        <w:rPr>
          <w:rFonts w:cs="Tahoma"/>
        </w:rPr>
        <w:t xml:space="preserve">Activities offered in the past years have included trips to New Brunswick, </w:t>
      </w:r>
      <w:r w:rsidR="003968CE" w:rsidRPr="00B145B9">
        <w:rPr>
          <w:rFonts w:cs="Tahoma"/>
        </w:rPr>
        <w:t>Canada,</w:t>
      </w:r>
      <w:r w:rsidRPr="00B145B9">
        <w:rPr>
          <w:rFonts w:cs="Tahoma"/>
        </w:rPr>
        <w:t xml:space="preserve"> white water rafting, hiking, dinners, and multicultural socials as well as a variety of other events. Students also have access to recreational equipment in the Outdoor Adventure Center including canoes, kayaks, camping equipment, skis, ice skates and fishing equipment. The gymnasium in St. Croix Hall is available for student use and those who reside on campus have access to a workout gym containing various pieces of equipment.</w:t>
      </w:r>
    </w:p>
    <w:p w14:paraId="406E1BF5" w14:textId="77777777" w:rsidR="00144153" w:rsidRDefault="00144153" w:rsidP="00144153">
      <w:pPr>
        <w:rPr>
          <w:rFonts w:cs="Tahoma"/>
        </w:rPr>
      </w:pPr>
      <w:r w:rsidRPr="00802A1E">
        <w:rPr>
          <w:rFonts w:cs="Tahoma"/>
        </w:rPr>
        <w:t>The college encourages all students to be civic-minded and participate in activities to support the local community, such as blood drives and donation collections for local charities.</w:t>
      </w:r>
    </w:p>
    <w:p w14:paraId="42D40309" w14:textId="14297DF9" w:rsidR="00EC58AF" w:rsidRPr="00785F94" w:rsidRDefault="00EC58AF" w:rsidP="001504E2">
      <w:pPr>
        <w:pStyle w:val="Heading3"/>
      </w:pPr>
      <w:r w:rsidRPr="00785F94">
        <w:t>Athletics</w:t>
      </w:r>
    </w:p>
    <w:p w14:paraId="123FF982" w14:textId="728C4D2D" w:rsidR="00EC58AF" w:rsidRDefault="00EC58AF" w:rsidP="00EC58AF">
      <w:r w:rsidRPr="00785F94">
        <w:t xml:space="preserve">All students have the opportunity to participate in intramural sports and a variety of </w:t>
      </w:r>
      <w:r w:rsidR="00D65873" w:rsidRPr="00785F94">
        <w:t>student-initiated</w:t>
      </w:r>
      <w:r w:rsidRPr="00785F94">
        <w:t xml:space="preserve"> gym games. Full time degree seeking students may also try out for the intercollegiate teams. The college offers basketball</w:t>
      </w:r>
      <w:r w:rsidR="001504E2" w:rsidRPr="00785F94">
        <w:t xml:space="preserve"> and will be adding cross country and golf</w:t>
      </w:r>
      <w:r w:rsidRPr="00785F94">
        <w:t xml:space="preserve">. </w:t>
      </w:r>
      <w:r w:rsidR="00BC139F" w:rsidRPr="00785F94">
        <w:t xml:space="preserve">We are a member of </w:t>
      </w:r>
      <w:r w:rsidR="00D65873" w:rsidRPr="00785F94">
        <w:t xml:space="preserve">the </w:t>
      </w:r>
      <w:r w:rsidRPr="00785F94">
        <w:t xml:space="preserve">United States Collegiate Athletic Association. We also participate in a New England and Maine league for selected teams. Students </w:t>
      </w:r>
      <w:r w:rsidR="00EB0546" w:rsidRPr="00785F94">
        <w:t>can</w:t>
      </w:r>
      <w:r w:rsidRPr="00785F94">
        <w:t xml:space="preserve"> petition the athletic department to form other teams. Students must meet athletic and academic eligibility requirements to participate in intercollegiate sports. Open gym time is offered whenever the teams are not in season.</w:t>
      </w:r>
      <w:r>
        <w:t xml:space="preserve"> </w:t>
      </w:r>
    </w:p>
    <w:p w14:paraId="68A989F8" w14:textId="77777777" w:rsidR="002F18B1" w:rsidRPr="00802A1E" w:rsidRDefault="002F18B1" w:rsidP="003A1253">
      <w:pPr>
        <w:pStyle w:val="Heading3"/>
      </w:pPr>
      <w:r w:rsidRPr="00802A1E">
        <w:t>Student Senate</w:t>
      </w:r>
      <w:r>
        <w:fldChar w:fldCharType="begin"/>
      </w:r>
      <w:r>
        <w:instrText xml:space="preserve"> XE "</w:instrText>
      </w:r>
      <w:r w:rsidRPr="00523BC8">
        <w:instrText>STUDENT SENATE</w:instrText>
      </w:r>
      <w:r>
        <w:instrText xml:space="preserve">" </w:instrText>
      </w:r>
      <w:r>
        <w:fldChar w:fldCharType="end"/>
      </w:r>
    </w:p>
    <w:p w14:paraId="4B1EF0CB" w14:textId="77777777" w:rsidR="002F18B1" w:rsidRPr="00802A1E" w:rsidRDefault="002F18B1" w:rsidP="002F18B1">
      <w:pPr>
        <w:rPr>
          <w:rFonts w:cs="Tahoma"/>
        </w:rPr>
      </w:pPr>
      <w:r w:rsidRPr="00802A1E">
        <w:rPr>
          <w:rFonts w:cs="Tahoma"/>
        </w:rPr>
        <w:t>The Student Senate is composed of student representatives and is the official voice of the student body. The senate is a vital link among students, faculty, and administration. A staff member serves as advisor.</w:t>
      </w:r>
    </w:p>
    <w:p w14:paraId="7D0885B1" w14:textId="77777777" w:rsidR="002F18B1" w:rsidRPr="00802A1E" w:rsidRDefault="002F18B1" w:rsidP="002F18B1">
      <w:pPr>
        <w:rPr>
          <w:rFonts w:cs="Tahoma"/>
        </w:rPr>
      </w:pPr>
      <w:r w:rsidRPr="00802A1E">
        <w:rPr>
          <w:rFonts w:cs="Tahoma"/>
        </w:rPr>
        <w:t>In their weekly meetings, these student leaders seek to fulfill the student senate objectives of promoting the general welfare of the college, serving the best interests of the student body, and helping to provide a positive college spirit.</w:t>
      </w:r>
    </w:p>
    <w:p w14:paraId="36D18393" w14:textId="77777777" w:rsidR="000024BE" w:rsidRPr="003B497E" w:rsidRDefault="000024BE" w:rsidP="000024BE">
      <w:pPr>
        <w:pStyle w:val="Heading2"/>
        <w:rPr>
          <w:rStyle w:val="Heading4Char"/>
          <w:i w:val="0"/>
          <w:color w:val="2683C6" w:themeColor="accent2"/>
          <w:sz w:val="40"/>
          <w:szCs w:val="40"/>
        </w:rPr>
      </w:pPr>
      <w:bookmarkStart w:id="65" w:name="_Toc214007963"/>
      <w:r w:rsidRPr="003B497E">
        <w:rPr>
          <w:rStyle w:val="Heading4Char"/>
          <w:i w:val="0"/>
          <w:iCs w:val="0"/>
          <w:color w:val="2683C6" w:themeColor="accent2"/>
          <w:sz w:val="40"/>
          <w:szCs w:val="40"/>
        </w:rPr>
        <w:t>Campus Bookstore</w:t>
      </w:r>
      <w:bookmarkEnd w:id="65"/>
      <w:r w:rsidRPr="003B497E">
        <w:fldChar w:fldCharType="begin"/>
      </w:r>
      <w:r w:rsidRPr="003B497E">
        <w:instrText xml:space="preserve"> XE "CAMPUS BOOKSTORE" </w:instrText>
      </w:r>
      <w:r w:rsidRPr="003B497E">
        <w:fldChar w:fldCharType="end"/>
      </w:r>
    </w:p>
    <w:p w14:paraId="1EB171CD" w14:textId="08A526BE" w:rsidR="000024BE" w:rsidRPr="00802A1E" w:rsidRDefault="000024BE" w:rsidP="000024BE">
      <w:pPr>
        <w:rPr>
          <w:rFonts w:cs="Tahoma"/>
        </w:rPr>
      </w:pPr>
      <w:r w:rsidRPr="00802A1E">
        <w:rPr>
          <w:rFonts w:cs="Tahoma"/>
        </w:rPr>
        <w:t>The Barnes &amp; Noble Campus Bookstore is located in Riverview Hall. Hours of operation are Monday through Friday, 8</w:t>
      </w:r>
      <w:r w:rsidR="008A5A0E">
        <w:rPr>
          <w:rFonts w:cs="Tahoma"/>
        </w:rPr>
        <w:t xml:space="preserve"> </w:t>
      </w:r>
      <w:r w:rsidRPr="00802A1E">
        <w:rPr>
          <w:rFonts w:cs="Tahoma"/>
        </w:rPr>
        <w:t xml:space="preserve">a.m. to </w:t>
      </w:r>
      <w:r w:rsidR="008A5A0E">
        <w:rPr>
          <w:rFonts w:cs="Tahoma"/>
        </w:rPr>
        <w:t>5</w:t>
      </w:r>
      <w:r w:rsidRPr="00802A1E">
        <w:rPr>
          <w:rFonts w:cs="Tahoma"/>
        </w:rPr>
        <w:t xml:space="preserve"> p.m. To contact, please call (207) 454-1056 or e-mail </w:t>
      </w:r>
      <w:hyperlink r:id="rId32" w:history="1">
        <w:r w:rsidRPr="0027582F">
          <w:rPr>
            <w:rStyle w:val="Hyperlink"/>
            <w:rFonts w:cs="Tahoma"/>
            <w:color w:val="215D4B" w:themeColor="accent4" w:themeShade="80"/>
          </w:rPr>
          <w:t>wcccme@bkstr.com</w:t>
        </w:r>
      </w:hyperlink>
      <w:r>
        <w:rPr>
          <w:rFonts w:cs="Tahoma"/>
        </w:rPr>
        <w:t xml:space="preserve"> </w:t>
      </w:r>
      <w:r w:rsidRPr="00802A1E">
        <w:rPr>
          <w:rFonts w:cs="Tahoma"/>
        </w:rPr>
        <w:t xml:space="preserve">for more information. </w:t>
      </w:r>
    </w:p>
    <w:p w14:paraId="793D06B0" w14:textId="6206ADB3" w:rsidR="00144153" w:rsidRPr="003A1253" w:rsidRDefault="003A1253" w:rsidP="003A1253">
      <w:pPr>
        <w:pStyle w:val="Heading2"/>
        <w:rPr>
          <w:rStyle w:val="Heading4Char"/>
          <w:i w:val="0"/>
          <w:color w:val="2683C6" w:themeColor="accent2"/>
          <w:sz w:val="40"/>
          <w:szCs w:val="40"/>
        </w:rPr>
      </w:pPr>
      <w:bookmarkStart w:id="66" w:name="_Toc214007964"/>
      <w:r w:rsidRPr="003A1253">
        <w:rPr>
          <w:rStyle w:val="Heading4Char"/>
          <w:i w:val="0"/>
          <w:iCs w:val="0"/>
          <w:color w:val="2683C6" w:themeColor="accent2"/>
          <w:sz w:val="40"/>
          <w:szCs w:val="40"/>
        </w:rPr>
        <w:t>Campus Housing</w:t>
      </w:r>
      <w:bookmarkEnd w:id="66"/>
      <w:r w:rsidR="004B2765" w:rsidRPr="003A1253">
        <w:fldChar w:fldCharType="begin"/>
      </w:r>
      <w:r w:rsidR="004B2765" w:rsidRPr="003A1253">
        <w:instrText xml:space="preserve"> XE "CAMPUS HOUSING" </w:instrText>
      </w:r>
      <w:r w:rsidR="004B2765" w:rsidRPr="003A1253">
        <w:fldChar w:fldCharType="end"/>
      </w:r>
    </w:p>
    <w:p w14:paraId="353694E2" w14:textId="77777777" w:rsidR="00144153" w:rsidRPr="00802A1E" w:rsidRDefault="00144153" w:rsidP="00144153">
      <w:pPr>
        <w:rPr>
          <w:rFonts w:cs="Tahoma"/>
        </w:rPr>
      </w:pPr>
      <w:r w:rsidRPr="00802A1E">
        <w:rPr>
          <w:rFonts w:cs="Tahoma"/>
        </w:rPr>
        <w:t>WCCC offers apartment style housing for students wishing to live on campus. In addition to twenty-eight available apartments, the residence halls include a laundry facility, a spacious lounge, a game room, the Outdoor Adventure Center, and a fitness center.</w:t>
      </w:r>
    </w:p>
    <w:p w14:paraId="1366DD81" w14:textId="71ADAAEB" w:rsidR="00144153" w:rsidRPr="00802A1E" w:rsidRDefault="00144153" w:rsidP="00144153">
      <w:pPr>
        <w:rPr>
          <w:rFonts w:cs="Tahoma"/>
        </w:rPr>
      </w:pPr>
      <w:r w:rsidRPr="00802A1E">
        <w:rPr>
          <w:rFonts w:cs="Tahoma"/>
        </w:rPr>
        <w:t xml:space="preserve">The campus apartments are designed to accommodate five </w:t>
      </w:r>
      <w:r w:rsidR="00547C7F" w:rsidRPr="00802A1E">
        <w:rPr>
          <w:rFonts w:cs="Tahoma"/>
        </w:rPr>
        <w:t>residents</w:t>
      </w:r>
      <w:r w:rsidRPr="00802A1E">
        <w:rPr>
          <w:rFonts w:cs="Tahoma"/>
        </w:rPr>
        <w:t>. Each residence apartment contains a furnished living room and three bedrooms, complete with individual beds, bureaus, desks and closets. Occupants of each unit share a kitchen, dining area and bathroom. Students can prepare their meals and are responsible for bringing personal linens, dishes, silverware and cooking utensils.</w:t>
      </w:r>
      <w:r w:rsidR="007C5C47">
        <w:rPr>
          <w:rFonts w:cs="Tahoma"/>
        </w:rPr>
        <w:t xml:space="preserve"> </w:t>
      </w:r>
      <w:r w:rsidRPr="00802A1E">
        <w:rPr>
          <w:rFonts w:cs="Tahoma"/>
        </w:rPr>
        <w:t xml:space="preserve">Wireless internet is available in all apartment units. </w:t>
      </w:r>
    </w:p>
    <w:p w14:paraId="480FBA4F" w14:textId="42CBF0D5" w:rsidR="00144153" w:rsidRPr="00802A1E" w:rsidRDefault="00144153" w:rsidP="00144153">
      <w:pPr>
        <w:rPr>
          <w:rFonts w:cs="Tahoma"/>
        </w:rPr>
      </w:pPr>
      <w:r w:rsidRPr="00802A1E">
        <w:rPr>
          <w:rFonts w:cs="Tahoma"/>
        </w:rPr>
        <w:t>The Director of Residential Life staff</w:t>
      </w:r>
      <w:r w:rsidR="007969B3">
        <w:rPr>
          <w:rFonts w:cs="Tahoma"/>
        </w:rPr>
        <w:t xml:space="preserve"> and</w:t>
      </w:r>
      <w:r w:rsidRPr="00802A1E">
        <w:rPr>
          <w:rFonts w:cs="Tahoma"/>
        </w:rPr>
        <w:t xml:space="preserve"> student resident</w:t>
      </w:r>
      <w:r w:rsidR="007969B3">
        <w:rPr>
          <w:rFonts w:cs="Tahoma"/>
        </w:rPr>
        <w:t xml:space="preserve"> assistants</w:t>
      </w:r>
      <w:r w:rsidRPr="00802A1E">
        <w:rPr>
          <w:rFonts w:cs="Tahoma"/>
        </w:rPr>
        <w:t xml:space="preserve"> are available as a resource for students living on campus.</w:t>
      </w:r>
    </w:p>
    <w:p w14:paraId="16235FF1" w14:textId="77777777" w:rsidR="00144153" w:rsidRPr="00802A1E" w:rsidRDefault="00144153" w:rsidP="00144153">
      <w:pPr>
        <w:rPr>
          <w:rFonts w:cs="Tahoma"/>
        </w:rPr>
      </w:pPr>
      <w:r w:rsidRPr="00802A1E">
        <w:rPr>
          <w:rFonts w:cs="Tahoma"/>
        </w:rPr>
        <w:t>WCCC normally is able to accommodate all requests for on-campus housing; however, should demands exceed supply, preference is given to students who reside outside the local area. A five-meal plan is required of all students residing in the Residence Halls.</w:t>
      </w:r>
    </w:p>
    <w:p w14:paraId="1D9E00DA" w14:textId="6FEAA0D0" w:rsidR="00144153" w:rsidRPr="00890D4D" w:rsidRDefault="00890D4D" w:rsidP="00890D4D">
      <w:pPr>
        <w:pStyle w:val="Heading2"/>
        <w:rPr>
          <w:rStyle w:val="Heading4Char"/>
          <w:i w:val="0"/>
          <w:color w:val="2683C6" w:themeColor="accent2"/>
          <w:sz w:val="40"/>
          <w:szCs w:val="40"/>
        </w:rPr>
      </w:pPr>
      <w:bookmarkStart w:id="67" w:name="_Toc214007965"/>
      <w:r w:rsidRPr="00890D4D">
        <w:rPr>
          <w:rStyle w:val="Heading4Char"/>
          <w:i w:val="0"/>
          <w:iCs w:val="0"/>
          <w:color w:val="2683C6" w:themeColor="accent2"/>
          <w:sz w:val="40"/>
          <w:szCs w:val="40"/>
        </w:rPr>
        <w:t>Campus Dining Hall</w:t>
      </w:r>
      <w:bookmarkEnd w:id="67"/>
      <w:r w:rsidR="004B2765" w:rsidRPr="00890D4D">
        <w:fldChar w:fldCharType="begin"/>
      </w:r>
      <w:r w:rsidR="004B2765" w:rsidRPr="00890D4D">
        <w:instrText xml:space="preserve"> XE "CAMPUS DINING HALL" </w:instrText>
      </w:r>
      <w:r w:rsidR="004B2765" w:rsidRPr="00890D4D">
        <w:fldChar w:fldCharType="end"/>
      </w:r>
    </w:p>
    <w:p w14:paraId="51936929" w14:textId="77777777" w:rsidR="00144153" w:rsidRDefault="00144153" w:rsidP="00144153">
      <w:pPr>
        <w:rPr>
          <w:rFonts w:cs="Tahoma"/>
        </w:rPr>
      </w:pPr>
      <w:r w:rsidRPr="00802A1E">
        <w:rPr>
          <w:rFonts w:cs="Tahoma"/>
        </w:rPr>
        <w:t>The on-campus dining hall provides healthy, reasonably priced foods, as well as daily specials for students and guests. Hours of operation during the academic year are early morning to early evening Monday through Thursday, and early morning until noon on Friday. Meal plans are purchased for use in the Dining Hall.</w:t>
      </w:r>
    </w:p>
    <w:p w14:paraId="23B80D25" w14:textId="7D009EBF" w:rsidR="00144153" w:rsidRPr="00FA0066" w:rsidRDefault="00FA0066" w:rsidP="00FA0066">
      <w:pPr>
        <w:pStyle w:val="Heading2"/>
        <w:rPr>
          <w:rStyle w:val="Heading4Char"/>
          <w:i w:val="0"/>
          <w:color w:val="2683C6" w:themeColor="accent2"/>
          <w:sz w:val="40"/>
          <w:szCs w:val="40"/>
        </w:rPr>
      </w:pPr>
      <w:bookmarkStart w:id="68" w:name="_Toc214007966"/>
      <w:r w:rsidRPr="00FA0066">
        <w:rPr>
          <w:rStyle w:val="Heading4Char"/>
          <w:i w:val="0"/>
          <w:iCs w:val="0"/>
          <w:color w:val="2683C6" w:themeColor="accent2"/>
          <w:sz w:val="40"/>
          <w:szCs w:val="40"/>
        </w:rPr>
        <w:t xml:space="preserve">Student Code </w:t>
      </w:r>
      <w:r>
        <w:rPr>
          <w:rStyle w:val="Heading4Char"/>
          <w:i w:val="0"/>
          <w:iCs w:val="0"/>
          <w:color w:val="2683C6" w:themeColor="accent2"/>
          <w:sz w:val="40"/>
          <w:szCs w:val="40"/>
        </w:rPr>
        <w:t>o</w:t>
      </w:r>
      <w:r w:rsidRPr="00FA0066">
        <w:rPr>
          <w:rStyle w:val="Heading4Char"/>
          <w:i w:val="0"/>
          <w:iCs w:val="0"/>
          <w:color w:val="2683C6" w:themeColor="accent2"/>
          <w:sz w:val="40"/>
          <w:szCs w:val="40"/>
        </w:rPr>
        <w:t>f Conduct</w:t>
      </w:r>
      <w:bookmarkEnd w:id="68"/>
      <w:r w:rsidR="006934A2" w:rsidRPr="00FA0066">
        <w:fldChar w:fldCharType="begin"/>
      </w:r>
      <w:r w:rsidR="006934A2" w:rsidRPr="00FA0066">
        <w:instrText xml:space="preserve"> XE "STUDENT CODE OF CONDUCT" </w:instrText>
      </w:r>
      <w:r w:rsidR="006934A2" w:rsidRPr="00FA0066">
        <w:fldChar w:fldCharType="end"/>
      </w:r>
    </w:p>
    <w:p w14:paraId="66DD0554" w14:textId="16D34982" w:rsidR="00144153" w:rsidRPr="00802A1E" w:rsidRDefault="00144153" w:rsidP="00144153">
      <w:pPr>
        <w:rPr>
          <w:rFonts w:cs="Tahoma"/>
        </w:rPr>
      </w:pPr>
      <w:r w:rsidRPr="00802A1E">
        <w:rPr>
          <w:rFonts w:cs="Tahoma"/>
        </w:rPr>
        <w:t xml:space="preserve">Student conduct and discipline at WCCC are governed within the framework of the Maine Community College System Student Code of Conduct. The code is available to all students as part of the student handbook, available electronically on the campus website at </w:t>
      </w:r>
      <w:hyperlink r:id="rId33" w:history="1">
        <w:r w:rsidR="006934A2" w:rsidRPr="0027582F">
          <w:rPr>
            <w:rStyle w:val="Hyperlink"/>
            <w:rFonts w:cs="Tahoma"/>
            <w:color w:val="215D4B" w:themeColor="accent4" w:themeShade="80"/>
          </w:rPr>
          <w:t>www.wccc.me.edu</w:t>
        </w:r>
      </w:hyperlink>
      <w:r w:rsidRPr="00802A1E">
        <w:rPr>
          <w:rFonts w:cs="Tahoma"/>
        </w:rPr>
        <w:t xml:space="preserve">. </w:t>
      </w:r>
    </w:p>
    <w:p w14:paraId="66ECBDD0" w14:textId="77777777" w:rsidR="00144153" w:rsidRDefault="00144153" w:rsidP="00144153">
      <w:pPr>
        <w:rPr>
          <w:rFonts w:cs="Tahoma"/>
        </w:rPr>
      </w:pPr>
      <w:r w:rsidRPr="00802A1E">
        <w:rPr>
          <w:rFonts w:cs="Tahoma"/>
        </w:rPr>
        <w:t>Students are strongly encouraged to familiarize themselves with the Student Code of Conduct upon their arrival at WCCC.</w:t>
      </w:r>
    </w:p>
    <w:p w14:paraId="57BFA2F3" w14:textId="77777777" w:rsidR="006E21EC" w:rsidRPr="00345AC1" w:rsidRDefault="006E21EC" w:rsidP="006E21EC">
      <w:pPr>
        <w:pStyle w:val="Heading3"/>
      </w:pPr>
      <w:r w:rsidRPr="00345AC1">
        <w:rPr>
          <w:rStyle w:val="Heading4Char"/>
          <w:i w:val="0"/>
          <w:iCs w:val="0"/>
          <w:color w:val="auto"/>
          <w:sz w:val="32"/>
          <w:szCs w:val="32"/>
        </w:rPr>
        <w:t>Computer Access</w:t>
      </w:r>
      <w:r w:rsidRPr="00345AC1">
        <w:fldChar w:fldCharType="begin"/>
      </w:r>
      <w:r w:rsidRPr="00345AC1">
        <w:instrText xml:space="preserve"> XE "COMPUTER ACCESS" </w:instrText>
      </w:r>
      <w:r w:rsidRPr="00345AC1">
        <w:fldChar w:fldCharType="end"/>
      </w:r>
      <w:r w:rsidRPr="00345AC1">
        <w:t xml:space="preserve"> </w:t>
      </w:r>
    </w:p>
    <w:p w14:paraId="6DDB2A54" w14:textId="77777777" w:rsidR="006E21EC" w:rsidRPr="00802A1E" w:rsidRDefault="006E21EC" w:rsidP="006E21EC">
      <w:pPr>
        <w:rPr>
          <w:rFonts w:cs="Tahoma"/>
        </w:rPr>
      </w:pPr>
      <w:r w:rsidRPr="00802A1E">
        <w:rPr>
          <w:rFonts w:cs="Tahoma"/>
        </w:rPr>
        <w:t>All access to computers and computer-related resources at Washington County Community College is a privilege, not a right. Students must read and sign an Acceptable Use Policy, available from the IT Director, before they can access WCCC’s computers and network. This privilege is extended to students in order to assist them in their studies. Internet access is currently limited; therefore, it is reserved solely for students, faculty and staff at WCCC.</w:t>
      </w:r>
    </w:p>
    <w:p w14:paraId="0BF3C17E" w14:textId="77777777" w:rsidR="006E21EC" w:rsidRPr="00345AC1" w:rsidRDefault="006E21EC" w:rsidP="006E21EC">
      <w:pPr>
        <w:pStyle w:val="Heading4"/>
      </w:pPr>
      <w:r w:rsidRPr="00345AC1">
        <w:rPr>
          <w:rStyle w:val="Heading4Char"/>
          <w:i/>
          <w:iCs/>
        </w:rPr>
        <w:t>Computer Acceptable Use Policy</w:t>
      </w:r>
      <w:r w:rsidRPr="00345AC1">
        <w:fldChar w:fldCharType="begin"/>
      </w:r>
      <w:r w:rsidRPr="00345AC1">
        <w:instrText xml:space="preserve"> XE "COMPUTER ACCEPTABLE USE POLICY" </w:instrText>
      </w:r>
      <w:r w:rsidRPr="00345AC1">
        <w:fldChar w:fldCharType="end"/>
      </w:r>
    </w:p>
    <w:p w14:paraId="2152C4AF" w14:textId="77777777" w:rsidR="006E21EC" w:rsidRPr="00802A1E" w:rsidRDefault="006E21EC" w:rsidP="006E21EC">
      <w:pPr>
        <w:rPr>
          <w:rFonts w:cs="Tahoma"/>
        </w:rPr>
      </w:pPr>
      <w:r w:rsidRPr="00802A1E">
        <w:rPr>
          <w:rFonts w:cs="Tahoma"/>
        </w:rPr>
        <w:t>Washington County Community College’s computer system – including the Maine Community College System’s wide area network (WAN), local area network (LAN), computers, and peripherals – is a tool for use by the WCCC community. It is the responsibility of all authorized users to protect the integrity of the system, to respect the privacy of all users, and to maintain the standards of honesty and personal conduct here at WCCC.</w:t>
      </w:r>
    </w:p>
    <w:p w14:paraId="7F50331B" w14:textId="77777777" w:rsidR="006E21EC" w:rsidRPr="00802A1E" w:rsidRDefault="006E21EC" w:rsidP="006E21EC">
      <w:pPr>
        <w:rPr>
          <w:rFonts w:cs="Tahoma"/>
        </w:rPr>
      </w:pPr>
      <w:r w:rsidRPr="00802A1E">
        <w:rPr>
          <w:rFonts w:cs="Tahoma"/>
        </w:rPr>
        <w:t xml:space="preserve">All computer facilities are designed to support individual and collaborative learning, research, and administrative activities within WCCC’s programs by providing access to computing resources. WCCC’s network is designed to support the learning, research, and administrative activities of its authorized users – including current faculty, staff, and students. The following actions on the WCCC system will not be tolerated: </w:t>
      </w:r>
    </w:p>
    <w:p w14:paraId="42C5823A" w14:textId="77777777" w:rsidR="006E21EC" w:rsidRPr="00E00CAA" w:rsidRDefault="006E21EC" w:rsidP="000C7E69">
      <w:pPr>
        <w:pStyle w:val="ListParagraph"/>
        <w:numPr>
          <w:ilvl w:val="0"/>
          <w:numId w:val="23"/>
        </w:numPr>
        <w:rPr>
          <w:rFonts w:cs="Tahoma"/>
        </w:rPr>
      </w:pPr>
      <w:r w:rsidRPr="00E00CAA">
        <w:rPr>
          <w:rFonts w:cs="Tahoma"/>
        </w:rPr>
        <w:t xml:space="preserve">Interfering with or altering the integrity of the system at large. </w:t>
      </w:r>
    </w:p>
    <w:p w14:paraId="2E21C8CF" w14:textId="77777777" w:rsidR="006E21EC" w:rsidRPr="00E00CAA" w:rsidRDefault="006E21EC" w:rsidP="000C7E69">
      <w:pPr>
        <w:pStyle w:val="ListParagraph"/>
        <w:numPr>
          <w:ilvl w:val="0"/>
          <w:numId w:val="23"/>
        </w:numPr>
        <w:rPr>
          <w:rFonts w:cs="Tahoma"/>
        </w:rPr>
      </w:pPr>
      <w:r w:rsidRPr="00E00CAA">
        <w:rPr>
          <w:rFonts w:cs="Tahoma"/>
        </w:rPr>
        <w:t xml:space="preserve">Moving or relocating any piece of equipment or program without prior permission. </w:t>
      </w:r>
    </w:p>
    <w:p w14:paraId="61216997" w14:textId="77777777" w:rsidR="006E21EC" w:rsidRPr="00E00CAA" w:rsidRDefault="006E21EC" w:rsidP="000C7E69">
      <w:pPr>
        <w:pStyle w:val="ListParagraph"/>
        <w:numPr>
          <w:ilvl w:val="0"/>
          <w:numId w:val="23"/>
        </w:numPr>
        <w:rPr>
          <w:rFonts w:cs="Tahoma"/>
        </w:rPr>
      </w:pPr>
      <w:r w:rsidRPr="00E00CAA">
        <w:rPr>
          <w:rFonts w:cs="Tahoma"/>
        </w:rPr>
        <w:t xml:space="preserve">Attempting to capture or crack passwords or encryption. </w:t>
      </w:r>
    </w:p>
    <w:p w14:paraId="59DCAF21" w14:textId="77777777" w:rsidR="006E21EC" w:rsidRPr="00E00CAA" w:rsidRDefault="006E21EC" w:rsidP="000C7E69">
      <w:pPr>
        <w:pStyle w:val="ListParagraph"/>
        <w:numPr>
          <w:ilvl w:val="0"/>
          <w:numId w:val="23"/>
        </w:numPr>
        <w:rPr>
          <w:rFonts w:cs="Tahoma"/>
        </w:rPr>
      </w:pPr>
      <w:r w:rsidRPr="00E00CAA">
        <w:rPr>
          <w:rFonts w:cs="Tahoma"/>
        </w:rPr>
        <w:t xml:space="preserve">Making changes to the "desktop," program manager, or operating system without prior permission. </w:t>
      </w:r>
    </w:p>
    <w:p w14:paraId="023766B3" w14:textId="77777777" w:rsidR="006E21EC" w:rsidRPr="00E00CAA" w:rsidRDefault="006E21EC" w:rsidP="000C7E69">
      <w:pPr>
        <w:pStyle w:val="ListParagraph"/>
        <w:numPr>
          <w:ilvl w:val="0"/>
          <w:numId w:val="23"/>
        </w:numPr>
        <w:rPr>
          <w:rFonts w:cs="Tahoma"/>
        </w:rPr>
      </w:pPr>
      <w:r w:rsidRPr="00E00CAA">
        <w:rPr>
          <w:rFonts w:cs="Tahoma"/>
        </w:rPr>
        <w:t xml:space="preserve">Destroying or altering data or programs belonging to others or to WCCC. </w:t>
      </w:r>
    </w:p>
    <w:p w14:paraId="226B8F1C" w14:textId="77777777" w:rsidR="006E21EC" w:rsidRPr="00E00CAA" w:rsidRDefault="006E21EC" w:rsidP="000C7E69">
      <w:pPr>
        <w:pStyle w:val="ListParagraph"/>
        <w:numPr>
          <w:ilvl w:val="0"/>
          <w:numId w:val="23"/>
        </w:numPr>
        <w:rPr>
          <w:rFonts w:cs="Tahoma"/>
        </w:rPr>
      </w:pPr>
      <w:r w:rsidRPr="00E00CAA">
        <w:rPr>
          <w:rFonts w:cs="Tahoma"/>
        </w:rPr>
        <w:t>Interfering with intended use by restricting or denying system access by authorized users.</w:t>
      </w:r>
    </w:p>
    <w:p w14:paraId="135DF3DA" w14:textId="77777777" w:rsidR="006E21EC" w:rsidRPr="00E00CAA" w:rsidRDefault="006E21EC" w:rsidP="000C7E69">
      <w:pPr>
        <w:pStyle w:val="ListParagraph"/>
        <w:numPr>
          <w:ilvl w:val="0"/>
          <w:numId w:val="23"/>
        </w:numPr>
        <w:rPr>
          <w:rFonts w:cs="Tahoma"/>
        </w:rPr>
      </w:pPr>
      <w:r w:rsidRPr="00E00CAA">
        <w:rPr>
          <w:rFonts w:cs="Tahoma"/>
        </w:rPr>
        <w:t xml:space="preserve">Impersonating another person in e-mail or other communications. </w:t>
      </w:r>
    </w:p>
    <w:p w14:paraId="1660B209" w14:textId="77777777" w:rsidR="006E21EC" w:rsidRPr="00E00CAA" w:rsidRDefault="006E21EC" w:rsidP="000C7E69">
      <w:pPr>
        <w:pStyle w:val="ListParagraph"/>
        <w:numPr>
          <w:ilvl w:val="0"/>
          <w:numId w:val="23"/>
        </w:numPr>
        <w:rPr>
          <w:rFonts w:cs="Tahoma"/>
        </w:rPr>
      </w:pPr>
      <w:r w:rsidRPr="00E00CAA">
        <w:rPr>
          <w:rFonts w:cs="Tahoma"/>
        </w:rPr>
        <w:t xml:space="preserve">Transmitting threatening or harassing material. </w:t>
      </w:r>
    </w:p>
    <w:p w14:paraId="169AD3D2" w14:textId="77777777" w:rsidR="006E21EC" w:rsidRPr="00E00CAA" w:rsidRDefault="006E21EC" w:rsidP="000C7E69">
      <w:pPr>
        <w:pStyle w:val="ListParagraph"/>
        <w:numPr>
          <w:ilvl w:val="0"/>
          <w:numId w:val="23"/>
        </w:numPr>
        <w:rPr>
          <w:rFonts w:cs="Tahoma"/>
        </w:rPr>
      </w:pPr>
      <w:r w:rsidRPr="00E00CAA">
        <w:rPr>
          <w:rFonts w:cs="Tahoma"/>
        </w:rPr>
        <w:t xml:space="preserve">"Broadcasting" information to a large subset of the WCCC community (although you may send messages to list servers or bulletin boards, which are designed for such uses). </w:t>
      </w:r>
    </w:p>
    <w:p w14:paraId="4CBCDCE1" w14:textId="77777777" w:rsidR="006E21EC" w:rsidRPr="00E00CAA" w:rsidRDefault="006E21EC" w:rsidP="000C7E69">
      <w:pPr>
        <w:pStyle w:val="ListParagraph"/>
        <w:numPr>
          <w:ilvl w:val="0"/>
          <w:numId w:val="23"/>
        </w:numPr>
        <w:rPr>
          <w:rFonts w:cs="Tahoma"/>
        </w:rPr>
      </w:pPr>
      <w:r w:rsidRPr="00E00CAA">
        <w:rPr>
          <w:rFonts w:cs="Tahoma"/>
        </w:rPr>
        <w:t xml:space="preserve">Sending chain letters. </w:t>
      </w:r>
    </w:p>
    <w:p w14:paraId="0472896C" w14:textId="77777777" w:rsidR="006E21EC" w:rsidRPr="00E00CAA" w:rsidRDefault="006E21EC" w:rsidP="000C7E69">
      <w:pPr>
        <w:pStyle w:val="ListParagraph"/>
        <w:numPr>
          <w:ilvl w:val="0"/>
          <w:numId w:val="23"/>
        </w:numPr>
        <w:rPr>
          <w:rFonts w:cs="Tahoma"/>
        </w:rPr>
      </w:pPr>
      <w:r w:rsidRPr="00E00CAA">
        <w:rPr>
          <w:rFonts w:cs="Tahoma"/>
        </w:rPr>
        <w:t xml:space="preserve">Use of the WCCC network, equipment, or software for private commercial purposes or personal financial gain is strictly prohibited. </w:t>
      </w:r>
    </w:p>
    <w:p w14:paraId="390E9401" w14:textId="77777777" w:rsidR="006E21EC" w:rsidRPr="00E00CAA" w:rsidRDefault="006E21EC" w:rsidP="000C7E69">
      <w:pPr>
        <w:pStyle w:val="ListParagraph"/>
        <w:numPr>
          <w:ilvl w:val="0"/>
          <w:numId w:val="23"/>
        </w:numPr>
        <w:rPr>
          <w:rFonts w:cs="Tahoma"/>
        </w:rPr>
      </w:pPr>
      <w:r w:rsidRPr="00E00CAA">
        <w:rPr>
          <w:rFonts w:cs="Tahoma"/>
        </w:rPr>
        <w:t xml:space="preserve">WCCC’s name must not be used in ways that suggest or imply endorsement of other organizations, individuals, products, or services. </w:t>
      </w:r>
    </w:p>
    <w:p w14:paraId="7F50C4CC" w14:textId="77777777" w:rsidR="006E21EC" w:rsidRPr="00E00CAA" w:rsidRDefault="006E21EC" w:rsidP="000C7E69">
      <w:pPr>
        <w:pStyle w:val="ListParagraph"/>
        <w:numPr>
          <w:ilvl w:val="0"/>
          <w:numId w:val="23"/>
        </w:numPr>
        <w:rPr>
          <w:rFonts w:cs="Tahoma"/>
        </w:rPr>
      </w:pPr>
      <w:r w:rsidRPr="00E00CAA">
        <w:rPr>
          <w:rFonts w:cs="Tahoma"/>
        </w:rPr>
        <w:t xml:space="preserve">Fundraising and advertising are only permitted with approval by WCCC administration. </w:t>
      </w:r>
    </w:p>
    <w:p w14:paraId="589ACF87" w14:textId="77777777" w:rsidR="006E21EC" w:rsidRPr="00E00CAA" w:rsidRDefault="006E21EC" w:rsidP="000C7E69">
      <w:pPr>
        <w:pStyle w:val="ListParagraph"/>
        <w:numPr>
          <w:ilvl w:val="0"/>
          <w:numId w:val="23"/>
        </w:numPr>
        <w:rPr>
          <w:rFonts w:cs="Tahoma"/>
        </w:rPr>
      </w:pPr>
      <w:r w:rsidRPr="00E00CAA">
        <w:rPr>
          <w:rFonts w:cs="Tahoma"/>
        </w:rPr>
        <w:t xml:space="preserve">Programs and software on the system are not freeware and may not be copied, shared or resold. </w:t>
      </w:r>
    </w:p>
    <w:p w14:paraId="46184CFA" w14:textId="77777777" w:rsidR="006E21EC" w:rsidRPr="00200B9B" w:rsidRDefault="006E21EC" w:rsidP="00200B9B">
      <w:pPr>
        <w:rPr>
          <w:rFonts w:cs="Tahoma"/>
        </w:rPr>
      </w:pPr>
      <w:r w:rsidRPr="00200B9B">
        <w:rPr>
          <w:rFonts w:cs="Tahoma"/>
          <w:i/>
          <w:iCs/>
        </w:rPr>
        <w:t>Ethical Use of the System:</w:t>
      </w:r>
      <w:r w:rsidRPr="00200B9B">
        <w:rPr>
          <w:rFonts w:cs="Tahoma"/>
        </w:rPr>
        <w:t xml:space="preserve"> Ethical use of the system maintains the security of the system, protects privacy and conforms to all applicable laws, including copyright and harassment laws.</w:t>
      </w:r>
    </w:p>
    <w:p w14:paraId="2D4DF1FB" w14:textId="77777777" w:rsidR="006E21EC" w:rsidRPr="00200B9B" w:rsidRDefault="006E21EC" w:rsidP="00200B9B">
      <w:pPr>
        <w:rPr>
          <w:rFonts w:cs="Tahoma"/>
        </w:rPr>
      </w:pPr>
      <w:r w:rsidRPr="00200B9B">
        <w:rPr>
          <w:rFonts w:cs="Tahoma"/>
        </w:rPr>
        <w:t xml:space="preserve">Enabling someone other than current WCCC students, faculty, or staff to use the computers and software may violate licensing agreements and should be avoided. </w:t>
      </w:r>
    </w:p>
    <w:p w14:paraId="2248F7E3" w14:textId="77777777" w:rsidR="006E21EC" w:rsidRPr="00E00CAA" w:rsidRDefault="006E21EC" w:rsidP="000C7E69">
      <w:pPr>
        <w:pStyle w:val="ListParagraph"/>
        <w:numPr>
          <w:ilvl w:val="0"/>
          <w:numId w:val="23"/>
        </w:numPr>
        <w:rPr>
          <w:rFonts w:cs="Tahoma"/>
        </w:rPr>
      </w:pPr>
      <w:r w:rsidRPr="00E00CAA">
        <w:rPr>
          <w:rFonts w:cs="Tahoma"/>
        </w:rPr>
        <w:t>Always log out when leaving a workstation; open files could jeopardize the security of your work.</w:t>
      </w:r>
    </w:p>
    <w:p w14:paraId="645A80CD" w14:textId="77777777" w:rsidR="006E21EC" w:rsidRPr="00E00CAA" w:rsidRDefault="006E21EC" w:rsidP="000C7E69">
      <w:pPr>
        <w:pStyle w:val="ListParagraph"/>
        <w:numPr>
          <w:ilvl w:val="0"/>
          <w:numId w:val="23"/>
        </w:numPr>
        <w:rPr>
          <w:rFonts w:cs="Tahoma"/>
        </w:rPr>
      </w:pPr>
      <w:r w:rsidRPr="00E00CAA">
        <w:rPr>
          <w:rFonts w:cs="Tahoma"/>
        </w:rPr>
        <w:t xml:space="preserve">Have clear authorization to access files or directories that belong to another user. </w:t>
      </w:r>
    </w:p>
    <w:p w14:paraId="7F0C214B" w14:textId="77777777" w:rsidR="006E21EC" w:rsidRPr="00E00CAA" w:rsidRDefault="006E21EC" w:rsidP="000C7E69">
      <w:pPr>
        <w:pStyle w:val="ListParagraph"/>
        <w:numPr>
          <w:ilvl w:val="0"/>
          <w:numId w:val="23"/>
        </w:numPr>
        <w:rPr>
          <w:rFonts w:cs="Tahoma"/>
        </w:rPr>
      </w:pPr>
      <w:r w:rsidRPr="00E00CAA">
        <w:rPr>
          <w:rFonts w:cs="Tahoma"/>
        </w:rPr>
        <w:t>Do not try to access ("hack") files or directories.</w:t>
      </w:r>
    </w:p>
    <w:p w14:paraId="0F663EDF" w14:textId="77777777" w:rsidR="006E21EC" w:rsidRPr="00E00CAA" w:rsidRDefault="006E21EC" w:rsidP="000C7E69">
      <w:pPr>
        <w:pStyle w:val="ListParagraph"/>
        <w:numPr>
          <w:ilvl w:val="0"/>
          <w:numId w:val="23"/>
        </w:numPr>
        <w:rPr>
          <w:rFonts w:cs="Tahoma"/>
        </w:rPr>
      </w:pPr>
      <w:r w:rsidRPr="00E00CAA">
        <w:rPr>
          <w:rFonts w:cs="Tahoma"/>
        </w:rPr>
        <w:t xml:space="preserve">Access or monitor only information explicitly intended for you (such as logins, e-mail, user-to-user dialog, or other network traffic). </w:t>
      </w:r>
    </w:p>
    <w:p w14:paraId="6086B7F8" w14:textId="77777777" w:rsidR="006E21EC" w:rsidRPr="00E00CAA" w:rsidRDefault="006E21EC" w:rsidP="000C7E69">
      <w:pPr>
        <w:pStyle w:val="ListParagraph"/>
        <w:numPr>
          <w:ilvl w:val="0"/>
          <w:numId w:val="23"/>
        </w:numPr>
        <w:rPr>
          <w:rFonts w:cs="Tahoma"/>
        </w:rPr>
      </w:pPr>
      <w:r w:rsidRPr="00E00CAA">
        <w:rPr>
          <w:rFonts w:cs="Tahoma"/>
        </w:rPr>
        <w:t xml:space="preserve">Do not collect or publicize any personal information about others that they would not normally disseminate freely about themselves (such as grades, address, personal information, etc.) or without their consent. When in doubt, ask the other user! </w:t>
      </w:r>
    </w:p>
    <w:p w14:paraId="2B4C7F75" w14:textId="77777777" w:rsidR="006E21EC" w:rsidRPr="00E00CAA" w:rsidRDefault="006E21EC" w:rsidP="000C7E69">
      <w:pPr>
        <w:pStyle w:val="ListParagraph"/>
        <w:numPr>
          <w:ilvl w:val="0"/>
          <w:numId w:val="23"/>
        </w:numPr>
        <w:rPr>
          <w:rFonts w:cs="Tahoma"/>
        </w:rPr>
      </w:pPr>
      <w:r w:rsidRPr="00E00CAA">
        <w:rPr>
          <w:rFonts w:cs="Tahoma"/>
        </w:rPr>
        <w:t>Only log into workstations that are designated explicitly for public use and with permission of the owner or current user of that machine.</w:t>
      </w:r>
    </w:p>
    <w:p w14:paraId="24F44737" w14:textId="77777777" w:rsidR="00723518" w:rsidRPr="000C01CA" w:rsidRDefault="00723518" w:rsidP="006035C7">
      <w:pPr>
        <w:pStyle w:val="Heading3"/>
      </w:pPr>
      <w:r w:rsidRPr="000C01CA">
        <w:rPr>
          <w:rStyle w:val="Heading5Char"/>
          <w:rFonts w:cs="Tahoma"/>
          <w:color w:val="auto"/>
          <w:sz w:val="32"/>
          <w:szCs w:val="32"/>
        </w:rPr>
        <w:t>Copy</w:t>
      </w:r>
      <w:r>
        <w:rPr>
          <w:rStyle w:val="Heading5Char"/>
          <w:rFonts w:cs="Tahoma"/>
          <w:color w:val="auto"/>
          <w:sz w:val="32"/>
          <w:szCs w:val="32"/>
        </w:rPr>
        <w:t>r</w:t>
      </w:r>
      <w:r w:rsidRPr="000C01CA">
        <w:rPr>
          <w:rStyle w:val="Heading5Char"/>
          <w:rFonts w:cs="Tahoma"/>
          <w:color w:val="auto"/>
          <w:sz w:val="32"/>
          <w:szCs w:val="32"/>
        </w:rPr>
        <w:t>ight</w:t>
      </w:r>
      <w:r w:rsidRPr="000C01CA">
        <w:fldChar w:fldCharType="begin"/>
      </w:r>
      <w:r w:rsidRPr="000C01CA">
        <w:instrText xml:space="preserve"> XE "Copy Right" </w:instrText>
      </w:r>
      <w:r w:rsidRPr="000C01CA">
        <w:fldChar w:fldCharType="end"/>
      </w:r>
    </w:p>
    <w:p w14:paraId="4A5CDB07" w14:textId="77777777" w:rsidR="00723518" w:rsidRPr="00802A1E" w:rsidRDefault="00723518" w:rsidP="00723518">
      <w:pPr>
        <w:rPr>
          <w:rFonts w:cs="Tahoma"/>
        </w:rPr>
      </w:pPr>
      <w:r w:rsidRPr="00802A1E">
        <w:rPr>
          <w:rFonts w:cs="Tahoma"/>
        </w:rPr>
        <w:t xml:space="preserve">Copyright violations are against the law. Copyright is a form of protection provided by the laws of the United States to authors of original works (Title 17, U.S. Code). Many computer programs and related documentation are "owned" and are therefore protected by these laws, licenses and contractual agreements. It is inappropriate and illegal for you to copy </w:t>
      </w:r>
      <w:r w:rsidRPr="00017A0B">
        <w:rPr>
          <w:rFonts w:cs="Tahoma"/>
          <w:i/>
          <w:iCs/>
        </w:rPr>
        <w:t>any</w:t>
      </w:r>
      <w:r w:rsidRPr="00802A1E">
        <w:rPr>
          <w:rFonts w:cs="Tahoma"/>
        </w:rPr>
        <w:t xml:space="preserve"> material owned by others from </w:t>
      </w:r>
      <w:r w:rsidRPr="00F3787D">
        <w:rPr>
          <w:rFonts w:cs="Tahoma"/>
          <w:i/>
          <w:iCs/>
        </w:rPr>
        <w:t>any</w:t>
      </w:r>
      <w:r w:rsidRPr="00802A1E">
        <w:rPr>
          <w:rFonts w:cs="Tahoma"/>
        </w:rPr>
        <w:t xml:space="preserve"> source without their permission or full acknowledgement. It is best to assume that all materials are copyrighted (including computer programs, print materials and Internet resources) unless a disclaimer or waiver explicitly appears. Copyright-related restrictions:</w:t>
      </w:r>
    </w:p>
    <w:p w14:paraId="674B7169" w14:textId="77777777" w:rsidR="00723518" w:rsidRPr="00490C76" w:rsidRDefault="00723518" w:rsidP="000C7E69">
      <w:pPr>
        <w:pStyle w:val="ListParagraph"/>
        <w:numPr>
          <w:ilvl w:val="0"/>
          <w:numId w:val="22"/>
        </w:numPr>
        <w:rPr>
          <w:rFonts w:cs="Tahoma"/>
        </w:rPr>
      </w:pPr>
      <w:r w:rsidRPr="00490C76">
        <w:rPr>
          <w:rFonts w:cs="Tahoma"/>
        </w:rPr>
        <w:t xml:space="preserve">Never copy programs or data into your work. </w:t>
      </w:r>
    </w:p>
    <w:p w14:paraId="544AA920" w14:textId="77777777" w:rsidR="00723518" w:rsidRPr="00490C76" w:rsidRDefault="00723518" w:rsidP="000C7E69">
      <w:pPr>
        <w:pStyle w:val="ListParagraph"/>
        <w:numPr>
          <w:ilvl w:val="0"/>
          <w:numId w:val="22"/>
        </w:numPr>
        <w:rPr>
          <w:rFonts w:cs="Tahoma"/>
        </w:rPr>
      </w:pPr>
      <w:r w:rsidRPr="00490C76">
        <w:rPr>
          <w:rFonts w:cs="Tahoma"/>
        </w:rPr>
        <w:t>Never resell programs or data.</w:t>
      </w:r>
    </w:p>
    <w:p w14:paraId="4F47249D" w14:textId="26807AD4" w:rsidR="00723518" w:rsidRPr="00490C76" w:rsidRDefault="00723518" w:rsidP="000C7E69">
      <w:pPr>
        <w:pStyle w:val="ListParagraph"/>
        <w:numPr>
          <w:ilvl w:val="0"/>
          <w:numId w:val="22"/>
        </w:numPr>
        <w:rPr>
          <w:rFonts w:cs="Tahoma"/>
        </w:rPr>
      </w:pPr>
      <w:r w:rsidRPr="00490C76">
        <w:rPr>
          <w:rFonts w:cs="Tahoma"/>
        </w:rPr>
        <w:t xml:space="preserve">Never redistribute programs or </w:t>
      </w:r>
      <w:r w:rsidR="00A47D76" w:rsidRPr="00490C76">
        <w:rPr>
          <w:rFonts w:cs="Tahoma"/>
        </w:rPr>
        <w:t>data or</w:t>
      </w:r>
      <w:r w:rsidRPr="00490C76">
        <w:rPr>
          <w:rFonts w:cs="Tahoma"/>
        </w:rPr>
        <w:t xml:space="preserve"> provide facilities for their redistribution. </w:t>
      </w:r>
    </w:p>
    <w:p w14:paraId="77547BC4" w14:textId="77777777" w:rsidR="00723518" w:rsidRPr="00490C76" w:rsidRDefault="00723518" w:rsidP="000C7E69">
      <w:pPr>
        <w:pStyle w:val="ListParagraph"/>
        <w:numPr>
          <w:ilvl w:val="0"/>
          <w:numId w:val="22"/>
        </w:numPr>
        <w:rPr>
          <w:rFonts w:cs="Tahoma"/>
        </w:rPr>
      </w:pPr>
      <w:r w:rsidRPr="00490C76">
        <w:rPr>
          <w:rFonts w:cs="Tahoma"/>
        </w:rPr>
        <w:t xml:space="preserve">Never use programs or data for non-educational purposes. </w:t>
      </w:r>
    </w:p>
    <w:p w14:paraId="7F1CFB25" w14:textId="77777777" w:rsidR="00723518" w:rsidRPr="00490C76" w:rsidRDefault="00723518" w:rsidP="000C7E69">
      <w:pPr>
        <w:pStyle w:val="ListParagraph"/>
        <w:numPr>
          <w:ilvl w:val="0"/>
          <w:numId w:val="22"/>
        </w:numPr>
        <w:rPr>
          <w:rFonts w:cs="Tahoma"/>
        </w:rPr>
      </w:pPr>
      <w:r w:rsidRPr="00490C76">
        <w:rPr>
          <w:rFonts w:cs="Tahoma"/>
        </w:rPr>
        <w:t>Never use programs or data for financial gain.</w:t>
      </w:r>
    </w:p>
    <w:p w14:paraId="15DBBED8" w14:textId="77777777" w:rsidR="00723518" w:rsidRPr="00490C76" w:rsidRDefault="00723518" w:rsidP="000C7E69">
      <w:pPr>
        <w:pStyle w:val="ListParagraph"/>
        <w:numPr>
          <w:ilvl w:val="0"/>
          <w:numId w:val="22"/>
        </w:numPr>
        <w:rPr>
          <w:rFonts w:cs="Tahoma"/>
        </w:rPr>
      </w:pPr>
      <w:r w:rsidRPr="00490C76">
        <w:rPr>
          <w:rFonts w:cs="Tahoma"/>
        </w:rPr>
        <w:t>Never use programs or data without being among the individuals/groups licensed to do so.</w:t>
      </w:r>
    </w:p>
    <w:p w14:paraId="2A351673" w14:textId="1F59075C" w:rsidR="00723518" w:rsidRPr="00490C76" w:rsidRDefault="00723518" w:rsidP="000C7E69">
      <w:pPr>
        <w:pStyle w:val="ListParagraph"/>
        <w:numPr>
          <w:ilvl w:val="0"/>
          <w:numId w:val="22"/>
        </w:numPr>
        <w:rPr>
          <w:rFonts w:cs="Tahoma"/>
        </w:rPr>
      </w:pPr>
      <w:r w:rsidRPr="00490C76">
        <w:rPr>
          <w:rFonts w:cs="Tahoma"/>
        </w:rPr>
        <w:t>Never publicly disclose information about programs (e.g., source code, etc.) without the owner’s permission.</w:t>
      </w:r>
      <w:r w:rsidR="0042221D">
        <w:rPr>
          <w:rFonts w:cs="Tahoma"/>
        </w:rPr>
        <w:t xml:space="preserve"> </w:t>
      </w:r>
    </w:p>
    <w:p w14:paraId="51AAF32C" w14:textId="77777777" w:rsidR="00723518" w:rsidRPr="00802A1E" w:rsidRDefault="00723518" w:rsidP="00723518">
      <w:pPr>
        <w:rPr>
          <w:rFonts w:cs="Tahoma"/>
        </w:rPr>
      </w:pPr>
      <w:r w:rsidRPr="00802A1E">
        <w:rPr>
          <w:rFonts w:cs="Tahoma"/>
        </w:rPr>
        <w:t>Educational institutions enjoy special exemptions from copyright protection, called "Fair Use," so that instructors and students may use reasonable portions of copyrighted material for coursework.</w:t>
      </w:r>
    </w:p>
    <w:p w14:paraId="263FBE12" w14:textId="77777777" w:rsidR="00723518" w:rsidRPr="00802A1E" w:rsidRDefault="00723518" w:rsidP="006035C7">
      <w:pPr>
        <w:pStyle w:val="Heading3"/>
      </w:pPr>
      <w:r w:rsidRPr="00802A1E">
        <w:t>Consideration of all Users</w:t>
      </w:r>
    </w:p>
    <w:p w14:paraId="766B7F45" w14:textId="77777777" w:rsidR="00723518" w:rsidRPr="00802A1E" w:rsidRDefault="00723518" w:rsidP="00723518">
      <w:pPr>
        <w:rPr>
          <w:rFonts w:cs="Tahoma"/>
        </w:rPr>
      </w:pPr>
      <w:r w:rsidRPr="00802A1E">
        <w:rPr>
          <w:rFonts w:cs="Tahoma"/>
        </w:rPr>
        <w:t>Respect and consideration are necessary to maintain the most effective learning environment.</w:t>
      </w:r>
    </w:p>
    <w:p w14:paraId="14FE65E4" w14:textId="7B999B1B" w:rsidR="00723518" w:rsidRPr="00CC7567" w:rsidRDefault="00723518" w:rsidP="000C7E69">
      <w:pPr>
        <w:pStyle w:val="ListParagraph"/>
        <w:numPr>
          <w:ilvl w:val="0"/>
          <w:numId w:val="24"/>
        </w:numPr>
        <w:rPr>
          <w:rFonts w:cs="Tahoma"/>
        </w:rPr>
      </w:pPr>
      <w:r w:rsidRPr="00CC7567">
        <w:rPr>
          <w:rFonts w:cs="Tahoma"/>
        </w:rPr>
        <w:t xml:space="preserve">Personal productivity work (including text processing, sending mail and exploring the system and resources </w:t>
      </w:r>
      <w:r w:rsidR="005A76DA">
        <w:rPr>
          <w:rFonts w:cs="Tahoma"/>
        </w:rPr>
        <w:t>—</w:t>
      </w:r>
      <w:r w:rsidRPr="00CC7567">
        <w:rPr>
          <w:rFonts w:cs="Tahoma"/>
        </w:rPr>
        <w:t xml:space="preserve"> including the Web) is encouraged whenever computers are available. </w:t>
      </w:r>
    </w:p>
    <w:p w14:paraId="7E979DFC" w14:textId="77777777" w:rsidR="00723518" w:rsidRPr="00CC7567" w:rsidRDefault="00723518" w:rsidP="000C7E69">
      <w:pPr>
        <w:pStyle w:val="ListParagraph"/>
        <w:numPr>
          <w:ilvl w:val="0"/>
          <w:numId w:val="24"/>
        </w:numPr>
        <w:rPr>
          <w:rFonts w:cs="Tahoma"/>
        </w:rPr>
      </w:pPr>
      <w:r w:rsidRPr="00CC7567">
        <w:rPr>
          <w:rFonts w:cs="Tahoma"/>
        </w:rPr>
        <w:t xml:space="preserve">Recreational computing is always the lowest priority (e.g., game playing and some forms of chat). </w:t>
      </w:r>
    </w:p>
    <w:p w14:paraId="1994DBAA" w14:textId="77777777" w:rsidR="00723518" w:rsidRPr="00CC7567" w:rsidRDefault="00723518" w:rsidP="000C7E69">
      <w:pPr>
        <w:pStyle w:val="ListParagraph"/>
        <w:numPr>
          <w:ilvl w:val="0"/>
          <w:numId w:val="24"/>
        </w:numPr>
        <w:rPr>
          <w:rFonts w:cs="Tahoma"/>
        </w:rPr>
      </w:pPr>
      <w:r w:rsidRPr="00CC7567">
        <w:rPr>
          <w:rFonts w:cs="Tahoma"/>
        </w:rPr>
        <w:t>To facilitate others’ ability to concentrate and work effectively, keep noise low and others will do the same for you.</w:t>
      </w:r>
    </w:p>
    <w:p w14:paraId="7EBBB9D5" w14:textId="77777777" w:rsidR="00723518" w:rsidRPr="00CC7567" w:rsidRDefault="00723518" w:rsidP="000C7E69">
      <w:pPr>
        <w:pStyle w:val="ListParagraph"/>
        <w:numPr>
          <w:ilvl w:val="0"/>
          <w:numId w:val="24"/>
        </w:numPr>
        <w:rPr>
          <w:rFonts w:cs="Tahoma"/>
        </w:rPr>
      </w:pPr>
      <w:r w:rsidRPr="00CC7567">
        <w:rPr>
          <w:rFonts w:cs="Tahoma"/>
        </w:rPr>
        <w:t>If you use a computer with sound in a shared workspace, please turn the volume down or use headphones.</w:t>
      </w:r>
    </w:p>
    <w:p w14:paraId="02D51F9C" w14:textId="77777777" w:rsidR="00723518" w:rsidRPr="00CC7567" w:rsidRDefault="00723518" w:rsidP="000C7E69">
      <w:pPr>
        <w:pStyle w:val="ListParagraph"/>
        <w:numPr>
          <w:ilvl w:val="0"/>
          <w:numId w:val="24"/>
        </w:numPr>
        <w:rPr>
          <w:rFonts w:cs="Tahoma"/>
        </w:rPr>
      </w:pPr>
      <w:r w:rsidRPr="00CC7567">
        <w:rPr>
          <w:rFonts w:cs="Tahoma"/>
        </w:rPr>
        <w:t>To ensure computers and peripherals stay in best working order, food and drink are not permitted at any computer or printer.</w:t>
      </w:r>
    </w:p>
    <w:p w14:paraId="452A67A2" w14:textId="77777777" w:rsidR="00723518" w:rsidRDefault="00723518" w:rsidP="006035C7">
      <w:pPr>
        <w:pStyle w:val="Heading3"/>
      </w:pPr>
      <w:r w:rsidRPr="00802A1E">
        <w:t>H</w:t>
      </w:r>
      <w:r>
        <w:t>arassment</w:t>
      </w:r>
      <w:r>
        <w:fldChar w:fldCharType="begin"/>
      </w:r>
      <w:r>
        <w:instrText xml:space="preserve"> XE "</w:instrText>
      </w:r>
      <w:r w:rsidRPr="00AC730F">
        <w:instrText>Harassment</w:instrText>
      </w:r>
      <w:r>
        <w:instrText xml:space="preserve">" </w:instrText>
      </w:r>
      <w:r>
        <w:fldChar w:fldCharType="end"/>
      </w:r>
    </w:p>
    <w:p w14:paraId="06D68208" w14:textId="77777777" w:rsidR="00723518" w:rsidRPr="00802A1E" w:rsidRDefault="00723518" w:rsidP="00723518">
      <w:pPr>
        <w:rPr>
          <w:rFonts w:cs="Tahoma"/>
        </w:rPr>
      </w:pPr>
      <w:r w:rsidRPr="00802A1E">
        <w:rPr>
          <w:rFonts w:cs="Tahoma"/>
        </w:rPr>
        <w:t xml:space="preserve">Harassment is defined as any verbal or physical conduct that has the intent or effect of unreasonably interfering with an individual’s or group’s education or work performance (Title 7, Civil Rights Act, 1991), and it is strictly prohibited. The harassment policy extends to activities on- or off-campus and to the networked world via e-mail or other electronic formats. </w:t>
      </w:r>
    </w:p>
    <w:p w14:paraId="6E471EA8" w14:textId="77777777" w:rsidR="00723518" w:rsidRPr="00FA0066" w:rsidRDefault="00723518" w:rsidP="000C7E69">
      <w:pPr>
        <w:pStyle w:val="ListParagraph"/>
        <w:numPr>
          <w:ilvl w:val="0"/>
          <w:numId w:val="25"/>
        </w:numPr>
        <w:rPr>
          <w:rFonts w:cs="Tahoma"/>
        </w:rPr>
      </w:pPr>
      <w:r w:rsidRPr="00FA0066">
        <w:rPr>
          <w:rFonts w:cs="Tahoma"/>
        </w:rPr>
        <w:t xml:space="preserve">Do not harass any person based on race, color, gender, disability, religion, national origin, sexual orientation or age. </w:t>
      </w:r>
    </w:p>
    <w:p w14:paraId="39700440" w14:textId="77777777" w:rsidR="00723518" w:rsidRPr="00FA0066" w:rsidRDefault="00723518" w:rsidP="000C7E69">
      <w:pPr>
        <w:pStyle w:val="ListParagraph"/>
        <w:numPr>
          <w:ilvl w:val="0"/>
          <w:numId w:val="25"/>
        </w:numPr>
        <w:rPr>
          <w:rFonts w:cs="Tahoma"/>
        </w:rPr>
      </w:pPr>
      <w:r w:rsidRPr="00FA0066">
        <w:rPr>
          <w:rFonts w:cs="Tahoma"/>
        </w:rPr>
        <w:t xml:space="preserve">Do not send messages that unreasonably interfere with anyone’s education or work at WCCC or at another institution using WCCC as a base. </w:t>
      </w:r>
    </w:p>
    <w:p w14:paraId="195FD069" w14:textId="77777777" w:rsidR="00723518" w:rsidRPr="00FA0066" w:rsidRDefault="00723518" w:rsidP="000C7E69">
      <w:pPr>
        <w:pStyle w:val="ListParagraph"/>
        <w:numPr>
          <w:ilvl w:val="0"/>
          <w:numId w:val="25"/>
        </w:numPr>
        <w:rPr>
          <w:rFonts w:cs="Tahoma"/>
        </w:rPr>
      </w:pPr>
      <w:r w:rsidRPr="00FA0066">
        <w:rPr>
          <w:rFonts w:cs="Tahoma"/>
        </w:rPr>
        <w:t xml:space="preserve">Do not print or display material that may be considered offensive unless you have a specific academic purpose. </w:t>
      </w:r>
    </w:p>
    <w:p w14:paraId="7008070B" w14:textId="72EE8CB9" w:rsidR="00E14F22" w:rsidRPr="00DF0677" w:rsidRDefault="00723518" w:rsidP="000C7E69">
      <w:pPr>
        <w:pStyle w:val="ListParagraph"/>
        <w:numPr>
          <w:ilvl w:val="0"/>
          <w:numId w:val="25"/>
        </w:numPr>
        <w:rPr>
          <w:rFonts w:cs="Tahoma"/>
        </w:rPr>
      </w:pPr>
      <w:r w:rsidRPr="00FA0066">
        <w:rPr>
          <w:rFonts w:cs="Tahoma"/>
        </w:rPr>
        <w:t>Do not print or display material that may be considered intimidating or hostile unless you have a specific academic purpose.</w:t>
      </w:r>
      <w:r w:rsidR="0042221D">
        <w:rPr>
          <w:rFonts w:cs="Tahoma"/>
        </w:rPr>
        <w:t xml:space="preserve"> </w:t>
      </w:r>
    </w:p>
    <w:p w14:paraId="09803D1D" w14:textId="77777777" w:rsidR="00723518" w:rsidRPr="00802A1E" w:rsidRDefault="00723518" w:rsidP="00723518">
      <w:pPr>
        <w:rPr>
          <w:rFonts w:cs="Tahoma"/>
        </w:rPr>
      </w:pPr>
      <w:r w:rsidRPr="00802A1E">
        <w:rPr>
          <w:rFonts w:cs="Tahoma"/>
        </w:rPr>
        <w:t xml:space="preserve">Any member of the WCCC community who feels harassed is encouraged to report her or his concerns or complaint immediately to the Dean of Enrollment Management and Student Services or to the Dean of Finance. Use of the system is a privilege, not a right. Users enjoy only limited privacy; the college reserves the right to access, examine, or copy any files suspected of misuse, corruption or damage. Failure to comply with these guidelines will result in appropriate action. If you have any questions about this policy, are unable to agree to comply, or wish to report any violations, immediately contact the Dean of Enrollment Management and Student Services. </w:t>
      </w:r>
    </w:p>
    <w:p w14:paraId="1FD0D99B" w14:textId="0E1E583C" w:rsidR="00144153" w:rsidRPr="00802A1E" w:rsidRDefault="00911696" w:rsidP="00603600">
      <w:pPr>
        <w:pStyle w:val="Heading3"/>
      </w:pPr>
      <w:r w:rsidRPr="00802A1E">
        <w:t>Substance Use</w:t>
      </w:r>
      <w:r w:rsidR="006934A2">
        <w:fldChar w:fldCharType="begin"/>
      </w:r>
      <w:r w:rsidR="006934A2">
        <w:instrText xml:space="preserve"> XE "</w:instrText>
      </w:r>
      <w:r w:rsidR="006934A2" w:rsidRPr="00F677DA">
        <w:instrText>SUBSTANCE USE</w:instrText>
      </w:r>
      <w:r w:rsidR="006934A2">
        <w:instrText xml:space="preserve">" </w:instrText>
      </w:r>
      <w:r w:rsidR="006934A2">
        <w:fldChar w:fldCharType="end"/>
      </w:r>
      <w:r w:rsidRPr="00802A1E">
        <w:t xml:space="preserve"> </w:t>
      </w:r>
    </w:p>
    <w:p w14:paraId="2A38D5D1" w14:textId="77777777" w:rsidR="00144153" w:rsidRPr="00802A1E" w:rsidRDefault="00144153" w:rsidP="00144153">
      <w:pPr>
        <w:rPr>
          <w:rFonts w:cs="Tahoma"/>
        </w:rPr>
      </w:pPr>
      <w:r w:rsidRPr="00802A1E">
        <w:rPr>
          <w:rFonts w:cs="Tahoma"/>
        </w:rPr>
        <w:t>The college maintains a zero-tolerance policy in regards to the possession and use of alcohol and illegal drugs or paraphernalia. Possession and use of alcohol and illegal drugs could result in dismissal from the Residence Halls or the college. Additionally, legal action may result with any violation of this policy. Please refer to the Residence Hall Contract and Student Code of Conduct for further information.</w:t>
      </w:r>
    </w:p>
    <w:p w14:paraId="66084752" w14:textId="45D21293" w:rsidR="00144153" w:rsidRPr="00802A1E" w:rsidRDefault="00911696" w:rsidP="00603600">
      <w:pPr>
        <w:pStyle w:val="Heading3"/>
      </w:pPr>
      <w:r w:rsidRPr="00802A1E">
        <w:t>Smoking Policy</w:t>
      </w:r>
      <w:r w:rsidR="006934A2">
        <w:fldChar w:fldCharType="begin"/>
      </w:r>
      <w:r w:rsidR="006934A2">
        <w:instrText xml:space="preserve"> XE "</w:instrText>
      </w:r>
      <w:r w:rsidR="006934A2" w:rsidRPr="00202058">
        <w:instrText>SMOKING POLICY</w:instrText>
      </w:r>
      <w:r w:rsidR="006934A2">
        <w:instrText xml:space="preserve">" </w:instrText>
      </w:r>
      <w:r w:rsidR="006934A2">
        <w:fldChar w:fldCharType="end"/>
      </w:r>
    </w:p>
    <w:p w14:paraId="66A5051B" w14:textId="77777777" w:rsidR="00144153" w:rsidRPr="00802A1E" w:rsidRDefault="00144153" w:rsidP="00144153">
      <w:pPr>
        <w:rPr>
          <w:rFonts w:cs="Tahoma"/>
        </w:rPr>
      </w:pPr>
      <w:r w:rsidRPr="00802A1E">
        <w:rPr>
          <w:rFonts w:cs="Tahoma"/>
        </w:rPr>
        <w:t>Washington County Community College (WCCC) strives to provide its students, employees, and visitors with a safe and healthy learning and work environment. The purpose of this policy is to reduce harm from tobacco use and secondhand smoke, develop an environment supportive of tobacco-free lifestyles, reduce the environmental impacts of cigarette litter, and prepare our student body to work in smoke-free environments upon graduation.</w:t>
      </w:r>
    </w:p>
    <w:p w14:paraId="1B23DD7C" w14:textId="77777777" w:rsidR="00144153" w:rsidRPr="00802A1E" w:rsidRDefault="00144153" w:rsidP="00144153">
      <w:pPr>
        <w:rPr>
          <w:rFonts w:cs="Tahoma"/>
        </w:rPr>
      </w:pPr>
      <w:r w:rsidRPr="00802A1E">
        <w:rPr>
          <w:rFonts w:cs="Tahoma"/>
        </w:rPr>
        <w:t>WCCC’s tobacco-free campus policy applies to all students, employees, contractors, and visitors.</w:t>
      </w:r>
    </w:p>
    <w:p w14:paraId="0060B8A3" w14:textId="77777777" w:rsidR="003D50D7" w:rsidRPr="003D50D7" w:rsidRDefault="003D50D7" w:rsidP="000C7E69">
      <w:pPr>
        <w:pStyle w:val="ListParagraph"/>
        <w:numPr>
          <w:ilvl w:val="0"/>
          <w:numId w:val="32"/>
        </w:numPr>
        <w:rPr>
          <w:rFonts w:cs="Tahoma"/>
        </w:rPr>
      </w:pPr>
      <w:r w:rsidRPr="003D50D7">
        <w:rPr>
          <w:rFonts w:cs="Tahoma"/>
        </w:rPr>
        <w:t>Tobacco use is defined as the smoking or use of any tobacco products, including, but not limited to, cigarettes, cigars, spitless and smokeless tobacco, chew, snuff, and any nicotine-delivery devices that are non–FDA approved as cessation products.</w:t>
      </w:r>
    </w:p>
    <w:p w14:paraId="1997EC55" w14:textId="77777777" w:rsidR="003D50D7" w:rsidRPr="003D50D7" w:rsidRDefault="003D50D7" w:rsidP="000C7E69">
      <w:pPr>
        <w:pStyle w:val="ListParagraph"/>
        <w:numPr>
          <w:ilvl w:val="0"/>
          <w:numId w:val="32"/>
        </w:numPr>
        <w:rPr>
          <w:rFonts w:cs="Tahoma"/>
        </w:rPr>
      </w:pPr>
      <w:r w:rsidRPr="003D50D7">
        <w:rPr>
          <w:rFonts w:cs="Tahoma"/>
        </w:rPr>
        <w:t>This policy prohibits tobacco use in all WCCC buildings, at indoor and outdoor WCCC-sponsored events, on WCCC-owned or leased grounds, in WCCC-owned or leased vehicles, and in any motor vehicle located on campus.</w:t>
      </w:r>
    </w:p>
    <w:p w14:paraId="7452254F" w14:textId="77777777" w:rsidR="003D50D7" w:rsidRPr="003D50D7" w:rsidRDefault="003D50D7" w:rsidP="000C7E69">
      <w:pPr>
        <w:pStyle w:val="ListParagraph"/>
        <w:numPr>
          <w:ilvl w:val="0"/>
          <w:numId w:val="32"/>
        </w:numPr>
        <w:rPr>
          <w:rFonts w:cs="Tahoma"/>
        </w:rPr>
      </w:pPr>
      <w:r w:rsidRPr="003D50D7">
        <w:rPr>
          <w:rFonts w:cs="Tahoma"/>
        </w:rPr>
        <w:t>Organizers of, and attendees at, public events such as conferences, meetings, performances, and/or athletic events on WCCC-owned or leased property are required to abide by this policy.</w:t>
      </w:r>
    </w:p>
    <w:p w14:paraId="0E6E4B42" w14:textId="77777777" w:rsidR="003D50D7" w:rsidRPr="003D50D7" w:rsidRDefault="003D50D7" w:rsidP="000C7E69">
      <w:pPr>
        <w:pStyle w:val="ListParagraph"/>
        <w:numPr>
          <w:ilvl w:val="0"/>
          <w:numId w:val="32"/>
        </w:numPr>
        <w:rPr>
          <w:rFonts w:cs="Tahoma"/>
        </w:rPr>
      </w:pPr>
      <w:r w:rsidRPr="003D50D7">
        <w:rPr>
          <w:rFonts w:cs="Tahoma"/>
        </w:rPr>
        <w:t>As with other WCCC policies, compliance is expected of all employees, students, and visitors.</w:t>
      </w:r>
    </w:p>
    <w:p w14:paraId="3849DCE6" w14:textId="77777777" w:rsidR="003D50D7" w:rsidRPr="003D50D7" w:rsidRDefault="003D50D7" w:rsidP="000C7E69">
      <w:pPr>
        <w:pStyle w:val="ListParagraph"/>
        <w:numPr>
          <w:ilvl w:val="0"/>
          <w:numId w:val="32"/>
        </w:numPr>
        <w:rPr>
          <w:rFonts w:cs="Tahoma"/>
        </w:rPr>
      </w:pPr>
      <w:r w:rsidRPr="003D50D7">
        <w:rPr>
          <w:rFonts w:cs="Tahoma"/>
        </w:rPr>
        <w:t>Initial enforcement will involve education, awareness, interventions, and referrals for tobacco-cessation support. Existing progressive disciplinary procedures will then be used as necessary and appropriate for violations. Please contact your supervisor, Human Resources (employees), or Student Services (students) for assistance regarding specific enforcement concerns.</w:t>
      </w:r>
    </w:p>
    <w:p w14:paraId="04AC26B2" w14:textId="77777777" w:rsidR="003D50D7" w:rsidRPr="003D50D7" w:rsidRDefault="003D50D7" w:rsidP="000C7E69">
      <w:pPr>
        <w:pStyle w:val="ListParagraph"/>
        <w:numPr>
          <w:ilvl w:val="0"/>
          <w:numId w:val="32"/>
        </w:numPr>
        <w:rPr>
          <w:rFonts w:cs="Tahoma"/>
        </w:rPr>
      </w:pPr>
      <w:r w:rsidRPr="003D50D7">
        <w:rPr>
          <w:rFonts w:cs="Tahoma"/>
        </w:rPr>
        <w:t>The policy will be communicated in appropriate WCCC publications and contracts. Administrators, supervisors, department chairpersons, residence life staff, and event sponsors will communicate the policy within their areas of responsibility.</w:t>
      </w:r>
    </w:p>
    <w:p w14:paraId="5B55248C" w14:textId="77777777" w:rsidR="003D50D7" w:rsidRPr="003D50D7" w:rsidRDefault="003D50D7" w:rsidP="000C7E69">
      <w:pPr>
        <w:pStyle w:val="ListParagraph"/>
        <w:numPr>
          <w:ilvl w:val="0"/>
          <w:numId w:val="32"/>
        </w:numPr>
        <w:rPr>
          <w:rFonts w:cs="Tahoma"/>
        </w:rPr>
      </w:pPr>
      <w:r w:rsidRPr="003D50D7">
        <w:rPr>
          <w:rFonts w:cs="Tahoma"/>
        </w:rPr>
        <w:t>Appropriate signage will be posted at campus facilities, on the college website, and elsewhere to inform students, employees, and campus visitors of WCCC’s tobacco-free policy.</w:t>
      </w:r>
    </w:p>
    <w:p w14:paraId="3374A5AF" w14:textId="6C67FD4D" w:rsidR="00DF0677" w:rsidRPr="003D50D7" w:rsidRDefault="003D50D7" w:rsidP="000C7E69">
      <w:pPr>
        <w:pStyle w:val="ListParagraph"/>
        <w:numPr>
          <w:ilvl w:val="0"/>
          <w:numId w:val="32"/>
        </w:numPr>
        <w:rPr>
          <w:rFonts w:cs="Tahoma"/>
        </w:rPr>
      </w:pPr>
      <w:r w:rsidRPr="003D50D7">
        <w:rPr>
          <w:rFonts w:cs="Tahoma"/>
        </w:rPr>
        <w:t>WCCC will provide access to tobacco-cessation resources for students and employees.</w:t>
      </w:r>
    </w:p>
    <w:p w14:paraId="5E6E57FE" w14:textId="77777777" w:rsidR="00DF0677" w:rsidRPr="00802A1E" w:rsidRDefault="00DF0677" w:rsidP="00C763C6">
      <w:pPr>
        <w:pStyle w:val="Heading2"/>
      </w:pPr>
      <w:bookmarkStart w:id="69" w:name="_Toc214007967"/>
      <w:r w:rsidRPr="00802A1E">
        <w:t>Motor Vehicles</w:t>
      </w:r>
      <w:bookmarkEnd w:id="69"/>
      <w:r>
        <w:fldChar w:fldCharType="begin"/>
      </w:r>
      <w:r>
        <w:instrText xml:space="preserve"> XE "</w:instrText>
      </w:r>
      <w:r w:rsidRPr="009512E7">
        <w:instrText>MOTOR VEHICLES</w:instrText>
      </w:r>
      <w:r>
        <w:instrText xml:space="preserve">" </w:instrText>
      </w:r>
      <w:r>
        <w:fldChar w:fldCharType="end"/>
      </w:r>
    </w:p>
    <w:p w14:paraId="4A329C31" w14:textId="77777777" w:rsidR="00DF0677" w:rsidRPr="00802A1E" w:rsidRDefault="00DF0677" w:rsidP="00DF0677">
      <w:pPr>
        <w:rPr>
          <w:rFonts w:cs="Tahoma"/>
        </w:rPr>
      </w:pPr>
      <w:r w:rsidRPr="00802A1E">
        <w:rPr>
          <w:rFonts w:cs="Tahoma"/>
        </w:rPr>
        <w:t>Students at WCCC have the privilege to operate motor vehicles on campus provided that they possess a valid driver’s license and that vehicles are registered and insured in accordance with state laws. All vehicles operated on campus must be registered with the college and display a current WCCC parking permit. Vehicles, like other personal property, are the sole responsibility of the owner.</w:t>
      </w:r>
    </w:p>
    <w:p w14:paraId="129ED361" w14:textId="77777777" w:rsidR="00DF0677" w:rsidRPr="00802A1E" w:rsidRDefault="00DF0677" w:rsidP="00DF0677">
      <w:pPr>
        <w:rPr>
          <w:rFonts w:cs="Tahoma"/>
        </w:rPr>
      </w:pPr>
      <w:r w:rsidRPr="00802A1E">
        <w:rPr>
          <w:rFonts w:cs="Tahoma"/>
        </w:rPr>
        <w:t>The operation of ATV’s, snowmobiles, or other off-road vehicles is permitted only in designated areas on campus. Students have access to local trails for such use.</w:t>
      </w:r>
    </w:p>
    <w:p w14:paraId="721FDFF7" w14:textId="77777777" w:rsidR="00DF0677" w:rsidRPr="00802A1E" w:rsidRDefault="00DF0677" w:rsidP="00DF0677">
      <w:pPr>
        <w:rPr>
          <w:rFonts w:cs="Tahoma"/>
        </w:rPr>
      </w:pPr>
      <w:r w:rsidRPr="00802A1E">
        <w:rPr>
          <w:rFonts w:cs="Tahoma"/>
        </w:rPr>
        <w:t xml:space="preserve">Improper use of motor vehicles may be grounds to suspend privileges. </w:t>
      </w:r>
    </w:p>
    <w:p w14:paraId="2C1C87ED" w14:textId="62862C54" w:rsidR="00144153" w:rsidRPr="00802A1E" w:rsidRDefault="00911696" w:rsidP="00C763C6">
      <w:pPr>
        <w:pStyle w:val="Heading2"/>
      </w:pPr>
      <w:bookmarkStart w:id="70" w:name="_Toc214007968"/>
      <w:r w:rsidRPr="00802A1E">
        <w:t xml:space="preserve">Family Educational Rights </w:t>
      </w:r>
      <w:r w:rsidR="00603600">
        <w:t>a</w:t>
      </w:r>
      <w:r w:rsidRPr="00802A1E">
        <w:t>nd Privacy Act (F</w:t>
      </w:r>
      <w:r w:rsidR="000B5AE0">
        <w:t>ERPA</w:t>
      </w:r>
      <w:r w:rsidRPr="00802A1E">
        <w:t>)</w:t>
      </w:r>
      <w:bookmarkEnd w:id="70"/>
      <w:r w:rsidR="006934A2">
        <w:fldChar w:fldCharType="begin"/>
      </w:r>
      <w:r w:rsidR="006934A2">
        <w:instrText xml:space="preserve"> XE "</w:instrText>
      </w:r>
      <w:r w:rsidR="006934A2" w:rsidRPr="00202058">
        <w:instrText>FAMILY EDUCATIONAL RIGHTS AND PRIVACY ACT (FERPA)</w:instrText>
      </w:r>
      <w:r w:rsidR="006934A2">
        <w:instrText xml:space="preserve">" </w:instrText>
      </w:r>
      <w:r w:rsidR="006934A2">
        <w:fldChar w:fldCharType="end"/>
      </w:r>
    </w:p>
    <w:p w14:paraId="5D97518F" w14:textId="77777777" w:rsidR="00144153" w:rsidRPr="00802A1E" w:rsidRDefault="00144153" w:rsidP="00144153">
      <w:pPr>
        <w:rPr>
          <w:rFonts w:cs="Tahoma"/>
        </w:rPr>
      </w:pPr>
      <w:r w:rsidRPr="00802A1E">
        <w:rPr>
          <w:rFonts w:cs="Tahoma"/>
        </w:rPr>
        <w:t>FERPA deals specifically with the educational records of students, affording them certain rights with respect to these records. Students have the right to inspect and review their own educational records. Further, they have the right to request emendation of records and they have some control over the disclosure of personally identifiable information from these records. The faculty and staff at Washington County Community College are committed to protecting the student’s right to privacy of their academic records. We will not release academic records to outside agencies without a signed authorization. If a student wishes to have their records accessible to a specific person or organization they must stop by the Registrar’s Office and complete a release form. Students can be assured that their academic records will not be released to any instructor or staff member without prior approval and/or legitimate interest.</w:t>
      </w:r>
    </w:p>
    <w:p w14:paraId="2F6E136D" w14:textId="1D01D5C5" w:rsidR="00144153" w:rsidRPr="00802A1E" w:rsidRDefault="00911696" w:rsidP="00C763C6">
      <w:pPr>
        <w:pStyle w:val="Heading2"/>
      </w:pPr>
      <w:bookmarkStart w:id="71" w:name="_Toc214007969"/>
      <w:r w:rsidRPr="00802A1E">
        <w:t>Workforce Development</w:t>
      </w:r>
      <w:bookmarkEnd w:id="71"/>
      <w:r w:rsidR="006934A2">
        <w:fldChar w:fldCharType="begin"/>
      </w:r>
      <w:r w:rsidR="006934A2">
        <w:instrText xml:space="preserve"> XE "</w:instrText>
      </w:r>
      <w:r w:rsidR="006934A2" w:rsidRPr="00202058">
        <w:instrText>WORKFORCE DEVELOPMENT</w:instrText>
      </w:r>
      <w:r w:rsidR="006934A2">
        <w:instrText xml:space="preserve">" </w:instrText>
      </w:r>
      <w:r w:rsidR="006934A2">
        <w:fldChar w:fldCharType="end"/>
      </w:r>
    </w:p>
    <w:p w14:paraId="2CEC0907" w14:textId="04A4B395" w:rsidR="00144153" w:rsidRPr="00802A1E" w:rsidRDefault="00144153" w:rsidP="00144153">
      <w:pPr>
        <w:rPr>
          <w:rFonts w:cs="Tahoma"/>
        </w:rPr>
      </w:pPr>
      <w:r w:rsidRPr="00802A1E">
        <w:rPr>
          <w:rFonts w:cs="Tahoma"/>
        </w:rPr>
        <w:t>The Division of Workforce and Professional Development channels the resources of WCCC’s faculty and staff to design, conduct, and evaluate training programs for current or potential employees of business and industry in the region.</w:t>
      </w:r>
      <w:r w:rsidR="0042221D">
        <w:rPr>
          <w:rFonts w:cs="Tahoma"/>
        </w:rPr>
        <w:t xml:space="preserve"> </w:t>
      </w:r>
      <w:r w:rsidRPr="00802A1E">
        <w:rPr>
          <w:rFonts w:cs="Tahoma"/>
        </w:rPr>
        <w:t>Through collaboration with local businesses, regional industries, and professional associations; courses, seminars, conferences, workshops, and other educational experiences are developed.</w:t>
      </w:r>
      <w:r w:rsidR="0042221D">
        <w:rPr>
          <w:rFonts w:cs="Tahoma"/>
        </w:rPr>
        <w:t xml:space="preserve"> </w:t>
      </w:r>
      <w:r w:rsidRPr="00802A1E">
        <w:rPr>
          <w:rFonts w:cs="Tahoma"/>
        </w:rPr>
        <w:t>WCCC staff aid in assessing educational and training needs, designing custom programs, securing convenient locations, marketing and promoting programs, conducting evaluations, and awarding certificates, credentials, credit, and/or continuing educational units (CEUs).</w:t>
      </w:r>
      <w:r w:rsidR="0042221D">
        <w:rPr>
          <w:rFonts w:cs="Tahoma"/>
        </w:rPr>
        <w:t xml:space="preserve"> </w:t>
      </w:r>
      <w:r w:rsidRPr="00802A1E">
        <w:rPr>
          <w:rFonts w:cs="Tahoma"/>
        </w:rPr>
        <w:t>In addition to the development and delivery of custom educational/training programs, the department serves the college by providing ongoing information about the current and future workforce needs in the region and the state of Maine.</w:t>
      </w:r>
      <w:r w:rsidR="0042221D">
        <w:rPr>
          <w:rFonts w:cs="Tahoma"/>
        </w:rPr>
        <w:t xml:space="preserve"> </w:t>
      </w:r>
      <w:r w:rsidRPr="00802A1E">
        <w:rPr>
          <w:rFonts w:cs="Tahoma"/>
        </w:rPr>
        <w:t>The division has wide-ranging responsibilities and capabilities that intersect with many facets of the institution.</w:t>
      </w:r>
    </w:p>
    <w:p w14:paraId="3A16D062" w14:textId="036E267E" w:rsidR="00144153" w:rsidRPr="00802A1E" w:rsidRDefault="00144153" w:rsidP="00144153">
      <w:pPr>
        <w:rPr>
          <w:rFonts w:cs="Tahoma"/>
        </w:rPr>
      </w:pPr>
      <w:r w:rsidRPr="00802A1E">
        <w:rPr>
          <w:rFonts w:cs="Tahoma"/>
        </w:rPr>
        <w:t>Courses often follow or outline a pathway to a degree program and/or employment and may result in recognized industry credentials.</w:t>
      </w:r>
      <w:r w:rsidR="0042221D">
        <w:rPr>
          <w:rFonts w:cs="Tahoma"/>
        </w:rPr>
        <w:t xml:space="preserve"> </w:t>
      </w:r>
      <w:r w:rsidRPr="00802A1E">
        <w:rPr>
          <w:rFonts w:cs="Tahoma"/>
        </w:rPr>
        <w:t>Credit courses, non-credit courses, workshops, and training seminars are scheduled days, evenings, weekend, and in the summer, on-campus or off-campus, at various times and locations on the basis of need, interest and availability of suitable facilities.</w:t>
      </w:r>
      <w:r w:rsidR="0042221D">
        <w:rPr>
          <w:rFonts w:cs="Tahoma"/>
        </w:rPr>
        <w:t xml:space="preserve"> </w:t>
      </w:r>
      <w:r w:rsidRPr="00802A1E">
        <w:rPr>
          <w:rFonts w:cs="Tahoma"/>
        </w:rPr>
        <w:t>They are offered at times convenient for most students who have responsibilities of job and family and are carefully selected to meet predetermined community and business needs and expand technical and career programs.</w:t>
      </w:r>
      <w:r w:rsidR="0042221D">
        <w:rPr>
          <w:rFonts w:cs="Tahoma"/>
        </w:rPr>
        <w:t xml:space="preserve"> </w:t>
      </w:r>
      <w:r w:rsidRPr="00802A1E">
        <w:rPr>
          <w:rFonts w:cs="Tahoma"/>
        </w:rPr>
        <w:t>The course offerings are also designed to provide an opportunity for intellectual pursuit and lifespan learning.</w:t>
      </w:r>
    </w:p>
    <w:p w14:paraId="2DA8D8D4" w14:textId="545BF280" w:rsidR="00144153" w:rsidRPr="00802A1E" w:rsidRDefault="00144153" w:rsidP="00144153">
      <w:pPr>
        <w:rPr>
          <w:rFonts w:cs="Tahoma"/>
        </w:rPr>
      </w:pPr>
      <w:r w:rsidRPr="00802A1E">
        <w:rPr>
          <w:rFonts w:cs="Tahoma"/>
        </w:rPr>
        <w:t>Workforce and professional development offerings follow the same academic standards that apply in other WCCC programs.</w:t>
      </w:r>
      <w:r w:rsidR="0042221D">
        <w:rPr>
          <w:rFonts w:cs="Tahoma"/>
        </w:rPr>
        <w:t xml:space="preserve"> </w:t>
      </w:r>
      <w:r w:rsidRPr="00802A1E">
        <w:rPr>
          <w:rFonts w:cs="Tahoma"/>
        </w:rPr>
        <w:t>Class size is determined on a class-by-class basis and takes into consideration the subject matter, need for the course, the location, and the impact it will have on the institution, including resources and the learners enrolled.</w:t>
      </w:r>
      <w:r w:rsidR="0042221D">
        <w:rPr>
          <w:rFonts w:cs="Tahoma"/>
        </w:rPr>
        <w:t xml:space="preserve"> </w:t>
      </w:r>
      <w:r w:rsidRPr="00802A1E">
        <w:rPr>
          <w:rFonts w:cs="Tahoma"/>
        </w:rPr>
        <w:t>Fees are based upon the specialized nature of the course, enrollment, and the cost of materials, supplies and instruction.</w:t>
      </w:r>
      <w:r w:rsidR="0042221D">
        <w:rPr>
          <w:rFonts w:cs="Tahoma"/>
        </w:rPr>
        <w:t xml:space="preserve"> </w:t>
      </w:r>
      <w:r w:rsidRPr="00802A1E">
        <w:rPr>
          <w:rFonts w:cs="Tahoma"/>
        </w:rPr>
        <w:t>Insurance may be required, depending on the nature of the course.</w:t>
      </w:r>
      <w:r w:rsidR="0042221D">
        <w:rPr>
          <w:rFonts w:cs="Tahoma"/>
        </w:rPr>
        <w:t xml:space="preserve"> </w:t>
      </w:r>
      <w:r w:rsidRPr="00802A1E">
        <w:rPr>
          <w:rFonts w:cs="Tahoma"/>
        </w:rPr>
        <w:t>Policies that govern full-time operations are also applicable to short-term or special courses.</w:t>
      </w:r>
    </w:p>
    <w:p w14:paraId="40627DF1" w14:textId="4AE55A26" w:rsidR="00144153" w:rsidRPr="00802A1E" w:rsidRDefault="00911696" w:rsidP="00C763C6">
      <w:pPr>
        <w:pStyle w:val="Heading2"/>
      </w:pPr>
      <w:bookmarkStart w:id="72" w:name="_Toc214007970"/>
      <w:r w:rsidRPr="00802A1E">
        <w:t>Advanced Standing &amp; Articulation</w:t>
      </w:r>
      <w:bookmarkEnd w:id="72"/>
      <w:r w:rsidR="006934A2">
        <w:fldChar w:fldCharType="begin"/>
      </w:r>
      <w:r w:rsidR="006934A2">
        <w:instrText xml:space="preserve"> XE "</w:instrText>
      </w:r>
      <w:r w:rsidR="006934A2" w:rsidRPr="00202058">
        <w:instrText>ADVANCED STANDING &amp; ARTICULATION</w:instrText>
      </w:r>
      <w:r w:rsidR="006934A2">
        <w:instrText xml:space="preserve">" </w:instrText>
      </w:r>
      <w:r w:rsidR="006934A2">
        <w:fldChar w:fldCharType="end"/>
      </w:r>
    </w:p>
    <w:p w14:paraId="1D865A19" w14:textId="77777777" w:rsidR="00144153" w:rsidRPr="00802A1E" w:rsidRDefault="00144153" w:rsidP="00144153">
      <w:pPr>
        <w:rPr>
          <w:rFonts w:cs="Tahoma"/>
        </w:rPr>
      </w:pPr>
      <w:r w:rsidRPr="00802A1E">
        <w:rPr>
          <w:rFonts w:cs="Tahoma"/>
        </w:rPr>
        <w:t>WCCC has formal, written agreements with a growing list of Maine high schools and technology centers to award credit for coursework that has been reviewed and approved by both secondary and college faculty representatives.</w:t>
      </w:r>
    </w:p>
    <w:p w14:paraId="69015092" w14:textId="6AAC8ED4" w:rsidR="00144153" w:rsidRPr="00802A1E" w:rsidRDefault="00144153" w:rsidP="00144153">
      <w:pPr>
        <w:rPr>
          <w:rFonts w:cs="Tahoma"/>
        </w:rPr>
      </w:pPr>
      <w:r w:rsidRPr="00802A1E">
        <w:rPr>
          <w:rFonts w:cs="Tahoma"/>
        </w:rPr>
        <w:t xml:space="preserve">Students who qualify for this opportunity must meet all admission requirements for acceptance into a WCCC catalog program. Each agreement has specific conditions in terms of required competencies, credit hours and effective dates. Please visit the college’s website </w:t>
      </w:r>
      <w:hyperlink r:id="rId34" w:history="1">
        <w:r w:rsidR="008A5A0E" w:rsidRPr="0027582F">
          <w:rPr>
            <w:rStyle w:val="Hyperlink"/>
            <w:rFonts w:cs="Tahoma"/>
            <w:color w:val="215D4B" w:themeColor="accent4" w:themeShade="80"/>
            <w:sz w:val="22"/>
          </w:rPr>
          <w:t>www.wccc.me.edu</w:t>
        </w:r>
      </w:hyperlink>
      <w:r w:rsidR="008A5A0E">
        <w:rPr>
          <w:rFonts w:cs="Tahoma"/>
        </w:rPr>
        <w:t xml:space="preserve"> </w:t>
      </w:r>
      <w:r w:rsidRPr="00802A1E">
        <w:rPr>
          <w:rFonts w:cs="Tahoma"/>
        </w:rPr>
        <w:t>for details.</w:t>
      </w:r>
    </w:p>
    <w:p w14:paraId="1D6B84E9" w14:textId="68CD2EE6" w:rsidR="006934A2" w:rsidRDefault="006934A2">
      <w:pPr>
        <w:rPr>
          <w:rFonts w:cs="Tahoma"/>
        </w:rPr>
      </w:pPr>
      <w:r>
        <w:rPr>
          <w:rFonts w:cs="Tahoma"/>
        </w:rPr>
        <w:br w:type="page"/>
      </w:r>
    </w:p>
    <w:p w14:paraId="40D69DF6" w14:textId="77777777" w:rsidR="00144153" w:rsidRPr="00802A1E" w:rsidRDefault="00144153" w:rsidP="0028590B">
      <w:pPr>
        <w:pStyle w:val="Heading1"/>
      </w:pPr>
      <w:bookmarkStart w:id="73" w:name="_Toc139027473"/>
      <w:bookmarkStart w:id="74" w:name="_Toc214007971"/>
      <w:r w:rsidRPr="00802A1E">
        <w:t>ACADEMIC POLICIES</w:t>
      </w:r>
      <w:bookmarkEnd w:id="73"/>
      <w:bookmarkEnd w:id="74"/>
    </w:p>
    <w:p w14:paraId="57C484F0" w14:textId="40367DB0" w:rsidR="00144153" w:rsidRPr="00802A1E" w:rsidRDefault="00D96CC3" w:rsidP="0080479D">
      <w:pPr>
        <w:pStyle w:val="Heading2"/>
      </w:pPr>
      <w:bookmarkStart w:id="75" w:name="_Toc214007972"/>
      <w:r w:rsidRPr="00802A1E">
        <w:t xml:space="preserve">Definition </w:t>
      </w:r>
      <w:r w:rsidR="00B25A5D">
        <w:t>o</w:t>
      </w:r>
      <w:r w:rsidRPr="00802A1E">
        <w:t xml:space="preserve">f Units </w:t>
      </w:r>
      <w:r w:rsidR="00B25A5D">
        <w:t>o</w:t>
      </w:r>
      <w:r w:rsidRPr="00802A1E">
        <w:t>f Credit</w:t>
      </w:r>
      <w:bookmarkEnd w:id="75"/>
      <w:r w:rsidR="006934A2">
        <w:fldChar w:fldCharType="begin"/>
      </w:r>
      <w:r w:rsidR="006934A2">
        <w:instrText xml:space="preserve"> XE "</w:instrText>
      </w:r>
      <w:r w:rsidR="006934A2" w:rsidRPr="00202058">
        <w:instrText>DEFINITION OF UNITS OF CREDIT</w:instrText>
      </w:r>
      <w:r w:rsidR="006934A2">
        <w:instrText xml:space="preserve">" </w:instrText>
      </w:r>
      <w:r w:rsidR="006934A2">
        <w:fldChar w:fldCharType="end"/>
      </w:r>
    </w:p>
    <w:p w14:paraId="292CCE3F" w14:textId="77777777" w:rsidR="00144153" w:rsidRDefault="00144153" w:rsidP="00144153">
      <w:pPr>
        <w:rPr>
          <w:rFonts w:cs="Tahoma"/>
        </w:rPr>
      </w:pPr>
      <w:r w:rsidRPr="00802A1E">
        <w:rPr>
          <w:rFonts w:cs="Tahoma"/>
        </w:rPr>
        <w:t>A unit of credit shall be defined in the following manner consistent with Federal Regulations and the New England Commission of Higher Education Policy 111:</w:t>
      </w:r>
    </w:p>
    <w:p w14:paraId="3163CFD3" w14:textId="77777777" w:rsidR="00C27170" w:rsidRPr="00C27170" w:rsidRDefault="00C27170" w:rsidP="000C7E69">
      <w:pPr>
        <w:pStyle w:val="ListParagraph"/>
        <w:numPr>
          <w:ilvl w:val="0"/>
          <w:numId w:val="26"/>
        </w:numPr>
        <w:rPr>
          <w:rFonts w:cs="Tahoma"/>
        </w:rPr>
      </w:pPr>
      <w:r w:rsidRPr="00C27170">
        <w:rPr>
          <w:rFonts w:cs="Tahoma"/>
        </w:rPr>
        <w:t>One semester credit hour for each fifteen hours of classroom contact plus thirty hours of outside preparation or the equivalent; or</w:t>
      </w:r>
    </w:p>
    <w:p w14:paraId="5D28971C" w14:textId="77777777" w:rsidR="00C27170" w:rsidRPr="00C27170" w:rsidRDefault="00C27170" w:rsidP="000C7E69">
      <w:pPr>
        <w:pStyle w:val="ListParagraph"/>
        <w:numPr>
          <w:ilvl w:val="0"/>
          <w:numId w:val="26"/>
        </w:numPr>
        <w:rPr>
          <w:rFonts w:cs="Tahoma"/>
        </w:rPr>
      </w:pPr>
      <w:r w:rsidRPr="00C27170">
        <w:rPr>
          <w:rFonts w:cs="Tahoma"/>
        </w:rPr>
        <w:t>One semester credit hour for each thirty hours of laboratory work plus necessary outside preparation or its equivalent, normally expected to be fifteen hours; or</w:t>
      </w:r>
    </w:p>
    <w:p w14:paraId="5723395D" w14:textId="7939F59E" w:rsidR="00C27170" w:rsidRPr="00C27170" w:rsidRDefault="00C27170" w:rsidP="000C7E69">
      <w:pPr>
        <w:pStyle w:val="ListParagraph"/>
        <w:numPr>
          <w:ilvl w:val="0"/>
          <w:numId w:val="26"/>
        </w:numPr>
        <w:rPr>
          <w:rFonts w:cs="Tahoma"/>
        </w:rPr>
      </w:pPr>
      <w:r w:rsidRPr="00C27170">
        <w:rPr>
          <w:rFonts w:cs="Tahoma"/>
        </w:rPr>
        <w:t>One semester credit hour for not fewer than forty-five hours of shop instruction (contact hours) or the equivalent.</w:t>
      </w:r>
    </w:p>
    <w:p w14:paraId="5763A620" w14:textId="77777777" w:rsidR="00144153" w:rsidRPr="00802A1E" w:rsidRDefault="00144153" w:rsidP="00144153">
      <w:pPr>
        <w:rPr>
          <w:rFonts w:cs="Tahoma"/>
        </w:rPr>
      </w:pPr>
      <w:r w:rsidRPr="00802A1E">
        <w:rPr>
          <w:rFonts w:cs="Tahoma"/>
        </w:rPr>
        <w:t>For calculating “quarter” hours into “semester” hours, the general practice is to equate two semester credit hours with three quarter credit hours.</w:t>
      </w:r>
    </w:p>
    <w:p w14:paraId="1AFE694E" w14:textId="00DEFDC2" w:rsidR="00144153" w:rsidRPr="00802A1E" w:rsidRDefault="00D96CC3" w:rsidP="0080479D">
      <w:pPr>
        <w:pStyle w:val="Heading2"/>
      </w:pPr>
      <w:bookmarkStart w:id="76" w:name="_Toc214007973"/>
      <w:r w:rsidRPr="00802A1E">
        <w:t>Academic Advising</w:t>
      </w:r>
      <w:bookmarkEnd w:id="76"/>
      <w:r w:rsidR="006934A2">
        <w:fldChar w:fldCharType="begin"/>
      </w:r>
      <w:r w:rsidR="006934A2">
        <w:instrText xml:space="preserve"> XE "</w:instrText>
      </w:r>
      <w:r w:rsidR="006934A2" w:rsidRPr="00202058">
        <w:instrText>ACADEMIC ADVISING</w:instrText>
      </w:r>
      <w:r w:rsidR="006934A2">
        <w:instrText xml:space="preserve">" </w:instrText>
      </w:r>
      <w:r w:rsidR="006934A2">
        <w:fldChar w:fldCharType="end"/>
      </w:r>
    </w:p>
    <w:p w14:paraId="2D1A9F5E" w14:textId="77777777" w:rsidR="00144153" w:rsidRPr="00802A1E" w:rsidRDefault="00144153" w:rsidP="00144153">
      <w:pPr>
        <w:rPr>
          <w:rFonts w:cs="Tahoma"/>
        </w:rPr>
      </w:pPr>
      <w:r w:rsidRPr="00802A1E">
        <w:rPr>
          <w:rFonts w:cs="Tahoma"/>
        </w:rPr>
        <w:t xml:space="preserve">Every WCCC student enrolled in a degree program is assigned an academic advisor who assists in course selection and offers general information concerning the student’s academic life. A student’s relationship with their advisor is a key to successful program completion. </w:t>
      </w:r>
    </w:p>
    <w:p w14:paraId="22A60947" w14:textId="55A4DEE9" w:rsidR="00144153" w:rsidRPr="00802A1E" w:rsidRDefault="00144153" w:rsidP="00144153">
      <w:pPr>
        <w:rPr>
          <w:rFonts w:cs="Tahoma"/>
        </w:rPr>
      </w:pPr>
      <w:r w:rsidRPr="00802A1E">
        <w:rPr>
          <w:rFonts w:cs="Tahoma"/>
        </w:rPr>
        <w:t xml:space="preserve">Each semester, during a designated pre-registration period, students are required to meet with their advisors and register for the next semester. Students are encouraged to see their advisor as often as necessary to make certain they are taking courses that are appropriate to their academic and career plans. The name of the academic advisor is available on the student information </w:t>
      </w:r>
      <w:r w:rsidR="00BA25E4" w:rsidRPr="00802A1E">
        <w:rPr>
          <w:rFonts w:cs="Tahoma"/>
        </w:rPr>
        <w:t>website</w:t>
      </w:r>
      <w:r w:rsidRPr="00802A1E">
        <w:rPr>
          <w:rFonts w:cs="Tahoma"/>
        </w:rPr>
        <w:t xml:space="preserve"> or by seeing the Assistant to the Academic Dean. Students are responsible for monitoring their own academic progress. Descriptions of specific courses are in this catalog (additional copies may be obtained in the student services office) and on the WCCC website.</w:t>
      </w:r>
    </w:p>
    <w:p w14:paraId="6D2CAA51" w14:textId="7D03B8B0" w:rsidR="00144153" w:rsidRPr="00802A1E" w:rsidRDefault="00D96CC3" w:rsidP="0080479D">
      <w:pPr>
        <w:pStyle w:val="Heading2"/>
      </w:pPr>
      <w:bookmarkStart w:id="77" w:name="_Toc214007974"/>
      <w:r w:rsidRPr="00802A1E">
        <w:t>Academic Ethics</w:t>
      </w:r>
      <w:bookmarkEnd w:id="77"/>
      <w:r w:rsidR="006934A2">
        <w:fldChar w:fldCharType="begin"/>
      </w:r>
      <w:r w:rsidR="006934A2">
        <w:instrText xml:space="preserve"> XE "</w:instrText>
      </w:r>
      <w:r w:rsidR="006934A2" w:rsidRPr="00202058">
        <w:instrText>ACADEMIC ETHICS</w:instrText>
      </w:r>
      <w:r w:rsidR="006934A2">
        <w:instrText xml:space="preserve">" </w:instrText>
      </w:r>
      <w:r w:rsidR="006934A2">
        <w:fldChar w:fldCharType="end"/>
      </w:r>
    </w:p>
    <w:p w14:paraId="658EDC2F" w14:textId="77777777" w:rsidR="00144153" w:rsidRPr="00802A1E" w:rsidRDefault="00144153" w:rsidP="00144153">
      <w:pPr>
        <w:rPr>
          <w:rFonts w:cs="Tahoma"/>
        </w:rPr>
      </w:pPr>
      <w:r w:rsidRPr="00802A1E">
        <w:rPr>
          <w:rFonts w:cs="Tahoma"/>
        </w:rPr>
        <w:t>Honesty in all academic work is expected at WCCC. Any student who is suspected of academic dishonesty will face investigation and possible disciplinary action. Academic dishonesty includes, but is not limited to, using unauthorized aids; copying another person’s work on exams, quizzes and assignments; and taking language, information or ideas from another person or source without noting the appropriate reference. Students guilty of academic misconduct, either directly or indirectly through participation or assistance, are immediately responsible to the class instructor. In addition to other possible disciplinary sanctions that may be imposed as a result of academic misconduct, the instructor has the authority to assign an F or zero for an activity, or to assign an F for the course. Additional possible disciplinary sanctions may include dismissal from the college.</w:t>
      </w:r>
    </w:p>
    <w:p w14:paraId="440876EE" w14:textId="183A0AC1" w:rsidR="00144153" w:rsidRPr="00802A1E" w:rsidRDefault="00D96CC3" w:rsidP="0080479D">
      <w:pPr>
        <w:pStyle w:val="Heading2"/>
      </w:pPr>
      <w:bookmarkStart w:id="78" w:name="_Toc214007975"/>
      <w:r w:rsidRPr="00802A1E">
        <w:t>Articulation Agreements</w:t>
      </w:r>
      <w:bookmarkEnd w:id="78"/>
      <w:r w:rsidR="006934A2">
        <w:fldChar w:fldCharType="begin"/>
      </w:r>
      <w:r w:rsidR="006934A2">
        <w:instrText xml:space="preserve"> XE "</w:instrText>
      </w:r>
      <w:r w:rsidR="006934A2" w:rsidRPr="00202058">
        <w:instrText>ARTICULATION AGREEMENTS</w:instrText>
      </w:r>
      <w:r w:rsidR="006934A2">
        <w:instrText xml:space="preserve">" </w:instrText>
      </w:r>
      <w:r w:rsidR="006934A2">
        <w:fldChar w:fldCharType="end"/>
      </w:r>
      <w:r w:rsidRPr="00802A1E">
        <w:t xml:space="preserve"> </w:t>
      </w:r>
    </w:p>
    <w:p w14:paraId="13C77017" w14:textId="77777777" w:rsidR="00144153" w:rsidRPr="00802A1E" w:rsidRDefault="00144153" w:rsidP="00144153">
      <w:pPr>
        <w:rPr>
          <w:rFonts w:cs="Tahoma"/>
        </w:rPr>
      </w:pPr>
      <w:r w:rsidRPr="00802A1E">
        <w:rPr>
          <w:rFonts w:cs="Tahoma"/>
        </w:rPr>
        <w:t xml:space="preserve">Washington County Community College has a number of articulation and transfer agreements with high schools and four-year colleges and universities throughout the state. These agreements enable students in certain programs to transfer credits earned at approved secondary schools to WCCC, and to apply credits earned at WCCC to baccalaureate degree programs at other post-secondary institutions. We currently have articulation agreements with Husson University, Maine Maritime Academy, New Brunswick Community College, Thomas College, the University of Maine at Orono, University of Maine at Augusta, University of Maine at Farmington, University of Maine at Presque Isle, University of New England, St. Joseph’s College, and University of Maine at Machias. Please contact the Dean of Enrollment Management and Student Services for additional information regarding these articulation agreements or visit www.wccc.me.edu. Students considering transfer to a 4-year college are encouraged to meet with the Transfer Coordinator in TRIO early in their program to ensure their electives chosen are the best fit for a 4-year degree experience. </w:t>
      </w:r>
    </w:p>
    <w:p w14:paraId="2C02B037" w14:textId="2733FFCB" w:rsidR="00144153" w:rsidRPr="00445C72" w:rsidRDefault="00D96CC3" w:rsidP="00445C72">
      <w:pPr>
        <w:pStyle w:val="Heading2"/>
        <w:rPr>
          <w:rStyle w:val="Heading4Char"/>
          <w:i w:val="0"/>
          <w:color w:val="2683C6" w:themeColor="accent2"/>
          <w:sz w:val="40"/>
          <w:szCs w:val="40"/>
        </w:rPr>
      </w:pPr>
      <w:bookmarkStart w:id="79" w:name="_Toc214007976"/>
      <w:r w:rsidRPr="00445C72">
        <w:rPr>
          <w:rStyle w:val="Heading4Char"/>
          <w:i w:val="0"/>
          <w:iCs w:val="0"/>
          <w:color w:val="2683C6" w:themeColor="accent2"/>
          <w:sz w:val="40"/>
          <w:szCs w:val="40"/>
        </w:rPr>
        <w:t>Attendance</w:t>
      </w:r>
      <w:bookmarkEnd w:id="79"/>
      <w:r w:rsidR="006934A2" w:rsidRPr="00445C72">
        <w:fldChar w:fldCharType="begin"/>
      </w:r>
      <w:r w:rsidR="006934A2" w:rsidRPr="00445C72">
        <w:instrText xml:space="preserve"> XE "ATTENDANCE" </w:instrText>
      </w:r>
      <w:r w:rsidR="006934A2" w:rsidRPr="00445C72">
        <w:fldChar w:fldCharType="end"/>
      </w:r>
    </w:p>
    <w:p w14:paraId="7E2EF469" w14:textId="77777777" w:rsidR="00144153" w:rsidRPr="00802A1E" w:rsidRDefault="00144153" w:rsidP="00144153">
      <w:pPr>
        <w:rPr>
          <w:rFonts w:cs="Tahoma"/>
        </w:rPr>
      </w:pPr>
      <w:r w:rsidRPr="00802A1E">
        <w:rPr>
          <w:rFonts w:cs="Tahoma"/>
        </w:rPr>
        <w:t xml:space="preserve">When students enroll in a course, they obligate themselves for all the work that is assigned. Punctual and regular attendance is vital to the discharge of this obligation. Students are responsible for all assigned work in the course; absences, excused or unexcused, do not absolve them from this responsibility. </w:t>
      </w:r>
    </w:p>
    <w:p w14:paraId="7FF89925" w14:textId="77777777" w:rsidR="00144153" w:rsidRPr="00802A1E" w:rsidRDefault="00144153" w:rsidP="00144153">
      <w:pPr>
        <w:rPr>
          <w:rFonts w:cs="Tahoma"/>
        </w:rPr>
      </w:pPr>
      <w:r w:rsidRPr="00802A1E">
        <w:rPr>
          <w:rFonts w:cs="Tahoma"/>
        </w:rPr>
        <w:t>At the beginning of the term, the instructor will distribute information on the college’s attendance policy, including an explanation of the instructor’s grade penalties, if any, that result from failure to comply with the policy. An unsatisfactory attendance record will usually adversely affect the final grade recorded for the course. Excessive absences will also result in administrative withdrawal from the course.</w:t>
      </w:r>
    </w:p>
    <w:p w14:paraId="4539863A" w14:textId="03264BA5" w:rsidR="00144153" w:rsidRDefault="00144153" w:rsidP="006F47FF">
      <w:pPr>
        <w:rPr>
          <w:rFonts w:cs="Tahoma"/>
        </w:rPr>
      </w:pPr>
      <w:r w:rsidRPr="00802A1E">
        <w:rPr>
          <w:rFonts w:cs="Tahoma"/>
        </w:rPr>
        <w:t>The student is responsible for knowing the following attendance policy of the college:</w:t>
      </w:r>
    </w:p>
    <w:p w14:paraId="19F757EA" w14:textId="63BB878E" w:rsidR="00065344" w:rsidRPr="00065344" w:rsidRDefault="00065344" w:rsidP="000C7E69">
      <w:pPr>
        <w:pStyle w:val="ListParagraph"/>
        <w:numPr>
          <w:ilvl w:val="0"/>
          <w:numId w:val="27"/>
        </w:numPr>
        <w:contextualSpacing w:val="0"/>
        <w:rPr>
          <w:rFonts w:cs="Tahoma"/>
        </w:rPr>
      </w:pPr>
      <w:r w:rsidRPr="00065344">
        <w:rPr>
          <w:rFonts w:cs="Tahoma"/>
        </w:rPr>
        <w:t>In standard academic courses (1</w:t>
      </w:r>
      <w:r w:rsidR="00EE49E0">
        <w:rPr>
          <w:rFonts w:cs="Tahoma"/>
        </w:rPr>
        <w:t>–</w:t>
      </w:r>
      <w:r w:rsidRPr="00065344">
        <w:rPr>
          <w:rFonts w:cs="Tahoma"/>
        </w:rPr>
        <w:t>4 credit hours), students may not be absent more than ten percent of the hours the course meets during the term. When a student’s absenteeism exceeds this number, the instructor will refer the student to the Associate Dean of Student Affairs.</w:t>
      </w:r>
    </w:p>
    <w:p w14:paraId="40F45E36" w14:textId="1258508E" w:rsidR="00065344" w:rsidRPr="00065344" w:rsidRDefault="00065344" w:rsidP="000C7E69">
      <w:pPr>
        <w:pStyle w:val="ListParagraph"/>
        <w:numPr>
          <w:ilvl w:val="0"/>
          <w:numId w:val="27"/>
        </w:numPr>
        <w:contextualSpacing w:val="0"/>
        <w:rPr>
          <w:rFonts w:cs="Tahoma"/>
        </w:rPr>
      </w:pPr>
      <w:r w:rsidRPr="00065344">
        <w:rPr>
          <w:rFonts w:cs="Tahoma"/>
        </w:rPr>
        <w:t>In online or hybrid courses, student attendance is measured by participating in class and engaging in an academically related activity.</w:t>
      </w:r>
      <w:r w:rsidR="0042221D">
        <w:rPr>
          <w:rFonts w:cs="Tahoma"/>
        </w:rPr>
        <w:t xml:space="preserve"> </w:t>
      </w:r>
      <w:r w:rsidRPr="00065344">
        <w:rPr>
          <w:rFonts w:cs="Tahoma"/>
        </w:rPr>
        <w:t>Examples of such activity include but are not limited to: contributing to an online discussion forum; submitting an assignment or working draft; completing an interactive tutorial and/or computer</w:t>
      </w:r>
      <w:r w:rsidR="008A5A0E">
        <w:rPr>
          <w:rFonts w:cs="Tahoma"/>
        </w:rPr>
        <w:t>-</w:t>
      </w:r>
      <w:r w:rsidRPr="00065344">
        <w:rPr>
          <w:rFonts w:cs="Tahoma"/>
        </w:rPr>
        <w:t>based instruction; participating in an on-line study group; taking a quiz or exam; initiating contact with a faculty member to ask a course-related question.</w:t>
      </w:r>
      <w:r w:rsidR="0042221D">
        <w:rPr>
          <w:rFonts w:cs="Tahoma"/>
        </w:rPr>
        <w:t xml:space="preserve"> </w:t>
      </w:r>
      <w:r w:rsidRPr="00065344">
        <w:rPr>
          <w:rFonts w:cs="Tahoma"/>
        </w:rPr>
        <w:t>Simply logging into an online class by itself is not sufficient.</w:t>
      </w:r>
    </w:p>
    <w:p w14:paraId="79CF0BEA" w14:textId="1E98C998" w:rsidR="00065344" w:rsidRPr="00065344" w:rsidRDefault="00065344" w:rsidP="000C7E69">
      <w:pPr>
        <w:pStyle w:val="ListParagraph"/>
        <w:numPr>
          <w:ilvl w:val="0"/>
          <w:numId w:val="27"/>
        </w:numPr>
        <w:contextualSpacing w:val="0"/>
        <w:rPr>
          <w:rFonts w:cs="Tahoma"/>
        </w:rPr>
      </w:pPr>
      <w:r w:rsidRPr="00065344">
        <w:rPr>
          <w:rFonts w:cs="Tahoma"/>
        </w:rPr>
        <w:t xml:space="preserve">Due to the frequency and extended hours in some technology programs that meet in </w:t>
      </w:r>
      <w:r w:rsidR="00B54A8B" w:rsidRPr="00065344">
        <w:rPr>
          <w:rFonts w:cs="Tahoma"/>
        </w:rPr>
        <w:t>4-hour</w:t>
      </w:r>
      <w:r w:rsidRPr="00065344">
        <w:rPr>
          <w:rFonts w:cs="Tahoma"/>
        </w:rPr>
        <w:t>, daily blocks, students may not be absent for more than 6.5 percent of the hours the course meets during the term or a total of five (5), 4</w:t>
      </w:r>
      <w:r w:rsidR="008A5A0E">
        <w:rPr>
          <w:rFonts w:cs="Tahoma"/>
        </w:rPr>
        <w:t>-</w:t>
      </w:r>
      <w:r w:rsidRPr="00065344">
        <w:rPr>
          <w:rFonts w:cs="Tahoma"/>
        </w:rPr>
        <w:t>hour classes per semester.</w:t>
      </w:r>
    </w:p>
    <w:p w14:paraId="17090918" w14:textId="77777777" w:rsidR="00065344" w:rsidRPr="00065344" w:rsidRDefault="00065344" w:rsidP="000C7E69">
      <w:pPr>
        <w:pStyle w:val="ListParagraph"/>
        <w:numPr>
          <w:ilvl w:val="0"/>
          <w:numId w:val="27"/>
        </w:numPr>
        <w:contextualSpacing w:val="0"/>
        <w:rPr>
          <w:rFonts w:cs="Tahoma"/>
        </w:rPr>
      </w:pPr>
      <w:r w:rsidRPr="00065344">
        <w:rPr>
          <w:rFonts w:cs="Tahoma"/>
        </w:rPr>
        <w:t>The instructor must counsel the student that excessive absences will lead to an administrative withdrawal. Additional remedies and obligations, such as mandatory tutoring or time spent in the study center, may be imposed by the instructor or student success team.</w:t>
      </w:r>
    </w:p>
    <w:p w14:paraId="50AEA593" w14:textId="77777777" w:rsidR="00065344" w:rsidRPr="00065344" w:rsidRDefault="00065344" w:rsidP="000C7E69">
      <w:pPr>
        <w:pStyle w:val="ListParagraph"/>
        <w:numPr>
          <w:ilvl w:val="0"/>
          <w:numId w:val="27"/>
        </w:numPr>
        <w:contextualSpacing w:val="0"/>
        <w:rPr>
          <w:rFonts w:cs="Tahoma"/>
        </w:rPr>
      </w:pPr>
      <w:r w:rsidRPr="00065344">
        <w:rPr>
          <w:rFonts w:cs="Tahoma"/>
        </w:rPr>
        <w:t>Any tardiness up to five (5) minutes will be counted as one-half of an absence, and a tardiness of more than five minutes will count as a full absence.</w:t>
      </w:r>
    </w:p>
    <w:p w14:paraId="5712D9A8" w14:textId="77777777" w:rsidR="00065344" w:rsidRPr="00065344" w:rsidRDefault="00065344" w:rsidP="000C7E69">
      <w:pPr>
        <w:pStyle w:val="ListParagraph"/>
        <w:numPr>
          <w:ilvl w:val="0"/>
          <w:numId w:val="27"/>
        </w:numPr>
        <w:contextualSpacing w:val="0"/>
        <w:rPr>
          <w:rFonts w:cs="Tahoma"/>
        </w:rPr>
      </w:pPr>
      <w:r w:rsidRPr="00065344">
        <w:rPr>
          <w:rFonts w:cs="Tahoma"/>
        </w:rPr>
        <w:t>The student will be counted absent if he/she leaves class early without prior instructor permission.</w:t>
      </w:r>
    </w:p>
    <w:p w14:paraId="0934F965" w14:textId="77777777" w:rsidR="00065344" w:rsidRPr="00065344" w:rsidRDefault="00065344" w:rsidP="000C7E69">
      <w:pPr>
        <w:pStyle w:val="ListParagraph"/>
        <w:numPr>
          <w:ilvl w:val="0"/>
          <w:numId w:val="27"/>
        </w:numPr>
        <w:contextualSpacing w:val="0"/>
        <w:rPr>
          <w:rFonts w:cs="Tahoma"/>
        </w:rPr>
      </w:pPr>
      <w:r w:rsidRPr="00065344">
        <w:rPr>
          <w:rFonts w:cs="Tahoma"/>
        </w:rPr>
        <w:t>When dropped from a course for poor attendance, the student may appeal to the Academic Dean for readmission if he/she feels there is justification for the absences. It is the student’s responsibility to immediately contact the Academic Dean concerning the appeal for readmission. The student may be required to provide written evidence to substantiate legitimate reasons for being absent.</w:t>
      </w:r>
    </w:p>
    <w:p w14:paraId="3A5EAA85" w14:textId="505058BA" w:rsidR="00065344" w:rsidRPr="00065344" w:rsidRDefault="00065344" w:rsidP="000C7E69">
      <w:pPr>
        <w:pStyle w:val="ListParagraph"/>
        <w:numPr>
          <w:ilvl w:val="0"/>
          <w:numId w:val="27"/>
        </w:numPr>
        <w:contextualSpacing w:val="0"/>
        <w:rPr>
          <w:rFonts w:cs="Tahoma"/>
        </w:rPr>
      </w:pPr>
      <w:r w:rsidRPr="00065344">
        <w:rPr>
          <w:rFonts w:cs="Tahoma"/>
        </w:rPr>
        <w:t>If the student anticipates extensive absences, he/she must notify the Associate Dean of Student Affairs in writing immediately. A Student Success Team will then be convened to devise a strategy to enhance his or her likelihood of success.</w:t>
      </w:r>
    </w:p>
    <w:p w14:paraId="735754A1" w14:textId="03EBE764" w:rsidR="00144153" w:rsidRPr="00802A1E" w:rsidRDefault="00D96CC3" w:rsidP="00445C72">
      <w:pPr>
        <w:pStyle w:val="Heading2"/>
      </w:pPr>
      <w:bookmarkStart w:id="80" w:name="_Toc214007977"/>
      <w:r w:rsidRPr="00802A1E">
        <w:t>Auditing Courses</w:t>
      </w:r>
      <w:bookmarkEnd w:id="80"/>
      <w:r w:rsidR="006934A2">
        <w:fldChar w:fldCharType="begin"/>
      </w:r>
      <w:r w:rsidR="006934A2">
        <w:instrText xml:space="preserve"> XE "</w:instrText>
      </w:r>
      <w:r w:rsidR="006934A2" w:rsidRPr="00202058">
        <w:instrText>AUDITING COURSES</w:instrText>
      </w:r>
      <w:r w:rsidR="006934A2">
        <w:instrText xml:space="preserve">" </w:instrText>
      </w:r>
      <w:r w:rsidR="006934A2">
        <w:fldChar w:fldCharType="end"/>
      </w:r>
    </w:p>
    <w:p w14:paraId="78569806" w14:textId="272F2CB1" w:rsidR="00144153" w:rsidRPr="00802A1E" w:rsidRDefault="00144153" w:rsidP="00144153">
      <w:pPr>
        <w:rPr>
          <w:rFonts w:cs="Tahoma"/>
        </w:rPr>
      </w:pPr>
      <w:r w:rsidRPr="00802A1E">
        <w:rPr>
          <w:rFonts w:cs="Tahoma"/>
        </w:rPr>
        <w:t xml:space="preserve">An auditor is a student who meets course </w:t>
      </w:r>
      <w:r w:rsidR="00B117F3" w:rsidRPr="00B117F3">
        <w:rPr>
          <w:rFonts w:cs="Tahoma"/>
        </w:rPr>
        <w:t xml:space="preserve">pre-requisites </w:t>
      </w:r>
      <w:r w:rsidRPr="00802A1E">
        <w:rPr>
          <w:rFonts w:cs="Tahoma"/>
        </w:rPr>
        <w:t>and attends a class to acquire knowledge, but not to earn credits or a grade. Audited courses do not count toward completing degree, diploma or certificate requirements. An auditor may not change his/her status after the second</w:t>
      </w:r>
      <w:r w:rsidR="008A5A0E">
        <w:rPr>
          <w:rFonts w:cs="Tahoma"/>
        </w:rPr>
        <w:t>-</w:t>
      </w:r>
      <w:r w:rsidRPr="00802A1E">
        <w:rPr>
          <w:rFonts w:cs="Tahoma"/>
        </w:rPr>
        <w:t>class meeting. Auditors must attend classes regularly, do assigned reading and participate in discussions, but they are excused from examinations. Auditors are admitted to a course on a space-available basis, contingent upon the approval of the Academic Dean. Students who audit courses pay regular tuition and related fees.</w:t>
      </w:r>
    </w:p>
    <w:p w14:paraId="39AF11A3" w14:textId="786F9090" w:rsidR="006934A2" w:rsidRPr="00B565C1" w:rsidRDefault="00B565C1" w:rsidP="00445C72">
      <w:pPr>
        <w:pStyle w:val="Heading2"/>
      </w:pPr>
      <w:bookmarkStart w:id="81" w:name="_Toc214007978"/>
      <w:r w:rsidRPr="00B565C1">
        <w:t xml:space="preserve">Alternative Ways </w:t>
      </w:r>
      <w:r w:rsidR="00D96CC3">
        <w:t>t</w:t>
      </w:r>
      <w:r w:rsidRPr="00B565C1">
        <w:t>o Earn College Credit</w:t>
      </w:r>
      <w:bookmarkEnd w:id="81"/>
      <w:r w:rsidR="006934A2" w:rsidRPr="00B565C1">
        <w:fldChar w:fldCharType="begin"/>
      </w:r>
      <w:r w:rsidR="006934A2" w:rsidRPr="00B565C1">
        <w:instrText xml:space="preserve"> XE "ALTERNATIVE WAYS TO EARN COLLEGE CREDIT" </w:instrText>
      </w:r>
      <w:r w:rsidR="006934A2" w:rsidRPr="00B565C1">
        <w:fldChar w:fldCharType="end"/>
      </w:r>
    </w:p>
    <w:p w14:paraId="56A4D723" w14:textId="1D078660" w:rsidR="00144153" w:rsidRPr="00B565C1" w:rsidRDefault="00B565C1" w:rsidP="00445C72">
      <w:pPr>
        <w:pStyle w:val="Heading3"/>
      </w:pPr>
      <w:r w:rsidRPr="00B565C1">
        <w:t>Portfolio Assessment</w:t>
      </w:r>
      <w:r w:rsidR="006934A2" w:rsidRPr="00B565C1">
        <w:fldChar w:fldCharType="begin"/>
      </w:r>
      <w:r w:rsidR="006934A2" w:rsidRPr="00B565C1">
        <w:instrText xml:space="preserve"> XE "PORTFOLIO ASSESSMENT" </w:instrText>
      </w:r>
      <w:r w:rsidR="006934A2" w:rsidRPr="00B565C1">
        <w:fldChar w:fldCharType="end"/>
      </w:r>
    </w:p>
    <w:p w14:paraId="0CDE3CA0" w14:textId="77777777" w:rsidR="00144153" w:rsidRPr="00802A1E" w:rsidRDefault="00144153" w:rsidP="00144153">
      <w:pPr>
        <w:rPr>
          <w:rFonts w:cs="Tahoma"/>
        </w:rPr>
      </w:pPr>
      <w:r w:rsidRPr="00802A1E">
        <w:rPr>
          <w:rFonts w:cs="Tahoma"/>
        </w:rPr>
        <w:t>Credit for portfolio assessment offers enrolled students the opportunity to demonstrate learning gained through relevant life experiences and applies this learning toward a degree. In this procedure, students develop an extensive portfolio that is assessed under the direction of the Academic Dean, appropriate faculty member(s) and, in some cases, outside resource persons from business and industry. Applicable credits will be assigned to the student’s degree program.</w:t>
      </w:r>
    </w:p>
    <w:p w14:paraId="5894EA23" w14:textId="77777777" w:rsidR="00144153" w:rsidRPr="00802A1E" w:rsidRDefault="00144153" w:rsidP="00144153">
      <w:pPr>
        <w:rPr>
          <w:rFonts w:cs="Tahoma"/>
        </w:rPr>
      </w:pPr>
      <w:r w:rsidRPr="00802A1E">
        <w:rPr>
          <w:rFonts w:cs="Tahoma"/>
        </w:rPr>
        <w:t>Students who wish to pursue the portfolio assessment procedures should contact the Academic Dean’s Office for a detailed outline and meet with their academic advisor.</w:t>
      </w:r>
    </w:p>
    <w:p w14:paraId="33405347" w14:textId="77777777" w:rsidR="00144153" w:rsidRPr="00802A1E" w:rsidRDefault="00144153" w:rsidP="00144153">
      <w:pPr>
        <w:rPr>
          <w:rFonts w:cs="Tahoma"/>
        </w:rPr>
      </w:pPr>
      <w:r w:rsidRPr="00802A1E">
        <w:rPr>
          <w:rFonts w:cs="Tahoma"/>
        </w:rPr>
        <w:t xml:space="preserve">Once the portfolio has been produced to the specifications of the outline, a meeting with an appropriate evaluation team will be arranged to review the portfolio and how it reflects the outcomes of a catalog course. The final step involves a review of the evaluation team’s recommendations by the Academic Dean. If credit for the portfolio is granted, the college courses that correspond to this credit will be waived. The transcript will note a “TR” and the credit will be posted on the student’s transcript. Please see the section on fees in the college catalog and note </w:t>
      </w:r>
      <w:r w:rsidRPr="00D70B26">
        <w:rPr>
          <w:rFonts w:cs="Tahoma"/>
          <w:i/>
          <w:iCs/>
        </w:rPr>
        <w:t>Portfolio Assessment Fee</w:t>
      </w:r>
      <w:r w:rsidRPr="00802A1E">
        <w:rPr>
          <w:rFonts w:cs="Tahoma"/>
        </w:rPr>
        <w:t xml:space="preserve"> for associated charges.</w:t>
      </w:r>
    </w:p>
    <w:p w14:paraId="14FE43CE" w14:textId="300AFFC0" w:rsidR="00144153" w:rsidRPr="00B565C1" w:rsidRDefault="00B565C1" w:rsidP="00445C72">
      <w:pPr>
        <w:pStyle w:val="Heading3"/>
      </w:pPr>
      <w:r w:rsidRPr="00B565C1">
        <w:t>Directed/Independent Study</w:t>
      </w:r>
      <w:r w:rsidR="006934A2" w:rsidRPr="00B565C1">
        <w:fldChar w:fldCharType="begin"/>
      </w:r>
      <w:r w:rsidR="006934A2" w:rsidRPr="00B565C1">
        <w:instrText xml:space="preserve"> XE "DIRECTED/INDEPENDENT STUDY" </w:instrText>
      </w:r>
      <w:r w:rsidR="006934A2" w:rsidRPr="00B565C1">
        <w:fldChar w:fldCharType="end"/>
      </w:r>
      <w:r w:rsidRPr="00B565C1">
        <w:t xml:space="preserve"> </w:t>
      </w:r>
    </w:p>
    <w:p w14:paraId="797BF5BF" w14:textId="77777777" w:rsidR="00144153" w:rsidRPr="00802A1E" w:rsidRDefault="00144153" w:rsidP="00144153">
      <w:pPr>
        <w:rPr>
          <w:rFonts w:cs="Tahoma"/>
        </w:rPr>
      </w:pPr>
      <w:r w:rsidRPr="00802A1E">
        <w:rPr>
          <w:rFonts w:cs="Tahoma"/>
        </w:rPr>
        <w:t>Directed/independent study (the taking of a catalog course under the supervision of an instructor outside of a regularly scheduled class) is available to students at WCCC under certain circumstances. A student within 15 semester hours of graduation in a one-year program or within 30 semester hours of graduation in a two-year program, with a cumulative GPA of 2.0 or more may be eligible for a maximum of six semester hours in an approved directed study or studies. A directed study may be approved for a matriculated student when it is evident that the courses will not be offered as part of the regular semester schedule, resulting in a postponement of completion of the student’s program which would ordinarily be completed in that term. A directed study may also be approved if a required course conflicts in the schedule with another program requirement. In rare circumstances, students who do not meet these eligibility requirements may apply in writing to the Academic Dean for a directed study.</w:t>
      </w:r>
    </w:p>
    <w:p w14:paraId="57B77689" w14:textId="77777777" w:rsidR="00144153" w:rsidRPr="00802A1E" w:rsidRDefault="00144153" w:rsidP="00144153">
      <w:pPr>
        <w:rPr>
          <w:rFonts w:cs="Tahoma"/>
        </w:rPr>
      </w:pPr>
      <w:r w:rsidRPr="00802A1E">
        <w:rPr>
          <w:rFonts w:cs="Tahoma"/>
        </w:rPr>
        <w:t>In addition, applicants for a directed study must either meet the prerequisite(s) of the course for which they apply or obtain the instructor’s permission to take a directed study. A directed study form and contract must be completed and approved prior to registration for the directed study. Copies of all written materials used for evaluation purposes must be submitted with a final grade report to the Coordinator of Enrollment &amp; Student Services. Permission for directed study is granted at the discretion of the instructor and the Academic Dean.</w:t>
      </w:r>
    </w:p>
    <w:p w14:paraId="47A8A043" w14:textId="77777777" w:rsidR="00144153" w:rsidRPr="00802A1E" w:rsidRDefault="00144153" w:rsidP="00144153">
      <w:pPr>
        <w:rPr>
          <w:rFonts w:cs="Tahoma"/>
        </w:rPr>
      </w:pPr>
      <w:r w:rsidRPr="00802A1E">
        <w:rPr>
          <w:rFonts w:cs="Tahoma"/>
        </w:rPr>
        <w:t xml:space="preserve">Please see the section on fees in the college catalog and note the </w:t>
      </w:r>
      <w:r w:rsidRPr="00C80C9C">
        <w:rPr>
          <w:rFonts w:cs="Tahoma"/>
          <w:i/>
          <w:iCs/>
        </w:rPr>
        <w:t>Directed/Independent Study Fee</w:t>
      </w:r>
      <w:r w:rsidRPr="00802A1E">
        <w:rPr>
          <w:rFonts w:cs="Tahoma"/>
        </w:rPr>
        <w:t xml:space="preserve"> for associated charges.</w:t>
      </w:r>
    </w:p>
    <w:p w14:paraId="7C826AB2" w14:textId="732C2952" w:rsidR="00144153" w:rsidRPr="00802A1E" w:rsidRDefault="00D96CC3" w:rsidP="00445C72">
      <w:pPr>
        <w:pStyle w:val="Heading3"/>
      </w:pPr>
      <w:r w:rsidRPr="00802A1E">
        <w:t>Transfer Credit</w:t>
      </w:r>
      <w:r w:rsidR="006934A2">
        <w:fldChar w:fldCharType="begin"/>
      </w:r>
      <w:r w:rsidR="006934A2">
        <w:instrText xml:space="preserve"> XE "</w:instrText>
      </w:r>
      <w:r w:rsidR="006934A2" w:rsidRPr="00202058">
        <w:instrText>TRANSFER CREDIT</w:instrText>
      </w:r>
      <w:r w:rsidR="006934A2">
        <w:instrText xml:space="preserve">" </w:instrText>
      </w:r>
      <w:r w:rsidR="006934A2">
        <w:fldChar w:fldCharType="end"/>
      </w:r>
    </w:p>
    <w:p w14:paraId="32442234" w14:textId="77777777" w:rsidR="00144153" w:rsidRPr="00802A1E" w:rsidRDefault="00144153" w:rsidP="00144153">
      <w:pPr>
        <w:rPr>
          <w:rFonts w:cs="Tahoma"/>
        </w:rPr>
      </w:pPr>
      <w:r w:rsidRPr="00802A1E">
        <w:rPr>
          <w:rFonts w:cs="Tahoma"/>
        </w:rPr>
        <w:t>Students may transfer to WCCC credits earned at other accredited colleges prior to the beginning of the program. WCCC is the final judge regarding acceptance of transfer credits. The responsibility rests with students to furnish the Coordinator of Enrollment &amp; Student Services with (1) an official copy of each college transcript and (2) a copy of the catalog from each college at which the courses were taken if the college is not located in Maine. Every effort will be made to issue transfer credit prior to the beginning of classes.</w:t>
      </w:r>
    </w:p>
    <w:p w14:paraId="25231766" w14:textId="77777777" w:rsidR="00144153" w:rsidRPr="00802A1E" w:rsidRDefault="00144153" w:rsidP="00144153">
      <w:pPr>
        <w:rPr>
          <w:rFonts w:cs="Tahoma"/>
        </w:rPr>
      </w:pPr>
      <w:r w:rsidRPr="00802A1E">
        <w:rPr>
          <w:rFonts w:cs="Tahoma"/>
        </w:rPr>
        <w:t>Courses with grades of “C” or better that are judged by WCCC to be equivalent in nature and content to the college’s course offerings will be transferred; however, examinations may be required to show competency of subject material. Transferred course grades will appear on the WCCC transcript as “TR” and will not be used in computing the student’s WCCC grade point average.</w:t>
      </w:r>
    </w:p>
    <w:p w14:paraId="5A0A16BA" w14:textId="77777777" w:rsidR="00144153" w:rsidRPr="00802A1E" w:rsidRDefault="00144153" w:rsidP="00144153">
      <w:pPr>
        <w:rPr>
          <w:rFonts w:cs="Tahoma"/>
        </w:rPr>
      </w:pPr>
      <w:r w:rsidRPr="00802A1E">
        <w:rPr>
          <w:rFonts w:cs="Tahoma"/>
        </w:rPr>
        <w:t>A student must earn a minimum of 25 percent of his/her certificate, diploma, or degree credits in residence and these credits must be earned within five years of the date of application for graduation. When a decision regarding transferability of credits is unacceptable, the student may appeal, in writing, to the Academic Dean.</w:t>
      </w:r>
    </w:p>
    <w:p w14:paraId="1298480B" w14:textId="77777777" w:rsidR="00144153" w:rsidRPr="00802A1E" w:rsidRDefault="00144153" w:rsidP="00144153">
      <w:pPr>
        <w:rPr>
          <w:rFonts w:cs="Tahoma"/>
        </w:rPr>
      </w:pPr>
      <w:r w:rsidRPr="00802A1E">
        <w:rPr>
          <w:rFonts w:cs="Tahoma"/>
        </w:rPr>
        <w:t xml:space="preserve">Students desiring to transfer credits earned at WCCC to another post-secondary institution can expect courses to be evaluated on an individual basis by that institution. Approval for the transfer of credits from WCCC to another college rests with the receiving institution. </w:t>
      </w:r>
    </w:p>
    <w:p w14:paraId="513DB9DE" w14:textId="50CC3F5A" w:rsidR="00144153" w:rsidRPr="00802A1E" w:rsidRDefault="00D96CC3" w:rsidP="00445C72">
      <w:pPr>
        <w:pStyle w:val="Heading3"/>
      </w:pPr>
      <w:r w:rsidRPr="00802A1E">
        <w:t>Credit By Examination</w:t>
      </w:r>
      <w:r w:rsidR="006934A2">
        <w:fldChar w:fldCharType="begin"/>
      </w:r>
      <w:r w:rsidR="006934A2">
        <w:instrText xml:space="preserve"> XE "</w:instrText>
      </w:r>
      <w:r w:rsidR="006934A2" w:rsidRPr="00202058">
        <w:instrText>CREDIT BY EXAMINATION</w:instrText>
      </w:r>
      <w:r w:rsidR="006934A2">
        <w:instrText xml:space="preserve">" </w:instrText>
      </w:r>
      <w:r w:rsidR="006934A2">
        <w:fldChar w:fldCharType="end"/>
      </w:r>
    </w:p>
    <w:p w14:paraId="481056C9" w14:textId="77777777" w:rsidR="00144153" w:rsidRPr="00802A1E" w:rsidRDefault="00144153" w:rsidP="00144153">
      <w:pPr>
        <w:rPr>
          <w:rFonts w:cs="Tahoma"/>
        </w:rPr>
      </w:pPr>
      <w:r w:rsidRPr="00802A1E">
        <w:rPr>
          <w:rFonts w:cs="Tahoma"/>
        </w:rPr>
        <w:t>Students with permission of the instructor may challenge selected courses. Students who want to “test out” of a course must be formally registered for the course. The minimum level of competency that is acceptable to successfully challenge a content area or an academic discipline is determined by the Dean of Academic Affairs in cooperation with the instructor. Credit earned through DANTES may also be considered. Credit for College Level Examination Program (CLEP) General and Subject Examination may be granted. Decisions regarding the granting of credit will be based on minimum acceptance scores in each area and the applicability of the areas to program requirements. Students who successfully complete the requirements to challenge a course will be given a passing “P” grade for the course, which will be posted on the transcript. The credit will not be computed in the grade point average. Students who do not meet the challenge standards will be required to complete the full course of instruction.</w:t>
      </w:r>
    </w:p>
    <w:p w14:paraId="27A69636" w14:textId="77777777" w:rsidR="00144153" w:rsidRPr="00802A1E" w:rsidRDefault="00144153" w:rsidP="00144153">
      <w:pPr>
        <w:rPr>
          <w:rFonts w:cs="Tahoma"/>
        </w:rPr>
      </w:pPr>
      <w:r w:rsidRPr="00802A1E">
        <w:rPr>
          <w:rFonts w:cs="Tahoma"/>
        </w:rPr>
        <w:t>Challenge exams must be taken prior to the end of the add/drop period at the beginning of the course. The Dean of Academic Affairs will make final determinations concerning approval of credit by examination. This method of earning credit is not considered as part of the student’s course load for financial aid, veteran’s certification and other purposes.</w:t>
      </w:r>
    </w:p>
    <w:p w14:paraId="3CDD4DF7" w14:textId="77777777" w:rsidR="00144153" w:rsidRPr="00802A1E" w:rsidRDefault="00144153" w:rsidP="00144153">
      <w:pPr>
        <w:rPr>
          <w:rFonts w:cs="Tahoma"/>
        </w:rPr>
      </w:pPr>
      <w:r w:rsidRPr="00802A1E">
        <w:rPr>
          <w:rFonts w:cs="Tahoma"/>
        </w:rPr>
        <w:t>Students who desire credit by examination should contact the Dean of Academic Affairs. Please see the section on fees in the college catalog and note the Credit by Examination Fee for associated charges.</w:t>
      </w:r>
    </w:p>
    <w:p w14:paraId="7F528B9B" w14:textId="1B39CD35" w:rsidR="00144153" w:rsidRPr="00802A1E" w:rsidRDefault="00D96CC3" w:rsidP="00445C72">
      <w:pPr>
        <w:pStyle w:val="Heading3"/>
      </w:pPr>
      <w:r w:rsidRPr="00802A1E">
        <w:t>Experiential Credit</w:t>
      </w:r>
      <w:r w:rsidR="006934A2">
        <w:fldChar w:fldCharType="begin"/>
      </w:r>
      <w:r w:rsidR="006934A2">
        <w:instrText xml:space="preserve"> XE "</w:instrText>
      </w:r>
      <w:r w:rsidR="006934A2" w:rsidRPr="00202058">
        <w:instrText>EXPERIENTIAL CREDIT</w:instrText>
      </w:r>
      <w:r w:rsidR="006934A2">
        <w:instrText xml:space="preserve">" </w:instrText>
      </w:r>
      <w:r w:rsidR="006934A2">
        <w:fldChar w:fldCharType="end"/>
      </w:r>
    </w:p>
    <w:p w14:paraId="1CC2C640" w14:textId="77777777" w:rsidR="00144153" w:rsidRPr="00802A1E" w:rsidRDefault="00144153" w:rsidP="00144153">
      <w:pPr>
        <w:rPr>
          <w:rFonts w:cs="Tahoma"/>
        </w:rPr>
      </w:pPr>
      <w:r w:rsidRPr="00802A1E">
        <w:rPr>
          <w:rFonts w:cs="Tahoma"/>
        </w:rPr>
        <w:t>Experiential credit is available for students who have prior work experience directly related to a discipline area of a program’s internship, cooperative or practicum credit course.</w:t>
      </w:r>
    </w:p>
    <w:p w14:paraId="60301D03" w14:textId="57E9E1FF" w:rsidR="00144153" w:rsidRPr="00802A1E" w:rsidRDefault="00536079" w:rsidP="00152B9B">
      <w:pPr>
        <w:pStyle w:val="Heading2"/>
      </w:pPr>
      <w:bookmarkStart w:id="82" w:name="_Toc214007979"/>
      <w:r w:rsidRPr="00802A1E">
        <w:t>Grading System</w:t>
      </w:r>
      <w:bookmarkEnd w:id="82"/>
      <w:r w:rsidR="006934A2">
        <w:fldChar w:fldCharType="begin"/>
      </w:r>
      <w:r w:rsidR="006934A2">
        <w:instrText xml:space="preserve"> XE "</w:instrText>
      </w:r>
      <w:r w:rsidR="006934A2" w:rsidRPr="00202058">
        <w:instrText>GRADING SYSTEM</w:instrText>
      </w:r>
      <w:r w:rsidR="006934A2">
        <w:instrText xml:space="preserve">" </w:instrText>
      </w:r>
      <w:r w:rsidR="006934A2">
        <w:fldChar w:fldCharType="end"/>
      </w:r>
    </w:p>
    <w:p w14:paraId="30D5DF85" w14:textId="77777777" w:rsidR="00144153" w:rsidRPr="00802A1E" w:rsidRDefault="00144153" w:rsidP="00144153">
      <w:pPr>
        <w:rPr>
          <w:rFonts w:cs="Tahoma"/>
        </w:rPr>
      </w:pPr>
      <w:r w:rsidRPr="00802A1E">
        <w:rPr>
          <w:rFonts w:cs="Tahoma"/>
        </w:rPr>
        <w:t>Grades at Washington County Community College are given in terms of letters representing levels of achievement. The basis for determining a grade is the relative extent to which the student has achieved the objective of the course. The student’s work in each course is graded as follows:</w:t>
      </w:r>
    </w:p>
    <w:tbl>
      <w:tblPr>
        <w:tblStyle w:val="GridTable2-Accent2"/>
        <w:tblW w:w="0" w:type="auto"/>
        <w:tblLook w:val="04A0" w:firstRow="1" w:lastRow="0" w:firstColumn="1" w:lastColumn="0" w:noHBand="0" w:noVBand="1"/>
      </w:tblPr>
      <w:tblGrid>
        <w:gridCol w:w="3382"/>
        <w:gridCol w:w="3351"/>
        <w:gridCol w:w="3347"/>
      </w:tblGrid>
      <w:tr w:rsidR="006934A2" w:rsidRPr="006934A2" w14:paraId="0B4366EF" w14:textId="77777777" w:rsidTr="00585A84">
        <w:trPr>
          <w:cnfStyle w:val="100000000000" w:firstRow="1" w:lastRow="0" w:firstColumn="0" w:lastColumn="0" w:oddVBand="0" w:evenVBand="0" w:oddHBand="0" w:evenHBand="0"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65E16055" w14:textId="77777777" w:rsidR="006934A2" w:rsidRPr="00585A84" w:rsidRDefault="006934A2" w:rsidP="00585A84">
            <w:pPr>
              <w:jc w:val="center"/>
              <w:rPr>
                <w:rFonts w:cs="Tahoma"/>
                <w:szCs w:val="24"/>
              </w:rPr>
            </w:pPr>
            <w:r w:rsidRPr="00585A84">
              <w:rPr>
                <w:rFonts w:cs="Tahoma"/>
                <w:szCs w:val="24"/>
              </w:rPr>
              <w:t>Grade</w:t>
            </w:r>
          </w:p>
        </w:tc>
        <w:tc>
          <w:tcPr>
            <w:tcW w:w="3432" w:type="dxa"/>
            <w:vAlign w:val="center"/>
          </w:tcPr>
          <w:p w14:paraId="03A25431" w14:textId="77777777" w:rsidR="006934A2" w:rsidRPr="00585A84" w:rsidRDefault="006934A2" w:rsidP="00585A84">
            <w:pPr>
              <w:jc w:val="center"/>
              <w:cnfStyle w:val="100000000000" w:firstRow="1" w:lastRow="0" w:firstColumn="0" w:lastColumn="0" w:oddVBand="0" w:evenVBand="0" w:oddHBand="0" w:evenHBand="0" w:firstRowFirstColumn="0" w:firstRowLastColumn="0" w:lastRowFirstColumn="0" w:lastRowLastColumn="0"/>
              <w:rPr>
                <w:rFonts w:cs="Tahoma"/>
                <w:szCs w:val="24"/>
              </w:rPr>
            </w:pPr>
            <w:r w:rsidRPr="00585A84">
              <w:rPr>
                <w:rFonts w:cs="Tahoma"/>
                <w:szCs w:val="24"/>
              </w:rPr>
              <w:t>Number</w:t>
            </w:r>
          </w:p>
          <w:p w14:paraId="12398615" w14:textId="05849CC4" w:rsidR="006934A2" w:rsidRPr="00585A84" w:rsidRDefault="006934A2" w:rsidP="00585A84">
            <w:pPr>
              <w:jc w:val="center"/>
              <w:cnfStyle w:val="100000000000" w:firstRow="1" w:lastRow="0" w:firstColumn="0" w:lastColumn="0" w:oddVBand="0" w:evenVBand="0" w:oddHBand="0" w:evenHBand="0" w:firstRowFirstColumn="0" w:firstRowLastColumn="0" w:lastRowFirstColumn="0" w:lastRowLastColumn="0"/>
              <w:rPr>
                <w:rFonts w:cs="Tahoma"/>
                <w:szCs w:val="24"/>
              </w:rPr>
            </w:pPr>
            <w:r w:rsidRPr="00585A84">
              <w:rPr>
                <w:rFonts w:cs="Tahoma"/>
                <w:szCs w:val="24"/>
              </w:rPr>
              <w:t>Grade</w:t>
            </w:r>
          </w:p>
        </w:tc>
        <w:tc>
          <w:tcPr>
            <w:tcW w:w="3432" w:type="dxa"/>
            <w:vAlign w:val="center"/>
          </w:tcPr>
          <w:p w14:paraId="494D5BB0" w14:textId="77777777" w:rsidR="006934A2" w:rsidRPr="00585A84" w:rsidRDefault="006934A2" w:rsidP="00585A84">
            <w:pPr>
              <w:jc w:val="center"/>
              <w:cnfStyle w:val="100000000000" w:firstRow="1" w:lastRow="0" w:firstColumn="0" w:lastColumn="0" w:oddVBand="0" w:evenVBand="0" w:oddHBand="0" w:evenHBand="0" w:firstRowFirstColumn="0" w:firstRowLastColumn="0" w:lastRowFirstColumn="0" w:lastRowLastColumn="0"/>
              <w:rPr>
                <w:rFonts w:cs="Tahoma"/>
                <w:szCs w:val="24"/>
              </w:rPr>
            </w:pPr>
            <w:r w:rsidRPr="00585A84">
              <w:rPr>
                <w:rFonts w:cs="Tahoma"/>
                <w:szCs w:val="24"/>
              </w:rPr>
              <w:t>Quality Points</w:t>
            </w:r>
          </w:p>
          <w:p w14:paraId="43D98801" w14:textId="37C337FE" w:rsidR="006934A2" w:rsidRPr="00585A84" w:rsidRDefault="006934A2" w:rsidP="00585A84">
            <w:pPr>
              <w:jc w:val="center"/>
              <w:cnfStyle w:val="100000000000" w:firstRow="1" w:lastRow="0" w:firstColumn="0" w:lastColumn="0" w:oddVBand="0" w:evenVBand="0" w:oddHBand="0" w:evenHBand="0" w:firstRowFirstColumn="0" w:firstRowLastColumn="0" w:lastRowFirstColumn="0" w:lastRowLastColumn="0"/>
              <w:rPr>
                <w:rFonts w:cs="Tahoma"/>
                <w:szCs w:val="24"/>
              </w:rPr>
            </w:pPr>
            <w:r w:rsidRPr="00585A84">
              <w:rPr>
                <w:rFonts w:cs="Tahoma"/>
                <w:szCs w:val="24"/>
              </w:rPr>
              <w:t>Per Credit</w:t>
            </w:r>
          </w:p>
        </w:tc>
      </w:tr>
      <w:tr w:rsidR="006934A2" w:rsidRPr="006934A2" w14:paraId="4CFCF8D2"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03D72BBD" w14:textId="77777777" w:rsidR="006934A2" w:rsidRPr="006934A2" w:rsidRDefault="006934A2" w:rsidP="002E2E84">
            <w:pPr>
              <w:ind w:left="1440"/>
              <w:rPr>
                <w:rFonts w:cs="Tahoma"/>
              </w:rPr>
            </w:pPr>
            <w:r w:rsidRPr="006934A2">
              <w:rPr>
                <w:rFonts w:cs="Tahoma"/>
              </w:rPr>
              <w:t>A+</w:t>
            </w:r>
          </w:p>
        </w:tc>
        <w:tc>
          <w:tcPr>
            <w:tcW w:w="3432" w:type="dxa"/>
            <w:vAlign w:val="center"/>
          </w:tcPr>
          <w:p w14:paraId="70B5B2B2"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98-100</w:t>
            </w:r>
          </w:p>
        </w:tc>
        <w:tc>
          <w:tcPr>
            <w:tcW w:w="3432" w:type="dxa"/>
            <w:vAlign w:val="center"/>
          </w:tcPr>
          <w:p w14:paraId="0595557B"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4.00</w:t>
            </w:r>
          </w:p>
        </w:tc>
      </w:tr>
      <w:tr w:rsidR="006934A2" w:rsidRPr="006934A2" w14:paraId="06154941" w14:textId="77777777" w:rsidTr="00585A84">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1FE25F6A" w14:textId="7DE8499C" w:rsidR="006934A2" w:rsidRPr="006934A2" w:rsidRDefault="006934A2" w:rsidP="002E2E84">
            <w:pPr>
              <w:ind w:left="1440"/>
              <w:rPr>
                <w:rFonts w:cs="Tahoma"/>
              </w:rPr>
            </w:pPr>
            <w:r w:rsidRPr="006934A2">
              <w:rPr>
                <w:rFonts w:cs="Tahoma"/>
              </w:rPr>
              <w:t>A</w:t>
            </w:r>
          </w:p>
        </w:tc>
        <w:tc>
          <w:tcPr>
            <w:tcW w:w="3432" w:type="dxa"/>
            <w:vAlign w:val="center"/>
          </w:tcPr>
          <w:p w14:paraId="4A733827"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94-97</w:t>
            </w:r>
          </w:p>
        </w:tc>
        <w:tc>
          <w:tcPr>
            <w:tcW w:w="3432" w:type="dxa"/>
            <w:vAlign w:val="center"/>
          </w:tcPr>
          <w:p w14:paraId="413E176B"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4.00</w:t>
            </w:r>
          </w:p>
        </w:tc>
      </w:tr>
      <w:tr w:rsidR="006934A2" w:rsidRPr="006934A2" w14:paraId="420458FB"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79A7ECDF" w14:textId="77777777" w:rsidR="006934A2" w:rsidRPr="006934A2" w:rsidRDefault="006934A2" w:rsidP="002E2E84">
            <w:pPr>
              <w:ind w:left="1440"/>
              <w:rPr>
                <w:rFonts w:cs="Tahoma"/>
              </w:rPr>
            </w:pPr>
            <w:r w:rsidRPr="006934A2">
              <w:rPr>
                <w:rFonts w:cs="Tahoma"/>
              </w:rPr>
              <w:t>A-</w:t>
            </w:r>
          </w:p>
        </w:tc>
        <w:tc>
          <w:tcPr>
            <w:tcW w:w="3432" w:type="dxa"/>
            <w:vAlign w:val="center"/>
          </w:tcPr>
          <w:p w14:paraId="3A3711EF"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90-93</w:t>
            </w:r>
          </w:p>
        </w:tc>
        <w:tc>
          <w:tcPr>
            <w:tcW w:w="3432" w:type="dxa"/>
            <w:vAlign w:val="center"/>
          </w:tcPr>
          <w:p w14:paraId="6DB7DF74"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3.67</w:t>
            </w:r>
          </w:p>
        </w:tc>
      </w:tr>
      <w:tr w:rsidR="006934A2" w:rsidRPr="006934A2" w14:paraId="229F4411" w14:textId="77777777" w:rsidTr="00585A84">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3BD66821" w14:textId="77777777" w:rsidR="006934A2" w:rsidRPr="006934A2" w:rsidRDefault="006934A2" w:rsidP="002E2E84">
            <w:pPr>
              <w:ind w:left="1440"/>
              <w:rPr>
                <w:rFonts w:cs="Tahoma"/>
              </w:rPr>
            </w:pPr>
            <w:r w:rsidRPr="006934A2">
              <w:rPr>
                <w:rFonts w:cs="Tahoma"/>
              </w:rPr>
              <w:t>B+</w:t>
            </w:r>
          </w:p>
        </w:tc>
        <w:tc>
          <w:tcPr>
            <w:tcW w:w="3432" w:type="dxa"/>
            <w:vAlign w:val="center"/>
          </w:tcPr>
          <w:p w14:paraId="2B6596C0"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87-89</w:t>
            </w:r>
          </w:p>
        </w:tc>
        <w:tc>
          <w:tcPr>
            <w:tcW w:w="3432" w:type="dxa"/>
            <w:vAlign w:val="center"/>
          </w:tcPr>
          <w:p w14:paraId="735518A4"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3.33</w:t>
            </w:r>
          </w:p>
        </w:tc>
      </w:tr>
      <w:tr w:rsidR="006934A2" w:rsidRPr="006934A2" w14:paraId="6E27FDF8"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5302F6A6" w14:textId="77777777" w:rsidR="006934A2" w:rsidRPr="006934A2" w:rsidRDefault="006934A2" w:rsidP="002E2E84">
            <w:pPr>
              <w:ind w:left="1440"/>
              <w:rPr>
                <w:rFonts w:cs="Tahoma"/>
              </w:rPr>
            </w:pPr>
            <w:r w:rsidRPr="006934A2">
              <w:rPr>
                <w:rFonts w:cs="Tahoma"/>
              </w:rPr>
              <w:t>B</w:t>
            </w:r>
          </w:p>
        </w:tc>
        <w:tc>
          <w:tcPr>
            <w:tcW w:w="3432" w:type="dxa"/>
            <w:vAlign w:val="center"/>
          </w:tcPr>
          <w:p w14:paraId="33BD1A2B"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84-86</w:t>
            </w:r>
          </w:p>
        </w:tc>
        <w:tc>
          <w:tcPr>
            <w:tcW w:w="3432" w:type="dxa"/>
            <w:vAlign w:val="center"/>
          </w:tcPr>
          <w:p w14:paraId="78A1B19E"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3.00</w:t>
            </w:r>
          </w:p>
        </w:tc>
      </w:tr>
      <w:tr w:rsidR="006934A2" w:rsidRPr="006934A2" w14:paraId="4D9821EB" w14:textId="77777777" w:rsidTr="00585A84">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0F4711CD" w14:textId="77777777" w:rsidR="006934A2" w:rsidRPr="006934A2" w:rsidRDefault="006934A2" w:rsidP="002E2E84">
            <w:pPr>
              <w:ind w:left="1440"/>
              <w:rPr>
                <w:rFonts w:cs="Tahoma"/>
              </w:rPr>
            </w:pPr>
            <w:r w:rsidRPr="006934A2">
              <w:rPr>
                <w:rFonts w:cs="Tahoma"/>
              </w:rPr>
              <w:t>B-</w:t>
            </w:r>
          </w:p>
        </w:tc>
        <w:tc>
          <w:tcPr>
            <w:tcW w:w="3432" w:type="dxa"/>
            <w:vAlign w:val="center"/>
          </w:tcPr>
          <w:p w14:paraId="34829EF2"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80-83</w:t>
            </w:r>
          </w:p>
        </w:tc>
        <w:tc>
          <w:tcPr>
            <w:tcW w:w="3432" w:type="dxa"/>
            <w:vAlign w:val="center"/>
          </w:tcPr>
          <w:p w14:paraId="1218699B"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2.67</w:t>
            </w:r>
          </w:p>
        </w:tc>
      </w:tr>
      <w:tr w:rsidR="006934A2" w:rsidRPr="006934A2" w14:paraId="7994747B"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605A2091" w14:textId="77777777" w:rsidR="006934A2" w:rsidRPr="006934A2" w:rsidRDefault="006934A2" w:rsidP="002E2E84">
            <w:pPr>
              <w:ind w:left="1440"/>
              <w:rPr>
                <w:rFonts w:cs="Tahoma"/>
              </w:rPr>
            </w:pPr>
            <w:r w:rsidRPr="006934A2">
              <w:rPr>
                <w:rFonts w:cs="Tahoma"/>
              </w:rPr>
              <w:t>C+</w:t>
            </w:r>
          </w:p>
        </w:tc>
        <w:tc>
          <w:tcPr>
            <w:tcW w:w="3432" w:type="dxa"/>
            <w:vAlign w:val="center"/>
          </w:tcPr>
          <w:p w14:paraId="7CA03F9A"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77-79</w:t>
            </w:r>
          </w:p>
        </w:tc>
        <w:tc>
          <w:tcPr>
            <w:tcW w:w="3432" w:type="dxa"/>
            <w:vAlign w:val="center"/>
          </w:tcPr>
          <w:p w14:paraId="2AB4EA7D"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2.33</w:t>
            </w:r>
          </w:p>
        </w:tc>
      </w:tr>
      <w:tr w:rsidR="006934A2" w:rsidRPr="006934A2" w14:paraId="0C850285" w14:textId="77777777" w:rsidTr="00585A84">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4F457FEE" w14:textId="77777777" w:rsidR="006934A2" w:rsidRPr="006934A2" w:rsidRDefault="006934A2" w:rsidP="002E2E84">
            <w:pPr>
              <w:ind w:left="1440"/>
              <w:rPr>
                <w:rFonts w:cs="Tahoma"/>
              </w:rPr>
            </w:pPr>
            <w:r w:rsidRPr="006934A2">
              <w:rPr>
                <w:rFonts w:cs="Tahoma"/>
              </w:rPr>
              <w:t>C</w:t>
            </w:r>
          </w:p>
        </w:tc>
        <w:tc>
          <w:tcPr>
            <w:tcW w:w="3432" w:type="dxa"/>
            <w:vAlign w:val="center"/>
          </w:tcPr>
          <w:p w14:paraId="3849A102"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74-76</w:t>
            </w:r>
          </w:p>
        </w:tc>
        <w:tc>
          <w:tcPr>
            <w:tcW w:w="3432" w:type="dxa"/>
            <w:vAlign w:val="center"/>
          </w:tcPr>
          <w:p w14:paraId="7BB29181"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2.00</w:t>
            </w:r>
          </w:p>
        </w:tc>
      </w:tr>
      <w:tr w:rsidR="006934A2" w:rsidRPr="006934A2" w14:paraId="6A7131FE"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65BE5725" w14:textId="77777777" w:rsidR="006934A2" w:rsidRPr="006934A2" w:rsidRDefault="006934A2" w:rsidP="002E2E84">
            <w:pPr>
              <w:ind w:left="1440"/>
              <w:rPr>
                <w:rFonts w:cs="Tahoma"/>
              </w:rPr>
            </w:pPr>
            <w:r w:rsidRPr="006934A2">
              <w:rPr>
                <w:rFonts w:cs="Tahoma"/>
              </w:rPr>
              <w:t>C-</w:t>
            </w:r>
          </w:p>
        </w:tc>
        <w:tc>
          <w:tcPr>
            <w:tcW w:w="3432" w:type="dxa"/>
            <w:vAlign w:val="center"/>
          </w:tcPr>
          <w:p w14:paraId="5222146F"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70-73</w:t>
            </w:r>
          </w:p>
        </w:tc>
        <w:tc>
          <w:tcPr>
            <w:tcW w:w="3432" w:type="dxa"/>
            <w:vAlign w:val="center"/>
          </w:tcPr>
          <w:p w14:paraId="0076D90B"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1.67</w:t>
            </w:r>
          </w:p>
        </w:tc>
      </w:tr>
      <w:tr w:rsidR="006934A2" w:rsidRPr="006934A2" w14:paraId="13AAC21A" w14:textId="77777777" w:rsidTr="00585A84">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1397C38E" w14:textId="77777777" w:rsidR="006934A2" w:rsidRPr="006934A2" w:rsidRDefault="006934A2" w:rsidP="002E2E84">
            <w:pPr>
              <w:ind w:left="1440"/>
              <w:rPr>
                <w:rFonts w:cs="Tahoma"/>
              </w:rPr>
            </w:pPr>
            <w:r w:rsidRPr="006934A2">
              <w:rPr>
                <w:rFonts w:cs="Tahoma"/>
              </w:rPr>
              <w:t>D+</w:t>
            </w:r>
          </w:p>
        </w:tc>
        <w:tc>
          <w:tcPr>
            <w:tcW w:w="3432" w:type="dxa"/>
            <w:vAlign w:val="center"/>
          </w:tcPr>
          <w:p w14:paraId="4035DB34"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67-69</w:t>
            </w:r>
          </w:p>
        </w:tc>
        <w:tc>
          <w:tcPr>
            <w:tcW w:w="3432" w:type="dxa"/>
            <w:vAlign w:val="center"/>
          </w:tcPr>
          <w:p w14:paraId="6D2731B4"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1.33</w:t>
            </w:r>
          </w:p>
        </w:tc>
      </w:tr>
      <w:tr w:rsidR="006934A2" w:rsidRPr="006934A2" w14:paraId="39416EDB"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18E50EBA" w14:textId="77777777" w:rsidR="006934A2" w:rsidRPr="006934A2" w:rsidRDefault="006934A2" w:rsidP="002E2E84">
            <w:pPr>
              <w:ind w:left="1440"/>
              <w:rPr>
                <w:rFonts w:cs="Tahoma"/>
              </w:rPr>
            </w:pPr>
            <w:r w:rsidRPr="006934A2">
              <w:rPr>
                <w:rFonts w:cs="Tahoma"/>
              </w:rPr>
              <w:t>D</w:t>
            </w:r>
          </w:p>
        </w:tc>
        <w:tc>
          <w:tcPr>
            <w:tcW w:w="3432" w:type="dxa"/>
            <w:vAlign w:val="center"/>
          </w:tcPr>
          <w:p w14:paraId="2672C0A6"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64-66</w:t>
            </w:r>
          </w:p>
        </w:tc>
        <w:tc>
          <w:tcPr>
            <w:tcW w:w="3432" w:type="dxa"/>
            <w:vAlign w:val="center"/>
          </w:tcPr>
          <w:p w14:paraId="1B557A4C"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1.00</w:t>
            </w:r>
          </w:p>
        </w:tc>
      </w:tr>
      <w:tr w:rsidR="006934A2" w:rsidRPr="006934A2" w14:paraId="6C23BB12" w14:textId="77777777" w:rsidTr="00585A84">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1E4698B5" w14:textId="77777777" w:rsidR="006934A2" w:rsidRPr="006934A2" w:rsidRDefault="006934A2" w:rsidP="002E2E84">
            <w:pPr>
              <w:ind w:left="1440"/>
              <w:rPr>
                <w:rFonts w:cs="Tahoma"/>
              </w:rPr>
            </w:pPr>
            <w:r w:rsidRPr="006934A2">
              <w:rPr>
                <w:rFonts w:cs="Tahoma"/>
              </w:rPr>
              <w:t>D-</w:t>
            </w:r>
          </w:p>
        </w:tc>
        <w:tc>
          <w:tcPr>
            <w:tcW w:w="3432" w:type="dxa"/>
            <w:vAlign w:val="center"/>
          </w:tcPr>
          <w:p w14:paraId="155D26BB"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60-63</w:t>
            </w:r>
          </w:p>
        </w:tc>
        <w:tc>
          <w:tcPr>
            <w:tcW w:w="3432" w:type="dxa"/>
            <w:vAlign w:val="center"/>
          </w:tcPr>
          <w:p w14:paraId="31A398A5"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0.67</w:t>
            </w:r>
          </w:p>
        </w:tc>
      </w:tr>
      <w:tr w:rsidR="006934A2" w:rsidRPr="006934A2" w14:paraId="15B5F396"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31CC862B" w14:textId="77777777" w:rsidR="006934A2" w:rsidRPr="006934A2" w:rsidRDefault="006934A2" w:rsidP="002E2E84">
            <w:pPr>
              <w:ind w:left="1440"/>
              <w:rPr>
                <w:rFonts w:cs="Tahoma"/>
              </w:rPr>
            </w:pPr>
            <w:r w:rsidRPr="006934A2">
              <w:rPr>
                <w:rFonts w:cs="Tahoma"/>
              </w:rPr>
              <w:t>F</w:t>
            </w:r>
          </w:p>
        </w:tc>
        <w:tc>
          <w:tcPr>
            <w:tcW w:w="3432" w:type="dxa"/>
            <w:vAlign w:val="center"/>
          </w:tcPr>
          <w:p w14:paraId="0E43F75E"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Below 60</w:t>
            </w:r>
          </w:p>
        </w:tc>
        <w:tc>
          <w:tcPr>
            <w:tcW w:w="3432" w:type="dxa"/>
            <w:vAlign w:val="center"/>
          </w:tcPr>
          <w:p w14:paraId="60757929"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0.00</w:t>
            </w:r>
          </w:p>
        </w:tc>
      </w:tr>
    </w:tbl>
    <w:p w14:paraId="0234BFCE" w14:textId="77777777" w:rsidR="00144153" w:rsidRPr="00802A1E" w:rsidRDefault="00144153" w:rsidP="00144153">
      <w:pPr>
        <w:rPr>
          <w:rFonts w:cs="Tahoma"/>
        </w:rPr>
      </w:pPr>
    </w:p>
    <w:p w14:paraId="3CAEED4B" w14:textId="315958DA" w:rsidR="00144153" w:rsidRPr="00802A1E" w:rsidRDefault="00144153" w:rsidP="00144153">
      <w:pPr>
        <w:rPr>
          <w:rFonts w:cs="Tahoma"/>
        </w:rPr>
      </w:pPr>
      <w:r w:rsidRPr="00EB446C">
        <w:rPr>
          <w:rFonts w:cs="Tahoma"/>
          <w:b/>
          <w:bCs/>
        </w:rPr>
        <w:t>I</w:t>
      </w:r>
      <w:r w:rsidR="000916B2">
        <w:rPr>
          <w:rFonts w:cs="Tahoma"/>
          <w:b/>
          <w:bCs/>
        </w:rPr>
        <w:t>*</w:t>
      </w:r>
      <w:r w:rsidRPr="00802A1E">
        <w:rPr>
          <w:rFonts w:cs="Tahoma"/>
        </w:rPr>
        <w:t xml:space="preserve"> Incomplete is a temporary grade given when the student, due to extraordinary circumstances, has failed to complete required work. Student must complete required work and the instructor must submit a grade by mid-semester following the semester in which the “I” grade was received. An “I” grade that is not removed during this period automatically becomes an “F”.</w:t>
      </w:r>
    </w:p>
    <w:p w14:paraId="25910D64" w14:textId="17CFE6D3" w:rsidR="00144153" w:rsidRPr="00802A1E" w:rsidRDefault="00144153" w:rsidP="00144153">
      <w:pPr>
        <w:rPr>
          <w:rFonts w:cs="Tahoma"/>
        </w:rPr>
      </w:pPr>
      <w:r w:rsidRPr="00EB446C">
        <w:rPr>
          <w:rFonts w:cs="Tahoma"/>
          <w:b/>
          <w:bCs/>
        </w:rPr>
        <w:t>FS</w:t>
      </w:r>
      <w:r w:rsidR="000916B2">
        <w:rPr>
          <w:rFonts w:cs="Tahoma"/>
          <w:b/>
          <w:bCs/>
        </w:rPr>
        <w:t>*</w:t>
      </w:r>
      <w:r w:rsidRPr="00802A1E">
        <w:rPr>
          <w:rFonts w:cs="Tahoma"/>
        </w:rPr>
        <w:t xml:space="preserve"> This code is award</w:t>
      </w:r>
      <w:r w:rsidR="006428AF">
        <w:rPr>
          <w:rFonts w:cs="Tahoma"/>
        </w:rPr>
        <w:t>ed</w:t>
      </w:r>
      <w:r w:rsidRPr="00802A1E">
        <w:rPr>
          <w:rFonts w:cs="Tahoma"/>
        </w:rPr>
        <w:t xml:space="preserve"> to students who are granted a fresh start in previous coursework.</w:t>
      </w:r>
    </w:p>
    <w:p w14:paraId="5B14BCF6" w14:textId="5B3DF72C" w:rsidR="00144153" w:rsidRPr="00802A1E" w:rsidRDefault="00144153" w:rsidP="00144153">
      <w:pPr>
        <w:rPr>
          <w:rFonts w:cs="Tahoma"/>
        </w:rPr>
      </w:pPr>
      <w:r w:rsidRPr="00EB446C">
        <w:rPr>
          <w:rFonts w:cs="Tahoma"/>
          <w:b/>
          <w:bCs/>
        </w:rPr>
        <w:t>M</w:t>
      </w:r>
      <w:r w:rsidR="000916B2">
        <w:rPr>
          <w:rFonts w:cs="Tahoma"/>
          <w:b/>
          <w:bCs/>
        </w:rPr>
        <w:t>*</w:t>
      </w:r>
      <w:r w:rsidRPr="00802A1E">
        <w:rPr>
          <w:rFonts w:cs="Tahoma"/>
        </w:rPr>
        <w:t xml:space="preserve"> This code is given to courses forfeited due to academic amnesty.</w:t>
      </w:r>
    </w:p>
    <w:p w14:paraId="73FFF2CF" w14:textId="00382A00" w:rsidR="00144153" w:rsidRPr="00802A1E" w:rsidRDefault="00144153" w:rsidP="00144153">
      <w:pPr>
        <w:rPr>
          <w:rFonts w:cs="Tahoma"/>
        </w:rPr>
      </w:pPr>
      <w:r w:rsidRPr="00EB446C">
        <w:rPr>
          <w:rFonts w:cs="Tahoma"/>
          <w:b/>
          <w:bCs/>
        </w:rPr>
        <w:t>P</w:t>
      </w:r>
      <w:r w:rsidR="000916B2">
        <w:rPr>
          <w:rFonts w:cs="Tahoma"/>
          <w:b/>
          <w:bCs/>
        </w:rPr>
        <w:t>*</w:t>
      </w:r>
      <w:r w:rsidRPr="00802A1E">
        <w:rPr>
          <w:rFonts w:cs="Tahoma"/>
        </w:rPr>
        <w:t xml:space="preserve"> Indicates successful completion of course approved for the pass/fail option equivalent to a C or higher.</w:t>
      </w:r>
    </w:p>
    <w:p w14:paraId="1AECEECA" w14:textId="4AB9975F" w:rsidR="00144153" w:rsidRPr="00802A1E" w:rsidRDefault="00144153" w:rsidP="00144153">
      <w:pPr>
        <w:rPr>
          <w:rFonts w:cs="Tahoma"/>
        </w:rPr>
      </w:pPr>
      <w:r w:rsidRPr="00EB446C">
        <w:rPr>
          <w:rFonts w:cs="Tahoma"/>
          <w:b/>
          <w:bCs/>
        </w:rPr>
        <w:t>W</w:t>
      </w:r>
      <w:r w:rsidR="000916B2">
        <w:rPr>
          <w:rFonts w:cs="Tahoma"/>
          <w:b/>
          <w:bCs/>
        </w:rPr>
        <w:t>*</w:t>
      </w:r>
      <w:r w:rsidRPr="00802A1E">
        <w:rPr>
          <w:rFonts w:cs="Tahoma"/>
        </w:rPr>
        <w:t xml:space="preserve"> Approved Withdrawal may be issued after the add/drop period and up to the end of the 10</w:t>
      </w:r>
      <w:r w:rsidRPr="00F64C54">
        <w:rPr>
          <w:rFonts w:cs="Tahoma"/>
          <w:vertAlign w:val="superscript"/>
        </w:rPr>
        <w:t>th</w:t>
      </w:r>
      <w:r w:rsidRPr="00802A1E">
        <w:rPr>
          <w:rFonts w:cs="Tahoma"/>
        </w:rPr>
        <w:t xml:space="preserve"> week in a 15- or 16-week course, the 5</w:t>
      </w:r>
      <w:r w:rsidRPr="0056664E">
        <w:rPr>
          <w:rFonts w:cs="Tahoma"/>
          <w:sz w:val="20"/>
          <w:szCs w:val="20"/>
          <w:vertAlign w:val="superscript"/>
        </w:rPr>
        <w:t>th</w:t>
      </w:r>
      <w:r w:rsidRPr="00802A1E">
        <w:rPr>
          <w:rFonts w:cs="Tahoma"/>
        </w:rPr>
        <w:t xml:space="preserve"> week in an 8-week course and the 4</w:t>
      </w:r>
      <w:r w:rsidRPr="004B0315">
        <w:rPr>
          <w:rFonts w:cs="Tahoma"/>
          <w:vertAlign w:val="superscript"/>
        </w:rPr>
        <w:t>th</w:t>
      </w:r>
      <w:r w:rsidRPr="00802A1E">
        <w:rPr>
          <w:rFonts w:cs="Tahoma"/>
        </w:rPr>
        <w:t xml:space="preserve"> week in a 6- or 7-week course. After that, a student may request a “Special Circumstance” by submitting a request in writing to the Academic Dean or the Dean of Students, which may result in a W designation, if approved. Course withdrawal will be recorded as a “W” on the student’s transcript but will not be computed in the grade point average. A “W” is considered an attempted course for the purpose of satisfactory academic progress. This is a student and/or administration-initiated grade designation.</w:t>
      </w:r>
    </w:p>
    <w:p w14:paraId="7FB238EC" w14:textId="72E0FBBA" w:rsidR="00144153" w:rsidRPr="00802A1E" w:rsidRDefault="00144153" w:rsidP="00144153">
      <w:pPr>
        <w:rPr>
          <w:rFonts w:cs="Tahoma"/>
        </w:rPr>
      </w:pPr>
      <w:r w:rsidRPr="00EB446C">
        <w:rPr>
          <w:rFonts w:cs="Tahoma"/>
          <w:b/>
          <w:bCs/>
        </w:rPr>
        <w:t>AF</w:t>
      </w:r>
      <w:r w:rsidRPr="00802A1E">
        <w:rPr>
          <w:rFonts w:cs="Tahoma"/>
        </w:rPr>
        <w:t xml:space="preserve"> Administrative Failure is issued after the add/drop period up to the end of the semester. An AF is issued if a student is involuntarily separated from the college for reasons other than grade performance (example: disciplinary dismissal, not meeting attendance requirements, etc.) The grade point of the AF is zero points and will be computed in the student’s GPA. This is a faculty and/or </w:t>
      </w:r>
      <w:r w:rsidR="005F53D0" w:rsidRPr="00802A1E">
        <w:rPr>
          <w:rFonts w:cs="Tahoma"/>
        </w:rPr>
        <w:t>administration-initiated</w:t>
      </w:r>
      <w:r w:rsidRPr="00802A1E">
        <w:rPr>
          <w:rFonts w:cs="Tahoma"/>
        </w:rPr>
        <w:t xml:space="preserve"> grade designation.</w:t>
      </w:r>
    </w:p>
    <w:p w14:paraId="4715F286" w14:textId="77777777" w:rsidR="00144153" w:rsidRPr="00802A1E" w:rsidRDefault="00144153" w:rsidP="00144153">
      <w:pPr>
        <w:rPr>
          <w:rFonts w:cs="Tahoma"/>
        </w:rPr>
      </w:pPr>
      <w:r w:rsidRPr="00EB446C">
        <w:rPr>
          <w:rFonts w:cs="Tahoma"/>
          <w:b/>
          <w:bCs/>
        </w:rPr>
        <w:t>R</w:t>
      </w:r>
      <w:r w:rsidRPr="00802A1E">
        <w:rPr>
          <w:rFonts w:cs="Tahoma"/>
        </w:rPr>
        <w:t xml:space="preserve"> Repeated course</w:t>
      </w:r>
    </w:p>
    <w:p w14:paraId="6C642B92" w14:textId="77777777" w:rsidR="00144153" w:rsidRPr="00802A1E" w:rsidRDefault="00144153" w:rsidP="00144153">
      <w:pPr>
        <w:rPr>
          <w:rFonts w:cs="Tahoma"/>
        </w:rPr>
      </w:pPr>
      <w:r w:rsidRPr="00EB446C">
        <w:rPr>
          <w:rFonts w:cs="Tahoma"/>
          <w:b/>
          <w:bCs/>
        </w:rPr>
        <w:t>F</w:t>
      </w:r>
      <w:r w:rsidRPr="00802A1E">
        <w:rPr>
          <w:rFonts w:cs="Tahoma"/>
        </w:rPr>
        <w:t xml:space="preserve"> (Failing) Awarded to students who complete the course but fail to achieve the course objectives.</w:t>
      </w:r>
    </w:p>
    <w:p w14:paraId="45AF71BD" w14:textId="77777777" w:rsidR="00144153" w:rsidRPr="00802A1E" w:rsidRDefault="00144153" w:rsidP="00144153">
      <w:pPr>
        <w:rPr>
          <w:rFonts w:cs="Tahoma"/>
        </w:rPr>
      </w:pPr>
      <w:r w:rsidRPr="00EB446C">
        <w:rPr>
          <w:rFonts w:cs="Tahoma"/>
          <w:b/>
          <w:bCs/>
        </w:rPr>
        <w:t>U</w:t>
      </w:r>
      <w:r w:rsidRPr="00802A1E">
        <w:rPr>
          <w:rFonts w:cs="Tahoma"/>
        </w:rPr>
        <w:t xml:space="preserve"> (Unauthorized Incomplete) Awarded to students who did not officially withdraw from the course, but who failed to participate in course activities through the end of the period. It is used when, in the opinion of the instructor, completed assignments or course activities or both were insufficient to make normal evaluation of academic performance possible.</w:t>
      </w:r>
    </w:p>
    <w:p w14:paraId="21CC950B" w14:textId="77777777" w:rsidR="00144153" w:rsidRPr="00802A1E" w:rsidRDefault="00144153" w:rsidP="00144153">
      <w:pPr>
        <w:rPr>
          <w:rFonts w:cs="Tahoma"/>
        </w:rPr>
      </w:pPr>
      <w:r w:rsidRPr="00802A1E">
        <w:rPr>
          <w:rFonts w:cs="Tahoma"/>
        </w:rPr>
        <w:t>*Not computed in GRADE POINT AVERAGE</w:t>
      </w:r>
    </w:p>
    <w:p w14:paraId="54408B2C" w14:textId="22B36885" w:rsidR="00144153" w:rsidRPr="00802A1E" w:rsidRDefault="00536079" w:rsidP="006A638C">
      <w:pPr>
        <w:pStyle w:val="Heading3"/>
      </w:pPr>
      <w:r w:rsidRPr="00802A1E">
        <w:t>Repeated Courses</w:t>
      </w:r>
      <w:r w:rsidR="00585A84">
        <w:fldChar w:fldCharType="begin"/>
      </w:r>
      <w:r w:rsidR="00585A84">
        <w:instrText xml:space="preserve"> XE "</w:instrText>
      </w:r>
      <w:r w:rsidR="00585A84" w:rsidRPr="00202058">
        <w:instrText>REPEATED COURSES</w:instrText>
      </w:r>
      <w:r w:rsidR="00585A84">
        <w:instrText xml:space="preserve">" </w:instrText>
      </w:r>
      <w:r w:rsidR="00585A84">
        <w:fldChar w:fldCharType="end"/>
      </w:r>
    </w:p>
    <w:p w14:paraId="4B280175" w14:textId="77777777" w:rsidR="00144153" w:rsidRPr="00802A1E" w:rsidRDefault="00144153" w:rsidP="00144153">
      <w:pPr>
        <w:rPr>
          <w:rFonts w:cs="Tahoma"/>
        </w:rPr>
      </w:pPr>
      <w:r w:rsidRPr="00802A1E">
        <w:rPr>
          <w:rFonts w:cs="Tahoma"/>
        </w:rPr>
        <w:t>When a student repeats a course, the initial grade remains on the transcript and is used to compute the term’s grade point average. Only the new grade is used in computing the cumulative grade point average for credit.</w:t>
      </w:r>
    </w:p>
    <w:p w14:paraId="42793D45" w14:textId="063D2C25" w:rsidR="00144153" w:rsidRPr="00802A1E" w:rsidRDefault="009C07C7" w:rsidP="006A638C">
      <w:pPr>
        <w:pStyle w:val="Heading2"/>
      </w:pPr>
      <w:bookmarkStart w:id="83" w:name="_Toc214007980"/>
      <w:r w:rsidRPr="00802A1E">
        <w:t xml:space="preserve">Add/Drop Policies </w:t>
      </w:r>
      <w:r>
        <w:t>a</w:t>
      </w:r>
      <w:r w:rsidRPr="00802A1E">
        <w:t xml:space="preserve">nd Procedures </w:t>
      </w:r>
      <w:r w:rsidR="001A0791">
        <w:t>f</w:t>
      </w:r>
      <w:r w:rsidRPr="00802A1E">
        <w:t>or Catalog Courses</w:t>
      </w:r>
      <w:bookmarkEnd w:id="83"/>
      <w:r w:rsidR="00585A84">
        <w:fldChar w:fldCharType="begin"/>
      </w:r>
      <w:r w:rsidR="00585A84">
        <w:instrText xml:space="preserve"> XE "</w:instrText>
      </w:r>
      <w:r w:rsidR="00585A84" w:rsidRPr="00202058">
        <w:instrText>ADD/DROP POLICIES AND PROCEDURES FOR CATALOG COURSES</w:instrText>
      </w:r>
      <w:r w:rsidR="00585A84">
        <w:instrText xml:space="preserve">" </w:instrText>
      </w:r>
      <w:r w:rsidR="00585A84">
        <w:fldChar w:fldCharType="end"/>
      </w:r>
    </w:p>
    <w:p w14:paraId="403054BC" w14:textId="77777777" w:rsidR="00144153" w:rsidRPr="00802A1E" w:rsidRDefault="00144153" w:rsidP="00144153">
      <w:pPr>
        <w:rPr>
          <w:rFonts w:cs="Tahoma"/>
        </w:rPr>
      </w:pPr>
      <w:r w:rsidRPr="00802A1E">
        <w:rPr>
          <w:rFonts w:cs="Tahoma"/>
        </w:rPr>
        <w:t>Students should consult with their academic advisors before making any changes in their schedule of courses. Also, students should realize that dropping a course might have an adverse effect on financial aid. The Financial Aid Office should be consulted before a course is dropped.</w:t>
      </w:r>
    </w:p>
    <w:p w14:paraId="5148E193" w14:textId="0698E298" w:rsidR="00144153" w:rsidRPr="00802A1E" w:rsidRDefault="00144153" w:rsidP="00144153">
      <w:pPr>
        <w:rPr>
          <w:rFonts w:cs="Tahoma"/>
        </w:rPr>
      </w:pPr>
      <w:r w:rsidRPr="00802A1E">
        <w:rPr>
          <w:rFonts w:cs="Tahoma"/>
        </w:rPr>
        <w:t xml:space="preserve">Students may add or drop subjects only during the timeframe outlined in the academic calendar. If a course is dropped and another is added during the College Add/Drop period, there will be no financial penalty (see </w:t>
      </w:r>
      <w:hyperlink w:anchor="_Refund_Policy" w:history="1">
        <w:r w:rsidRPr="0027582F">
          <w:rPr>
            <w:rStyle w:val="Hyperlink"/>
            <w:rFonts w:cs="Tahoma"/>
            <w:color w:val="215D4B" w:themeColor="accent4" w:themeShade="80"/>
            <w:sz w:val="22"/>
          </w:rPr>
          <w:t>WCCC’s refund policy</w:t>
        </w:r>
      </w:hyperlink>
      <w:r w:rsidRPr="00802A1E">
        <w:rPr>
          <w:rFonts w:cs="Tahoma"/>
        </w:rPr>
        <w:t>). After the add-drop period students may withdraw (but may not add) from a course. Students dropping any course after the withdrawal period will have a grade of “F” recorded and included in the grade point average. The add/drop form may be obtained from the Coordinator of Enrollment &amp; Student Services. The completed form requires the signature of the student’s advisor and appropriate faculty. The form must be returned to the Registrar’s Office.</w:t>
      </w:r>
    </w:p>
    <w:p w14:paraId="23A000A5" w14:textId="19873756" w:rsidR="00144153" w:rsidRPr="00802A1E" w:rsidRDefault="009C07C7" w:rsidP="006A638C">
      <w:pPr>
        <w:pStyle w:val="Heading2"/>
      </w:pPr>
      <w:bookmarkStart w:id="84" w:name="_Toc214007981"/>
      <w:r w:rsidRPr="00802A1E">
        <w:t>Satisfactory Academic Progress Policy</w:t>
      </w:r>
      <w:bookmarkEnd w:id="84"/>
      <w:r w:rsidR="00585A84">
        <w:fldChar w:fldCharType="begin"/>
      </w:r>
      <w:r w:rsidR="00585A84">
        <w:instrText xml:space="preserve"> XE "</w:instrText>
      </w:r>
      <w:r w:rsidR="00585A84" w:rsidRPr="00202058">
        <w:instrText>SATISFACTORY ACADEMIC PROGRESS POLICY</w:instrText>
      </w:r>
      <w:r w:rsidR="00585A84">
        <w:instrText xml:space="preserve">" </w:instrText>
      </w:r>
      <w:r w:rsidR="00585A84">
        <w:fldChar w:fldCharType="end"/>
      </w:r>
      <w:r w:rsidRPr="00802A1E">
        <w:t xml:space="preserve"> </w:t>
      </w:r>
    </w:p>
    <w:p w14:paraId="4C458864" w14:textId="6AB1AEEE" w:rsidR="00144153" w:rsidRPr="00802A1E" w:rsidRDefault="00144153" w:rsidP="00144153">
      <w:pPr>
        <w:rPr>
          <w:rFonts w:cs="Tahoma"/>
        </w:rPr>
      </w:pPr>
      <w:r w:rsidRPr="00802A1E">
        <w:rPr>
          <w:rFonts w:cs="Tahoma"/>
        </w:rPr>
        <w:t xml:space="preserve">Washington County Community College is required to establish satisfactory academic progress standards for its federal and state financial </w:t>
      </w:r>
      <w:r w:rsidR="00F51CBE">
        <w:rPr>
          <w:rFonts w:cs="Tahoma"/>
        </w:rPr>
        <w:t>a</w:t>
      </w:r>
      <w:r w:rsidRPr="00802A1E">
        <w:rPr>
          <w:rFonts w:cs="Tahoma"/>
        </w:rPr>
        <w:t>id recipients and all enrolled students in accordance with the U.S. Department of Education regulations.</w:t>
      </w:r>
      <w:r w:rsidR="0042221D">
        <w:rPr>
          <w:rFonts w:cs="Tahoma"/>
        </w:rPr>
        <w:t xml:space="preserve"> </w:t>
      </w:r>
      <w:r w:rsidRPr="00802A1E">
        <w:rPr>
          <w:rFonts w:cs="Tahoma"/>
        </w:rPr>
        <w:t>These standards ensure that only those recipients demonstrating satisfactory progress toward the completion of their educational programs continue to receive financial aid.</w:t>
      </w:r>
      <w:r w:rsidR="0042221D">
        <w:rPr>
          <w:rFonts w:cs="Tahoma"/>
        </w:rPr>
        <w:t xml:space="preserve"> </w:t>
      </w:r>
    </w:p>
    <w:p w14:paraId="46F95D86" w14:textId="47300398" w:rsidR="00144153" w:rsidRPr="00802A1E" w:rsidRDefault="00144153" w:rsidP="00144153">
      <w:pPr>
        <w:rPr>
          <w:rFonts w:cs="Tahoma"/>
        </w:rPr>
      </w:pPr>
      <w:r w:rsidRPr="00E41198">
        <w:rPr>
          <w:rFonts w:cs="Tahoma"/>
          <w:b/>
          <w:bCs/>
        </w:rPr>
        <w:t>Satisfactory Academic Progress (SAP)</w:t>
      </w:r>
      <w:r w:rsidR="001745DC">
        <w:rPr>
          <w:rFonts w:cs="Tahoma"/>
          <w:b/>
          <w:bCs/>
        </w:rPr>
        <w:t xml:space="preserve"> </w:t>
      </w:r>
      <w:r w:rsidRPr="00802A1E">
        <w:rPr>
          <w:rFonts w:cs="Tahoma"/>
        </w:rPr>
        <w:t>—</w:t>
      </w:r>
      <w:r w:rsidR="001745DC">
        <w:rPr>
          <w:rFonts w:cs="Tahoma"/>
        </w:rPr>
        <w:t xml:space="preserve"> </w:t>
      </w:r>
      <w:r w:rsidRPr="00802A1E">
        <w:rPr>
          <w:rFonts w:cs="Tahoma"/>
        </w:rPr>
        <w:t>Satisfactory Academic Progress (SAP) is defined as Grade Measure (GRADE), PACE, and/or Maximum Time Frame. The Grade Measure requires maintaining a satisfactory grade point average (GPA). The PACE measure requires students to successfully earn a minimum 67% of the total number of attempted credits. The maximum time frame requires you to complete your degree within a 150% of the credits needed for you degree. Satisfactory academic progress is evaluated at the end of each academic semester (fall, spring, and summer). Students must maintain satisfactory academic progress to remain in good academic standing and therefore, financial aid eligible.</w:t>
      </w:r>
    </w:p>
    <w:p w14:paraId="11178CE5" w14:textId="5393B759" w:rsidR="00144153" w:rsidRPr="00802A1E" w:rsidRDefault="00144153" w:rsidP="00144153">
      <w:pPr>
        <w:rPr>
          <w:rFonts w:cs="Tahoma"/>
        </w:rPr>
      </w:pPr>
      <w:r w:rsidRPr="00E41198">
        <w:rPr>
          <w:rFonts w:cs="Tahoma"/>
          <w:b/>
          <w:bCs/>
        </w:rPr>
        <w:t>Attempted Credits</w:t>
      </w:r>
      <w:r w:rsidR="001745DC">
        <w:rPr>
          <w:rFonts w:cs="Tahoma"/>
          <w:b/>
          <w:bCs/>
        </w:rPr>
        <w:t xml:space="preserve"> </w:t>
      </w:r>
      <w:r w:rsidRPr="00802A1E">
        <w:rPr>
          <w:rFonts w:cs="Tahoma"/>
        </w:rPr>
        <w:t>—</w:t>
      </w:r>
      <w:r w:rsidR="001745DC">
        <w:rPr>
          <w:rFonts w:cs="Tahoma"/>
        </w:rPr>
        <w:t xml:space="preserve"> </w:t>
      </w:r>
      <w:r w:rsidRPr="00802A1E">
        <w:rPr>
          <w:rFonts w:cs="Tahoma"/>
        </w:rPr>
        <w:t>Credits attempted are the sum of all Washington County Community College credits when it is on the student’s enrollment schedule at the end of the official Add/Drop schedule whether or not financial aid was received plus all transfer and consortium hours accepted for credit towards the degree program.</w:t>
      </w:r>
    </w:p>
    <w:p w14:paraId="3946DF4D" w14:textId="0BAD1598" w:rsidR="00144153" w:rsidRPr="00802A1E" w:rsidRDefault="00144153" w:rsidP="00144153">
      <w:pPr>
        <w:rPr>
          <w:rFonts w:cs="Tahoma"/>
        </w:rPr>
      </w:pPr>
      <w:r w:rsidRPr="00E41198">
        <w:rPr>
          <w:rFonts w:cs="Tahoma"/>
          <w:b/>
          <w:bCs/>
        </w:rPr>
        <w:t>Earned Credits</w:t>
      </w:r>
      <w:r w:rsidR="001745DC">
        <w:rPr>
          <w:rFonts w:cs="Tahoma"/>
          <w:b/>
          <w:bCs/>
        </w:rPr>
        <w:t xml:space="preserve"> </w:t>
      </w:r>
      <w:r w:rsidRPr="00802A1E">
        <w:rPr>
          <w:rFonts w:cs="Tahoma"/>
        </w:rPr>
        <w:t>—</w:t>
      </w:r>
      <w:r w:rsidR="001745DC">
        <w:rPr>
          <w:rFonts w:cs="Tahoma"/>
        </w:rPr>
        <w:t xml:space="preserve"> </w:t>
      </w:r>
      <w:r w:rsidRPr="00802A1E">
        <w:rPr>
          <w:rFonts w:cs="Tahoma"/>
        </w:rPr>
        <w:t xml:space="preserve">Earned credits are defined as the sum of credits for which a student has earned a passing grade. </w:t>
      </w:r>
    </w:p>
    <w:p w14:paraId="3BDD03F0" w14:textId="0C67D073" w:rsidR="00144153" w:rsidRPr="002A7374" w:rsidRDefault="00144153" w:rsidP="001035E6">
      <w:pPr>
        <w:pStyle w:val="Heading3"/>
      </w:pPr>
      <w:r w:rsidRPr="002A7374">
        <w:t>Grade Measure of Progress (Grade)</w:t>
      </w:r>
      <w:r w:rsidR="00585A84" w:rsidRPr="002A7374">
        <w:fldChar w:fldCharType="begin"/>
      </w:r>
      <w:r w:rsidR="00585A84" w:rsidRPr="002A7374">
        <w:instrText xml:space="preserve"> XE "Grade Measure of Progress (Grade)" </w:instrText>
      </w:r>
      <w:r w:rsidR="00585A84" w:rsidRPr="002A7374">
        <w:fldChar w:fldCharType="end"/>
      </w:r>
    </w:p>
    <w:p w14:paraId="28ECD525" w14:textId="77777777" w:rsidR="00144153" w:rsidRPr="00802A1E" w:rsidRDefault="00144153" w:rsidP="00144153">
      <w:pPr>
        <w:rPr>
          <w:rFonts w:cs="Tahoma"/>
        </w:rPr>
      </w:pPr>
      <w:r w:rsidRPr="00802A1E">
        <w:rPr>
          <w:rFonts w:cs="Tahoma"/>
        </w:rPr>
        <w:t>Students must maintain the required grade point average (GPA) necessary to continue in their program and meet satisfactory academic progress. Probation and dismissal are WCCC’s official communication that academic satisfactory progress was not achieved. The following chart illustrates the Grade Measure. Students must maintain the following cumulative GPA in order to meet satisfactory academic progress requirements for continued enrollment at WCCC and for financial aid eligibility.</w:t>
      </w:r>
    </w:p>
    <w:tbl>
      <w:tblPr>
        <w:tblStyle w:val="GridTable4-Accent2"/>
        <w:tblW w:w="0" w:type="auto"/>
        <w:tblLook w:val="04A0" w:firstRow="1" w:lastRow="0" w:firstColumn="1" w:lastColumn="0" w:noHBand="0" w:noVBand="1"/>
      </w:tblPr>
      <w:tblGrid>
        <w:gridCol w:w="1886"/>
        <w:gridCol w:w="3148"/>
        <w:gridCol w:w="1954"/>
        <w:gridCol w:w="3082"/>
      </w:tblGrid>
      <w:tr w:rsidR="00F76C82" w:rsidRPr="000B5AE0" w14:paraId="11837911" w14:textId="77777777" w:rsidTr="00BC1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1A98DDCA" w14:textId="088600CE" w:rsidR="00F76C82" w:rsidRPr="00F81507" w:rsidRDefault="00EA251F" w:rsidP="009D5648">
            <w:pPr>
              <w:jc w:val="center"/>
              <w:rPr>
                <w:rFonts w:cs="Tahoma"/>
                <w:color w:val="0D0D0D" w:themeColor="text1" w:themeTint="F2"/>
              </w:rPr>
            </w:pPr>
            <w:r w:rsidRPr="00F81507">
              <w:rPr>
                <w:rFonts w:cs="Tahoma"/>
                <w:color w:val="0D0D0D" w:themeColor="text1" w:themeTint="F2"/>
              </w:rPr>
              <w:t xml:space="preserve">Attempted </w:t>
            </w:r>
            <w:r w:rsidR="009E27AF" w:rsidRPr="00F81507">
              <w:rPr>
                <w:rFonts w:cs="Tahoma"/>
                <w:color w:val="0D0D0D" w:themeColor="text1" w:themeTint="F2"/>
              </w:rPr>
              <w:br/>
            </w:r>
            <w:r w:rsidRPr="00F81507">
              <w:rPr>
                <w:rFonts w:cs="Tahoma"/>
                <w:color w:val="0D0D0D" w:themeColor="text1" w:themeTint="F2"/>
              </w:rPr>
              <w:t>Credits</w:t>
            </w:r>
          </w:p>
        </w:tc>
        <w:tc>
          <w:tcPr>
            <w:tcW w:w="3240" w:type="dxa"/>
          </w:tcPr>
          <w:p w14:paraId="75816107" w14:textId="32A03385" w:rsidR="00F76C82" w:rsidRPr="00F81507" w:rsidRDefault="00EA251F" w:rsidP="009D5648">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Warning</w:t>
            </w:r>
            <w:r w:rsidRPr="00F81507">
              <w:rPr>
                <w:rFonts w:cs="Tahoma"/>
                <w:color w:val="0D0D0D" w:themeColor="text1" w:themeTint="F2"/>
              </w:rPr>
              <w:br/>
              <w:t>(based on cumulative GPA)</w:t>
            </w:r>
          </w:p>
        </w:tc>
        <w:tc>
          <w:tcPr>
            <w:tcW w:w="1980" w:type="dxa"/>
          </w:tcPr>
          <w:p w14:paraId="7F7430CA" w14:textId="1869C486" w:rsidR="00F76C82" w:rsidRPr="00F81507" w:rsidRDefault="009E27AF" w:rsidP="009D5648">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 xml:space="preserve">Attempted </w:t>
            </w:r>
            <w:r w:rsidR="005B4C44" w:rsidRPr="00F81507">
              <w:rPr>
                <w:rFonts w:cs="Tahoma"/>
                <w:color w:val="0D0D0D" w:themeColor="text1" w:themeTint="F2"/>
              </w:rPr>
              <w:br/>
            </w:r>
            <w:r w:rsidRPr="00F81507">
              <w:rPr>
                <w:rFonts w:cs="Tahoma"/>
                <w:color w:val="0D0D0D" w:themeColor="text1" w:themeTint="F2"/>
              </w:rPr>
              <w:t>Credits</w:t>
            </w:r>
          </w:p>
        </w:tc>
        <w:tc>
          <w:tcPr>
            <w:tcW w:w="3168" w:type="dxa"/>
          </w:tcPr>
          <w:p w14:paraId="2780C147" w14:textId="486B6588" w:rsidR="00F76C82" w:rsidRPr="00F81507" w:rsidRDefault="005B4C44" w:rsidP="009D5648">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Suspension</w:t>
            </w:r>
            <w:r w:rsidRPr="00F81507">
              <w:rPr>
                <w:rFonts w:cs="Tahoma"/>
                <w:color w:val="0D0D0D" w:themeColor="text1" w:themeTint="F2"/>
              </w:rPr>
              <w:br/>
              <w:t>(based on cumulative GPA)</w:t>
            </w:r>
          </w:p>
        </w:tc>
      </w:tr>
      <w:tr w:rsidR="00585A84" w:rsidRPr="000B5AE0" w14:paraId="23A3DD08" w14:textId="77777777" w:rsidTr="00BC1E42">
        <w:tc>
          <w:tcPr>
            <w:cnfStyle w:val="001000000000" w:firstRow="0" w:lastRow="0" w:firstColumn="1" w:lastColumn="0" w:oddVBand="0" w:evenVBand="0" w:oddHBand="0" w:evenHBand="0" w:firstRowFirstColumn="0" w:firstRowLastColumn="0" w:lastRowFirstColumn="0" w:lastRowLastColumn="0"/>
            <w:tcW w:w="1908" w:type="dxa"/>
          </w:tcPr>
          <w:p w14:paraId="4C70BBDB" w14:textId="77777777" w:rsidR="00585A84" w:rsidRPr="000C296C" w:rsidRDefault="00585A84" w:rsidP="009D5648">
            <w:pPr>
              <w:jc w:val="center"/>
              <w:rPr>
                <w:rFonts w:cs="Tahoma"/>
                <w:b w:val="0"/>
                <w:bCs w:val="0"/>
              </w:rPr>
            </w:pPr>
            <w:r w:rsidRPr="000C296C">
              <w:rPr>
                <w:rFonts w:cs="Tahoma"/>
                <w:b w:val="0"/>
                <w:bCs w:val="0"/>
              </w:rPr>
              <w:t>1-5</w:t>
            </w:r>
          </w:p>
        </w:tc>
        <w:tc>
          <w:tcPr>
            <w:tcW w:w="3240" w:type="dxa"/>
          </w:tcPr>
          <w:p w14:paraId="1BE3B11A"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No probationary status</w:t>
            </w:r>
          </w:p>
        </w:tc>
        <w:tc>
          <w:tcPr>
            <w:tcW w:w="1980" w:type="dxa"/>
          </w:tcPr>
          <w:p w14:paraId="090E058B"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1- 5</w:t>
            </w:r>
          </w:p>
        </w:tc>
        <w:tc>
          <w:tcPr>
            <w:tcW w:w="3168" w:type="dxa"/>
          </w:tcPr>
          <w:p w14:paraId="79F769D4"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No dismissal status</w:t>
            </w:r>
          </w:p>
        </w:tc>
      </w:tr>
      <w:tr w:rsidR="00585A84" w:rsidRPr="000B5AE0" w14:paraId="667FC2AF" w14:textId="77777777" w:rsidTr="00BC1E42">
        <w:tc>
          <w:tcPr>
            <w:cnfStyle w:val="001000000000" w:firstRow="0" w:lastRow="0" w:firstColumn="1" w:lastColumn="0" w:oddVBand="0" w:evenVBand="0" w:oddHBand="0" w:evenHBand="0" w:firstRowFirstColumn="0" w:firstRowLastColumn="0" w:lastRowFirstColumn="0" w:lastRowLastColumn="0"/>
            <w:tcW w:w="1908" w:type="dxa"/>
          </w:tcPr>
          <w:p w14:paraId="60634EDA" w14:textId="77777777" w:rsidR="00585A84" w:rsidRPr="000C296C" w:rsidRDefault="00585A84" w:rsidP="009D5648">
            <w:pPr>
              <w:jc w:val="center"/>
              <w:rPr>
                <w:rFonts w:cs="Tahoma"/>
                <w:b w:val="0"/>
                <w:bCs w:val="0"/>
              </w:rPr>
            </w:pPr>
            <w:r w:rsidRPr="000C296C">
              <w:rPr>
                <w:rFonts w:cs="Tahoma"/>
                <w:b w:val="0"/>
                <w:bCs w:val="0"/>
              </w:rPr>
              <w:t>6-23</w:t>
            </w:r>
          </w:p>
        </w:tc>
        <w:tc>
          <w:tcPr>
            <w:tcW w:w="3240" w:type="dxa"/>
          </w:tcPr>
          <w:p w14:paraId="5CD4DDF5"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.70-1.74</w:t>
            </w:r>
          </w:p>
        </w:tc>
        <w:tc>
          <w:tcPr>
            <w:tcW w:w="1980" w:type="dxa"/>
          </w:tcPr>
          <w:p w14:paraId="6D53D4E5"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6-23</w:t>
            </w:r>
          </w:p>
        </w:tc>
        <w:tc>
          <w:tcPr>
            <w:tcW w:w="3168" w:type="dxa"/>
          </w:tcPr>
          <w:p w14:paraId="441B4DAD"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.69 or less</w:t>
            </w:r>
          </w:p>
        </w:tc>
      </w:tr>
      <w:tr w:rsidR="00585A84" w:rsidRPr="000B5AE0" w14:paraId="5C001F33" w14:textId="77777777" w:rsidTr="00BC1E42">
        <w:tc>
          <w:tcPr>
            <w:cnfStyle w:val="001000000000" w:firstRow="0" w:lastRow="0" w:firstColumn="1" w:lastColumn="0" w:oddVBand="0" w:evenVBand="0" w:oddHBand="0" w:evenHBand="0" w:firstRowFirstColumn="0" w:firstRowLastColumn="0" w:lastRowFirstColumn="0" w:lastRowLastColumn="0"/>
            <w:tcW w:w="1908" w:type="dxa"/>
          </w:tcPr>
          <w:p w14:paraId="4E5C8F70" w14:textId="77777777" w:rsidR="00585A84" w:rsidRPr="000C296C" w:rsidRDefault="00585A84" w:rsidP="009D5648">
            <w:pPr>
              <w:jc w:val="center"/>
              <w:rPr>
                <w:rFonts w:cs="Tahoma"/>
                <w:b w:val="0"/>
                <w:bCs w:val="0"/>
              </w:rPr>
            </w:pPr>
            <w:r w:rsidRPr="000C296C">
              <w:rPr>
                <w:rFonts w:cs="Tahoma"/>
                <w:b w:val="0"/>
                <w:bCs w:val="0"/>
              </w:rPr>
              <w:t>24-35</w:t>
            </w:r>
          </w:p>
        </w:tc>
        <w:tc>
          <w:tcPr>
            <w:tcW w:w="3240" w:type="dxa"/>
          </w:tcPr>
          <w:p w14:paraId="4FF789B0"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1.75-1.90</w:t>
            </w:r>
          </w:p>
        </w:tc>
        <w:tc>
          <w:tcPr>
            <w:tcW w:w="1980" w:type="dxa"/>
          </w:tcPr>
          <w:p w14:paraId="666A0225"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24-35</w:t>
            </w:r>
          </w:p>
        </w:tc>
        <w:tc>
          <w:tcPr>
            <w:tcW w:w="3168" w:type="dxa"/>
          </w:tcPr>
          <w:p w14:paraId="0BE14426"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1.74 or less</w:t>
            </w:r>
          </w:p>
        </w:tc>
      </w:tr>
      <w:tr w:rsidR="00585A84" w:rsidRPr="000B5AE0" w14:paraId="6A85C237" w14:textId="77777777" w:rsidTr="00BC1E42">
        <w:tc>
          <w:tcPr>
            <w:cnfStyle w:val="001000000000" w:firstRow="0" w:lastRow="0" w:firstColumn="1" w:lastColumn="0" w:oddVBand="0" w:evenVBand="0" w:oddHBand="0" w:evenHBand="0" w:firstRowFirstColumn="0" w:firstRowLastColumn="0" w:lastRowFirstColumn="0" w:lastRowLastColumn="0"/>
            <w:tcW w:w="1908" w:type="dxa"/>
          </w:tcPr>
          <w:p w14:paraId="0BB9C69D" w14:textId="76EE4F1F" w:rsidR="00585A84" w:rsidRPr="000C296C" w:rsidRDefault="00585A84" w:rsidP="009D5648">
            <w:pPr>
              <w:jc w:val="center"/>
              <w:rPr>
                <w:rFonts w:cs="Tahoma"/>
                <w:b w:val="0"/>
                <w:bCs w:val="0"/>
              </w:rPr>
            </w:pPr>
            <w:r w:rsidRPr="000C296C">
              <w:rPr>
                <w:rFonts w:cs="Tahoma"/>
                <w:b w:val="0"/>
                <w:bCs w:val="0"/>
              </w:rPr>
              <w:t>36</w:t>
            </w:r>
            <w:r w:rsidR="0042221D">
              <w:rPr>
                <w:rFonts w:cs="Tahoma"/>
                <w:b w:val="0"/>
                <w:bCs w:val="0"/>
              </w:rPr>
              <w:t xml:space="preserve"> </w:t>
            </w:r>
            <w:r w:rsidRPr="000C296C">
              <w:rPr>
                <w:rFonts w:cs="Tahoma"/>
                <w:b w:val="0"/>
                <w:bCs w:val="0"/>
              </w:rPr>
              <w:t>or more</w:t>
            </w:r>
          </w:p>
        </w:tc>
        <w:tc>
          <w:tcPr>
            <w:tcW w:w="3240" w:type="dxa"/>
          </w:tcPr>
          <w:p w14:paraId="71053BC4"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1.91-1.99</w:t>
            </w:r>
          </w:p>
        </w:tc>
        <w:tc>
          <w:tcPr>
            <w:tcW w:w="1980" w:type="dxa"/>
          </w:tcPr>
          <w:p w14:paraId="70D2BA06"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36-47</w:t>
            </w:r>
          </w:p>
        </w:tc>
        <w:tc>
          <w:tcPr>
            <w:tcW w:w="3168" w:type="dxa"/>
          </w:tcPr>
          <w:p w14:paraId="5F3760B4"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1.90 or less</w:t>
            </w:r>
          </w:p>
        </w:tc>
      </w:tr>
      <w:tr w:rsidR="00585A84" w:rsidRPr="00585A84" w14:paraId="07C07BFE" w14:textId="77777777" w:rsidTr="00BC1E42">
        <w:tc>
          <w:tcPr>
            <w:cnfStyle w:val="001000000000" w:firstRow="0" w:lastRow="0" w:firstColumn="1" w:lastColumn="0" w:oddVBand="0" w:evenVBand="0" w:oddHBand="0" w:evenHBand="0" w:firstRowFirstColumn="0" w:firstRowLastColumn="0" w:lastRowFirstColumn="0" w:lastRowLastColumn="0"/>
            <w:tcW w:w="1908" w:type="dxa"/>
          </w:tcPr>
          <w:p w14:paraId="2878963E" w14:textId="77777777" w:rsidR="00585A84" w:rsidRPr="000B5AE0" w:rsidRDefault="00585A84" w:rsidP="009D5648">
            <w:pPr>
              <w:jc w:val="center"/>
              <w:rPr>
                <w:rFonts w:cs="Tahoma"/>
              </w:rPr>
            </w:pPr>
          </w:p>
        </w:tc>
        <w:tc>
          <w:tcPr>
            <w:tcW w:w="3240" w:type="dxa"/>
          </w:tcPr>
          <w:p w14:paraId="35288F55"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980" w:type="dxa"/>
          </w:tcPr>
          <w:p w14:paraId="700F7C4E"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48 or more</w:t>
            </w:r>
          </w:p>
        </w:tc>
        <w:tc>
          <w:tcPr>
            <w:tcW w:w="3168" w:type="dxa"/>
          </w:tcPr>
          <w:p w14:paraId="1D20A0AB" w14:textId="77777777" w:rsidR="00585A84" w:rsidRPr="00585A84"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1.99 or less</w:t>
            </w:r>
          </w:p>
        </w:tc>
      </w:tr>
    </w:tbl>
    <w:p w14:paraId="33DE0C97" w14:textId="77777777" w:rsidR="00144153" w:rsidRPr="00802A1E" w:rsidRDefault="00144153" w:rsidP="00144153">
      <w:pPr>
        <w:rPr>
          <w:rFonts w:cs="Tahoma"/>
        </w:rPr>
      </w:pPr>
    </w:p>
    <w:p w14:paraId="6895CB9A" w14:textId="77777777" w:rsidR="00144153" w:rsidRPr="00802A1E" w:rsidRDefault="00144153" w:rsidP="00144153">
      <w:pPr>
        <w:rPr>
          <w:rFonts w:cs="Tahoma"/>
        </w:rPr>
      </w:pPr>
      <w:r w:rsidRPr="00802A1E">
        <w:rPr>
          <w:rFonts w:cs="Tahoma"/>
        </w:rPr>
        <w:t xml:space="preserve">Probation status is WCCC’s official notification that students are not making satisfactory academic progress based on the Grade measure, above. One semester in probationary status allows students to continue in their academic program and receive Title IV, state, or institutional financial assistance. The probationary semester is meant to inform the student of potential academic concerns and provide time for corrective action. A student may not have two consecutive probationary semesters in an academic year. Two consecutive probationary semesters will result in dismissal from the College. Dismissal is explained below. </w:t>
      </w:r>
    </w:p>
    <w:p w14:paraId="7B1450CF" w14:textId="7F0B1219" w:rsidR="00144153" w:rsidRPr="00802A1E" w:rsidRDefault="00144153" w:rsidP="00144153">
      <w:pPr>
        <w:rPr>
          <w:rFonts w:cs="Tahoma"/>
        </w:rPr>
      </w:pPr>
      <w:r w:rsidRPr="00E41198">
        <w:rPr>
          <w:rFonts w:cs="Tahoma"/>
          <w:b/>
          <w:bCs/>
        </w:rPr>
        <w:t>Learning Success Plan</w:t>
      </w:r>
      <w:r w:rsidR="00B86E71">
        <w:rPr>
          <w:rFonts w:cs="Tahoma"/>
          <w:b/>
          <w:bCs/>
        </w:rPr>
        <w:t xml:space="preserve"> </w:t>
      </w:r>
      <w:r w:rsidRPr="00802A1E">
        <w:rPr>
          <w:rFonts w:cs="Tahoma"/>
        </w:rPr>
        <w:t>—</w:t>
      </w:r>
      <w:r w:rsidR="00B86E71">
        <w:rPr>
          <w:rFonts w:cs="Tahoma"/>
        </w:rPr>
        <w:t xml:space="preserve"> </w:t>
      </w:r>
      <w:r w:rsidRPr="00802A1E">
        <w:rPr>
          <w:rFonts w:cs="Tahoma"/>
        </w:rPr>
        <w:t>A Learning Success Plan is required for students on academic probation.</w:t>
      </w:r>
      <w:r w:rsidR="0042221D">
        <w:rPr>
          <w:rFonts w:cs="Tahoma"/>
        </w:rPr>
        <w:t xml:space="preserve"> </w:t>
      </w:r>
      <w:r w:rsidRPr="00802A1E">
        <w:rPr>
          <w:rFonts w:cs="Tahoma"/>
        </w:rPr>
        <w:t>Students must meet with an advisor or academic advisor to discuss the factors interfering with their academic progress, determine an appropriate course selection before registering for the next semester, and develop a Learning Success Plan. The student must meet their terms of the Learning Success Plan including a 2.0 GPA during the following semester and/or meet the minimum GPA for satisfactory academic progress. The Financial Aid Director will consult with the student and the designated college personnel to determine whether the terms of the Learning Success Plan have been met.</w:t>
      </w:r>
      <w:r w:rsidR="0042221D">
        <w:rPr>
          <w:rFonts w:cs="Tahoma"/>
        </w:rPr>
        <w:t xml:space="preserve"> </w:t>
      </w:r>
    </w:p>
    <w:p w14:paraId="564DB168" w14:textId="2D567D54" w:rsidR="00144153" w:rsidRPr="00802A1E" w:rsidRDefault="00144153" w:rsidP="00144153">
      <w:pPr>
        <w:rPr>
          <w:rFonts w:cs="Tahoma"/>
        </w:rPr>
      </w:pPr>
      <w:r w:rsidRPr="00E41198">
        <w:rPr>
          <w:rFonts w:cs="Tahoma"/>
          <w:b/>
          <w:bCs/>
        </w:rPr>
        <w:t>Dismissal</w:t>
      </w:r>
      <w:r w:rsidR="00B86E71">
        <w:rPr>
          <w:rFonts w:cs="Tahoma"/>
          <w:b/>
          <w:bCs/>
        </w:rPr>
        <w:t xml:space="preserve"> </w:t>
      </w:r>
      <w:r w:rsidRPr="00802A1E">
        <w:rPr>
          <w:rFonts w:cs="Tahoma"/>
        </w:rPr>
        <w:t>—</w:t>
      </w:r>
      <w:r w:rsidR="00B86E71">
        <w:rPr>
          <w:rFonts w:cs="Tahoma"/>
        </w:rPr>
        <w:t xml:space="preserve"> </w:t>
      </w:r>
      <w:r w:rsidRPr="00802A1E">
        <w:rPr>
          <w:rFonts w:cs="Tahoma"/>
        </w:rPr>
        <w:t>If a student does not meet the satisfactory academic progress standards as outlined in the chart above dismissal status will be imposed. Dismissal status is WCCC’s official notification that students are not making satisfactory academic progress and will not continue in their academic program or receive Title IV, state, or institutional financial assistance for future enrollment until such time as the student meets all satisfactory academic progress standards. Veteran Administration (VA) education benefits will also no longer be certified, until such a time that the reason for unsatisfactory progress is resolved. Students who have been previously dismissed from the College may be considered for readmission following a minimum of one semester leave and after providing the College with evidence of increased potential for academic success. An application for readmission must be made through the Admissions Office and is contingent upon a review of the application and space availability. Readmitted students will be placed on academic probation for the first semester after they are readmitted. Students, who do not meet satisfaction academic progress, during this semester will be dismissed. The student may appeal this dismissal as noted in appeal section, below.</w:t>
      </w:r>
    </w:p>
    <w:p w14:paraId="5B6088C4" w14:textId="5030FBC1" w:rsidR="00144153" w:rsidRPr="00802A1E" w:rsidRDefault="00144153" w:rsidP="002A40A5">
      <w:pPr>
        <w:pStyle w:val="Heading4"/>
      </w:pPr>
      <w:r w:rsidRPr="00802A1E">
        <w:t>Example of Grade Measure of Progress</w:t>
      </w:r>
      <w:r w:rsidR="00585A84">
        <w:fldChar w:fldCharType="begin"/>
      </w:r>
      <w:r w:rsidR="00585A84">
        <w:instrText xml:space="preserve"> XE "</w:instrText>
      </w:r>
      <w:r w:rsidR="00585A84" w:rsidRPr="00202058">
        <w:instrText>Example of Grade Measure of Progress</w:instrText>
      </w:r>
      <w:r w:rsidR="00585A84">
        <w:instrText xml:space="preserve">" </w:instrText>
      </w:r>
      <w:r w:rsidR="00585A84">
        <w:fldChar w:fldCharType="end"/>
      </w:r>
      <w:r w:rsidRPr="00802A1E">
        <w:t xml:space="preserve"> </w:t>
      </w:r>
    </w:p>
    <w:p w14:paraId="216BBF77" w14:textId="77777777" w:rsidR="00144153" w:rsidRPr="00585A84" w:rsidRDefault="00144153" w:rsidP="00144153">
      <w:pPr>
        <w:rPr>
          <w:rFonts w:cs="Tahoma"/>
          <w:i/>
          <w:iCs/>
        </w:rPr>
      </w:pPr>
      <w:r w:rsidRPr="00585A84">
        <w:rPr>
          <w:rFonts w:cs="Tahoma"/>
          <w:b/>
          <w:bCs/>
        </w:rPr>
        <w:t>Making Progress</w:t>
      </w:r>
      <w:r w:rsidRPr="00585A84">
        <w:rPr>
          <w:rFonts w:cs="Tahoma"/>
          <w:i/>
          <w:iCs/>
        </w:rPr>
        <w:t xml:space="preserve">: Sadie enrolled in her fall semester at WCCC. She attempted 15 credits in the fall semester but does poorly in one class earning 12 credits and a cumulative grade point average of a 2.00. Because she earned a 2.0 grade point average while attempting 15 credits, she is in good standing. </w:t>
      </w:r>
    </w:p>
    <w:p w14:paraId="4B1C0D1F" w14:textId="6B8BDEE2" w:rsidR="00144153" w:rsidRPr="00802A1E" w:rsidRDefault="00144153" w:rsidP="00144153">
      <w:pPr>
        <w:rPr>
          <w:rFonts w:cs="Tahoma"/>
        </w:rPr>
      </w:pPr>
      <w:r w:rsidRPr="00585A84">
        <w:rPr>
          <w:rFonts w:cs="Tahoma"/>
          <w:b/>
          <w:bCs/>
        </w:rPr>
        <w:t>Not Making Progress</w:t>
      </w:r>
      <w:r w:rsidR="00B86E71">
        <w:rPr>
          <w:rFonts w:cs="Tahoma"/>
          <w:b/>
          <w:bCs/>
        </w:rPr>
        <w:t xml:space="preserve"> </w:t>
      </w:r>
      <w:r w:rsidRPr="00585A84">
        <w:rPr>
          <w:rFonts w:cs="Tahoma"/>
          <w:b/>
          <w:bCs/>
        </w:rPr>
        <w:t>—</w:t>
      </w:r>
      <w:r w:rsidR="00B86E71">
        <w:rPr>
          <w:rFonts w:cs="Tahoma"/>
          <w:b/>
          <w:bCs/>
        </w:rPr>
        <w:t xml:space="preserve"> </w:t>
      </w:r>
      <w:r w:rsidRPr="00585A84">
        <w:rPr>
          <w:rFonts w:cs="Tahoma"/>
          <w:b/>
          <w:bCs/>
        </w:rPr>
        <w:t xml:space="preserve">Probation: </w:t>
      </w:r>
      <w:r w:rsidRPr="00585A84">
        <w:rPr>
          <w:rFonts w:cs="Tahoma"/>
          <w:i/>
          <w:iCs/>
        </w:rPr>
        <w:t>Sadie enrolled in her fall semester at WCCC. She attempted 15 credits in the fall semester but does poorly in two classes earning 9 credits and a cumulative grade point average of a 1.70 Because she earned a 1.70 grade point average while attempting 15 credits, she is on probation.</w:t>
      </w:r>
      <w:r w:rsidRPr="00802A1E">
        <w:rPr>
          <w:rFonts w:cs="Tahoma"/>
        </w:rPr>
        <w:t xml:space="preserve"> </w:t>
      </w:r>
    </w:p>
    <w:p w14:paraId="68F3C57D" w14:textId="40D6CF31" w:rsidR="00144153" w:rsidRPr="00802A1E" w:rsidRDefault="00144153" w:rsidP="00144153">
      <w:pPr>
        <w:rPr>
          <w:rFonts w:cs="Tahoma"/>
        </w:rPr>
      </w:pPr>
      <w:r w:rsidRPr="00585A84">
        <w:rPr>
          <w:rFonts w:cs="Tahoma"/>
          <w:b/>
          <w:bCs/>
        </w:rPr>
        <w:t>Not Making Progress</w:t>
      </w:r>
      <w:r w:rsidR="00B86E71">
        <w:rPr>
          <w:rFonts w:cs="Tahoma"/>
          <w:b/>
          <w:bCs/>
        </w:rPr>
        <w:t xml:space="preserve"> </w:t>
      </w:r>
      <w:r w:rsidRPr="00585A84">
        <w:rPr>
          <w:rFonts w:cs="Tahoma"/>
          <w:b/>
          <w:bCs/>
        </w:rPr>
        <w:t>—</w:t>
      </w:r>
      <w:r w:rsidR="00B86E71">
        <w:rPr>
          <w:rFonts w:cs="Tahoma"/>
          <w:b/>
          <w:bCs/>
        </w:rPr>
        <w:t xml:space="preserve"> </w:t>
      </w:r>
      <w:r w:rsidRPr="00585A84">
        <w:rPr>
          <w:rFonts w:cs="Tahoma"/>
          <w:b/>
          <w:bCs/>
        </w:rPr>
        <w:t>Dismissal:</w:t>
      </w:r>
      <w:r w:rsidRPr="00802A1E">
        <w:rPr>
          <w:rFonts w:cs="Tahoma"/>
        </w:rPr>
        <w:t xml:space="preserve"> </w:t>
      </w:r>
      <w:r w:rsidRPr="00585A84">
        <w:rPr>
          <w:rFonts w:cs="Tahoma"/>
          <w:i/>
          <w:iCs/>
        </w:rPr>
        <w:t>Sadie enrolled in her fall semester at WCCC. She attempted 15 credits in the fall semester but does poorly in four classes earning 3 credits and a cumulative grade point average of a .40. Because she earned a .40 grade point average while attempting 15 credits, she is dismissed.</w:t>
      </w:r>
    </w:p>
    <w:tbl>
      <w:tblPr>
        <w:tblStyle w:val="GridTable4-Accent2"/>
        <w:tblW w:w="0" w:type="auto"/>
        <w:tblLook w:val="04A0" w:firstRow="1" w:lastRow="0" w:firstColumn="1" w:lastColumn="0" w:noHBand="0" w:noVBand="1"/>
      </w:tblPr>
      <w:tblGrid>
        <w:gridCol w:w="1886"/>
        <w:gridCol w:w="3148"/>
        <w:gridCol w:w="1954"/>
        <w:gridCol w:w="3082"/>
      </w:tblGrid>
      <w:tr w:rsidR="0023795E" w:rsidRPr="000B5AE0" w14:paraId="38F69E7C" w14:textId="77777777" w:rsidTr="00BC1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4C0F4DCC" w14:textId="77777777" w:rsidR="0023795E" w:rsidRPr="00F81507" w:rsidRDefault="0023795E">
            <w:pPr>
              <w:jc w:val="center"/>
              <w:rPr>
                <w:rFonts w:cs="Tahoma"/>
                <w:color w:val="0D0D0D" w:themeColor="text1" w:themeTint="F2"/>
              </w:rPr>
            </w:pPr>
            <w:r w:rsidRPr="00F81507">
              <w:rPr>
                <w:rFonts w:cs="Tahoma"/>
                <w:color w:val="0D0D0D" w:themeColor="text1" w:themeTint="F2"/>
              </w:rPr>
              <w:t xml:space="preserve">Attempted </w:t>
            </w:r>
            <w:r w:rsidRPr="00F81507">
              <w:rPr>
                <w:rFonts w:cs="Tahoma"/>
                <w:color w:val="0D0D0D" w:themeColor="text1" w:themeTint="F2"/>
              </w:rPr>
              <w:br/>
              <w:t>Credits</w:t>
            </w:r>
          </w:p>
        </w:tc>
        <w:tc>
          <w:tcPr>
            <w:tcW w:w="3240" w:type="dxa"/>
          </w:tcPr>
          <w:p w14:paraId="02286327" w14:textId="77777777" w:rsidR="0023795E" w:rsidRPr="00F81507" w:rsidRDefault="0023795E">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Warning</w:t>
            </w:r>
            <w:r w:rsidRPr="00F81507">
              <w:rPr>
                <w:rFonts w:cs="Tahoma"/>
                <w:color w:val="0D0D0D" w:themeColor="text1" w:themeTint="F2"/>
              </w:rPr>
              <w:br/>
              <w:t>(based on cumulative GPA)</w:t>
            </w:r>
          </w:p>
        </w:tc>
        <w:tc>
          <w:tcPr>
            <w:tcW w:w="1980" w:type="dxa"/>
          </w:tcPr>
          <w:p w14:paraId="6270930D" w14:textId="77777777" w:rsidR="0023795E" w:rsidRPr="00F81507" w:rsidRDefault="0023795E">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 xml:space="preserve">Attempted </w:t>
            </w:r>
            <w:r w:rsidRPr="00F81507">
              <w:rPr>
                <w:rFonts w:cs="Tahoma"/>
                <w:color w:val="0D0D0D" w:themeColor="text1" w:themeTint="F2"/>
              </w:rPr>
              <w:br/>
              <w:t>Credits</w:t>
            </w:r>
          </w:p>
        </w:tc>
        <w:tc>
          <w:tcPr>
            <w:tcW w:w="3168" w:type="dxa"/>
          </w:tcPr>
          <w:p w14:paraId="13C6494C" w14:textId="77777777" w:rsidR="0023795E" w:rsidRPr="00F81507" w:rsidRDefault="0023795E">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Suspension</w:t>
            </w:r>
            <w:r w:rsidRPr="00F81507">
              <w:rPr>
                <w:rFonts w:cs="Tahoma"/>
                <w:color w:val="0D0D0D" w:themeColor="text1" w:themeTint="F2"/>
              </w:rPr>
              <w:br/>
              <w:t>(based on cumulative GPA)</w:t>
            </w:r>
          </w:p>
        </w:tc>
      </w:tr>
      <w:tr w:rsidR="0023795E" w:rsidRPr="000B5AE0" w14:paraId="6E06FA60" w14:textId="77777777" w:rsidTr="00BC1E42">
        <w:tc>
          <w:tcPr>
            <w:cnfStyle w:val="001000000000" w:firstRow="0" w:lastRow="0" w:firstColumn="1" w:lastColumn="0" w:oddVBand="0" w:evenVBand="0" w:oddHBand="0" w:evenHBand="0" w:firstRowFirstColumn="0" w:firstRowLastColumn="0" w:lastRowFirstColumn="0" w:lastRowLastColumn="0"/>
            <w:tcW w:w="1908" w:type="dxa"/>
          </w:tcPr>
          <w:p w14:paraId="682AC586" w14:textId="77777777" w:rsidR="0023795E" w:rsidRPr="000C296C" w:rsidRDefault="0023795E">
            <w:pPr>
              <w:jc w:val="center"/>
              <w:rPr>
                <w:rFonts w:cs="Tahoma"/>
                <w:b w:val="0"/>
                <w:bCs w:val="0"/>
              </w:rPr>
            </w:pPr>
            <w:r w:rsidRPr="000C296C">
              <w:rPr>
                <w:rFonts w:cs="Tahoma"/>
                <w:b w:val="0"/>
                <w:bCs w:val="0"/>
              </w:rPr>
              <w:t>1-5</w:t>
            </w:r>
          </w:p>
        </w:tc>
        <w:tc>
          <w:tcPr>
            <w:tcW w:w="3240" w:type="dxa"/>
          </w:tcPr>
          <w:p w14:paraId="4BE894A6" w14:textId="77777777" w:rsidR="0023795E" w:rsidRPr="000B5AE0" w:rsidRDefault="0023795E">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No probationary status</w:t>
            </w:r>
          </w:p>
        </w:tc>
        <w:tc>
          <w:tcPr>
            <w:tcW w:w="1980" w:type="dxa"/>
          </w:tcPr>
          <w:p w14:paraId="349B7E85" w14:textId="77777777" w:rsidR="0023795E" w:rsidRPr="000B5AE0" w:rsidRDefault="0023795E">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1- 5</w:t>
            </w:r>
          </w:p>
        </w:tc>
        <w:tc>
          <w:tcPr>
            <w:tcW w:w="3168" w:type="dxa"/>
          </w:tcPr>
          <w:p w14:paraId="4C518277" w14:textId="77777777" w:rsidR="0023795E" w:rsidRPr="000B5AE0" w:rsidRDefault="0023795E">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No dismissal status</w:t>
            </w:r>
          </w:p>
        </w:tc>
      </w:tr>
      <w:tr w:rsidR="0023795E" w:rsidRPr="000B5AE0" w14:paraId="20B9A243" w14:textId="77777777" w:rsidTr="00BC1E42">
        <w:tc>
          <w:tcPr>
            <w:cnfStyle w:val="001000000000" w:firstRow="0" w:lastRow="0" w:firstColumn="1" w:lastColumn="0" w:oddVBand="0" w:evenVBand="0" w:oddHBand="0" w:evenHBand="0" w:firstRowFirstColumn="0" w:firstRowLastColumn="0" w:lastRowFirstColumn="0" w:lastRowLastColumn="0"/>
            <w:tcW w:w="1908" w:type="dxa"/>
          </w:tcPr>
          <w:p w14:paraId="1CC02B57" w14:textId="77777777" w:rsidR="0023795E" w:rsidRPr="000C296C" w:rsidRDefault="0023795E">
            <w:pPr>
              <w:jc w:val="center"/>
              <w:rPr>
                <w:rFonts w:cs="Tahoma"/>
                <w:b w:val="0"/>
                <w:bCs w:val="0"/>
              </w:rPr>
            </w:pPr>
            <w:r w:rsidRPr="000C296C">
              <w:rPr>
                <w:rFonts w:cs="Tahoma"/>
                <w:b w:val="0"/>
                <w:bCs w:val="0"/>
              </w:rPr>
              <w:t>6-23</w:t>
            </w:r>
          </w:p>
        </w:tc>
        <w:tc>
          <w:tcPr>
            <w:tcW w:w="3240" w:type="dxa"/>
          </w:tcPr>
          <w:p w14:paraId="134B62D4" w14:textId="77777777" w:rsidR="0023795E" w:rsidRPr="000B5AE0" w:rsidRDefault="0023795E">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.70-1.74</w:t>
            </w:r>
          </w:p>
        </w:tc>
        <w:tc>
          <w:tcPr>
            <w:tcW w:w="1980" w:type="dxa"/>
          </w:tcPr>
          <w:p w14:paraId="4E1B17A9" w14:textId="77777777" w:rsidR="0023795E" w:rsidRPr="000B5AE0" w:rsidRDefault="0023795E">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6-23</w:t>
            </w:r>
          </w:p>
        </w:tc>
        <w:tc>
          <w:tcPr>
            <w:tcW w:w="3168" w:type="dxa"/>
          </w:tcPr>
          <w:p w14:paraId="00679487" w14:textId="77777777" w:rsidR="0023795E" w:rsidRPr="000B5AE0" w:rsidRDefault="0023795E">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.69 or less</w:t>
            </w:r>
          </w:p>
        </w:tc>
      </w:tr>
      <w:tr w:rsidR="0023795E" w:rsidRPr="000B5AE0" w14:paraId="3E56363D" w14:textId="77777777" w:rsidTr="00BC1E42">
        <w:tc>
          <w:tcPr>
            <w:cnfStyle w:val="001000000000" w:firstRow="0" w:lastRow="0" w:firstColumn="1" w:lastColumn="0" w:oddVBand="0" w:evenVBand="0" w:oddHBand="0" w:evenHBand="0" w:firstRowFirstColumn="0" w:firstRowLastColumn="0" w:lastRowFirstColumn="0" w:lastRowLastColumn="0"/>
            <w:tcW w:w="1908" w:type="dxa"/>
          </w:tcPr>
          <w:p w14:paraId="0C92A60F" w14:textId="77777777" w:rsidR="0023795E" w:rsidRPr="000C296C" w:rsidRDefault="0023795E">
            <w:pPr>
              <w:jc w:val="center"/>
              <w:rPr>
                <w:rFonts w:cs="Tahoma"/>
                <w:b w:val="0"/>
                <w:bCs w:val="0"/>
              </w:rPr>
            </w:pPr>
            <w:r w:rsidRPr="000C296C">
              <w:rPr>
                <w:rFonts w:cs="Tahoma"/>
                <w:b w:val="0"/>
                <w:bCs w:val="0"/>
              </w:rPr>
              <w:t>24-35</w:t>
            </w:r>
          </w:p>
        </w:tc>
        <w:tc>
          <w:tcPr>
            <w:tcW w:w="3240" w:type="dxa"/>
          </w:tcPr>
          <w:p w14:paraId="70F93469" w14:textId="77777777" w:rsidR="0023795E" w:rsidRPr="000B5AE0" w:rsidRDefault="0023795E">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1.75-1.90</w:t>
            </w:r>
          </w:p>
        </w:tc>
        <w:tc>
          <w:tcPr>
            <w:tcW w:w="1980" w:type="dxa"/>
          </w:tcPr>
          <w:p w14:paraId="235C8B5E" w14:textId="77777777" w:rsidR="0023795E" w:rsidRPr="000B5AE0" w:rsidRDefault="0023795E">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24-35</w:t>
            </w:r>
          </w:p>
        </w:tc>
        <w:tc>
          <w:tcPr>
            <w:tcW w:w="3168" w:type="dxa"/>
          </w:tcPr>
          <w:p w14:paraId="305B6C4B" w14:textId="77777777" w:rsidR="0023795E" w:rsidRPr="000B5AE0" w:rsidRDefault="0023795E">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1.74 or less</w:t>
            </w:r>
          </w:p>
        </w:tc>
      </w:tr>
      <w:tr w:rsidR="0023795E" w:rsidRPr="000B5AE0" w14:paraId="25746965" w14:textId="77777777" w:rsidTr="00BC1E42">
        <w:tc>
          <w:tcPr>
            <w:cnfStyle w:val="001000000000" w:firstRow="0" w:lastRow="0" w:firstColumn="1" w:lastColumn="0" w:oddVBand="0" w:evenVBand="0" w:oddHBand="0" w:evenHBand="0" w:firstRowFirstColumn="0" w:firstRowLastColumn="0" w:lastRowFirstColumn="0" w:lastRowLastColumn="0"/>
            <w:tcW w:w="1908" w:type="dxa"/>
          </w:tcPr>
          <w:p w14:paraId="0C6B9675" w14:textId="44E17A18" w:rsidR="0023795E" w:rsidRPr="000C296C" w:rsidRDefault="0023795E">
            <w:pPr>
              <w:jc w:val="center"/>
              <w:rPr>
                <w:rFonts w:cs="Tahoma"/>
                <w:b w:val="0"/>
                <w:bCs w:val="0"/>
              </w:rPr>
            </w:pPr>
            <w:r w:rsidRPr="000C296C">
              <w:rPr>
                <w:rFonts w:cs="Tahoma"/>
                <w:b w:val="0"/>
                <w:bCs w:val="0"/>
              </w:rPr>
              <w:t>36</w:t>
            </w:r>
            <w:r w:rsidR="0042221D">
              <w:rPr>
                <w:rFonts w:cs="Tahoma"/>
                <w:b w:val="0"/>
                <w:bCs w:val="0"/>
              </w:rPr>
              <w:t xml:space="preserve"> </w:t>
            </w:r>
            <w:r w:rsidRPr="000C296C">
              <w:rPr>
                <w:rFonts w:cs="Tahoma"/>
                <w:b w:val="0"/>
                <w:bCs w:val="0"/>
              </w:rPr>
              <w:t>or more</w:t>
            </w:r>
          </w:p>
        </w:tc>
        <w:tc>
          <w:tcPr>
            <w:tcW w:w="3240" w:type="dxa"/>
          </w:tcPr>
          <w:p w14:paraId="1677C73F" w14:textId="77777777" w:rsidR="0023795E" w:rsidRPr="000B5AE0" w:rsidRDefault="0023795E">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1.91-1.99</w:t>
            </w:r>
          </w:p>
        </w:tc>
        <w:tc>
          <w:tcPr>
            <w:tcW w:w="1980" w:type="dxa"/>
          </w:tcPr>
          <w:p w14:paraId="0C236CF8" w14:textId="77777777" w:rsidR="0023795E" w:rsidRPr="000B5AE0" w:rsidRDefault="0023795E">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36-47</w:t>
            </w:r>
          </w:p>
        </w:tc>
        <w:tc>
          <w:tcPr>
            <w:tcW w:w="3168" w:type="dxa"/>
          </w:tcPr>
          <w:p w14:paraId="46181898" w14:textId="77777777" w:rsidR="0023795E" w:rsidRPr="000B5AE0" w:rsidRDefault="0023795E">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1.90 or less</w:t>
            </w:r>
          </w:p>
        </w:tc>
      </w:tr>
      <w:tr w:rsidR="0023795E" w:rsidRPr="00585A84" w14:paraId="6806CF62" w14:textId="77777777" w:rsidTr="00BC1E42">
        <w:tc>
          <w:tcPr>
            <w:cnfStyle w:val="001000000000" w:firstRow="0" w:lastRow="0" w:firstColumn="1" w:lastColumn="0" w:oddVBand="0" w:evenVBand="0" w:oddHBand="0" w:evenHBand="0" w:firstRowFirstColumn="0" w:firstRowLastColumn="0" w:lastRowFirstColumn="0" w:lastRowLastColumn="0"/>
            <w:tcW w:w="1908" w:type="dxa"/>
          </w:tcPr>
          <w:p w14:paraId="7DFC09ED" w14:textId="77777777" w:rsidR="0023795E" w:rsidRPr="000B5AE0" w:rsidRDefault="0023795E">
            <w:pPr>
              <w:jc w:val="center"/>
              <w:rPr>
                <w:rFonts w:cs="Tahoma"/>
              </w:rPr>
            </w:pPr>
          </w:p>
        </w:tc>
        <w:tc>
          <w:tcPr>
            <w:tcW w:w="3240" w:type="dxa"/>
          </w:tcPr>
          <w:p w14:paraId="4915B8D1" w14:textId="77777777" w:rsidR="0023795E" w:rsidRPr="000B5AE0" w:rsidRDefault="0023795E">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980" w:type="dxa"/>
          </w:tcPr>
          <w:p w14:paraId="615FFD2B" w14:textId="77777777" w:rsidR="0023795E" w:rsidRPr="000B5AE0" w:rsidRDefault="0023795E">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48 or more</w:t>
            </w:r>
          </w:p>
        </w:tc>
        <w:tc>
          <w:tcPr>
            <w:tcW w:w="3168" w:type="dxa"/>
          </w:tcPr>
          <w:p w14:paraId="3A805342" w14:textId="77777777" w:rsidR="0023795E" w:rsidRPr="00585A84" w:rsidRDefault="0023795E">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1.99 or less</w:t>
            </w:r>
          </w:p>
        </w:tc>
      </w:tr>
    </w:tbl>
    <w:p w14:paraId="0483B626" w14:textId="77777777" w:rsidR="00144153" w:rsidRPr="00802A1E" w:rsidRDefault="00144153" w:rsidP="00144153">
      <w:pPr>
        <w:rPr>
          <w:rFonts w:cs="Tahoma"/>
        </w:rPr>
      </w:pPr>
    </w:p>
    <w:p w14:paraId="4BEF7FAF" w14:textId="5FAA4B5B" w:rsidR="00144153" w:rsidRPr="00802A1E" w:rsidRDefault="00144153" w:rsidP="00A904B7">
      <w:pPr>
        <w:pStyle w:val="Heading3"/>
      </w:pPr>
      <w:r w:rsidRPr="00802A1E">
        <w:t>Progress and Time Measure</w:t>
      </w:r>
      <w:r w:rsidR="00B86E71">
        <w:t xml:space="preserve"> </w:t>
      </w:r>
      <w:r w:rsidRPr="00802A1E">
        <w:t>—</w:t>
      </w:r>
      <w:r w:rsidR="00B86E71">
        <w:t xml:space="preserve"> </w:t>
      </w:r>
      <w:r w:rsidRPr="00802A1E">
        <w:t>PACE</w:t>
      </w:r>
      <w:r w:rsidR="003435B5">
        <w:fldChar w:fldCharType="begin"/>
      </w:r>
      <w:r w:rsidR="003435B5">
        <w:instrText xml:space="preserve"> XE "</w:instrText>
      </w:r>
      <w:r w:rsidR="003435B5" w:rsidRPr="00202058">
        <w:instrText>Progress and Time Measure—PACE</w:instrText>
      </w:r>
      <w:r w:rsidR="003435B5">
        <w:instrText xml:space="preserve">" </w:instrText>
      </w:r>
      <w:r w:rsidR="003435B5">
        <w:fldChar w:fldCharType="end"/>
      </w:r>
    </w:p>
    <w:p w14:paraId="3E023909" w14:textId="77777777" w:rsidR="00144153" w:rsidRPr="00802A1E" w:rsidRDefault="00144153" w:rsidP="00144153">
      <w:pPr>
        <w:rPr>
          <w:rFonts w:cs="Tahoma"/>
        </w:rPr>
      </w:pPr>
      <w:r w:rsidRPr="00802A1E">
        <w:rPr>
          <w:rFonts w:cs="Tahoma"/>
        </w:rPr>
        <w:t xml:space="preserve">Students must successfully earn credits to at least 67 percent of attempted credits taken at the College. The PACE requirement will be evaluated at the end of each semester. Students, who do not meet the PACE standard, may apply for one additional semester to mitigate the issues impacting their ability to maintain PACE. </w:t>
      </w:r>
    </w:p>
    <w:p w14:paraId="66740246" w14:textId="77777777" w:rsidR="00144153" w:rsidRPr="00802A1E" w:rsidRDefault="00144153" w:rsidP="00144153">
      <w:pPr>
        <w:rPr>
          <w:rFonts w:cs="Tahoma"/>
        </w:rPr>
      </w:pPr>
      <w:r w:rsidRPr="00802A1E">
        <w:rPr>
          <w:rFonts w:cs="Tahoma"/>
        </w:rPr>
        <w:t>Students earning less than 67 percent of the attempted credits and at least 34 percent of the attempted credits will be placed on financial aid probation. Students earning less than the 34 percent of the attempted credits will be placed on immediate dismissal status for future financial aid consideration.</w:t>
      </w:r>
    </w:p>
    <w:p w14:paraId="0B8812C5" w14:textId="77777777" w:rsidR="00144153" w:rsidRPr="00802A1E" w:rsidRDefault="00144153" w:rsidP="00144153">
      <w:pPr>
        <w:rPr>
          <w:rFonts w:cs="Tahoma"/>
        </w:rPr>
      </w:pPr>
      <w:r w:rsidRPr="00802A1E">
        <w:rPr>
          <w:rFonts w:cs="Tahoma"/>
        </w:rPr>
        <w:t>Students regain their ability for financial aid consideration when they meet all satisfactory academic progress standards as noted in the Grade Measurement (e.g. improved grade point average) and PACE (e.g. earned the required credits) or are awarded an appeal by the Director of Financial Aid. The PACE percentage is calculated as follows:</w:t>
      </w:r>
    </w:p>
    <w:p w14:paraId="316552DD" w14:textId="0984A0FF" w:rsidR="00144153" w:rsidRPr="00802A1E" w:rsidRDefault="00144153" w:rsidP="000B2528">
      <w:r w:rsidRPr="00802A1E">
        <w:t>PACE = CUMULATIVE CREDITS EARNED ÷ CUMULATIVE CREDITS ATTEMPTED</w:t>
      </w:r>
      <w:r w:rsidR="003435B5">
        <w:fldChar w:fldCharType="begin"/>
      </w:r>
      <w:r w:rsidR="003435B5">
        <w:instrText xml:space="preserve"> XE "</w:instrText>
      </w:r>
      <w:r w:rsidR="003435B5" w:rsidRPr="00202058">
        <w:instrText>PACE = CUMULATIVE CREDITS EARNED ÷ CUMULATIVE CREDITS ATTEMPTED</w:instrText>
      </w:r>
      <w:r w:rsidR="003435B5">
        <w:instrText xml:space="preserve">" </w:instrText>
      </w:r>
      <w:r w:rsidR="003435B5">
        <w:fldChar w:fldCharType="end"/>
      </w:r>
      <w:r w:rsidRPr="00802A1E">
        <w:t xml:space="preserve"> </w:t>
      </w:r>
    </w:p>
    <w:p w14:paraId="1110DE49" w14:textId="72B81867" w:rsidR="00144153" w:rsidRPr="00802A1E" w:rsidRDefault="00144153" w:rsidP="00144153">
      <w:pPr>
        <w:rPr>
          <w:rFonts w:cs="Tahoma"/>
        </w:rPr>
      </w:pPr>
      <w:r w:rsidRPr="00F0307C">
        <w:rPr>
          <w:rFonts w:cs="Tahoma"/>
          <w:b/>
          <w:bCs/>
        </w:rPr>
        <w:t>Probation</w:t>
      </w:r>
      <w:r w:rsidR="00B86E71">
        <w:rPr>
          <w:rFonts w:cs="Tahoma"/>
          <w:b/>
          <w:bCs/>
        </w:rPr>
        <w:t xml:space="preserve"> </w:t>
      </w:r>
      <w:r w:rsidR="00954A3F">
        <w:rPr>
          <w:rFonts w:cs="Tahoma"/>
          <w:b/>
          <w:bCs/>
        </w:rPr>
        <w:t>—</w:t>
      </w:r>
      <w:r w:rsidR="00B86E71">
        <w:rPr>
          <w:rFonts w:cs="Tahoma"/>
          <w:b/>
          <w:bCs/>
        </w:rPr>
        <w:t xml:space="preserve"> </w:t>
      </w:r>
      <w:r w:rsidR="00954A3F">
        <w:rPr>
          <w:rFonts w:cs="Tahoma"/>
        </w:rPr>
        <w:t>P</w:t>
      </w:r>
      <w:r w:rsidR="00EC6441">
        <w:rPr>
          <w:rFonts w:cs="Tahoma"/>
        </w:rPr>
        <w:t xml:space="preserve">robation </w:t>
      </w:r>
      <w:r w:rsidR="00954A3F">
        <w:rPr>
          <w:rFonts w:cs="Tahoma"/>
        </w:rPr>
        <w:t xml:space="preserve">status </w:t>
      </w:r>
      <w:r w:rsidRPr="00802A1E">
        <w:rPr>
          <w:rFonts w:cs="Tahoma"/>
        </w:rPr>
        <w:t>is WCCC’s official notification that students have not met satisfactory academic progress based on PACE. One semester in probationary status allows students to continue in their academic program and receive Title IV, state, or institutional financial assistance. The probationary semester is meant to inform the student of potential academic concerns and provide time for corrective action. A student will work with the Director of Financial Aid to create a plan to stay on PACE. A student that does not meet PACE after the probationary period will be dismissed.</w:t>
      </w:r>
      <w:r w:rsidR="0042221D">
        <w:rPr>
          <w:rFonts w:cs="Tahoma"/>
        </w:rPr>
        <w:t xml:space="preserve"> </w:t>
      </w:r>
    </w:p>
    <w:p w14:paraId="6FE91B46" w14:textId="7537F9EE" w:rsidR="00144153" w:rsidRPr="00802A1E" w:rsidRDefault="00144153" w:rsidP="00144153">
      <w:pPr>
        <w:rPr>
          <w:rFonts w:cs="Tahoma"/>
        </w:rPr>
      </w:pPr>
      <w:r w:rsidRPr="00F0307C">
        <w:rPr>
          <w:rFonts w:cs="Tahoma"/>
          <w:b/>
          <w:bCs/>
        </w:rPr>
        <w:t>Dismissal</w:t>
      </w:r>
      <w:r w:rsidR="00B86E71">
        <w:rPr>
          <w:rFonts w:cs="Tahoma"/>
          <w:b/>
          <w:bCs/>
        </w:rPr>
        <w:t xml:space="preserve"> </w:t>
      </w:r>
      <w:r w:rsidRPr="00802A1E">
        <w:rPr>
          <w:rFonts w:cs="Tahoma"/>
        </w:rPr>
        <w:t>—</w:t>
      </w:r>
      <w:r w:rsidR="00B86E71">
        <w:rPr>
          <w:rFonts w:cs="Tahoma"/>
        </w:rPr>
        <w:t xml:space="preserve"> </w:t>
      </w:r>
      <w:r w:rsidRPr="00802A1E">
        <w:rPr>
          <w:rFonts w:cs="Tahoma"/>
        </w:rPr>
        <w:t>If a student does not meet PACE dismissal status will be imposed. Dismissal status is WCCC’s official notification that students are not making PACE and will not continue in their academic program or receive Title IV, state, or institutional financial assistance for future enrollment until such time as the student meets all satisfactory academic progress standards. Veteran Administration (VA) education benefits will also no longer be certified, until such a time that the reason for unsatisfactory progress is resolved. Students who have been previously dismissed from the College may be considered for readmission following a minimum of one semester leave and after providing the College with evidence of increased potential for academic success. An application for readmission must be made through the Admissions Office and is contingent upon a review of the application and space availability. Readmitted students will be placed on academic probation for the first semester after they are readmitted. Students, who do not meet satisfaction academic progress, during this semester will be dismissed. The student may appeal this dismissal as noted in appeal section, below.</w:t>
      </w:r>
    </w:p>
    <w:p w14:paraId="08D50FC3" w14:textId="77777777" w:rsidR="00144153" w:rsidRPr="00802A1E" w:rsidRDefault="00144153" w:rsidP="00A904B7">
      <w:pPr>
        <w:pStyle w:val="Heading4"/>
      </w:pPr>
      <w:r w:rsidRPr="00802A1E">
        <w:t xml:space="preserve">Examples of PACE Measure of Progress </w:t>
      </w:r>
    </w:p>
    <w:p w14:paraId="70CA54E6" w14:textId="77777777" w:rsidR="00144153" w:rsidRPr="00802A1E" w:rsidRDefault="00144153" w:rsidP="00144153">
      <w:pPr>
        <w:rPr>
          <w:rFonts w:cs="Tahoma"/>
        </w:rPr>
      </w:pPr>
      <w:r w:rsidRPr="003435B5">
        <w:rPr>
          <w:rFonts w:cs="Tahoma"/>
          <w:b/>
          <w:bCs/>
        </w:rPr>
        <w:t>Not Making PACE</w:t>
      </w:r>
      <w:r w:rsidRPr="00802A1E">
        <w:rPr>
          <w:rFonts w:cs="Tahoma"/>
        </w:rPr>
        <w:t xml:space="preserve">: </w:t>
      </w:r>
      <w:r w:rsidRPr="003435B5">
        <w:rPr>
          <w:rFonts w:cs="Tahoma"/>
          <w:i/>
          <w:iCs/>
        </w:rPr>
        <w:t>Sally attempted a total of 30 credits and successfully completed 15 for a ratio of 50%. Sally has not met the PACE SAP standard of 67%.</w:t>
      </w:r>
      <w:r w:rsidRPr="00802A1E">
        <w:rPr>
          <w:rFonts w:cs="Tahoma"/>
        </w:rPr>
        <w:t xml:space="preserve"> </w:t>
      </w:r>
    </w:p>
    <w:p w14:paraId="1F4BB1BF" w14:textId="77777777" w:rsidR="00144153" w:rsidRPr="00802A1E" w:rsidRDefault="00144153" w:rsidP="00144153">
      <w:pPr>
        <w:rPr>
          <w:rFonts w:cs="Tahoma"/>
        </w:rPr>
      </w:pPr>
      <w:r w:rsidRPr="003435B5">
        <w:rPr>
          <w:rFonts w:cs="Tahoma"/>
          <w:b/>
          <w:bCs/>
        </w:rPr>
        <w:t>Making PACE:</w:t>
      </w:r>
      <w:r w:rsidRPr="00802A1E">
        <w:rPr>
          <w:rFonts w:cs="Tahoma"/>
        </w:rPr>
        <w:t xml:space="preserve"> </w:t>
      </w:r>
      <w:r w:rsidRPr="003435B5">
        <w:rPr>
          <w:rFonts w:cs="Tahoma"/>
          <w:i/>
          <w:iCs/>
        </w:rPr>
        <w:t>Sam has attempted 45 credits and successfully completed 30 for a ratio of 67%. Sam has met the PACE SAP standard of 67%.</w:t>
      </w:r>
    </w:p>
    <w:p w14:paraId="2177306E" w14:textId="77777777" w:rsidR="00144153" w:rsidRPr="00802A1E" w:rsidRDefault="00144153" w:rsidP="00F11C29">
      <w:pPr>
        <w:pStyle w:val="Heading4"/>
      </w:pPr>
      <w:r w:rsidRPr="00802A1E">
        <w:t>Appeal and Reinstatement Grade Measurement and/or PACE</w:t>
      </w:r>
    </w:p>
    <w:p w14:paraId="7489AB33" w14:textId="77777777" w:rsidR="00144153" w:rsidRPr="000F674F" w:rsidRDefault="00144153" w:rsidP="00144153">
      <w:pPr>
        <w:rPr>
          <w:rFonts w:cs="Tahoma"/>
          <w:i/>
          <w:iCs/>
        </w:rPr>
      </w:pPr>
      <w:r w:rsidRPr="00802A1E">
        <w:rPr>
          <w:rFonts w:cs="Tahoma"/>
        </w:rPr>
        <w:t xml:space="preserve">Students may appeal their dismissal status to the Appeal Committee. The student appeals by submitting a Satisfactory Academic Progress (SAP) Appeal Form to the Associate Dean of Student Affairs and Retention. The form can be found on the web as well as in the Financial Aid Office and Enrollment Management and Student Services Office. A student must appeal a dismissal from the fall semester for the following spring semester at least one week prior to the start of the semester. All other appeals must be received two weeks prior to the start of the semester. </w:t>
      </w:r>
      <w:r w:rsidRPr="000F674F">
        <w:rPr>
          <w:rFonts w:cs="Tahoma"/>
          <w:i/>
          <w:iCs/>
        </w:rPr>
        <w:t>Appeals received after the deadline may be considered for the next semester.</w:t>
      </w:r>
    </w:p>
    <w:p w14:paraId="36575CB9" w14:textId="77777777" w:rsidR="00144153" w:rsidRPr="00802A1E" w:rsidRDefault="00144153" w:rsidP="00144153">
      <w:pPr>
        <w:rPr>
          <w:rFonts w:cs="Tahoma"/>
        </w:rPr>
      </w:pPr>
      <w:r w:rsidRPr="00802A1E">
        <w:rPr>
          <w:rFonts w:cs="Tahoma"/>
        </w:rPr>
        <w:t>The Associate Dean of Student Affairs and Retention will gather information for the Committee to consider. The Committee may use available information or circumstances (e.g. medical problems, illness, death in the family, natural catastrophe, relocation, employment changes, academic progress at another institution, work, or time away from WCCC) to consider the appeal. The Committee may require an interview with the student to gather additional information or to discuss student supports services for future success. The Committee will review the appeal and contact the student within three calendar days. If the student finds the Committee’s decision unsatisfactory, the student may appeal to the Academic Dean or their designee for further review. The Academic Dean or their designee will respond within one week. The student may appeal the Academic Dean’s decision to President. The President or their designee will respond within a reasonable amount of time. The President’s decision will be final. A student approved for readmission, through the appeal process, will be placed on probation. This status will continue until the requirements put forth by the Committee, Academic Dean, and/or President are met.</w:t>
      </w:r>
    </w:p>
    <w:p w14:paraId="48C007F5" w14:textId="14EDBF12" w:rsidR="00144153" w:rsidRPr="00802A1E" w:rsidRDefault="00144153" w:rsidP="007E19CD">
      <w:pPr>
        <w:pStyle w:val="Heading3"/>
      </w:pPr>
      <w:r w:rsidRPr="00802A1E">
        <w:t>Maximum Time Frame</w:t>
      </w:r>
      <w:r w:rsidR="002B7941">
        <w:fldChar w:fldCharType="begin"/>
      </w:r>
      <w:r w:rsidR="002B7941">
        <w:instrText xml:space="preserve"> XE "</w:instrText>
      </w:r>
      <w:r w:rsidR="002B7941" w:rsidRPr="00202058">
        <w:instrText>Maximum Time Frame</w:instrText>
      </w:r>
      <w:r w:rsidR="002B7941">
        <w:instrText xml:space="preserve">" </w:instrText>
      </w:r>
      <w:r w:rsidR="002B7941">
        <w:fldChar w:fldCharType="end"/>
      </w:r>
    </w:p>
    <w:p w14:paraId="09FE2836" w14:textId="77777777" w:rsidR="00144153" w:rsidRPr="00802A1E" w:rsidRDefault="00144153" w:rsidP="00144153">
      <w:pPr>
        <w:rPr>
          <w:rFonts w:cs="Tahoma"/>
        </w:rPr>
      </w:pPr>
      <w:r w:rsidRPr="00802A1E">
        <w:rPr>
          <w:rFonts w:cs="Tahoma"/>
        </w:rPr>
        <w:t>Federal regulations also state that a student becomes ineligible for financial aid whenever it becomes mathematically impossible to complete their degree program without exceeding the maximum timeframe (credits). Students in this scenario are no longer eligible for federal aid and are placed on financial aid suspension. The maximum time frame allows students complete their program within a 150% of the published program required credits. For example, if your degree requires 62 credit hours, you can attempt up to 93 credit hours. As soon as it is determined that it is mathematically impossible for a student to finish within the 150% Maximum Time Frame, aid is suspended. WCCC cannot allow the student to continue taking courses until he/she reaches 150%—aid is suspended when this measurement is not met. Changing or adding a degree program does not automatically extend the Maximum Time Frame. Extensions are evaluated on a case-by-case basis.</w:t>
      </w:r>
    </w:p>
    <w:p w14:paraId="5A71216D" w14:textId="77777777" w:rsidR="00144153" w:rsidRPr="00802A1E" w:rsidRDefault="00144153" w:rsidP="00144153">
      <w:pPr>
        <w:rPr>
          <w:rFonts w:cs="Tahoma"/>
        </w:rPr>
      </w:pPr>
      <w:r w:rsidRPr="00802A1E">
        <w:rPr>
          <w:rFonts w:cs="Tahoma"/>
        </w:rPr>
        <w:t>The Maximum Time Limit is calculated as follows:</w:t>
      </w:r>
    </w:p>
    <w:p w14:paraId="72AD81AA" w14:textId="77777777" w:rsidR="00144153" w:rsidRPr="00802A1E" w:rsidRDefault="00144153" w:rsidP="00144153">
      <w:pPr>
        <w:rPr>
          <w:rFonts w:cs="Tahoma"/>
        </w:rPr>
      </w:pPr>
      <w:r w:rsidRPr="00802A1E">
        <w:rPr>
          <w:rFonts w:cs="Tahoma"/>
        </w:rPr>
        <w:t>Credit hours remaining in Maximum Time-Frame Allowance - Required Hours</w:t>
      </w:r>
    </w:p>
    <w:p w14:paraId="05544F52" w14:textId="77777777" w:rsidR="00144153" w:rsidRPr="00802A1E" w:rsidRDefault="00144153" w:rsidP="00144153">
      <w:pPr>
        <w:rPr>
          <w:rFonts w:cs="Tahoma"/>
        </w:rPr>
      </w:pPr>
      <w:r w:rsidRPr="00802A1E">
        <w:rPr>
          <w:rFonts w:cs="Tahoma"/>
        </w:rPr>
        <w:t>Remaining in Program to earn degree = Negative Number: Student Ineligible for aid</w:t>
      </w:r>
    </w:p>
    <w:p w14:paraId="08BF210D" w14:textId="77777777" w:rsidR="00144153" w:rsidRPr="00802A1E" w:rsidRDefault="00144153" w:rsidP="00144153">
      <w:pPr>
        <w:rPr>
          <w:rFonts w:cs="Tahoma"/>
        </w:rPr>
      </w:pPr>
      <w:r w:rsidRPr="00802A1E">
        <w:rPr>
          <w:rFonts w:cs="Tahoma"/>
        </w:rPr>
        <w:t>Hours remaining in Maximum Time-Frame Allowance - Required Hours Remaining in Program to earn degree = Positive Number: Student Eligible for aid</w:t>
      </w:r>
    </w:p>
    <w:p w14:paraId="3222C81A" w14:textId="0630E7E1" w:rsidR="00144153" w:rsidRPr="0041796C" w:rsidRDefault="00144153" w:rsidP="0041796C">
      <w:pPr>
        <w:pStyle w:val="Heading4"/>
      </w:pPr>
      <w:r w:rsidRPr="0041796C">
        <w:t>Examples of Maximum Time Frame</w:t>
      </w:r>
      <w:r w:rsidR="00C4610B" w:rsidRPr="0041796C">
        <w:fldChar w:fldCharType="begin"/>
      </w:r>
      <w:r w:rsidR="00C4610B" w:rsidRPr="0041796C">
        <w:instrText xml:space="preserve"> XE "Examples of Maximum Time Frame" </w:instrText>
      </w:r>
      <w:r w:rsidR="00C4610B" w:rsidRPr="0041796C">
        <w:fldChar w:fldCharType="end"/>
      </w:r>
    </w:p>
    <w:p w14:paraId="7B634DA8" w14:textId="77777777" w:rsidR="00144153" w:rsidRPr="00802A1E" w:rsidRDefault="00144153" w:rsidP="00144153">
      <w:pPr>
        <w:rPr>
          <w:rFonts w:cs="Tahoma"/>
        </w:rPr>
      </w:pPr>
      <w:r w:rsidRPr="00C4610B">
        <w:rPr>
          <w:rFonts w:cs="Tahoma"/>
          <w:b/>
          <w:bCs/>
        </w:rPr>
        <w:t>Meeting Time Frame</w:t>
      </w:r>
      <w:r w:rsidRPr="00802A1E">
        <w:rPr>
          <w:rFonts w:cs="Tahoma"/>
        </w:rPr>
        <w:t xml:space="preserve">: </w:t>
      </w:r>
      <w:r w:rsidRPr="00C4610B">
        <w:rPr>
          <w:rFonts w:cs="Tahoma"/>
          <w:i/>
          <w:iCs/>
        </w:rPr>
        <w:t>Matt is in a 60-credit program, (150% of that equals to 90 credits) and he has attempted 55 credits but only successfully completed 25 credits. He needs 35 credits more credits to graduate and adding the 35 credits he needs to the 55 credits he has attempted 90 credits. He has met the Maximum Time Frame standard as he is within the 150%.</w:t>
      </w:r>
      <w:r w:rsidRPr="00802A1E">
        <w:rPr>
          <w:rFonts w:cs="Tahoma"/>
        </w:rPr>
        <w:t xml:space="preserve"> </w:t>
      </w:r>
    </w:p>
    <w:p w14:paraId="44871395" w14:textId="77777777" w:rsidR="00144153" w:rsidRPr="00802A1E" w:rsidRDefault="00144153" w:rsidP="00144153">
      <w:pPr>
        <w:rPr>
          <w:rFonts w:cs="Tahoma"/>
        </w:rPr>
      </w:pPr>
      <w:r w:rsidRPr="00C4610B">
        <w:rPr>
          <w:rFonts w:cs="Tahoma"/>
          <w:b/>
          <w:bCs/>
        </w:rPr>
        <w:t>Not Meeting Time Frame:</w:t>
      </w:r>
      <w:r w:rsidRPr="00802A1E">
        <w:rPr>
          <w:rFonts w:cs="Tahoma"/>
        </w:rPr>
        <w:t xml:space="preserve"> </w:t>
      </w:r>
      <w:r w:rsidRPr="00C4610B">
        <w:rPr>
          <w:rFonts w:cs="Tahoma"/>
          <w:i/>
          <w:iCs/>
        </w:rPr>
        <w:t>Mary is in a 60-credit program, (150% of that equals 90 credits) and has attempted 60 credits but only successfully completed 20 credits. She needs 40 more credits to graduate but adding the 40 credits to her 60 attempted credits equals 100 credits. She will not meet the Maximum Time Frame, which is a maximum of 90 credits, standard as she is over the 150% time.</w:t>
      </w:r>
    </w:p>
    <w:p w14:paraId="63A7B98C" w14:textId="18A1C861" w:rsidR="00144153" w:rsidRPr="00802A1E" w:rsidRDefault="00144153" w:rsidP="0059246D">
      <w:pPr>
        <w:pStyle w:val="Heading3"/>
      </w:pPr>
      <w:r w:rsidRPr="00802A1E">
        <w:t>Definitions and Policies Related to Satisfactory Academic Progress</w:t>
      </w:r>
      <w:r w:rsidR="00C4610B">
        <w:fldChar w:fldCharType="begin"/>
      </w:r>
      <w:r w:rsidR="00C4610B">
        <w:instrText xml:space="preserve"> XE "</w:instrText>
      </w:r>
      <w:r w:rsidR="00C4610B" w:rsidRPr="00202058">
        <w:instrText>Definitions and Policies Related to Satisfactory Academic Progress</w:instrText>
      </w:r>
      <w:r w:rsidR="00C4610B">
        <w:instrText xml:space="preserve">" </w:instrText>
      </w:r>
      <w:r w:rsidR="00C4610B">
        <w:fldChar w:fldCharType="end"/>
      </w:r>
    </w:p>
    <w:p w14:paraId="19FA527B" w14:textId="65BF7D71" w:rsidR="00144153" w:rsidRPr="00802A1E" w:rsidRDefault="00144153" w:rsidP="00144153">
      <w:pPr>
        <w:rPr>
          <w:rFonts w:cs="Tahoma"/>
        </w:rPr>
      </w:pPr>
      <w:r w:rsidRPr="00DB6AE6">
        <w:rPr>
          <w:rFonts w:cs="Tahoma"/>
          <w:b/>
          <w:bCs/>
        </w:rPr>
        <w:t>Academic Amnesty</w:t>
      </w:r>
      <w:r w:rsidR="001E695E">
        <w:rPr>
          <w:rFonts w:cs="Tahoma"/>
          <w:b/>
          <w:bCs/>
        </w:rPr>
        <w:t xml:space="preserve"> </w:t>
      </w:r>
      <w:r w:rsidRPr="00802A1E">
        <w:rPr>
          <w:rFonts w:cs="Tahoma"/>
        </w:rPr>
        <w:t>—</w:t>
      </w:r>
      <w:r w:rsidR="001E695E">
        <w:rPr>
          <w:rFonts w:cs="Tahoma"/>
        </w:rPr>
        <w:t xml:space="preserve"> </w:t>
      </w:r>
      <w:r w:rsidRPr="00802A1E">
        <w:rPr>
          <w:rFonts w:cs="Tahoma"/>
        </w:rPr>
        <w:t>Credits for which students have been granted academic amnesty are retained in the Student Data System and are included in the Grade, PACE, and Maximum Time Frame measurements of satisfactory academic progress.</w:t>
      </w:r>
    </w:p>
    <w:p w14:paraId="77320AAD" w14:textId="10FF32E5" w:rsidR="00144153" w:rsidRPr="00802A1E" w:rsidRDefault="00144153" w:rsidP="00144153">
      <w:pPr>
        <w:rPr>
          <w:rFonts w:cs="Tahoma"/>
        </w:rPr>
      </w:pPr>
      <w:r w:rsidRPr="00DB6AE6">
        <w:rPr>
          <w:rFonts w:cs="Tahoma"/>
          <w:b/>
          <w:bCs/>
        </w:rPr>
        <w:t>Adding and Dropping Courses</w:t>
      </w:r>
      <w:r w:rsidR="001E695E">
        <w:rPr>
          <w:rFonts w:cs="Tahoma"/>
          <w:b/>
          <w:bCs/>
        </w:rPr>
        <w:t xml:space="preserve"> </w:t>
      </w:r>
      <w:r w:rsidR="002E74D6">
        <w:rPr>
          <w:rFonts w:cs="Tahoma"/>
          <w:b/>
          <w:bCs/>
        </w:rPr>
        <w:t>—</w:t>
      </w:r>
      <w:r w:rsidR="001E695E">
        <w:rPr>
          <w:rFonts w:cs="Tahoma"/>
          <w:b/>
          <w:bCs/>
        </w:rPr>
        <w:t xml:space="preserve"> </w:t>
      </w:r>
      <w:r w:rsidRPr="00802A1E">
        <w:rPr>
          <w:rFonts w:cs="Tahoma"/>
        </w:rPr>
        <w:t>Students may ADD or DROP courses during the Add/Drop period. Students must check the academic calendar for the exact date, as the date changes from year to year, without academic penalty. Students, who drop a course, prior to the 6th business day, will receive 100% refund. Add/drop forms can be obtained from the offices of Student Services, TRIO, Academic Affairs, or individual academic advisors and must be completed, signed and submitted to the Assistant to the Dean of Academic Affairs for processing.</w:t>
      </w:r>
      <w:r w:rsidR="0042221D">
        <w:rPr>
          <w:rFonts w:cs="Tahoma"/>
        </w:rPr>
        <w:t xml:space="preserve"> </w:t>
      </w:r>
      <w:r w:rsidRPr="00802A1E">
        <w:rPr>
          <w:rFonts w:cs="Tahoma"/>
        </w:rPr>
        <w:t xml:space="preserve">Financial aid awards will be adjusted to agree with the students’ registration at the end of the official Add/Drop period. </w:t>
      </w:r>
    </w:p>
    <w:p w14:paraId="39CDFCEC" w14:textId="759D6FFB" w:rsidR="00144153" w:rsidRPr="00802A1E" w:rsidRDefault="00144153" w:rsidP="00144153">
      <w:pPr>
        <w:rPr>
          <w:rFonts w:cs="Tahoma"/>
        </w:rPr>
      </w:pPr>
      <w:r w:rsidRPr="00802A1E">
        <w:rPr>
          <w:rFonts w:cs="Tahoma"/>
        </w:rPr>
        <w:t>Students who retain some enrollment may withdraw from courses without academic penalty according to the withdrawal period.</w:t>
      </w:r>
      <w:r w:rsidR="0042221D">
        <w:rPr>
          <w:rFonts w:cs="Tahoma"/>
        </w:rPr>
        <w:t xml:space="preserve"> </w:t>
      </w:r>
      <w:r w:rsidRPr="00802A1E">
        <w:rPr>
          <w:rFonts w:cs="Tahoma"/>
        </w:rPr>
        <w:t>However, all costs associated with the withdrawn course(s) will be charged according to the College’s Refund Policy.</w:t>
      </w:r>
      <w:r w:rsidR="0042221D">
        <w:rPr>
          <w:rFonts w:cs="Tahoma"/>
        </w:rPr>
        <w:t xml:space="preserve"> </w:t>
      </w:r>
      <w:r w:rsidRPr="00802A1E">
        <w:rPr>
          <w:rFonts w:cs="Tahoma"/>
        </w:rPr>
        <w:t>For students totally withdrawing, WCCC refund/repayment policy applies. Letter grades will be reported for all courses carried after the midpoint of each semester.</w:t>
      </w:r>
    </w:p>
    <w:p w14:paraId="1A1F780A" w14:textId="6014A90F" w:rsidR="00144153" w:rsidRPr="00802A1E" w:rsidRDefault="00144153" w:rsidP="00144153">
      <w:pPr>
        <w:rPr>
          <w:rFonts w:cs="Tahoma"/>
        </w:rPr>
      </w:pPr>
      <w:r w:rsidRPr="00802A1E">
        <w:rPr>
          <w:rFonts w:cs="Tahoma"/>
        </w:rPr>
        <w:t>Audited and pass/fail courses - Audits are attempted but not earned hours. Passing credits received for pass/fail courses are considered attempted and earned hours; failing grades in pass/fail courses are considered attempted but not earned.</w:t>
      </w:r>
      <w:r w:rsidR="0042221D">
        <w:rPr>
          <w:rFonts w:cs="Tahoma"/>
        </w:rPr>
        <w:t xml:space="preserve"> </w:t>
      </w:r>
    </w:p>
    <w:p w14:paraId="522416D1" w14:textId="76E2BC0F" w:rsidR="00144153" w:rsidRPr="00802A1E" w:rsidRDefault="00144153" w:rsidP="00144153">
      <w:pPr>
        <w:rPr>
          <w:rFonts w:cs="Tahoma"/>
        </w:rPr>
      </w:pPr>
      <w:r w:rsidRPr="00DB6AE6">
        <w:rPr>
          <w:rFonts w:cs="Tahoma"/>
          <w:b/>
          <w:bCs/>
        </w:rPr>
        <w:t>Early Withdrawal</w:t>
      </w:r>
      <w:r w:rsidR="001E695E">
        <w:rPr>
          <w:rFonts w:cs="Tahoma"/>
          <w:b/>
          <w:bCs/>
        </w:rPr>
        <w:t xml:space="preserve"> </w:t>
      </w:r>
      <w:r w:rsidR="002E74D6">
        <w:rPr>
          <w:rFonts w:cs="Tahoma"/>
        </w:rPr>
        <w:t>—</w:t>
      </w:r>
      <w:r w:rsidR="001E695E">
        <w:rPr>
          <w:rFonts w:cs="Tahoma"/>
        </w:rPr>
        <w:t xml:space="preserve"> </w:t>
      </w:r>
      <w:r w:rsidRPr="00802A1E">
        <w:rPr>
          <w:rFonts w:cs="Tahoma"/>
        </w:rPr>
        <w:t>Students who receive Title IV federal financial aid and completely withdraw from WCCC on or before the 60% of the term (in calendar day</w:t>
      </w:r>
      <w:r w:rsidR="001E695E">
        <w:rPr>
          <w:rFonts w:cs="Tahoma"/>
        </w:rPr>
        <w:t xml:space="preserve"> </w:t>
      </w:r>
      <w:r w:rsidRPr="00802A1E">
        <w:rPr>
          <w:rFonts w:cs="Tahoma"/>
        </w:rPr>
        <w:t>—</w:t>
      </w:r>
      <w:r w:rsidR="001E695E">
        <w:rPr>
          <w:rFonts w:cs="Tahoma"/>
        </w:rPr>
        <w:t xml:space="preserve"> </w:t>
      </w:r>
      <w:r w:rsidRPr="00802A1E">
        <w:rPr>
          <w:rFonts w:cs="Tahoma"/>
        </w:rPr>
        <w:t xml:space="preserve">please see WCCC Academic Calendar for specific date) are entitled to keep only the portion of Title IV federal student aid earned to the point of withdrawal from the College. </w:t>
      </w:r>
      <w:r w:rsidRPr="00D41B85">
        <w:rPr>
          <w:rFonts w:cs="Tahoma"/>
          <w:i/>
          <w:iCs/>
        </w:rPr>
        <w:t>If any federal aid was disbursed directly to the student, he/she is responsible for returning unearned funds to the federal financial aid programs within a timely manner.</w:t>
      </w:r>
      <w:r w:rsidRPr="00802A1E">
        <w:rPr>
          <w:rFonts w:cs="Tahoma"/>
        </w:rPr>
        <w:t xml:space="preserve"> WCCC places the charges on the student account and the student is not allowed to register or receive a transcript until debt is paid. Failure to do so may result in the student’s ineligibility for the future federal student aid.</w:t>
      </w:r>
      <w:r w:rsidR="0042221D">
        <w:rPr>
          <w:rFonts w:cs="Tahoma"/>
        </w:rPr>
        <w:t xml:space="preserve"> </w:t>
      </w:r>
      <w:r w:rsidRPr="00802A1E">
        <w:rPr>
          <w:rFonts w:cs="Tahoma"/>
        </w:rPr>
        <w:t xml:space="preserve">If a student receiving federal financial aid withdraws after the 60% point of term, he/she is considered to have earned all their federal student aid for that semester. It is imperative that prior to the student leaving, he or she should be encouraged to complete a withdrawal form and discuss this issue with a representative from the financial aid office. </w:t>
      </w:r>
    </w:p>
    <w:p w14:paraId="15283602" w14:textId="4D085CFF" w:rsidR="00144153" w:rsidRPr="00802A1E" w:rsidRDefault="00144153" w:rsidP="00144153">
      <w:pPr>
        <w:rPr>
          <w:rFonts w:cs="Tahoma"/>
        </w:rPr>
      </w:pPr>
      <w:r w:rsidRPr="00DB6AE6">
        <w:rPr>
          <w:rFonts w:cs="Tahoma"/>
          <w:b/>
          <w:bCs/>
        </w:rPr>
        <w:t>Incomplete Grades</w:t>
      </w:r>
      <w:r w:rsidR="001E695E">
        <w:rPr>
          <w:rFonts w:cs="Tahoma"/>
          <w:b/>
          <w:bCs/>
        </w:rPr>
        <w:t xml:space="preserve"> </w:t>
      </w:r>
      <w:r w:rsidR="002E74D6">
        <w:rPr>
          <w:rFonts w:cs="Tahoma"/>
        </w:rPr>
        <w:t>—</w:t>
      </w:r>
      <w:r w:rsidR="001E695E">
        <w:rPr>
          <w:rFonts w:cs="Tahoma"/>
        </w:rPr>
        <w:t xml:space="preserve"> </w:t>
      </w:r>
      <w:r w:rsidRPr="00802A1E">
        <w:rPr>
          <w:rFonts w:cs="Tahoma"/>
        </w:rPr>
        <w:t>Students receiving grades of “Incomplete” (I) for courses required for programs must arrange with faculty to complete course requirements. After instructors assign final letter grades, the student’s GPA is recalculated to include the appropriate quality points, and their Grade measurement will be adjusted to include the credits as completed and if a passing grade as earned credit. If cumulative GPA remains within the satisfactory academic progress policy, students retain eligibility for financial aid. Until the grade is submitted, it is attempted but not earned credit.</w:t>
      </w:r>
    </w:p>
    <w:p w14:paraId="73CADC39" w14:textId="31B6500B" w:rsidR="00144153" w:rsidRPr="00802A1E" w:rsidRDefault="00144153" w:rsidP="00144153">
      <w:pPr>
        <w:rPr>
          <w:rFonts w:cs="Tahoma"/>
        </w:rPr>
      </w:pPr>
      <w:r w:rsidRPr="00DB6AE6">
        <w:rPr>
          <w:rFonts w:cs="Tahoma"/>
          <w:b/>
          <w:bCs/>
        </w:rPr>
        <w:t>Nonpunitive grades and repeated courses</w:t>
      </w:r>
      <w:r w:rsidR="001E695E">
        <w:rPr>
          <w:rFonts w:cs="Tahoma"/>
          <w:b/>
          <w:bCs/>
        </w:rPr>
        <w:t xml:space="preserve"> </w:t>
      </w:r>
      <w:r w:rsidR="002E74D6">
        <w:rPr>
          <w:rFonts w:cs="Tahoma"/>
        </w:rPr>
        <w:t>—</w:t>
      </w:r>
      <w:r w:rsidR="001E695E">
        <w:rPr>
          <w:rFonts w:cs="Tahoma"/>
        </w:rPr>
        <w:t xml:space="preserve"> </w:t>
      </w:r>
      <w:r w:rsidRPr="00802A1E">
        <w:rPr>
          <w:rFonts w:cs="Tahoma"/>
        </w:rPr>
        <w:t>Repeated (R) courses due to failure or having obtained a grade lower than is required for a particular program impacts satisfactory academic progress in the following manner. The course is included in both Grade, PACE, and Maximum Time Frame evaluation in the semester in which the repeated course was taken. The subsequent grade, earned credit, and removal of the original grade are evaluated in the Grade and the completion of the repeated course. The original credits attempted remain in the PACE and Maximum Time Frame evaluation. In other words, a repeated course may improve the student’s grade point average, but it does not extend the allowable attempted credits toward program completion.</w:t>
      </w:r>
      <w:r w:rsidR="0042221D">
        <w:rPr>
          <w:rFonts w:cs="Tahoma"/>
        </w:rPr>
        <w:t xml:space="preserve"> </w:t>
      </w:r>
    </w:p>
    <w:p w14:paraId="759C4CB3" w14:textId="640FA289" w:rsidR="00144153" w:rsidRPr="00802A1E" w:rsidRDefault="00144153" w:rsidP="00144153">
      <w:pPr>
        <w:rPr>
          <w:rFonts w:cs="Tahoma"/>
        </w:rPr>
      </w:pPr>
      <w:r w:rsidRPr="00DB6AE6">
        <w:rPr>
          <w:rFonts w:cs="Tahoma"/>
          <w:b/>
          <w:bCs/>
        </w:rPr>
        <w:t>Remedial/Developmental Courses</w:t>
      </w:r>
      <w:r w:rsidR="001E695E">
        <w:rPr>
          <w:rFonts w:cs="Tahoma"/>
          <w:b/>
          <w:bCs/>
        </w:rPr>
        <w:t xml:space="preserve"> </w:t>
      </w:r>
      <w:r w:rsidRPr="00802A1E">
        <w:rPr>
          <w:rFonts w:cs="Tahoma"/>
        </w:rPr>
        <w:t>—</w:t>
      </w:r>
      <w:r w:rsidR="001E695E">
        <w:rPr>
          <w:rFonts w:cs="Tahoma"/>
        </w:rPr>
        <w:t xml:space="preserve"> </w:t>
      </w:r>
      <w:r w:rsidRPr="00802A1E">
        <w:rPr>
          <w:rFonts w:cs="Tahoma"/>
        </w:rPr>
        <w:t>Remedial/Developmental courses may qualify for financial aid if the courses are measured in credit hours and required as part of the student’s planned program.</w:t>
      </w:r>
    </w:p>
    <w:p w14:paraId="4ED03D7E" w14:textId="651D0F3C" w:rsidR="00144153" w:rsidRPr="00802A1E" w:rsidRDefault="00144153" w:rsidP="00144153">
      <w:pPr>
        <w:rPr>
          <w:rFonts w:cs="Tahoma"/>
        </w:rPr>
      </w:pPr>
      <w:r w:rsidRPr="00DB6AE6">
        <w:rPr>
          <w:rFonts w:cs="Tahoma"/>
          <w:b/>
          <w:bCs/>
        </w:rPr>
        <w:t>Transfer and Consortium Credits</w:t>
      </w:r>
      <w:r w:rsidR="001E695E">
        <w:rPr>
          <w:rFonts w:cs="Tahoma"/>
          <w:b/>
          <w:bCs/>
        </w:rPr>
        <w:t xml:space="preserve"> </w:t>
      </w:r>
      <w:r w:rsidR="002E74D6">
        <w:rPr>
          <w:rFonts w:cs="Tahoma"/>
        </w:rPr>
        <w:t>—</w:t>
      </w:r>
      <w:r w:rsidR="001E695E">
        <w:rPr>
          <w:rFonts w:cs="Tahoma"/>
        </w:rPr>
        <w:t xml:space="preserve"> </w:t>
      </w:r>
      <w:r w:rsidRPr="00802A1E">
        <w:rPr>
          <w:rFonts w:cs="Tahoma"/>
        </w:rPr>
        <w:t>Credits for which financial aid is received under a consortium agreement is counted towards the student’s program. All transfer credit applied towards a student’s program requires a passing grade of C or better and therefore, WCCC only counts passing transfer credits towards SAP PACE and Maximum Time Frame calculations. Transfer credit(s) are recorded in the Student Data System as TR.</w:t>
      </w:r>
    </w:p>
    <w:p w14:paraId="4CB9CF6C" w14:textId="3E572209" w:rsidR="00144153" w:rsidRPr="00802A1E" w:rsidRDefault="00144153" w:rsidP="00144153">
      <w:pPr>
        <w:rPr>
          <w:rFonts w:cs="Tahoma"/>
        </w:rPr>
      </w:pPr>
      <w:r w:rsidRPr="00DB6AE6">
        <w:rPr>
          <w:rFonts w:cs="Tahoma"/>
          <w:b/>
          <w:bCs/>
        </w:rPr>
        <w:t>Withdrawals and Non-Attendance</w:t>
      </w:r>
      <w:r w:rsidR="001E695E">
        <w:rPr>
          <w:rFonts w:cs="Tahoma"/>
          <w:b/>
          <w:bCs/>
        </w:rPr>
        <w:t xml:space="preserve"> </w:t>
      </w:r>
      <w:r w:rsidRPr="00802A1E">
        <w:rPr>
          <w:rFonts w:cs="Tahoma"/>
        </w:rPr>
        <w:t>—</w:t>
      </w:r>
      <w:r w:rsidR="001E695E">
        <w:rPr>
          <w:rFonts w:cs="Tahoma"/>
        </w:rPr>
        <w:t xml:space="preserve"> </w:t>
      </w:r>
      <w:r w:rsidRPr="00802A1E">
        <w:rPr>
          <w:rFonts w:cs="Tahoma"/>
        </w:rPr>
        <w:t>Withdrawals (W) are attempted credits but not earned credits.</w:t>
      </w:r>
    </w:p>
    <w:p w14:paraId="220FC669" w14:textId="42A5CC73" w:rsidR="00144153" w:rsidRPr="00802A1E" w:rsidRDefault="0077346F" w:rsidP="00144153">
      <w:pPr>
        <w:rPr>
          <w:rFonts w:cs="Tahoma"/>
        </w:rPr>
      </w:pPr>
      <w:r w:rsidRPr="00BD311F">
        <w:rPr>
          <w:rFonts w:cs="Tahoma"/>
          <w:color w:val="A20000"/>
          <w:u w:val="single"/>
        </w:rPr>
        <w:t>Important Note:</w:t>
      </w:r>
      <w:r w:rsidR="00144153" w:rsidRPr="00802A1E">
        <w:rPr>
          <w:rFonts w:cs="Tahoma"/>
        </w:rPr>
        <w:t xml:space="preserve"> If a student withdraws from the college in an academic term during which they are ineligible for financial aid due to not maintaining SAP, they remain ineligible for financial aid until such time they once again make SAP.</w:t>
      </w:r>
    </w:p>
    <w:p w14:paraId="4DBC6951" w14:textId="77777777" w:rsidR="00144153" w:rsidRPr="00802A1E" w:rsidRDefault="00144153" w:rsidP="00144153">
      <w:pPr>
        <w:rPr>
          <w:rFonts w:cs="Tahoma"/>
        </w:rPr>
      </w:pPr>
      <w:r w:rsidRPr="00802A1E">
        <w:rPr>
          <w:rFonts w:cs="Tahoma"/>
        </w:rPr>
        <w:t>This policy does not preclude a student from enrolling in subsequent semesters as a non-matriculated student. Students may have their financial aid reinstated by the Financial Aid Office once all satisfactory academic progress standards are met or an appeal is granted.</w:t>
      </w:r>
    </w:p>
    <w:p w14:paraId="7F282968" w14:textId="52A48CF2" w:rsidR="00144153" w:rsidRPr="00802A1E" w:rsidRDefault="00BD4008" w:rsidP="003E7A56">
      <w:pPr>
        <w:pStyle w:val="Heading2"/>
      </w:pPr>
      <w:bookmarkStart w:id="85" w:name="_Toc214007982"/>
      <w:r w:rsidRPr="00802A1E">
        <w:t>Fresh Start Policy</w:t>
      </w:r>
      <w:bookmarkEnd w:id="85"/>
      <w:r w:rsidR="00C4610B">
        <w:fldChar w:fldCharType="begin"/>
      </w:r>
      <w:r w:rsidR="00C4610B">
        <w:instrText xml:space="preserve"> XE "</w:instrText>
      </w:r>
      <w:r w:rsidR="00C4610B" w:rsidRPr="00202058">
        <w:instrText>FRESH START POLICY</w:instrText>
      </w:r>
      <w:r w:rsidR="00C4610B">
        <w:instrText xml:space="preserve">" </w:instrText>
      </w:r>
      <w:r w:rsidR="00C4610B">
        <w:fldChar w:fldCharType="end"/>
      </w:r>
    </w:p>
    <w:p w14:paraId="42C9675A" w14:textId="479F47AF" w:rsidR="00144153" w:rsidRPr="00802A1E" w:rsidRDefault="00144153" w:rsidP="00144153">
      <w:pPr>
        <w:rPr>
          <w:rFonts w:cs="Tahoma"/>
        </w:rPr>
      </w:pPr>
      <w:r w:rsidRPr="00802A1E">
        <w:rPr>
          <w:rFonts w:cs="Tahoma"/>
        </w:rPr>
        <w:t>Students who have returned to WCCC after being absent for five years or more may apply for an Academic Fresh Start.</w:t>
      </w:r>
      <w:r w:rsidR="0042221D">
        <w:rPr>
          <w:rFonts w:cs="Tahoma"/>
        </w:rPr>
        <w:t xml:space="preserve"> </w:t>
      </w:r>
      <w:r w:rsidRPr="00802A1E">
        <w:rPr>
          <w:rFonts w:cs="Tahoma"/>
        </w:rPr>
        <w:t>Fresh Start allows students to have previous grades lower than “C” or “P” removed from their GPA calculation.</w:t>
      </w:r>
      <w:r w:rsidR="0042221D">
        <w:rPr>
          <w:rFonts w:cs="Tahoma"/>
        </w:rPr>
        <w:t xml:space="preserve"> </w:t>
      </w:r>
      <w:r w:rsidRPr="00802A1E">
        <w:rPr>
          <w:rFonts w:cs="Tahoma"/>
        </w:rPr>
        <w:t xml:space="preserve">An appropriate code will be placed on courses forfeited so that the courses will be excluded in calculating GPA. Students may use the Fresh Start option only one time at WCCC and may not apply for Academic Amnesty after receiving a Fresh Start. </w:t>
      </w:r>
    </w:p>
    <w:p w14:paraId="438EC92D" w14:textId="104169B4" w:rsidR="00144153" w:rsidRPr="00802A1E" w:rsidRDefault="00144153" w:rsidP="00144153">
      <w:pPr>
        <w:rPr>
          <w:rFonts w:cs="Tahoma"/>
        </w:rPr>
      </w:pPr>
      <w:r w:rsidRPr="00802A1E">
        <w:rPr>
          <w:rFonts w:cs="Tahoma"/>
        </w:rPr>
        <w:t>Upon being granted the Fresh Start, students must demonstrate ability to make Satisfactory Academic Progress.</w:t>
      </w:r>
      <w:r w:rsidR="0042221D">
        <w:rPr>
          <w:rFonts w:cs="Tahoma"/>
        </w:rPr>
        <w:t xml:space="preserve"> </w:t>
      </w:r>
      <w:r w:rsidRPr="00802A1E">
        <w:rPr>
          <w:rFonts w:cs="Tahoma"/>
        </w:rPr>
        <w:t>Failure to do so will result in the Satisfactory Academic Progress policy being enacted.</w:t>
      </w:r>
    </w:p>
    <w:p w14:paraId="0FEA6C3D" w14:textId="4BEC6BDF" w:rsidR="005D5316" w:rsidRDefault="00A3508B" w:rsidP="003721DF">
      <w:pPr>
        <w:pStyle w:val="Heading2"/>
      </w:pPr>
      <w:bookmarkStart w:id="86" w:name="_Toc214007983"/>
      <w:r>
        <w:t>Academic Amnesty</w:t>
      </w:r>
      <w:bookmarkEnd w:id="86"/>
      <w:r w:rsidR="005805AC">
        <w:fldChar w:fldCharType="begin"/>
      </w:r>
      <w:r w:rsidR="005805AC">
        <w:instrText xml:space="preserve"> XE "</w:instrText>
      </w:r>
      <w:r w:rsidR="005805AC" w:rsidRPr="00B71DB4">
        <w:instrText>Academic Amnesty</w:instrText>
      </w:r>
      <w:r w:rsidR="005805AC">
        <w:instrText xml:space="preserve">" </w:instrText>
      </w:r>
      <w:r w:rsidR="005805AC">
        <w:fldChar w:fldCharType="end"/>
      </w:r>
    </w:p>
    <w:p w14:paraId="0271710A" w14:textId="292429BC" w:rsidR="00A3508B" w:rsidRDefault="009F2E46" w:rsidP="00A3508B">
      <w:r>
        <w:t xml:space="preserve">An appropriate code will be placed on courses forfeited </w:t>
      </w:r>
      <w:r w:rsidR="005350B0">
        <w:t>so that the courses will be excluded in calculating GPA. Students may use the amnesty option only one time at WCCC.</w:t>
      </w:r>
    </w:p>
    <w:p w14:paraId="25EB365F" w14:textId="5A9CC025" w:rsidR="005350B0" w:rsidRPr="00A3508B" w:rsidRDefault="005350B0" w:rsidP="00A3508B">
      <w:r>
        <w:t>In order for part-time</w:t>
      </w:r>
      <w:r w:rsidR="00FE54A6">
        <w:t xml:space="preserve"> students enrolled in a program of study to maintain academic eligibility for financial aid, they </w:t>
      </w:r>
      <w:r w:rsidR="00081BC0">
        <w:t>must have at least a cumulative GPA of 2.0 after four semesters of course work.</w:t>
      </w:r>
    </w:p>
    <w:p w14:paraId="4811D74A" w14:textId="2DA0E127" w:rsidR="00144153" w:rsidRPr="00AF0641" w:rsidRDefault="00BD4008" w:rsidP="003721DF">
      <w:pPr>
        <w:pStyle w:val="Heading2"/>
      </w:pPr>
      <w:bookmarkStart w:id="87" w:name="_Toc214007984"/>
      <w:r w:rsidRPr="00AF0641">
        <w:t>Student Success Team (S</w:t>
      </w:r>
      <w:r w:rsidR="002E2E84" w:rsidRPr="00AF0641">
        <w:t>ST</w:t>
      </w:r>
      <w:r w:rsidRPr="00AF0641">
        <w:t>)</w:t>
      </w:r>
      <w:bookmarkEnd w:id="87"/>
      <w:r w:rsidR="00C4610B" w:rsidRPr="00AF0641">
        <w:fldChar w:fldCharType="begin"/>
      </w:r>
      <w:r w:rsidR="00C4610B" w:rsidRPr="00AF0641">
        <w:instrText xml:space="preserve"> XE "STUDENT SUCCESS TEAM (SST)" </w:instrText>
      </w:r>
      <w:r w:rsidR="00C4610B" w:rsidRPr="00AF0641">
        <w:fldChar w:fldCharType="end"/>
      </w:r>
    </w:p>
    <w:p w14:paraId="6F7CFFF5" w14:textId="77777777" w:rsidR="00144153" w:rsidRPr="00802A1E" w:rsidRDefault="00144153" w:rsidP="00144153">
      <w:pPr>
        <w:rPr>
          <w:rFonts w:cs="Tahoma"/>
        </w:rPr>
      </w:pPr>
      <w:r w:rsidRPr="00AF0641">
        <w:rPr>
          <w:rFonts w:cs="Tahoma"/>
        </w:rPr>
        <w:t>The Student Success Team may consist of all the student’s instructors and his or her academic advisor, as well as the Dean of Enrollment Management and Student Services, Associate Dean of Student Affairs and Retention and, by invitation, any significant participant in the student’s education. The SST will meet with the student and help him/her solve problems that may be impeding academic progress. The SST may formulate a student success plan (SSP) and make a recommendation to the Academic Dean with respect to a student’s academic progress.</w:t>
      </w:r>
    </w:p>
    <w:p w14:paraId="6B82655E" w14:textId="76C6B3C7" w:rsidR="00144153" w:rsidRPr="00802A1E" w:rsidRDefault="00BD4008" w:rsidP="003721DF">
      <w:pPr>
        <w:pStyle w:val="Heading2"/>
      </w:pPr>
      <w:bookmarkStart w:id="88" w:name="_Toc214007985"/>
      <w:r w:rsidRPr="00802A1E">
        <w:t>Grade Reports</w:t>
      </w:r>
      <w:bookmarkEnd w:id="88"/>
      <w:r w:rsidR="00C4610B">
        <w:fldChar w:fldCharType="begin"/>
      </w:r>
      <w:r w:rsidR="00C4610B">
        <w:instrText xml:space="preserve"> XE "</w:instrText>
      </w:r>
      <w:r w:rsidR="00C4610B" w:rsidRPr="00202058">
        <w:instrText>GRADE REPORTS</w:instrText>
      </w:r>
      <w:r w:rsidR="00C4610B">
        <w:instrText xml:space="preserve">" </w:instrText>
      </w:r>
      <w:r w:rsidR="00C4610B">
        <w:fldChar w:fldCharType="end"/>
      </w:r>
    </w:p>
    <w:p w14:paraId="0477AE41" w14:textId="31318809" w:rsidR="00144153" w:rsidRPr="00802A1E" w:rsidRDefault="00144153" w:rsidP="00144153">
      <w:pPr>
        <w:rPr>
          <w:rFonts w:cs="Tahoma"/>
        </w:rPr>
      </w:pPr>
      <w:r w:rsidRPr="00802A1E">
        <w:rPr>
          <w:rFonts w:cs="Tahoma"/>
        </w:rPr>
        <w:t xml:space="preserve">Final grade reports are available on the college’s student information Portal after the end of each semester. </w:t>
      </w:r>
      <w:r w:rsidRPr="00AF0641">
        <w:rPr>
          <w:rFonts w:cs="Tahoma"/>
        </w:rPr>
        <w:t xml:space="preserve">Final grades cannot be secured in advance from the Coordinator of Enrollment &amp; Student Services. </w:t>
      </w:r>
    </w:p>
    <w:p w14:paraId="760EF32A" w14:textId="5409C5A5" w:rsidR="00144153" w:rsidRPr="00802A1E" w:rsidRDefault="00BD4008" w:rsidP="003721DF">
      <w:pPr>
        <w:pStyle w:val="Heading2"/>
      </w:pPr>
      <w:bookmarkStart w:id="89" w:name="_Toc214007986"/>
      <w:r w:rsidRPr="00802A1E">
        <w:t>Graduation Requirements</w:t>
      </w:r>
      <w:bookmarkEnd w:id="89"/>
      <w:r w:rsidR="00C4610B">
        <w:fldChar w:fldCharType="begin"/>
      </w:r>
      <w:r w:rsidR="00C4610B">
        <w:instrText xml:space="preserve"> XE "</w:instrText>
      </w:r>
      <w:r w:rsidR="00C4610B" w:rsidRPr="00202058">
        <w:instrText>GRADUATION REQUIREMENTS</w:instrText>
      </w:r>
      <w:r w:rsidR="00C4610B">
        <w:instrText xml:space="preserve">" </w:instrText>
      </w:r>
      <w:r w:rsidR="00C4610B">
        <w:fldChar w:fldCharType="end"/>
      </w:r>
    </w:p>
    <w:p w14:paraId="36937C95" w14:textId="77777777" w:rsidR="00144153" w:rsidRPr="00802A1E" w:rsidRDefault="00144153" w:rsidP="00144153">
      <w:pPr>
        <w:rPr>
          <w:rFonts w:cs="Tahoma"/>
        </w:rPr>
      </w:pPr>
      <w:r w:rsidRPr="00802A1E">
        <w:rPr>
          <w:rFonts w:cs="Tahoma"/>
        </w:rPr>
        <w:t>Successful completion of catalog program curricula offered by the college entitles the student to an associate degree, a diploma, or a certificate. General requirements for earning these awards are described below. Specific course requirements are detailed in the program section of this catalog. Minimum graduation standards are the following:</w:t>
      </w:r>
    </w:p>
    <w:p w14:paraId="7708C02B" w14:textId="77777777" w:rsidR="008434FE" w:rsidRPr="008434FE" w:rsidRDefault="008434FE" w:rsidP="000C7E69">
      <w:pPr>
        <w:pStyle w:val="ListParagraph"/>
        <w:numPr>
          <w:ilvl w:val="0"/>
          <w:numId w:val="31"/>
        </w:numPr>
        <w:rPr>
          <w:rFonts w:cs="Tahoma"/>
        </w:rPr>
      </w:pPr>
      <w:r w:rsidRPr="008434FE">
        <w:rPr>
          <w:rFonts w:cs="Tahoma"/>
        </w:rPr>
        <w:t>Passing grade in all courses that are applied to program requirements.</w:t>
      </w:r>
    </w:p>
    <w:p w14:paraId="3D6BB90F" w14:textId="77777777" w:rsidR="008434FE" w:rsidRDefault="008434FE" w:rsidP="000C7E69">
      <w:pPr>
        <w:pStyle w:val="ListParagraph"/>
        <w:numPr>
          <w:ilvl w:val="0"/>
          <w:numId w:val="31"/>
        </w:numPr>
        <w:rPr>
          <w:rFonts w:cs="Tahoma"/>
        </w:rPr>
      </w:pPr>
      <w:r w:rsidRPr="008434FE">
        <w:rPr>
          <w:rFonts w:cs="Tahoma"/>
        </w:rPr>
        <w:t>2.0 grade point average (GPA) in college major.</w:t>
      </w:r>
    </w:p>
    <w:p w14:paraId="1BF83697" w14:textId="19ADD908" w:rsidR="00144153" w:rsidRPr="008434FE" w:rsidRDefault="008434FE" w:rsidP="000C7E69">
      <w:pPr>
        <w:pStyle w:val="ListParagraph"/>
        <w:numPr>
          <w:ilvl w:val="0"/>
          <w:numId w:val="31"/>
        </w:numPr>
        <w:rPr>
          <w:rFonts w:cs="Tahoma"/>
        </w:rPr>
      </w:pPr>
      <w:r w:rsidRPr="008434FE">
        <w:rPr>
          <w:rFonts w:cs="Tahoma"/>
        </w:rPr>
        <w:t>2.0 cumulative GPA.</w:t>
      </w:r>
    </w:p>
    <w:p w14:paraId="1C530391" w14:textId="77777777" w:rsidR="00144153" w:rsidRPr="00802A1E" w:rsidRDefault="00144153" w:rsidP="00144153">
      <w:pPr>
        <w:rPr>
          <w:rFonts w:cs="Tahoma"/>
        </w:rPr>
      </w:pPr>
      <w:r w:rsidRPr="00802A1E">
        <w:rPr>
          <w:rFonts w:cs="Tahoma"/>
        </w:rPr>
        <w:t>Selected programs may have more stringent graduation requirements.</w:t>
      </w:r>
    </w:p>
    <w:p w14:paraId="598BB577" w14:textId="392FF949" w:rsidR="00144153" w:rsidRPr="00802A1E" w:rsidRDefault="00BD4008" w:rsidP="003721DF">
      <w:pPr>
        <w:pStyle w:val="Heading2"/>
      </w:pPr>
      <w:bookmarkStart w:id="90" w:name="_Toc214007987"/>
      <w:r w:rsidRPr="00802A1E">
        <w:t>Graduation</w:t>
      </w:r>
      <w:bookmarkEnd w:id="90"/>
      <w:r w:rsidR="00C4610B">
        <w:fldChar w:fldCharType="begin"/>
      </w:r>
      <w:r w:rsidR="00C4610B">
        <w:instrText xml:space="preserve"> XE "</w:instrText>
      </w:r>
      <w:r w:rsidR="00C4610B" w:rsidRPr="00202058">
        <w:instrText>GRADUATION</w:instrText>
      </w:r>
      <w:r w:rsidR="00C4610B">
        <w:instrText xml:space="preserve">" </w:instrText>
      </w:r>
      <w:r w:rsidR="00C4610B">
        <w:fldChar w:fldCharType="end"/>
      </w:r>
    </w:p>
    <w:p w14:paraId="5FBD6DE5" w14:textId="77777777" w:rsidR="00144153" w:rsidRPr="00802A1E" w:rsidRDefault="00144153" w:rsidP="00144153">
      <w:pPr>
        <w:rPr>
          <w:rFonts w:cs="Tahoma"/>
        </w:rPr>
      </w:pPr>
      <w:r w:rsidRPr="00802A1E">
        <w:rPr>
          <w:rFonts w:cs="Tahoma"/>
        </w:rPr>
        <w:t xml:space="preserve">There is one graduation ceremony each year, usually in May. Each candidate for graduation must pay the graduation fee of $75. The fee is payable whether or not the candidate attends graduation ceremonies. Some students do not meet all program requirements until after the ceremony. Students within six credits or two courses of graduating may attend the graduation ceremony but will not receive a signed credential until the completion of their program. Students have five years to complete program requirements. </w:t>
      </w:r>
    </w:p>
    <w:p w14:paraId="56C2D62D" w14:textId="583D25BE" w:rsidR="00144153" w:rsidRPr="00802A1E" w:rsidRDefault="00144153" w:rsidP="00144153">
      <w:pPr>
        <w:rPr>
          <w:rFonts w:cs="Tahoma"/>
        </w:rPr>
      </w:pPr>
      <w:r w:rsidRPr="00802A1E">
        <w:rPr>
          <w:rFonts w:cs="Tahoma"/>
        </w:rPr>
        <w:t>Degrees, diplomas or certificates are mailed to students approximately one month after program requirements are met.</w:t>
      </w:r>
    </w:p>
    <w:p w14:paraId="7D1BB127" w14:textId="12126B6B" w:rsidR="00144153" w:rsidRPr="00802A1E" w:rsidRDefault="00BD4008" w:rsidP="006D392B">
      <w:pPr>
        <w:pStyle w:val="Heading2"/>
      </w:pPr>
      <w:bookmarkStart w:id="91" w:name="_Toc214007988"/>
      <w:r w:rsidRPr="00802A1E">
        <w:t>Permanent Academic Record</w:t>
      </w:r>
      <w:bookmarkEnd w:id="91"/>
      <w:r w:rsidR="00C4610B">
        <w:fldChar w:fldCharType="begin"/>
      </w:r>
      <w:r w:rsidR="00C4610B">
        <w:instrText xml:space="preserve"> XE "</w:instrText>
      </w:r>
      <w:r w:rsidR="00C4610B" w:rsidRPr="00202058">
        <w:instrText>PERMANENT ACADEMIC RECORD</w:instrText>
      </w:r>
      <w:r w:rsidR="00C4610B">
        <w:instrText xml:space="preserve">" </w:instrText>
      </w:r>
      <w:r w:rsidR="00C4610B">
        <w:fldChar w:fldCharType="end"/>
      </w:r>
    </w:p>
    <w:p w14:paraId="2A682599" w14:textId="77777777" w:rsidR="00144153" w:rsidRPr="00802A1E" w:rsidRDefault="00144153" w:rsidP="00144153">
      <w:pPr>
        <w:rPr>
          <w:rFonts w:cs="Tahoma"/>
        </w:rPr>
      </w:pPr>
      <w:r w:rsidRPr="00802A1E">
        <w:rPr>
          <w:rFonts w:cs="Tahoma"/>
        </w:rPr>
        <w:t>The Coordinator of Enrollment &amp; Student Services maintains the permanent academic record for all students of the college who receive credit. While the grade report is the unofficial notification to the student and the Academic Dean of the student’s academic achievements for a given semester, the only true and valid documentation of academic work and student status is an official transcript of the academic record, stamped with the Coordinator of Enrollment &amp; Student Services’ signature and embossed with the seal of the college.</w:t>
      </w:r>
    </w:p>
    <w:p w14:paraId="0CEB04E1" w14:textId="4438B348" w:rsidR="00144153" w:rsidRPr="00802A1E" w:rsidRDefault="00BD4008" w:rsidP="006D392B">
      <w:pPr>
        <w:pStyle w:val="Heading2"/>
      </w:pPr>
      <w:bookmarkStart w:id="92" w:name="_Toc214007989"/>
      <w:r w:rsidRPr="00802A1E">
        <w:t xml:space="preserve">Confidentiality </w:t>
      </w:r>
      <w:r w:rsidR="00CB4D69">
        <w:t>o</w:t>
      </w:r>
      <w:r w:rsidRPr="00802A1E">
        <w:t>f Student Records</w:t>
      </w:r>
      <w:bookmarkEnd w:id="92"/>
      <w:r w:rsidR="00C4610B">
        <w:fldChar w:fldCharType="begin"/>
      </w:r>
      <w:r w:rsidR="00C4610B">
        <w:instrText xml:space="preserve"> XE "</w:instrText>
      </w:r>
      <w:r w:rsidR="00C4610B" w:rsidRPr="00202058">
        <w:instrText>CONFIDENTIALITY OF STUDENT RECORDS</w:instrText>
      </w:r>
      <w:r w:rsidR="00C4610B">
        <w:instrText xml:space="preserve">" </w:instrText>
      </w:r>
      <w:r w:rsidR="00C4610B">
        <w:fldChar w:fldCharType="end"/>
      </w:r>
    </w:p>
    <w:p w14:paraId="2F26F2FF" w14:textId="4619990D" w:rsidR="00144153" w:rsidRPr="00802A1E" w:rsidRDefault="1E465886" w:rsidP="00144153">
      <w:pPr>
        <w:rPr>
          <w:rFonts w:cs="Tahoma"/>
        </w:rPr>
      </w:pPr>
      <w:r w:rsidRPr="587E76E7">
        <w:rPr>
          <w:rFonts w:cs="Tahoma"/>
        </w:rPr>
        <w:t xml:space="preserve">WCCC </w:t>
      </w:r>
      <w:r w:rsidR="3DBEAD0A" w:rsidRPr="587E76E7">
        <w:rPr>
          <w:rFonts w:cs="Tahoma"/>
        </w:rPr>
        <w:t>fully subscribes</w:t>
      </w:r>
      <w:r w:rsidRPr="587E76E7">
        <w:rPr>
          <w:rFonts w:cs="Tahoma"/>
        </w:rPr>
        <w:t xml:space="preserve"> to the Family Educational Rights and Privacy Act of 1974. Student educational records may not be released without the student’s written permission, except to academic advisors and employees with a legitimate educational interest, or to organizations and individuals empowered by law to gain access. However, “directory information,” which includes name, program, date of graduation, etc., is generally released upon request unless a student specifically requests, in writing, that it be withheld. Further information may be obtained from the admissions office or on our website at www.wccc.me.edu.</w:t>
      </w:r>
    </w:p>
    <w:p w14:paraId="63CB9D31" w14:textId="6FA3BEED" w:rsidR="00144153" w:rsidRPr="00802A1E" w:rsidRDefault="00CB4D69" w:rsidP="006D392B">
      <w:pPr>
        <w:pStyle w:val="Heading2"/>
      </w:pPr>
      <w:bookmarkStart w:id="93" w:name="_Toc214007990"/>
      <w:r w:rsidRPr="00802A1E">
        <w:t>Honors Lists</w:t>
      </w:r>
      <w:bookmarkEnd w:id="93"/>
      <w:r w:rsidR="00C4610B">
        <w:fldChar w:fldCharType="begin"/>
      </w:r>
      <w:r w:rsidR="00C4610B">
        <w:instrText xml:space="preserve"> XE "</w:instrText>
      </w:r>
      <w:r w:rsidR="00C4610B" w:rsidRPr="00202058">
        <w:instrText>HONORS LISTS</w:instrText>
      </w:r>
      <w:r w:rsidR="00C4610B">
        <w:instrText xml:space="preserve">" </w:instrText>
      </w:r>
      <w:r w:rsidR="00C4610B">
        <w:fldChar w:fldCharType="end"/>
      </w:r>
    </w:p>
    <w:p w14:paraId="155A4535" w14:textId="265F4E1E" w:rsidR="00144153" w:rsidRPr="00802A1E" w:rsidRDefault="00144153" w:rsidP="00144153">
      <w:pPr>
        <w:rPr>
          <w:rFonts w:cs="Tahoma"/>
        </w:rPr>
      </w:pPr>
      <w:r w:rsidRPr="00802A1E">
        <w:rPr>
          <w:rFonts w:cs="Tahoma"/>
        </w:rPr>
        <w:t xml:space="preserve">Students earning a semester grade point average of 4.0 are considered high honor </w:t>
      </w:r>
      <w:r w:rsidR="00AF0641">
        <w:rPr>
          <w:rFonts w:cs="Tahoma"/>
        </w:rPr>
        <w:t xml:space="preserve">(matriculated) </w:t>
      </w:r>
      <w:r w:rsidRPr="00802A1E">
        <w:rPr>
          <w:rFonts w:cs="Tahoma"/>
        </w:rPr>
        <w:t>students and are awarded a place on the President’s List.</w:t>
      </w:r>
    </w:p>
    <w:p w14:paraId="681BFE39" w14:textId="77777777" w:rsidR="00144153" w:rsidRPr="00802A1E" w:rsidRDefault="00144153" w:rsidP="00144153">
      <w:pPr>
        <w:rPr>
          <w:rFonts w:cs="Tahoma"/>
        </w:rPr>
      </w:pPr>
      <w:r w:rsidRPr="00802A1E">
        <w:rPr>
          <w:rFonts w:cs="Tahoma"/>
        </w:rPr>
        <w:t>Students earning a semester grade point average of 3.5 or above are considered honor students and are eligible for the Dean’s List. Additional requirements are:</w:t>
      </w:r>
    </w:p>
    <w:p w14:paraId="14F4AD65" w14:textId="58284F63" w:rsidR="00144153" w:rsidRPr="008854D0" w:rsidRDefault="00144153" w:rsidP="000C7E69">
      <w:pPr>
        <w:pStyle w:val="ListParagraph"/>
        <w:numPr>
          <w:ilvl w:val="0"/>
          <w:numId w:val="30"/>
        </w:numPr>
        <w:rPr>
          <w:rFonts w:cs="Tahoma"/>
        </w:rPr>
      </w:pPr>
      <w:r w:rsidRPr="008854D0">
        <w:rPr>
          <w:rFonts w:cs="Tahoma"/>
        </w:rPr>
        <w:t>The student must be enrolled in at least 12 credit hours.</w:t>
      </w:r>
    </w:p>
    <w:p w14:paraId="09ACC99F" w14:textId="3928811D" w:rsidR="00144153" w:rsidRPr="008854D0" w:rsidRDefault="00144153" w:rsidP="000C7E69">
      <w:pPr>
        <w:pStyle w:val="ListParagraph"/>
        <w:numPr>
          <w:ilvl w:val="0"/>
          <w:numId w:val="30"/>
        </w:numPr>
        <w:rPr>
          <w:rFonts w:cs="Tahoma"/>
        </w:rPr>
      </w:pPr>
      <w:r w:rsidRPr="008854D0">
        <w:rPr>
          <w:rFonts w:cs="Tahoma"/>
        </w:rPr>
        <w:t>No course grade below a “C.”</w:t>
      </w:r>
    </w:p>
    <w:p w14:paraId="44BF88A4" w14:textId="77777777" w:rsidR="00144153" w:rsidRPr="00802A1E" w:rsidRDefault="00144153" w:rsidP="00144153">
      <w:pPr>
        <w:rPr>
          <w:rFonts w:cs="Tahoma"/>
        </w:rPr>
      </w:pPr>
      <w:r w:rsidRPr="00802A1E">
        <w:rPr>
          <w:rFonts w:cs="Tahoma"/>
        </w:rPr>
        <w:t>The President’s List and Dean’s List will be published as a news release. Persons wishing to be withheld from these lists should contact the Coordinator of Enrollment &amp; Student Services.</w:t>
      </w:r>
    </w:p>
    <w:p w14:paraId="6011D704" w14:textId="7443E804" w:rsidR="00144153" w:rsidRPr="00802A1E" w:rsidRDefault="00CB4D69" w:rsidP="006D392B">
      <w:pPr>
        <w:pStyle w:val="Heading2"/>
      </w:pPr>
      <w:bookmarkStart w:id="94" w:name="_Toc214007991"/>
      <w:r w:rsidRPr="00802A1E">
        <w:t xml:space="preserve">Withdrawal </w:t>
      </w:r>
      <w:r>
        <w:t>f</w:t>
      </w:r>
      <w:r w:rsidRPr="00802A1E">
        <w:t>rom College</w:t>
      </w:r>
      <w:bookmarkEnd w:id="94"/>
      <w:r w:rsidR="00C4610B">
        <w:fldChar w:fldCharType="begin"/>
      </w:r>
      <w:r w:rsidR="00C4610B">
        <w:instrText xml:space="preserve"> XE "</w:instrText>
      </w:r>
      <w:r w:rsidR="00C4610B" w:rsidRPr="00202058">
        <w:instrText>WITHDRAWAL FROM COLLEGE</w:instrText>
      </w:r>
      <w:r w:rsidR="00C4610B">
        <w:instrText xml:space="preserve">" </w:instrText>
      </w:r>
      <w:r w:rsidR="00C4610B">
        <w:fldChar w:fldCharType="end"/>
      </w:r>
    </w:p>
    <w:p w14:paraId="27729710" w14:textId="77777777" w:rsidR="00144153" w:rsidRPr="00802A1E" w:rsidRDefault="00144153" w:rsidP="00144153">
      <w:pPr>
        <w:rPr>
          <w:rFonts w:cs="Tahoma"/>
        </w:rPr>
      </w:pPr>
      <w:r w:rsidRPr="00802A1E">
        <w:rPr>
          <w:rFonts w:cs="Tahoma"/>
        </w:rPr>
        <w:t>Any student withdrawing from WCCC is expected to complete an official withdrawal form. This may be obtained from the Registrar’s Office. The student is required to have an exit interview with the Dean of Enrollment Management and Student Services. When circumstances prevent this, the student or parents should write to the Registrar’s Office concerning the reason requiring the student to leave. Notification of withdrawal or cancellation and requests for refund must be made in writing and addressed to the Registrar’s Office. Notification is effective on the date received in the Registrar’s Office.</w:t>
      </w:r>
    </w:p>
    <w:p w14:paraId="6C698243" w14:textId="77777777" w:rsidR="00144153" w:rsidRPr="00802A1E" w:rsidRDefault="00144153" w:rsidP="00144153">
      <w:pPr>
        <w:rPr>
          <w:rFonts w:cs="Tahoma"/>
        </w:rPr>
      </w:pPr>
      <w:r w:rsidRPr="00802A1E">
        <w:rPr>
          <w:rFonts w:cs="Tahoma"/>
        </w:rPr>
        <w:t>Students who withdraw from the college and who are subsequently readmitted are governed by the degree requirements stipulated in the catalog at the time of readmission.</w:t>
      </w:r>
    </w:p>
    <w:p w14:paraId="5F04234B" w14:textId="77777777" w:rsidR="00144153" w:rsidRPr="00802A1E" w:rsidRDefault="00144153" w:rsidP="00144153">
      <w:pPr>
        <w:rPr>
          <w:rFonts w:cs="Tahoma"/>
        </w:rPr>
      </w:pPr>
      <w:r w:rsidRPr="00802A1E">
        <w:rPr>
          <w:rFonts w:cs="Tahoma"/>
        </w:rPr>
        <w:t>Refunds are established by the date the student signs and submits the completed withdrawal form. Refer to refund policy for details.</w:t>
      </w:r>
    </w:p>
    <w:p w14:paraId="4F47A603" w14:textId="585B1214" w:rsidR="00144153" w:rsidRPr="00802A1E" w:rsidRDefault="00CB4D69" w:rsidP="006D392B">
      <w:pPr>
        <w:pStyle w:val="Heading2"/>
      </w:pPr>
      <w:bookmarkStart w:id="95" w:name="_Toc214007992"/>
      <w:r w:rsidRPr="00802A1E">
        <w:t xml:space="preserve">Leave </w:t>
      </w:r>
      <w:r>
        <w:t>o</w:t>
      </w:r>
      <w:r w:rsidRPr="00802A1E">
        <w:t>f Absence Policy</w:t>
      </w:r>
      <w:bookmarkEnd w:id="95"/>
      <w:r w:rsidR="00C4610B">
        <w:fldChar w:fldCharType="begin"/>
      </w:r>
      <w:r w:rsidR="00C4610B">
        <w:instrText xml:space="preserve"> XE "</w:instrText>
      </w:r>
      <w:r w:rsidR="00C4610B" w:rsidRPr="00202058">
        <w:instrText>LEAVE OF ABSENCE POLICY</w:instrText>
      </w:r>
      <w:r w:rsidR="00C4610B">
        <w:instrText xml:space="preserve">" </w:instrText>
      </w:r>
      <w:r w:rsidR="00C4610B">
        <w:fldChar w:fldCharType="end"/>
      </w:r>
    </w:p>
    <w:p w14:paraId="0AB89D8E" w14:textId="77777777" w:rsidR="00144153" w:rsidRPr="00802A1E" w:rsidRDefault="00144153" w:rsidP="00144153">
      <w:pPr>
        <w:rPr>
          <w:rFonts w:cs="Tahoma"/>
        </w:rPr>
      </w:pPr>
      <w:r w:rsidRPr="00802A1E">
        <w:rPr>
          <w:rFonts w:cs="Tahoma"/>
        </w:rPr>
        <w:t>Students may request a leave of absence from the college for up to one year. Approval for an official leave of absence permits the student to return to enrolled status without completing a formal application for readmission. If the student returns to the prior program within a year, he or she will follow the program requirements of the catalog in force when the student initially began his or her program of study. If the student returns to the college after more than one year, the student must reapply to the college and will follow the program requirements of the catalog at that time. All other academic and financial penalties do apply. Please note that a leave of absence after the semester mid-point may result in academic penalties.</w:t>
      </w:r>
    </w:p>
    <w:p w14:paraId="5C5A61EA" w14:textId="3DA781BB" w:rsidR="00144153" w:rsidRPr="00802A1E" w:rsidRDefault="00CB4D69" w:rsidP="006D392B">
      <w:pPr>
        <w:pStyle w:val="Heading2"/>
      </w:pPr>
      <w:bookmarkStart w:id="96" w:name="_Toc214007993"/>
      <w:r w:rsidRPr="00802A1E">
        <w:t>Student Medical Leave Policy</w:t>
      </w:r>
      <w:bookmarkEnd w:id="96"/>
      <w:r w:rsidR="00C4610B">
        <w:fldChar w:fldCharType="begin"/>
      </w:r>
      <w:r w:rsidR="00C4610B">
        <w:instrText xml:space="preserve"> XE "</w:instrText>
      </w:r>
      <w:r w:rsidR="00C4610B" w:rsidRPr="00202058">
        <w:instrText>STUDENT MEDICAL LEAVE POLICY</w:instrText>
      </w:r>
      <w:r w:rsidR="00C4610B">
        <w:instrText xml:space="preserve">" </w:instrText>
      </w:r>
      <w:r w:rsidR="00C4610B">
        <w:fldChar w:fldCharType="end"/>
      </w:r>
    </w:p>
    <w:p w14:paraId="126B2959" w14:textId="77777777" w:rsidR="00144153" w:rsidRPr="00802A1E" w:rsidRDefault="00144153" w:rsidP="00144153">
      <w:pPr>
        <w:rPr>
          <w:rFonts w:cs="Tahoma"/>
        </w:rPr>
      </w:pPr>
      <w:r w:rsidRPr="00802A1E">
        <w:rPr>
          <w:rFonts w:cs="Tahoma"/>
        </w:rPr>
        <w:t xml:space="preserve">A matriculated student, who due to a </w:t>
      </w:r>
      <w:r w:rsidRPr="005B43B6">
        <w:rPr>
          <w:rFonts w:cs="Tahoma"/>
          <w:b/>
          <w:bCs/>
        </w:rPr>
        <w:t>serious medical condition or immediate family related medical condition where the student is the primary caregiver</w:t>
      </w:r>
      <w:r w:rsidRPr="00802A1E">
        <w:rPr>
          <w:rFonts w:cs="Tahoma"/>
        </w:rPr>
        <w:t xml:space="preserve"> that prevents the student from attending for an extended period of time, may apply for a formal </w:t>
      </w:r>
      <w:r w:rsidRPr="00EA58B5">
        <w:rPr>
          <w:rFonts w:cs="Tahoma"/>
          <w:b/>
          <w:bCs/>
        </w:rPr>
        <w:t>Medical Leave of Absence</w:t>
      </w:r>
      <w:r w:rsidRPr="00802A1E">
        <w:rPr>
          <w:rFonts w:cs="Tahoma"/>
        </w:rPr>
        <w:t xml:space="preserve"> for up to one semester while currently attending and in good academic standing.</w:t>
      </w:r>
    </w:p>
    <w:p w14:paraId="7DC95110" w14:textId="77777777" w:rsidR="00144153" w:rsidRPr="00802A1E" w:rsidRDefault="00144153" w:rsidP="00144153">
      <w:pPr>
        <w:rPr>
          <w:rFonts w:cs="Tahoma"/>
        </w:rPr>
      </w:pPr>
      <w:r w:rsidRPr="00802A1E">
        <w:rPr>
          <w:rFonts w:cs="Tahoma"/>
        </w:rPr>
        <w:t xml:space="preserve">A student who is seeking a Medical Leave of Absence who is also a financial aid recipient should contact the Financial Aid Office to discuss the leave and any potential implications for changes in financial aid eligibility. Students requesting Medical Leave of Absence must: </w:t>
      </w:r>
    </w:p>
    <w:p w14:paraId="779ED972" w14:textId="77777777" w:rsidR="00395E3E" w:rsidRPr="00395E3E" w:rsidRDefault="00395E3E" w:rsidP="000C7E69">
      <w:pPr>
        <w:pStyle w:val="ListParagraph"/>
        <w:numPr>
          <w:ilvl w:val="0"/>
          <w:numId w:val="29"/>
        </w:numPr>
        <w:rPr>
          <w:rFonts w:cs="Tahoma"/>
        </w:rPr>
      </w:pPr>
      <w:r w:rsidRPr="00395E3E">
        <w:rPr>
          <w:rFonts w:cs="Tahoma"/>
        </w:rPr>
        <w:t xml:space="preserve">Provide a letter to the Dean of Enrollment Management and Student Services identifying their program of study, the medical reason for the request, the proposed date on which the leave would begin, and the proposed date of readmission, and; </w:t>
      </w:r>
    </w:p>
    <w:p w14:paraId="2408E560" w14:textId="77777777" w:rsidR="00395E3E" w:rsidRPr="00395E3E" w:rsidRDefault="00395E3E" w:rsidP="000C7E69">
      <w:pPr>
        <w:pStyle w:val="ListParagraph"/>
        <w:numPr>
          <w:ilvl w:val="0"/>
          <w:numId w:val="29"/>
        </w:numPr>
        <w:rPr>
          <w:rFonts w:cs="Tahoma"/>
        </w:rPr>
      </w:pPr>
      <w:r w:rsidRPr="00395E3E">
        <w:rPr>
          <w:rFonts w:cs="Tahoma"/>
        </w:rPr>
        <w:t xml:space="preserve">Provide the Dean of Enrollment Management and Student Services documentation of the medical condition from a licensed health care professional directly involved in the treatment of the student's or immediate family member’s particular condition that is sufficiently comprehensive to facilitate the decision-making process. </w:t>
      </w:r>
    </w:p>
    <w:p w14:paraId="46063F87" w14:textId="0C790563" w:rsidR="00144153" w:rsidRPr="00802A1E" w:rsidRDefault="00144153" w:rsidP="00144153">
      <w:pPr>
        <w:rPr>
          <w:rFonts w:cs="Tahoma"/>
        </w:rPr>
      </w:pPr>
      <w:r w:rsidRPr="00802A1E">
        <w:rPr>
          <w:rFonts w:cs="Tahoma"/>
        </w:rPr>
        <w:t xml:space="preserve"> The Dean of Enrollment Management and Student Services (or designee) will make a determination regarding the appropriateness of the leave request and notify the student in writing whether the request for Medical Leave of Absence was granted and what conditions, if any, for readmission may apply. Students whose Medical Leave requests are granted will not be required to re-apply for admission at the end of the leave period provided that all conditions for readmission have been met.</w:t>
      </w:r>
      <w:r w:rsidR="0042221D">
        <w:rPr>
          <w:rFonts w:cs="Tahoma"/>
        </w:rPr>
        <w:t xml:space="preserve"> </w:t>
      </w:r>
      <w:r w:rsidRPr="00802A1E">
        <w:rPr>
          <w:rFonts w:cs="Tahoma"/>
        </w:rPr>
        <w:t>Grades for the semester will be given in the form of W, which indicates an administrative withdrawal.</w:t>
      </w:r>
      <w:r w:rsidR="0042221D">
        <w:rPr>
          <w:rFonts w:cs="Tahoma"/>
        </w:rPr>
        <w:t xml:space="preserve">   </w:t>
      </w:r>
    </w:p>
    <w:p w14:paraId="75C3BFB9" w14:textId="77777777" w:rsidR="00144153" w:rsidRPr="00802A1E" w:rsidRDefault="00144153" w:rsidP="00144153">
      <w:pPr>
        <w:rPr>
          <w:rFonts w:cs="Tahoma"/>
        </w:rPr>
      </w:pPr>
      <w:r w:rsidRPr="00802A1E">
        <w:rPr>
          <w:rFonts w:cs="Tahoma"/>
        </w:rPr>
        <w:t xml:space="preserve">Conditions for readmission may include, but are not limited to, submission of documentation from a licensed health care professional directly involved in the treatment of the student's or immediate family member’s particular condition that is sufficiently comprehensive to provide reasonable assurance that the returning student will be able to meet all college and program academic, technical, and behavioral requirements. Other conditions for readmission may include a required in-person meeting with the Dean of Enrollment Management and Student Services, Advisor, Business Office representative and Residential Life staff member; compliance with any new admission criteria implemented in the student's absence; following a new curriculum plan that may have been implemented in the student's absence; and/or repeating courses and/or clinical experiences to ensure clinical competence following an extended absence. </w:t>
      </w:r>
    </w:p>
    <w:p w14:paraId="7C90E23D" w14:textId="77777777" w:rsidR="00144153" w:rsidRPr="00802A1E" w:rsidRDefault="00144153" w:rsidP="00144153">
      <w:pPr>
        <w:rPr>
          <w:rFonts w:cs="Tahoma"/>
        </w:rPr>
      </w:pPr>
      <w:r w:rsidRPr="00802A1E">
        <w:rPr>
          <w:rFonts w:cs="Tahoma"/>
        </w:rPr>
        <w:t xml:space="preserve">Students who choose to seek Medical Leave under the provisions of this policy should be aware that information they voluntarily disclose during the application and readmission processes will be handled under the confidentiality guidelines of the Family Educational Rights and Privacy Act (FERPA) and disclosed only to those persons with a direct need to know. </w:t>
      </w:r>
    </w:p>
    <w:p w14:paraId="1C4D5C3A" w14:textId="15DA3140" w:rsidR="00144153" w:rsidRPr="00802A1E" w:rsidRDefault="00144153" w:rsidP="00144153">
      <w:pPr>
        <w:rPr>
          <w:rFonts w:cs="Tahoma"/>
        </w:rPr>
      </w:pPr>
      <w:r w:rsidRPr="00802A1E">
        <w:rPr>
          <w:rFonts w:cs="Tahoma"/>
        </w:rPr>
        <w:t>Students being granted a Medical Leave will receive a medical waiver for any balance remaining on their account for the current semester.</w:t>
      </w:r>
      <w:r w:rsidR="0042221D">
        <w:rPr>
          <w:rFonts w:cs="Tahoma"/>
        </w:rPr>
        <w:t xml:space="preserve"> </w:t>
      </w:r>
      <w:r w:rsidRPr="00802A1E">
        <w:rPr>
          <w:rFonts w:cs="Tahoma"/>
        </w:rPr>
        <w:t xml:space="preserve"> This credit will be applied after any balance that exists after applying the college’s refund policy and any required return of financial aid.</w:t>
      </w:r>
      <w:r w:rsidR="0042221D">
        <w:rPr>
          <w:rFonts w:cs="Tahoma"/>
        </w:rPr>
        <w:t xml:space="preserve"> </w:t>
      </w:r>
    </w:p>
    <w:p w14:paraId="1A7664DE" w14:textId="57578C00" w:rsidR="00144153" w:rsidRPr="00802A1E" w:rsidRDefault="00CB4D69" w:rsidP="006D392B">
      <w:pPr>
        <w:pStyle w:val="Heading2"/>
      </w:pPr>
      <w:bookmarkStart w:id="97" w:name="_Toc214007994"/>
      <w:r w:rsidRPr="00802A1E">
        <w:t>Military Service</w:t>
      </w:r>
      <w:bookmarkEnd w:id="97"/>
      <w:r w:rsidR="00C4610B">
        <w:fldChar w:fldCharType="begin"/>
      </w:r>
      <w:r w:rsidR="00C4610B">
        <w:instrText xml:space="preserve"> XE "</w:instrText>
      </w:r>
      <w:r w:rsidR="00C4610B" w:rsidRPr="00202058">
        <w:instrText>MILITARY SERVICE</w:instrText>
      </w:r>
      <w:r w:rsidR="00C4610B">
        <w:instrText xml:space="preserve">" </w:instrText>
      </w:r>
      <w:r w:rsidR="00C4610B">
        <w:fldChar w:fldCharType="end"/>
      </w:r>
    </w:p>
    <w:p w14:paraId="4B0858C9" w14:textId="77777777" w:rsidR="00144153" w:rsidRPr="00802A1E" w:rsidRDefault="00144153" w:rsidP="00144153">
      <w:pPr>
        <w:rPr>
          <w:rFonts w:cs="Tahoma"/>
        </w:rPr>
      </w:pPr>
      <w:r w:rsidRPr="00802A1E">
        <w:rPr>
          <w:rFonts w:cs="Tahoma"/>
        </w:rPr>
        <w:t>Washington County Community College recognizes the educational rights of its students who are called to active military duty.</w:t>
      </w:r>
    </w:p>
    <w:p w14:paraId="1A430372" w14:textId="77777777" w:rsidR="00144153" w:rsidRPr="00802A1E" w:rsidRDefault="00144153" w:rsidP="00144153">
      <w:pPr>
        <w:rPr>
          <w:rFonts w:cs="Tahoma"/>
        </w:rPr>
      </w:pPr>
      <w:r w:rsidRPr="00802A1E">
        <w:rPr>
          <w:rFonts w:cs="Tahoma"/>
        </w:rPr>
        <w:t>Students who (either voluntarily or involuntarily) enter active military service during time of national or international crisis will be eligible for leave from the college without academic or financial penalty.</w:t>
      </w:r>
    </w:p>
    <w:p w14:paraId="17E7D986" w14:textId="77777777" w:rsidR="00144153" w:rsidRPr="00802A1E" w:rsidRDefault="00144153" w:rsidP="00144153">
      <w:pPr>
        <w:rPr>
          <w:rFonts w:cs="Tahoma"/>
        </w:rPr>
      </w:pPr>
      <w:r w:rsidRPr="00802A1E">
        <w:rPr>
          <w:rFonts w:cs="Tahoma"/>
        </w:rPr>
        <w:t>The following procedures apply to the above students to protect their rights:</w:t>
      </w:r>
    </w:p>
    <w:p w14:paraId="1676D27D" w14:textId="77777777" w:rsidR="002826C7" w:rsidRPr="002826C7" w:rsidRDefault="002826C7" w:rsidP="000C7E69">
      <w:pPr>
        <w:pStyle w:val="ListParagraph"/>
        <w:numPr>
          <w:ilvl w:val="0"/>
          <w:numId w:val="28"/>
        </w:numPr>
        <w:rPr>
          <w:rFonts w:cs="Tahoma"/>
        </w:rPr>
      </w:pPr>
      <w:r w:rsidRPr="002826C7">
        <w:rPr>
          <w:rFonts w:cs="Tahoma"/>
        </w:rPr>
        <w:t>Students must call or meet with the registrar prior to departure to discuss the reasons for entering active military service and to complete the appropriate withdrawal paperwork.</w:t>
      </w:r>
    </w:p>
    <w:p w14:paraId="6775BD3B" w14:textId="77777777" w:rsidR="002826C7" w:rsidRPr="002826C7" w:rsidRDefault="002826C7" w:rsidP="000C7E69">
      <w:pPr>
        <w:pStyle w:val="ListParagraph"/>
        <w:numPr>
          <w:ilvl w:val="0"/>
          <w:numId w:val="28"/>
        </w:numPr>
        <w:rPr>
          <w:rFonts w:cs="Tahoma"/>
        </w:rPr>
      </w:pPr>
      <w:r w:rsidRPr="002826C7">
        <w:rPr>
          <w:rFonts w:cs="Tahoma"/>
        </w:rPr>
        <w:t>Students will receive grades of “W” for all interrupted courses.</w:t>
      </w:r>
    </w:p>
    <w:p w14:paraId="2AE966A3" w14:textId="77777777" w:rsidR="002826C7" w:rsidRPr="002826C7" w:rsidRDefault="002826C7" w:rsidP="000C7E69">
      <w:pPr>
        <w:pStyle w:val="ListParagraph"/>
        <w:numPr>
          <w:ilvl w:val="0"/>
          <w:numId w:val="28"/>
        </w:numPr>
        <w:rPr>
          <w:rFonts w:cs="Tahoma"/>
        </w:rPr>
      </w:pPr>
      <w:r w:rsidRPr="002826C7">
        <w:rPr>
          <w:rFonts w:cs="Tahoma"/>
        </w:rPr>
        <w:t xml:space="preserve">All calculations of student monetary obligation will be made in accordance with the Federal </w:t>
      </w:r>
      <w:r w:rsidRPr="00956584">
        <w:rPr>
          <w:rFonts w:cs="Tahoma"/>
          <w:i/>
          <w:iCs/>
        </w:rPr>
        <w:t>Return to Title IV</w:t>
      </w:r>
      <w:r w:rsidRPr="002826C7">
        <w:rPr>
          <w:rFonts w:cs="Tahoma"/>
        </w:rPr>
        <w:t xml:space="preserve"> refund policy. The college will waive all other charges. Students experiencing financial hardship as a result of this policy may appeal, in writing, to the President for possible mitigation of charges.</w:t>
      </w:r>
    </w:p>
    <w:p w14:paraId="0ACF517A" w14:textId="0F3F464C" w:rsidR="00144153" w:rsidRPr="002826C7" w:rsidRDefault="002826C7" w:rsidP="000C7E69">
      <w:pPr>
        <w:pStyle w:val="ListParagraph"/>
        <w:numPr>
          <w:ilvl w:val="0"/>
          <w:numId w:val="28"/>
        </w:numPr>
        <w:rPr>
          <w:rFonts w:cs="Tahoma"/>
        </w:rPr>
      </w:pPr>
      <w:r w:rsidRPr="002826C7">
        <w:rPr>
          <w:rFonts w:cs="Tahoma"/>
        </w:rPr>
        <w:t>Returning students will be given slots in their original courses or programs of study, provided that space is available and that the college is notified in a timely manner to accomplish enrollment and registration.</w:t>
      </w:r>
      <w:r w:rsidR="0042221D">
        <w:rPr>
          <w:rFonts w:cs="Tahoma"/>
        </w:rPr>
        <w:t xml:space="preserve"> </w:t>
      </w:r>
    </w:p>
    <w:p w14:paraId="0AF15863" w14:textId="6FDB6B8F" w:rsidR="00144153" w:rsidRPr="00802A1E" w:rsidRDefault="00144153" w:rsidP="00144153">
      <w:pPr>
        <w:rPr>
          <w:rFonts w:cs="Tahoma"/>
        </w:rPr>
      </w:pPr>
      <w:r w:rsidRPr="00802A1E">
        <w:rPr>
          <w:rFonts w:cs="Tahoma"/>
        </w:rPr>
        <w:t>The college implements the following guidelines to address this point:</w:t>
      </w:r>
      <w:r w:rsidR="0042221D">
        <w:rPr>
          <w:rFonts w:cs="Tahoma"/>
        </w:rPr>
        <w:t xml:space="preserve"> </w:t>
      </w:r>
      <w:r w:rsidRPr="00802A1E">
        <w:rPr>
          <w:rFonts w:cs="Tahoma"/>
        </w:rPr>
        <w:t xml:space="preserve">WCCC will work proactively to assist students, but cannot guarantee re-entry into a high demand program. Re-entry into the technology courses is on a space-available basis. Students may be required to take new or additional courses in the technology or general education area if these courses are added to the program of study during the time students are on leave. All course </w:t>
      </w:r>
      <w:r w:rsidR="00A2463E" w:rsidRPr="00A2463E">
        <w:t>pre-requisites</w:t>
      </w:r>
      <w:r w:rsidR="009E7026" w:rsidRPr="009E7026">
        <w:rPr>
          <w:rFonts w:cs="Tahoma"/>
          <w:b/>
          <w:color w:val="002060"/>
        </w:rPr>
        <w:t xml:space="preserve"> </w:t>
      </w:r>
      <w:r w:rsidRPr="00802A1E">
        <w:rPr>
          <w:rFonts w:cs="Tahoma"/>
        </w:rPr>
        <w:t>will apply. Students must notify the admissions office in writing when they are ready to re-enter WCCC. This request must be made thirty days prior to the beginning of the semester of re-enrollment.</w:t>
      </w:r>
    </w:p>
    <w:p w14:paraId="3F495D7F" w14:textId="77777777" w:rsidR="009A3C5F" w:rsidRDefault="009A3C5F">
      <w:pPr>
        <w:rPr>
          <w:rFonts w:cs="Tahoma"/>
        </w:rPr>
      </w:pPr>
      <w:r>
        <w:rPr>
          <w:rFonts w:cs="Tahoma"/>
        </w:rPr>
        <w:br w:type="page"/>
      </w:r>
    </w:p>
    <w:p w14:paraId="24242AD9" w14:textId="6770CE05" w:rsidR="00144153" w:rsidRDefault="00144153" w:rsidP="0028590B">
      <w:pPr>
        <w:pStyle w:val="Heading1"/>
      </w:pPr>
      <w:bookmarkStart w:id="98" w:name="_Toc139027474"/>
      <w:bookmarkStart w:id="99" w:name="_Toc214007995"/>
      <w:r w:rsidRPr="00802A1E">
        <w:t>Academic Offerings</w:t>
      </w:r>
      <w:bookmarkEnd w:id="98"/>
      <w:bookmarkEnd w:id="99"/>
    </w:p>
    <w:tbl>
      <w:tblPr>
        <w:tblStyle w:val="GridTable1Light-Accent2"/>
        <w:tblW w:w="0" w:type="auto"/>
        <w:tblLook w:val="04A0" w:firstRow="1" w:lastRow="0" w:firstColumn="1" w:lastColumn="0" w:noHBand="0" w:noVBand="1"/>
      </w:tblPr>
      <w:tblGrid>
        <w:gridCol w:w="3393"/>
        <w:gridCol w:w="1634"/>
        <w:gridCol w:w="1400"/>
        <w:gridCol w:w="1400"/>
        <w:gridCol w:w="1147"/>
        <w:gridCol w:w="1096"/>
      </w:tblGrid>
      <w:tr w:rsidR="009A3C5F" w:rsidRPr="009A3C5F" w14:paraId="4A75A797" w14:textId="77777777" w:rsidTr="595128D6">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68B0D534" w14:textId="77777777" w:rsidR="009A3C5F" w:rsidRPr="009A3C5F" w:rsidRDefault="009A3C5F" w:rsidP="0097684B">
            <w:pPr>
              <w:rPr>
                <w:rFonts w:cs="Tahoma"/>
              </w:rPr>
            </w:pPr>
            <w:r w:rsidRPr="009A3C5F">
              <w:rPr>
                <w:rFonts w:cs="Tahoma"/>
              </w:rPr>
              <w:t>Program of Study</w:t>
            </w:r>
          </w:p>
        </w:tc>
        <w:tc>
          <w:tcPr>
            <w:tcW w:w="1634" w:type="dxa"/>
            <w:vAlign w:val="center"/>
          </w:tcPr>
          <w:p w14:paraId="4B745764" w14:textId="77777777" w:rsidR="009A3C5F" w:rsidRDefault="009A3C5F" w:rsidP="009A3C5F">
            <w:pPr>
              <w:jc w:val="center"/>
              <w:cnfStyle w:val="100000000000" w:firstRow="1" w:lastRow="0" w:firstColumn="0" w:lastColumn="0" w:oddVBand="0" w:evenVBand="0" w:oddHBand="0" w:evenHBand="0" w:firstRowFirstColumn="0" w:firstRowLastColumn="0" w:lastRowFirstColumn="0" w:lastRowLastColumn="0"/>
              <w:rPr>
                <w:rFonts w:cs="Tahoma"/>
                <w:b w:val="0"/>
                <w:bCs w:val="0"/>
              </w:rPr>
            </w:pPr>
            <w:r w:rsidRPr="009A3C5F">
              <w:rPr>
                <w:rFonts w:cs="Tahoma"/>
              </w:rPr>
              <w:t>AA</w:t>
            </w:r>
          </w:p>
          <w:p w14:paraId="62F023D9" w14:textId="114407CF" w:rsidR="001B2E13" w:rsidRPr="009A3C5F" w:rsidRDefault="001B2E13" w:rsidP="009A3C5F">
            <w:pPr>
              <w:jc w:val="center"/>
              <w:cnfStyle w:val="100000000000" w:firstRow="1" w:lastRow="0" w:firstColumn="0" w:lastColumn="0" w:oddVBand="0" w:evenVBand="0" w:oddHBand="0" w:evenHBand="0" w:firstRowFirstColumn="0" w:firstRowLastColumn="0" w:lastRowFirstColumn="0" w:lastRowLastColumn="0"/>
              <w:rPr>
                <w:rFonts w:cs="Tahoma"/>
              </w:rPr>
            </w:pPr>
            <w:r w:rsidRPr="001B2E13">
              <w:rPr>
                <w:rFonts w:cs="Tahoma"/>
                <w:sz w:val="14"/>
                <w:szCs w:val="14"/>
              </w:rPr>
              <w:t xml:space="preserve">(Associates in </w:t>
            </w:r>
            <w:r>
              <w:rPr>
                <w:rFonts w:cs="Tahoma"/>
                <w:sz w:val="14"/>
                <w:szCs w:val="14"/>
              </w:rPr>
              <w:t>Arts</w:t>
            </w:r>
            <w:r w:rsidRPr="001B2E13">
              <w:rPr>
                <w:rFonts w:cs="Tahoma"/>
                <w:sz w:val="14"/>
                <w:szCs w:val="14"/>
              </w:rPr>
              <w:t>)</w:t>
            </w:r>
          </w:p>
        </w:tc>
        <w:tc>
          <w:tcPr>
            <w:tcW w:w="1400" w:type="dxa"/>
            <w:vAlign w:val="center"/>
          </w:tcPr>
          <w:p w14:paraId="319C349E" w14:textId="7CBDD60F" w:rsidR="009A3C5F" w:rsidRPr="009A3C5F" w:rsidRDefault="009A3C5F" w:rsidP="009A3C5F">
            <w:pPr>
              <w:jc w:val="center"/>
              <w:cnfStyle w:val="100000000000" w:firstRow="1" w:lastRow="0" w:firstColumn="0" w:lastColumn="0" w:oddVBand="0" w:evenVBand="0" w:oddHBand="0" w:evenHBand="0" w:firstRowFirstColumn="0" w:firstRowLastColumn="0" w:lastRowFirstColumn="0" w:lastRowLastColumn="0"/>
              <w:rPr>
                <w:rFonts w:cs="Tahoma"/>
              </w:rPr>
            </w:pPr>
            <w:r w:rsidRPr="009A3C5F">
              <w:rPr>
                <w:rFonts w:cs="Tahoma"/>
              </w:rPr>
              <w:t>AS</w:t>
            </w:r>
            <w:r w:rsidR="001B2E13">
              <w:rPr>
                <w:rFonts w:cs="Tahoma"/>
              </w:rPr>
              <w:br/>
            </w:r>
            <w:r w:rsidR="001B2E13" w:rsidRPr="001B2E13">
              <w:rPr>
                <w:rFonts w:cs="Tahoma"/>
                <w:sz w:val="14"/>
                <w:szCs w:val="14"/>
              </w:rPr>
              <w:t>(Associates in Science)</w:t>
            </w:r>
          </w:p>
        </w:tc>
        <w:tc>
          <w:tcPr>
            <w:tcW w:w="1400" w:type="dxa"/>
            <w:vAlign w:val="center"/>
          </w:tcPr>
          <w:p w14:paraId="509B63BE" w14:textId="735428DF" w:rsidR="009A3C5F" w:rsidRPr="009A3C5F" w:rsidRDefault="009A3C5F" w:rsidP="009A3C5F">
            <w:pPr>
              <w:jc w:val="center"/>
              <w:cnfStyle w:val="100000000000" w:firstRow="1" w:lastRow="0" w:firstColumn="0" w:lastColumn="0" w:oddVBand="0" w:evenVBand="0" w:oddHBand="0" w:evenHBand="0" w:firstRowFirstColumn="0" w:firstRowLastColumn="0" w:lastRowFirstColumn="0" w:lastRowLastColumn="0"/>
              <w:rPr>
                <w:rFonts w:cs="Tahoma"/>
              </w:rPr>
            </w:pPr>
            <w:r w:rsidRPr="009A3C5F">
              <w:rPr>
                <w:rFonts w:cs="Tahoma"/>
              </w:rPr>
              <w:t>AAS</w:t>
            </w:r>
            <w:r w:rsidR="00CA5A19">
              <w:rPr>
                <w:rFonts w:cs="Tahoma"/>
              </w:rPr>
              <w:br/>
            </w:r>
            <w:r w:rsidR="001B2E13" w:rsidRPr="001B2E13">
              <w:rPr>
                <w:rFonts w:cs="Tahoma"/>
                <w:sz w:val="14"/>
                <w:szCs w:val="14"/>
              </w:rPr>
              <w:t>(Associates in Applied Science)</w:t>
            </w:r>
          </w:p>
        </w:tc>
        <w:tc>
          <w:tcPr>
            <w:tcW w:w="1147" w:type="dxa"/>
            <w:vAlign w:val="center"/>
          </w:tcPr>
          <w:p w14:paraId="744E61C3" w14:textId="63781225" w:rsidR="009A3C5F" w:rsidRPr="009A3C5F" w:rsidRDefault="009A3C5F" w:rsidP="009A3C5F">
            <w:pPr>
              <w:jc w:val="center"/>
              <w:cnfStyle w:val="100000000000" w:firstRow="1" w:lastRow="0" w:firstColumn="0" w:lastColumn="0" w:oddVBand="0" w:evenVBand="0" w:oddHBand="0" w:evenHBand="0" w:firstRowFirstColumn="0" w:firstRowLastColumn="0" w:lastRowFirstColumn="0" w:lastRowLastColumn="0"/>
              <w:rPr>
                <w:rFonts w:cs="Tahoma"/>
              </w:rPr>
            </w:pPr>
            <w:r w:rsidRPr="009A3C5F">
              <w:rPr>
                <w:rFonts w:cs="Tahoma"/>
              </w:rPr>
              <w:t>D</w:t>
            </w:r>
            <w:r w:rsidR="00CA5A19">
              <w:rPr>
                <w:rFonts w:cs="Tahoma"/>
              </w:rPr>
              <w:br/>
            </w:r>
            <w:r w:rsidR="00CA5A19" w:rsidRPr="001B2E13">
              <w:rPr>
                <w:rFonts w:cs="Tahoma"/>
                <w:sz w:val="14"/>
                <w:szCs w:val="14"/>
              </w:rPr>
              <w:t>(Diploma)</w:t>
            </w:r>
          </w:p>
        </w:tc>
        <w:tc>
          <w:tcPr>
            <w:tcW w:w="1096" w:type="dxa"/>
            <w:vAlign w:val="center"/>
          </w:tcPr>
          <w:p w14:paraId="7E096BB3" w14:textId="1D936CE4" w:rsidR="009A3C5F" w:rsidRPr="009A3C5F" w:rsidRDefault="009A3C5F" w:rsidP="009A3C5F">
            <w:pPr>
              <w:jc w:val="center"/>
              <w:cnfStyle w:val="100000000000" w:firstRow="1" w:lastRow="0" w:firstColumn="0" w:lastColumn="0" w:oddVBand="0" w:evenVBand="0" w:oddHBand="0" w:evenHBand="0" w:firstRowFirstColumn="0" w:firstRowLastColumn="0" w:lastRowFirstColumn="0" w:lastRowLastColumn="0"/>
              <w:rPr>
                <w:rFonts w:cs="Tahoma"/>
              </w:rPr>
            </w:pPr>
            <w:r w:rsidRPr="009A3C5F">
              <w:rPr>
                <w:rFonts w:cs="Tahoma"/>
              </w:rPr>
              <w:t>C</w:t>
            </w:r>
            <w:r w:rsidR="00CA5A19">
              <w:rPr>
                <w:rFonts w:cs="Tahoma"/>
              </w:rPr>
              <w:br/>
            </w:r>
            <w:r w:rsidR="00CA5A19" w:rsidRPr="001B2E13">
              <w:rPr>
                <w:rFonts w:cs="Tahoma"/>
                <w:sz w:val="14"/>
                <w:szCs w:val="14"/>
              </w:rPr>
              <w:t>(Certificate)</w:t>
            </w:r>
          </w:p>
        </w:tc>
      </w:tr>
      <w:tr w:rsidR="009A3C5F" w:rsidRPr="009A3C5F" w14:paraId="33ECF29B"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1EAB258C" w14:textId="3E18C412" w:rsidR="009A3C5F" w:rsidRPr="009A3C5F" w:rsidRDefault="000F3C90" w:rsidP="0097684B">
            <w:pPr>
              <w:rPr>
                <w:rFonts w:cs="Tahoma"/>
              </w:rPr>
            </w:pPr>
            <w:r>
              <w:rPr>
                <w:rFonts w:cs="Tahoma"/>
              </w:rPr>
              <w:t>Aquaculture Technology</w:t>
            </w:r>
          </w:p>
        </w:tc>
        <w:tc>
          <w:tcPr>
            <w:tcW w:w="1634" w:type="dxa"/>
            <w:vAlign w:val="center"/>
          </w:tcPr>
          <w:p w14:paraId="26CC2F9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024ABBD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081567AD" w14:textId="4F2AABA2" w:rsidR="009A3C5F" w:rsidRPr="009A3C5F" w:rsidRDefault="000F3C90"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c>
          <w:tcPr>
            <w:tcW w:w="1147" w:type="dxa"/>
            <w:vAlign w:val="center"/>
          </w:tcPr>
          <w:p w14:paraId="3837044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31AC23FA"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0F3C90" w:rsidRPr="009A3C5F" w14:paraId="0C2E8F68"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40BE1FD0" w14:textId="0FF54E7D" w:rsidR="000F3C90" w:rsidRPr="009A3C5F" w:rsidRDefault="000F3C90" w:rsidP="0097684B">
            <w:pPr>
              <w:rPr>
                <w:rFonts w:cs="Tahoma"/>
              </w:rPr>
            </w:pPr>
            <w:r w:rsidRPr="009A3C5F">
              <w:rPr>
                <w:rFonts w:cs="Tahoma"/>
              </w:rPr>
              <w:t>Automotive Technology</w:t>
            </w:r>
          </w:p>
        </w:tc>
        <w:tc>
          <w:tcPr>
            <w:tcW w:w="1634" w:type="dxa"/>
            <w:vAlign w:val="center"/>
          </w:tcPr>
          <w:p w14:paraId="58D736A4" w14:textId="77777777" w:rsidR="000F3C90" w:rsidRPr="009A3C5F" w:rsidRDefault="000F3C90"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535827BD" w14:textId="77777777" w:rsidR="000F3C90" w:rsidRPr="009A3C5F" w:rsidRDefault="000F3C90"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77F968A8" w14:textId="77777777" w:rsidR="000F3C90" w:rsidRPr="009A3C5F" w:rsidRDefault="000F3C90"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3630DD8F" w14:textId="77777777" w:rsidR="000F3C90" w:rsidRPr="009A3C5F" w:rsidRDefault="000F3C90"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0BB0796A" w14:textId="33073AE6" w:rsidR="000F3C90" w:rsidRPr="009A3C5F" w:rsidRDefault="000F3C90"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r>
      <w:tr w:rsidR="009A3C5F" w:rsidRPr="009A3C5F" w14:paraId="430A25E1"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2423F469" w14:textId="77777777" w:rsidR="009A3C5F" w:rsidRPr="009A3C5F" w:rsidRDefault="009A3C5F" w:rsidP="0097684B">
            <w:pPr>
              <w:rPr>
                <w:rFonts w:cs="Tahoma"/>
              </w:rPr>
            </w:pPr>
            <w:r w:rsidRPr="009A3C5F">
              <w:rPr>
                <w:rFonts w:cs="Tahoma"/>
              </w:rPr>
              <w:t>Business Management</w:t>
            </w:r>
          </w:p>
        </w:tc>
        <w:tc>
          <w:tcPr>
            <w:tcW w:w="1634" w:type="dxa"/>
            <w:vAlign w:val="center"/>
          </w:tcPr>
          <w:p w14:paraId="12641A4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255160E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3E0027F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270AB7C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61382C58"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7684B" w:rsidRPr="009A3C5F" w14:paraId="0A25AE4B"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5FF30E89" w14:textId="637C4F80" w:rsidR="0097684B" w:rsidRPr="009A3C5F" w:rsidRDefault="0097684B" w:rsidP="0097684B">
            <w:pPr>
              <w:ind w:left="720"/>
              <w:rPr>
                <w:rFonts w:cs="Tahoma"/>
              </w:rPr>
            </w:pPr>
            <w:r>
              <w:rPr>
                <w:rFonts w:cs="Tahoma"/>
              </w:rPr>
              <w:t>Entrepreneurship</w:t>
            </w:r>
          </w:p>
        </w:tc>
        <w:tc>
          <w:tcPr>
            <w:tcW w:w="1634" w:type="dxa"/>
            <w:vAlign w:val="center"/>
          </w:tcPr>
          <w:p w14:paraId="0A818AF2"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26BC0BFB"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17245A27"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68A345F5"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5ABFC642" w14:textId="3302E00E"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r>
      <w:tr w:rsidR="009A3C5F" w:rsidRPr="009A3C5F" w14:paraId="7BA0D490"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295F0049" w14:textId="77777777" w:rsidR="009A3C5F" w:rsidRPr="009A3C5F" w:rsidRDefault="009A3C5F" w:rsidP="0097684B">
            <w:pPr>
              <w:rPr>
                <w:rFonts w:cs="Tahoma"/>
              </w:rPr>
            </w:pPr>
            <w:r w:rsidRPr="009A3C5F">
              <w:rPr>
                <w:rFonts w:cs="Tahoma"/>
              </w:rPr>
              <w:t>Career Studies</w:t>
            </w:r>
          </w:p>
        </w:tc>
        <w:tc>
          <w:tcPr>
            <w:tcW w:w="1634" w:type="dxa"/>
            <w:vAlign w:val="center"/>
          </w:tcPr>
          <w:p w14:paraId="3C9AAAD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1497D38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1F9B372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209F2A0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151C597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10F0AE3D"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4BEE67EC" w14:textId="77777777" w:rsidR="009A3C5F" w:rsidRPr="009A3C5F" w:rsidRDefault="009A3C5F" w:rsidP="0097684B">
            <w:pPr>
              <w:rPr>
                <w:rFonts w:cs="Tahoma"/>
              </w:rPr>
            </w:pPr>
            <w:r w:rsidRPr="009A3C5F">
              <w:rPr>
                <w:rFonts w:cs="Tahoma"/>
              </w:rPr>
              <w:t>Computer Technology</w:t>
            </w:r>
          </w:p>
        </w:tc>
        <w:tc>
          <w:tcPr>
            <w:tcW w:w="1634" w:type="dxa"/>
            <w:vAlign w:val="center"/>
          </w:tcPr>
          <w:p w14:paraId="14159C0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1C109E5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4496BCC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65D5FED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5D9DFC9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51892FA3"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7C590B29" w14:textId="77777777" w:rsidR="009A3C5F" w:rsidRPr="009A3C5F" w:rsidRDefault="009A3C5F" w:rsidP="0097684B">
            <w:pPr>
              <w:rPr>
                <w:rFonts w:cs="Tahoma"/>
              </w:rPr>
            </w:pPr>
            <w:r w:rsidRPr="009A3C5F">
              <w:rPr>
                <w:rFonts w:cs="Tahoma"/>
              </w:rPr>
              <w:t>Criminal Justice</w:t>
            </w:r>
          </w:p>
        </w:tc>
        <w:tc>
          <w:tcPr>
            <w:tcW w:w="1634" w:type="dxa"/>
            <w:vAlign w:val="center"/>
          </w:tcPr>
          <w:p w14:paraId="7F0E1C2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5B5AF289" w14:textId="3CD484C2" w:rsidR="009A3C5F" w:rsidRPr="009A3C5F" w:rsidRDefault="1127714C"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595128D6">
              <w:rPr>
                <w:rFonts w:cs="Tahoma"/>
              </w:rPr>
              <w:t>X</w:t>
            </w:r>
          </w:p>
        </w:tc>
        <w:tc>
          <w:tcPr>
            <w:tcW w:w="1400" w:type="dxa"/>
            <w:vAlign w:val="center"/>
          </w:tcPr>
          <w:p w14:paraId="4B17610A" w14:textId="661CDE6D"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5AF28C5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25FF631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79F3D193"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16F56898" w14:textId="7602DB83" w:rsidR="009A3C5F" w:rsidRPr="009A3C5F" w:rsidRDefault="009A3C5F" w:rsidP="0097684B">
            <w:pPr>
              <w:ind w:left="720"/>
              <w:rPr>
                <w:rFonts w:cs="Tahoma"/>
              </w:rPr>
            </w:pPr>
            <w:r w:rsidRPr="009A3C5F">
              <w:rPr>
                <w:rFonts w:cs="Tahoma"/>
              </w:rPr>
              <w:t xml:space="preserve">Conservation Law </w:t>
            </w:r>
          </w:p>
        </w:tc>
        <w:tc>
          <w:tcPr>
            <w:tcW w:w="1634" w:type="dxa"/>
            <w:vAlign w:val="center"/>
          </w:tcPr>
          <w:p w14:paraId="5FBA43A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07C2D6A9" w14:textId="23027748" w:rsidR="009A3C5F" w:rsidRPr="009A3C5F" w:rsidRDefault="23C36B1C"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2B96010C">
              <w:rPr>
                <w:rFonts w:cs="Tahoma"/>
              </w:rPr>
              <w:t>X</w:t>
            </w:r>
          </w:p>
        </w:tc>
        <w:tc>
          <w:tcPr>
            <w:tcW w:w="1400" w:type="dxa"/>
            <w:vAlign w:val="center"/>
          </w:tcPr>
          <w:p w14:paraId="58B1B536" w14:textId="595E00CF"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3481ABB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6DA54FD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032DDB" w:rsidRPr="009A3C5F" w14:paraId="09223EDD"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5A3FF7C4" w14:textId="398FDC91" w:rsidR="00032DDB" w:rsidRPr="009A3C5F" w:rsidRDefault="00247F80" w:rsidP="0097684B">
            <w:pPr>
              <w:ind w:left="720"/>
              <w:rPr>
                <w:rFonts w:cs="Tahoma"/>
              </w:rPr>
            </w:pPr>
            <w:r>
              <w:rPr>
                <w:rFonts w:cs="Tahoma"/>
              </w:rPr>
              <w:t>Corrections and Probation</w:t>
            </w:r>
          </w:p>
        </w:tc>
        <w:tc>
          <w:tcPr>
            <w:tcW w:w="1634" w:type="dxa"/>
            <w:vAlign w:val="center"/>
          </w:tcPr>
          <w:p w14:paraId="631111F0" w14:textId="77777777" w:rsidR="00032DDB" w:rsidRPr="009A3C5F" w:rsidRDefault="00032DD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20EA0812" w14:textId="30E9CAFC" w:rsidR="00032DDB" w:rsidRPr="009A3C5F" w:rsidRDefault="3A640963"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2B96010C">
              <w:rPr>
                <w:rFonts w:cs="Tahoma"/>
              </w:rPr>
              <w:t>X</w:t>
            </w:r>
          </w:p>
        </w:tc>
        <w:tc>
          <w:tcPr>
            <w:tcW w:w="1400" w:type="dxa"/>
            <w:vAlign w:val="center"/>
          </w:tcPr>
          <w:p w14:paraId="4D4452E2" w14:textId="47A91011" w:rsidR="00032DDB" w:rsidRPr="009A3C5F" w:rsidRDefault="00032DD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512C98B8" w14:textId="77777777" w:rsidR="00032DDB" w:rsidRPr="009A3C5F" w:rsidRDefault="00032DD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36EBA4E9" w14:textId="21141BA4" w:rsidR="00032DDB" w:rsidRPr="009A3C5F" w:rsidRDefault="00247F80"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r>
      <w:tr w:rsidR="00073192" w:rsidRPr="009A3C5F" w14:paraId="79EC0BEC"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29754BF6" w14:textId="0B1E9D48" w:rsidR="00073192" w:rsidRDefault="00073192" w:rsidP="00073192">
            <w:pPr>
              <w:rPr>
                <w:rFonts w:cs="Tahoma"/>
              </w:rPr>
            </w:pPr>
            <w:r>
              <w:rPr>
                <w:rFonts w:cs="Tahoma"/>
              </w:rPr>
              <w:t>Diesel and Automotive Engine Overhaul</w:t>
            </w:r>
          </w:p>
        </w:tc>
        <w:tc>
          <w:tcPr>
            <w:tcW w:w="1634" w:type="dxa"/>
            <w:vAlign w:val="center"/>
          </w:tcPr>
          <w:p w14:paraId="13EFE7D3" w14:textId="77777777" w:rsidR="00073192" w:rsidRPr="009A3C5F" w:rsidRDefault="00073192" w:rsidP="00073192">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759D39C1" w14:textId="77777777" w:rsidR="00073192" w:rsidRPr="009A3C5F" w:rsidRDefault="00073192" w:rsidP="00073192">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2BBD927B" w14:textId="77777777" w:rsidR="00073192" w:rsidRDefault="00073192" w:rsidP="00073192">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22A94BC8" w14:textId="77777777" w:rsidR="00073192" w:rsidRPr="009A3C5F" w:rsidRDefault="00073192" w:rsidP="00073192">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53CCFBFD" w14:textId="30849877" w:rsidR="00073192" w:rsidRDefault="00073192" w:rsidP="00073192">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0B641015"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19BBEDB7" w14:textId="77777777" w:rsidR="009A3C5F" w:rsidRPr="009A3C5F" w:rsidRDefault="009A3C5F" w:rsidP="0097684B">
            <w:pPr>
              <w:rPr>
                <w:rFonts w:cs="Tahoma"/>
              </w:rPr>
            </w:pPr>
            <w:r w:rsidRPr="009A3C5F">
              <w:rPr>
                <w:rFonts w:cs="Tahoma"/>
              </w:rPr>
              <w:t>Early Childhood Education</w:t>
            </w:r>
          </w:p>
        </w:tc>
        <w:tc>
          <w:tcPr>
            <w:tcW w:w="1634" w:type="dxa"/>
            <w:vAlign w:val="center"/>
          </w:tcPr>
          <w:p w14:paraId="599B3BF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3357DB8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4C8CB1D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4C90487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563A087A"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779E06B1"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18C9AE5A" w14:textId="77777777" w:rsidR="009A3C5F" w:rsidRPr="009A3C5F" w:rsidRDefault="009A3C5F" w:rsidP="0097684B">
            <w:pPr>
              <w:rPr>
                <w:rFonts w:cs="Tahoma"/>
              </w:rPr>
            </w:pPr>
            <w:r w:rsidRPr="009A3C5F">
              <w:rPr>
                <w:rFonts w:cs="Tahoma"/>
              </w:rPr>
              <w:t>Education</w:t>
            </w:r>
          </w:p>
        </w:tc>
        <w:tc>
          <w:tcPr>
            <w:tcW w:w="1634" w:type="dxa"/>
            <w:vAlign w:val="center"/>
          </w:tcPr>
          <w:p w14:paraId="0C32796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0769366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400" w:type="dxa"/>
            <w:vAlign w:val="center"/>
          </w:tcPr>
          <w:p w14:paraId="6A598F52"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08DC1E93"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7F8DA273"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162DA6BF"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0473AA51" w14:textId="77777777" w:rsidR="009A3C5F" w:rsidRPr="009A3C5F" w:rsidRDefault="009A3C5F" w:rsidP="0097684B">
            <w:pPr>
              <w:rPr>
                <w:rFonts w:cs="Tahoma"/>
              </w:rPr>
            </w:pPr>
            <w:r w:rsidRPr="009A3C5F">
              <w:rPr>
                <w:rFonts w:cs="Tahoma"/>
              </w:rPr>
              <w:t>Electromechanical Instrumentation Technology</w:t>
            </w:r>
          </w:p>
        </w:tc>
        <w:tc>
          <w:tcPr>
            <w:tcW w:w="1634" w:type="dxa"/>
            <w:vAlign w:val="center"/>
          </w:tcPr>
          <w:p w14:paraId="64599C32"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5CCA21E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5183586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36E4790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76041885"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170A86" w:rsidRPr="009A3C5F" w14:paraId="12416DB0"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5CE2A314" w14:textId="30F11E16" w:rsidR="00170A86" w:rsidRPr="009A3C5F" w:rsidRDefault="00170A86" w:rsidP="00170A86">
            <w:pPr>
              <w:rPr>
                <w:rFonts w:cs="Tahoma"/>
              </w:rPr>
            </w:pPr>
            <w:r w:rsidRPr="009A3C5F">
              <w:rPr>
                <w:rFonts w:cs="Tahoma"/>
              </w:rPr>
              <w:t>Heavy Equipment Maintenance Technology</w:t>
            </w:r>
          </w:p>
        </w:tc>
        <w:tc>
          <w:tcPr>
            <w:tcW w:w="1634" w:type="dxa"/>
            <w:vAlign w:val="center"/>
          </w:tcPr>
          <w:p w14:paraId="7D971486" w14:textId="77777777" w:rsidR="00170A86" w:rsidRPr="009A3C5F" w:rsidRDefault="00170A86" w:rsidP="00170A86">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27FB45DA" w14:textId="77777777" w:rsidR="00170A86" w:rsidRPr="009A3C5F" w:rsidRDefault="00170A86" w:rsidP="00170A86">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6DB388B2" w14:textId="77777777" w:rsidR="00170A86" w:rsidRPr="009A3C5F" w:rsidRDefault="00170A86" w:rsidP="00170A86">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1B8FFFF7" w14:textId="77777777" w:rsidR="00170A86" w:rsidRPr="009A3C5F" w:rsidRDefault="00170A86" w:rsidP="00170A86">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7E5B5E66" w14:textId="2732A53C" w:rsidR="00170A86" w:rsidRPr="009A3C5F" w:rsidRDefault="00170A86" w:rsidP="00170A86">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170A86" w:rsidRPr="009A3C5F" w14:paraId="18C5AB7C"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7319AB83" w14:textId="5CF9B9E0" w:rsidR="00170A86" w:rsidRPr="009A3C5F" w:rsidRDefault="00170A86" w:rsidP="00170A86">
            <w:pPr>
              <w:rPr>
                <w:rFonts w:cs="Tahoma"/>
              </w:rPr>
            </w:pPr>
            <w:r w:rsidRPr="009A3C5F">
              <w:rPr>
                <w:rFonts w:cs="Tahoma"/>
              </w:rPr>
              <w:t>Heavy Equipment Operation Technology</w:t>
            </w:r>
          </w:p>
        </w:tc>
        <w:tc>
          <w:tcPr>
            <w:tcW w:w="1634" w:type="dxa"/>
            <w:vAlign w:val="center"/>
          </w:tcPr>
          <w:p w14:paraId="3AD5B1BB" w14:textId="77777777" w:rsidR="00170A86" w:rsidRPr="009A3C5F" w:rsidRDefault="00170A86" w:rsidP="00170A86">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33103790" w14:textId="77777777" w:rsidR="00170A86" w:rsidRPr="009A3C5F" w:rsidRDefault="00170A86" w:rsidP="00170A86">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103066FB" w14:textId="77777777" w:rsidR="00170A86" w:rsidRPr="009A3C5F" w:rsidRDefault="00170A86" w:rsidP="00170A86">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2BEB7298" w14:textId="77777777" w:rsidR="00170A86" w:rsidRPr="009A3C5F" w:rsidRDefault="00170A86" w:rsidP="00170A86">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0297E8AB" w14:textId="735CA05C" w:rsidR="00170A86" w:rsidRPr="009A3C5F" w:rsidRDefault="00170A86" w:rsidP="00170A86">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264797EF"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725072D6" w14:textId="4CB95150" w:rsidR="009A3C5F" w:rsidRPr="009A3C5F" w:rsidRDefault="00170A86" w:rsidP="0097684B">
            <w:pPr>
              <w:rPr>
                <w:rFonts w:cs="Tahoma"/>
              </w:rPr>
            </w:pPr>
            <w:r>
              <w:rPr>
                <w:rFonts w:cs="Tahoma"/>
              </w:rPr>
              <w:t>HVAC Technology</w:t>
            </w:r>
          </w:p>
        </w:tc>
        <w:tc>
          <w:tcPr>
            <w:tcW w:w="1634" w:type="dxa"/>
            <w:vAlign w:val="center"/>
          </w:tcPr>
          <w:p w14:paraId="135274D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5D58B0D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2E863C45" w14:textId="72C8D3A5" w:rsidR="009A3C5F" w:rsidRPr="009A3C5F" w:rsidRDefault="00170A86"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c>
          <w:tcPr>
            <w:tcW w:w="1147" w:type="dxa"/>
            <w:vAlign w:val="center"/>
          </w:tcPr>
          <w:p w14:paraId="6EC2F41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4819F137" w14:textId="2D8FECD5"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7A6602" w:rsidRPr="009A3C5F" w14:paraId="5FA22885"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13ECED2A" w14:textId="4C99B9DE" w:rsidR="007A6602" w:rsidRDefault="007A6602" w:rsidP="007A6602">
            <w:pPr>
              <w:ind w:left="720"/>
              <w:rPr>
                <w:rFonts w:cs="Tahoma"/>
              </w:rPr>
            </w:pPr>
            <w:r>
              <w:rPr>
                <w:rFonts w:cs="Tahoma"/>
              </w:rPr>
              <w:t>Heating Technology</w:t>
            </w:r>
          </w:p>
        </w:tc>
        <w:tc>
          <w:tcPr>
            <w:tcW w:w="1634" w:type="dxa"/>
            <w:vAlign w:val="center"/>
          </w:tcPr>
          <w:p w14:paraId="03532620" w14:textId="77777777" w:rsidR="007A6602" w:rsidRPr="009A3C5F" w:rsidRDefault="007A6602"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27EA4024" w14:textId="77777777" w:rsidR="007A6602" w:rsidRPr="009A3C5F" w:rsidRDefault="007A6602"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60AB667E" w14:textId="77777777" w:rsidR="007A6602" w:rsidRDefault="007A6602"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2A87D035" w14:textId="77777777" w:rsidR="007A6602" w:rsidRPr="009A3C5F" w:rsidRDefault="007A6602"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374B5254" w14:textId="407C5057" w:rsidR="007A6602" w:rsidRPr="009A3C5F" w:rsidRDefault="007A6602"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r>
      <w:tr w:rsidR="007A6602" w:rsidRPr="009A3C5F" w14:paraId="70284046"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557A5207" w14:textId="55AB9581" w:rsidR="007A6602" w:rsidRDefault="007A6602" w:rsidP="007A6602">
            <w:pPr>
              <w:ind w:left="720"/>
              <w:rPr>
                <w:rFonts w:cs="Tahoma"/>
              </w:rPr>
            </w:pPr>
            <w:r>
              <w:rPr>
                <w:rFonts w:cs="Tahoma"/>
              </w:rPr>
              <w:t>Refrigeration and Air Conditioning Technology</w:t>
            </w:r>
          </w:p>
        </w:tc>
        <w:tc>
          <w:tcPr>
            <w:tcW w:w="1634" w:type="dxa"/>
            <w:vAlign w:val="center"/>
          </w:tcPr>
          <w:p w14:paraId="50A9B58D" w14:textId="77777777" w:rsidR="007A6602" w:rsidRPr="009A3C5F" w:rsidRDefault="007A6602"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19A6C85A" w14:textId="77777777" w:rsidR="007A6602" w:rsidRPr="009A3C5F" w:rsidRDefault="007A6602"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2E60EE47" w14:textId="77777777" w:rsidR="007A6602" w:rsidRDefault="007A6602"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57A1DB81" w14:textId="77777777" w:rsidR="007A6602" w:rsidRPr="009A3C5F" w:rsidRDefault="007A6602"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776EC92A" w14:textId="329357DF" w:rsidR="007A6602" w:rsidRPr="009A3C5F" w:rsidRDefault="007A6602"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r>
      <w:tr w:rsidR="009A3C5F" w:rsidRPr="009A3C5F" w14:paraId="362B119A"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239C7435" w14:textId="77777777" w:rsidR="009A3C5F" w:rsidRPr="009A3C5F" w:rsidRDefault="009A3C5F" w:rsidP="0097684B">
            <w:pPr>
              <w:rPr>
                <w:rFonts w:cs="Tahoma"/>
              </w:rPr>
            </w:pPr>
            <w:r w:rsidRPr="009A3C5F">
              <w:rPr>
                <w:rFonts w:cs="Tahoma"/>
              </w:rPr>
              <w:t>Human Services</w:t>
            </w:r>
          </w:p>
        </w:tc>
        <w:tc>
          <w:tcPr>
            <w:tcW w:w="1634" w:type="dxa"/>
            <w:vAlign w:val="center"/>
          </w:tcPr>
          <w:p w14:paraId="4422DA9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0827A0D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7351A8A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1EC0CF83"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65E5A65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7684B" w:rsidRPr="009A3C5F" w14:paraId="7C60D233"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345F5939" w14:textId="12A08CAD" w:rsidR="0097684B" w:rsidRPr="009A3C5F" w:rsidRDefault="0097684B" w:rsidP="0097684B">
            <w:pPr>
              <w:ind w:left="720"/>
              <w:rPr>
                <w:rFonts w:cs="Tahoma"/>
              </w:rPr>
            </w:pPr>
            <w:r>
              <w:rPr>
                <w:rFonts w:cs="Tahoma"/>
              </w:rPr>
              <w:t>Substance Use and Recovery</w:t>
            </w:r>
          </w:p>
        </w:tc>
        <w:tc>
          <w:tcPr>
            <w:tcW w:w="1634" w:type="dxa"/>
            <w:vAlign w:val="center"/>
          </w:tcPr>
          <w:p w14:paraId="48EEA025"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05828D60"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7C765EDC"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64220698"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0863EBFC" w14:textId="3441792D"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r>
      <w:tr w:rsidR="009A3C5F" w:rsidRPr="009A3C5F" w14:paraId="7DB7556F"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2D4F0B0D" w14:textId="77777777" w:rsidR="009A3C5F" w:rsidRPr="009A3C5F" w:rsidRDefault="009A3C5F" w:rsidP="0097684B">
            <w:pPr>
              <w:rPr>
                <w:rFonts w:cs="Tahoma"/>
              </w:rPr>
            </w:pPr>
            <w:r w:rsidRPr="009A3C5F">
              <w:rPr>
                <w:rFonts w:cs="Tahoma"/>
              </w:rPr>
              <w:t>Liberal Studies</w:t>
            </w:r>
          </w:p>
        </w:tc>
        <w:tc>
          <w:tcPr>
            <w:tcW w:w="1634" w:type="dxa"/>
            <w:vAlign w:val="center"/>
          </w:tcPr>
          <w:p w14:paraId="4C67BDD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400" w:type="dxa"/>
            <w:vAlign w:val="center"/>
          </w:tcPr>
          <w:p w14:paraId="42EB1CA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50B6FEF2"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175F604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40FE7AB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7684B" w:rsidRPr="009A3C5F" w14:paraId="4EC00E26"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049892C4" w14:textId="4A370323" w:rsidR="0097684B" w:rsidRPr="009A3C5F" w:rsidRDefault="0097684B" w:rsidP="0097684B">
            <w:pPr>
              <w:ind w:left="720"/>
              <w:rPr>
                <w:rFonts w:cs="Tahoma"/>
              </w:rPr>
            </w:pPr>
            <w:r>
              <w:rPr>
                <w:rFonts w:cs="Tahoma"/>
              </w:rPr>
              <w:t>Health Occupations</w:t>
            </w:r>
          </w:p>
        </w:tc>
        <w:tc>
          <w:tcPr>
            <w:tcW w:w="1634" w:type="dxa"/>
            <w:vAlign w:val="center"/>
          </w:tcPr>
          <w:p w14:paraId="6C4309CB"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62DBB179"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21344B32"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6E3587A4"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16A18D8D" w14:textId="3B802F2E"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r>
      <w:tr w:rsidR="009A3C5F" w:rsidRPr="009A3C5F" w14:paraId="73E64139"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7D558D0A" w14:textId="3084E418" w:rsidR="009A3C5F" w:rsidRPr="009A3C5F" w:rsidRDefault="009A3C5F" w:rsidP="0097684B">
            <w:pPr>
              <w:rPr>
                <w:rFonts w:cs="Tahoma"/>
              </w:rPr>
            </w:pPr>
            <w:r w:rsidRPr="009A3C5F">
              <w:rPr>
                <w:rFonts w:cs="Tahoma"/>
              </w:rPr>
              <w:t>Mechanical Technology</w:t>
            </w:r>
          </w:p>
        </w:tc>
        <w:tc>
          <w:tcPr>
            <w:tcW w:w="1634" w:type="dxa"/>
            <w:vAlign w:val="center"/>
          </w:tcPr>
          <w:p w14:paraId="5610B37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59C0C4C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534AC2A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7619E31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5A290D0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00050E2A"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63612CED" w14:textId="77777777" w:rsidR="009A3C5F" w:rsidRPr="009A3C5F" w:rsidRDefault="009A3C5F" w:rsidP="0097684B">
            <w:pPr>
              <w:ind w:left="720"/>
              <w:rPr>
                <w:rFonts w:cs="Tahoma"/>
              </w:rPr>
            </w:pPr>
            <w:r w:rsidRPr="009A3C5F">
              <w:rPr>
                <w:rFonts w:cs="Tahoma"/>
              </w:rPr>
              <w:t>Passenger Vehicle Option</w:t>
            </w:r>
          </w:p>
        </w:tc>
        <w:tc>
          <w:tcPr>
            <w:tcW w:w="1634" w:type="dxa"/>
            <w:vAlign w:val="center"/>
          </w:tcPr>
          <w:p w14:paraId="22057EC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47DE5E3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38D1DC85" w14:textId="105A4AE9" w:rsidR="009A3C5F"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c>
          <w:tcPr>
            <w:tcW w:w="1147" w:type="dxa"/>
            <w:vAlign w:val="center"/>
          </w:tcPr>
          <w:p w14:paraId="6605A10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0100352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2672710E"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5CFD1CAD" w14:textId="77777777" w:rsidR="009A3C5F" w:rsidRPr="009A3C5F" w:rsidRDefault="009A3C5F" w:rsidP="0097684B">
            <w:pPr>
              <w:rPr>
                <w:rFonts w:cs="Tahoma"/>
              </w:rPr>
            </w:pPr>
            <w:r w:rsidRPr="009A3C5F">
              <w:rPr>
                <w:rFonts w:cs="Tahoma"/>
              </w:rPr>
              <w:t>Medical Assisting</w:t>
            </w:r>
          </w:p>
        </w:tc>
        <w:tc>
          <w:tcPr>
            <w:tcW w:w="1634" w:type="dxa"/>
            <w:vAlign w:val="center"/>
          </w:tcPr>
          <w:p w14:paraId="7541FFC2"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7FFDA065"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3FFF4AB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3FE10F7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381C082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64850EE0"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0F67DD3D" w14:textId="77777777" w:rsidR="009A3C5F" w:rsidRPr="009A3C5F" w:rsidRDefault="009A3C5F" w:rsidP="0097684B">
            <w:pPr>
              <w:ind w:left="720"/>
              <w:rPr>
                <w:rFonts w:cs="Tahoma"/>
              </w:rPr>
            </w:pPr>
            <w:r w:rsidRPr="009A3C5F">
              <w:rPr>
                <w:rFonts w:cs="Tahoma"/>
              </w:rPr>
              <w:t>Medical Office Technology</w:t>
            </w:r>
          </w:p>
        </w:tc>
        <w:tc>
          <w:tcPr>
            <w:tcW w:w="1634" w:type="dxa"/>
            <w:vAlign w:val="center"/>
          </w:tcPr>
          <w:p w14:paraId="1E9F14A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57E7F39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78785558"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3B6F165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2FB8EDB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DC7B37" w:rsidRPr="009A3C5F" w14:paraId="4CB3D4F0"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77846245" w14:textId="2B121B6A" w:rsidR="00DC7B37" w:rsidRPr="009A3C5F" w:rsidRDefault="00DC7B37" w:rsidP="00DC7B37">
            <w:pPr>
              <w:rPr>
                <w:rFonts w:cs="Tahoma"/>
              </w:rPr>
            </w:pPr>
            <w:r>
              <w:rPr>
                <w:rFonts w:cs="Tahoma"/>
              </w:rPr>
              <w:t>Nursing</w:t>
            </w:r>
          </w:p>
        </w:tc>
        <w:tc>
          <w:tcPr>
            <w:tcW w:w="1634" w:type="dxa"/>
            <w:vAlign w:val="center"/>
          </w:tcPr>
          <w:p w14:paraId="2CBAFB63" w14:textId="77777777" w:rsidR="00DC7B37" w:rsidRPr="009A3C5F" w:rsidRDefault="00DC7B37"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1C4AC46E" w14:textId="70B26CC6" w:rsidR="00DC7B37" w:rsidRPr="009A3C5F" w:rsidRDefault="00DC7B37"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c>
          <w:tcPr>
            <w:tcW w:w="1400" w:type="dxa"/>
            <w:vAlign w:val="center"/>
          </w:tcPr>
          <w:p w14:paraId="7B5E8407" w14:textId="77777777" w:rsidR="00DC7B37" w:rsidRPr="009A3C5F" w:rsidRDefault="00DC7B37"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73FBF91A" w14:textId="77777777" w:rsidR="00DC7B37" w:rsidRPr="009A3C5F" w:rsidRDefault="00DC7B37"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24903E54" w14:textId="77777777" w:rsidR="00DC7B37" w:rsidRPr="009A3C5F" w:rsidRDefault="00DC7B37"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3CFA442B"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5F988F73" w14:textId="77777777" w:rsidR="009A3C5F" w:rsidRPr="009A3C5F" w:rsidRDefault="009A3C5F" w:rsidP="0097684B">
            <w:pPr>
              <w:rPr>
                <w:rFonts w:cs="Tahoma"/>
              </w:rPr>
            </w:pPr>
            <w:r w:rsidRPr="009A3C5F">
              <w:rPr>
                <w:rFonts w:cs="Tahoma"/>
              </w:rPr>
              <w:t>Outdoor Leadership</w:t>
            </w:r>
          </w:p>
        </w:tc>
        <w:tc>
          <w:tcPr>
            <w:tcW w:w="1634" w:type="dxa"/>
            <w:vAlign w:val="center"/>
          </w:tcPr>
          <w:p w14:paraId="7AC4141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4F433348"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6013404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5D95A59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50FE0B0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43AEB82C"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6815EEAD" w14:textId="77777777" w:rsidR="009A3C5F" w:rsidRPr="009A3C5F" w:rsidRDefault="009A3C5F" w:rsidP="0097684B">
            <w:pPr>
              <w:ind w:left="720"/>
              <w:rPr>
                <w:rFonts w:cs="Tahoma"/>
              </w:rPr>
            </w:pPr>
            <w:r w:rsidRPr="009A3C5F">
              <w:rPr>
                <w:rFonts w:cs="Tahoma"/>
              </w:rPr>
              <w:t>Adventure Recreation &amp; Tourism Option</w:t>
            </w:r>
          </w:p>
        </w:tc>
        <w:tc>
          <w:tcPr>
            <w:tcW w:w="1634" w:type="dxa"/>
            <w:vAlign w:val="center"/>
          </w:tcPr>
          <w:p w14:paraId="2C724082"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3621970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41AB3B7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6115E56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200D9235"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1167540F"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20DC3D50" w14:textId="77777777" w:rsidR="009A3C5F" w:rsidRPr="009A3C5F" w:rsidRDefault="009A3C5F" w:rsidP="0097684B">
            <w:pPr>
              <w:ind w:left="720"/>
              <w:rPr>
                <w:rFonts w:cs="Tahoma"/>
              </w:rPr>
            </w:pPr>
            <w:r w:rsidRPr="009A3C5F">
              <w:rPr>
                <w:rFonts w:cs="Tahoma"/>
              </w:rPr>
              <w:t>Adventure Therapy Option</w:t>
            </w:r>
          </w:p>
        </w:tc>
        <w:tc>
          <w:tcPr>
            <w:tcW w:w="1634" w:type="dxa"/>
            <w:vAlign w:val="center"/>
          </w:tcPr>
          <w:p w14:paraId="3C28EAE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08C936C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2A4832D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2ED3FA5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15379BF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4E6CDDDB"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44108A8E" w14:textId="77777777" w:rsidR="009A3C5F" w:rsidRPr="009A3C5F" w:rsidRDefault="009A3C5F" w:rsidP="0097684B">
            <w:pPr>
              <w:rPr>
                <w:rFonts w:cs="Tahoma"/>
              </w:rPr>
            </w:pPr>
            <w:r w:rsidRPr="009A3C5F">
              <w:rPr>
                <w:rFonts w:cs="Tahoma"/>
              </w:rPr>
              <w:t>Phlebotomy</w:t>
            </w:r>
          </w:p>
        </w:tc>
        <w:tc>
          <w:tcPr>
            <w:tcW w:w="1634" w:type="dxa"/>
            <w:vAlign w:val="center"/>
          </w:tcPr>
          <w:p w14:paraId="49A051E3"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2672455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08D9CB5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265B2BD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12AE93E8"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10442050"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6ADA170F" w14:textId="77777777" w:rsidR="009A3C5F" w:rsidRPr="009A3C5F" w:rsidRDefault="009A3C5F" w:rsidP="0097684B">
            <w:pPr>
              <w:rPr>
                <w:rFonts w:cs="Tahoma"/>
              </w:rPr>
            </w:pPr>
            <w:r w:rsidRPr="009A3C5F">
              <w:rPr>
                <w:rFonts w:cs="Tahoma"/>
              </w:rPr>
              <w:t>Powersport Equipment/Small Engine Technician</w:t>
            </w:r>
          </w:p>
        </w:tc>
        <w:tc>
          <w:tcPr>
            <w:tcW w:w="1634" w:type="dxa"/>
            <w:vAlign w:val="center"/>
          </w:tcPr>
          <w:p w14:paraId="4BB38B1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41EAE55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6B6C1B9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2D6BF89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222C159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285A5B49"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5E49C3A7" w14:textId="77777777" w:rsidR="009A3C5F" w:rsidRPr="009A3C5F" w:rsidRDefault="009A3C5F" w:rsidP="0097684B">
            <w:pPr>
              <w:rPr>
                <w:rFonts w:cs="Tahoma"/>
              </w:rPr>
            </w:pPr>
            <w:r w:rsidRPr="009A3C5F">
              <w:rPr>
                <w:rFonts w:cs="Tahoma"/>
              </w:rPr>
              <w:t>Residential &amp; Commercial Electricity</w:t>
            </w:r>
          </w:p>
        </w:tc>
        <w:tc>
          <w:tcPr>
            <w:tcW w:w="1634" w:type="dxa"/>
            <w:vAlign w:val="center"/>
          </w:tcPr>
          <w:p w14:paraId="4EE3CB9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1406253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4ACF76A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1407577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096" w:type="dxa"/>
            <w:vAlign w:val="center"/>
          </w:tcPr>
          <w:p w14:paraId="78B3E4B8"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6EB6A8A4"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2D6CBD7D" w14:textId="77777777" w:rsidR="009A3C5F" w:rsidRPr="009A3C5F" w:rsidRDefault="009A3C5F" w:rsidP="0097684B">
            <w:pPr>
              <w:rPr>
                <w:rFonts w:cs="Tahoma"/>
              </w:rPr>
            </w:pPr>
            <w:r w:rsidRPr="009A3C5F">
              <w:rPr>
                <w:rFonts w:cs="Tahoma"/>
              </w:rPr>
              <w:t>Trade &amp; Technical Occupations</w:t>
            </w:r>
          </w:p>
        </w:tc>
        <w:tc>
          <w:tcPr>
            <w:tcW w:w="1634" w:type="dxa"/>
            <w:vAlign w:val="center"/>
          </w:tcPr>
          <w:p w14:paraId="3FAE203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161642C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6F0CCEF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596CD18A"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3EAF860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386A3134"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70708872" w14:textId="77777777" w:rsidR="009A3C5F" w:rsidRPr="009A3C5F" w:rsidRDefault="009A3C5F" w:rsidP="0097684B">
            <w:pPr>
              <w:rPr>
                <w:rFonts w:cs="Tahoma"/>
              </w:rPr>
            </w:pPr>
            <w:r w:rsidRPr="009A3C5F">
              <w:rPr>
                <w:rFonts w:cs="Tahoma"/>
              </w:rPr>
              <w:t>Welding Technology</w:t>
            </w:r>
          </w:p>
        </w:tc>
        <w:tc>
          <w:tcPr>
            <w:tcW w:w="1634" w:type="dxa"/>
            <w:vAlign w:val="center"/>
          </w:tcPr>
          <w:p w14:paraId="282F7AC5"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4085AD0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634CFBF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1B6AA1E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64D0C6D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bl>
    <w:p w14:paraId="24B7899F" w14:textId="77777777" w:rsidR="009A3C5F" w:rsidRDefault="009A3C5F">
      <w:pPr>
        <w:rPr>
          <w:rFonts w:cs="Tahoma"/>
        </w:rPr>
      </w:pPr>
      <w:r>
        <w:rPr>
          <w:rFonts w:cs="Tahoma"/>
        </w:rPr>
        <w:br w:type="page"/>
      </w:r>
    </w:p>
    <w:p w14:paraId="5BDFF3B8" w14:textId="4152EE10" w:rsidR="00665E9B" w:rsidRPr="00802A1E" w:rsidRDefault="00665E9B" w:rsidP="00665E9B">
      <w:pPr>
        <w:pStyle w:val="Heading2"/>
        <w:jc w:val="center"/>
      </w:pPr>
      <w:bookmarkStart w:id="100" w:name="_Toc214007996"/>
      <w:r w:rsidRPr="00802A1E">
        <w:t>A</w:t>
      </w:r>
      <w:r w:rsidR="00307F29">
        <w:t>quaculture Technology</w:t>
      </w:r>
      <w:r>
        <w:t xml:space="preserve"> (</w:t>
      </w:r>
      <w:r w:rsidR="00307F29">
        <w:t>AAS</w:t>
      </w:r>
      <w:r>
        <w:t>)</w:t>
      </w:r>
      <w:bookmarkEnd w:id="100"/>
      <w:r>
        <w:fldChar w:fldCharType="begin"/>
      </w:r>
      <w:r>
        <w:instrText xml:space="preserve"> XE "</w:instrText>
      </w:r>
      <w:r w:rsidRPr="00031FF2">
        <w:instrText>Automotive Technology</w:instrText>
      </w:r>
      <w:r>
        <w:instrText xml:space="preserve">" </w:instrText>
      </w:r>
      <w:r>
        <w:fldChar w:fldCharType="end"/>
      </w:r>
    </w:p>
    <w:p w14:paraId="3995D015" w14:textId="5CC9233F" w:rsidR="00665E9B" w:rsidRPr="00802A1E" w:rsidRDefault="342770AE" w:rsidP="00665E9B">
      <w:pPr>
        <w:jc w:val="center"/>
        <w:rPr>
          <w:rFonts w:cs="Tahoma"/>
        </w:rPr>
      </w:pPr>
      <w:r w:rsidRPr="1B4D2CBF">
        <w:rPr>
          <w:rFonts w:cs="Tahoma"/>
        </w:rPr>
        <w:t>Associate in Applied Science</w:t>
      </w:r>
      <w:r w:rsidR="707E2CB5" w:rsidRPr="1B4D2CBF">
        <w:rPr>
          <w:rFonts w:cs="Tahoma"/>
        </w:rPr>
        <w:t xml:space="preserve"> — </w:t>
      </w:r>
      <w:r w:rsidR="33728E5F" w:rsidRPr="1B4D2CBF">
        <w:rPr>
          <w:rFonts w:cs="Tahoma"/>
        </w:rPr>
        <w:t>6</w:t>
      </w:r>
      <w:r w:rsidR="222B874C" w:rsidRPr="1B4D2CBF">
        <w:rPr>
          <w:rFonts w:cs="Tahoma"/>
        </w:rPr>
        <w:t>4</w:t>
      </w:r>
      <w:r w:rsidR="707E2CB5" w:rsidRPr="1B4D2CBF">
        <w:rPr>
          <w:rFonts w:cs="Tahoma"/>
        </w:rPr>
        <w:t xml:space="preserve"> credit hours</w:t>
      </w:r>
    </w:p>
    <w:p w14:paraId="2608B726" w14:textId="77777777" w:rsidR="00C82113" w:rsidRPr="00C82113" w:rsidRDefault="00665E9B" w:rsidP="00C82113">
      <w:pPr>
        <w:rPr>
          <w:rFonts w:cs="Tahoma"/>
          <w:szCs w:val="20"/>
        </w:rPr>
      </w:pPr>
      <w:r w:rsidRPr="00150227">
        <w:rPr>
          <w:rFonts w:cs="Tahoma"/>
          <w:b/>
          <w:bCs/>
          <w:szCs w:val="20"/>
        </w:rPr>
        <w:t>Purpose:</w:t>
      </w:r>
      <w:r>
        <w:rPr>
          <w:rFonts w:cs="Tahoma"/>
          <w:szCs w:val="20"/>
        </w:rPr>
        <w:t xml:space="preserve"> </w:t>
      </w:r>
      <w:r w:rsidR="00C82113" w:rsidRPr="00C82113">
        <w:rPr>
          <w:rFonts w:cs="Tahoma"/>
          <w:szCs w:val="20"/>
        </w:rPr>
        <w:t>The Associate in Applied Science (AAS) degree in Aquaculture Technology is designed to develop a world class, industry-relevant and advised, training program that utilizes cutting-edge technology to prepare the next generation of aquaculture workforce.  The AAS degree will:</w:t>
      </w:r>
    </w:p>
    <w:p w14:paraId="03351F1F" w14:textId="38197F8F" w:rsidR="00C82113" w:rsidRPr="00C82113" w:rsidRDefault="00C82113" w:rsidP="000C7E69">
      <w:pPr>
        <w:pStyle w:val="ListParagraph"/>
        <w:numPr>
          <w:ilvl w:val="0"/>
          <w:numId w:val="74"/>
        </w:numPr>
        <w:spacing w:before="120" w:line="276" w:lineRule="auto"/>
        <w:rPr>
          <w:rFonts w:cs="Tahoma"/>
          <w:szCs w:val="20"/>
        </w:rPr>
      </w:pPr>
      <w:r w:rsidRPr="00C82113">
        <w:rPr>
          <w:rFonts w:cs="Tahoma"/>
          <w:szCs w:val="20"/>
        </w:rPr>
        <w:t>Prepare graduates for entry- and intermediate-level positions relevant to the Maine’s growing Aquaculture Industry.</w:t>
      </w:r>
    </w:p>
    <w:p w14:paraId="27F7A122" w14:textId="765002DF" w:rsidR="00C82113" w:rsidRPr="00C82113" w:rsidRDefault="00C82113" w:rsidP="000C7E69">
      <w:pPr>
        <w:pStyle w:val="ListParagraph"/>
        <w:numPr>
          <w:ilvl w:val="0"/>
          <w:numId w:val="74"/>
        </w:numPr>
        <w:spacing w:before="120" w:line="276" w:lineRule="auto"/>
        <w:rPr>
          <w:rFonts w:cs="Tahoma"/>
          <w:szCs w:val="20"/>
        </w:rPr>
      </w:pPr>
      <w:r w:rsidRPr="00C82113">
        <w:rPr>
          <w:rFonts w:cs="Tahoma"/>
          <w:szCs w:val="20"/>
        </w:rPr>
        <w:t>Prepare graduates with relevant experiential learning opportunities through highly developed and strategic industry partnerships, whereby lecture and in-person lab-based experiential learning occurs at partner locations across Maine’s coastal communities.</w:t>
      </w:r>
    </w:p>
    <w:p w14:paraId="61ED6A05" w14:textId="6553FBD9" w:rsidR="00C82113" w:rsidRPr="00C82113" w:rsidRDefault="00C82113" w:rsidP="000C7E69">
      <w:pPr>
        <w:pStyle w:val="ListParagraph"/>
        <w:numPr>
          <w:ilvl w:val="0"/>
          <w:numId w:val="74"/>
        </w:numPr>
        <w:spacing w:before="120" w:line="276" w:lineRule="auto"/>
        <w:rPr>
          <w:rFonts w:cs="Tahoma"/>
          <w:szCs w:val="20"/>
        </w:rPr>
      </w:pPr>
      <w:r w:rsidRPr="00C82113">
        <w:rPr>
          <w:rFonts w:cs="Tahoma"/>
          <w:szCs w:val="20"/>
        </w:rPr>
        <w:t>Provide individuals already working in aquaculture the opportunity to upgrade their skills and knowledge base for career advancement with a college degree and an avenue to work toward more advanced degrees.</w:t>
      </w:r>
    </w:p>
    <w:p w14:paraId="6C093C66" w14:textId="462743AB" w:rsidR="00C82113" w:rsidRPr="00C82113" w:rsidRDefault="00C82113" w:rsidP="000C7E69">
      <w:pPr>
        <w:pStyle w:val="ListParagraph"/>
        <w:numPr>
          <w:ilvl w:val="0"/>
          <w:numId w:val="74"/>
        </w:numPr>
        <w:spacing w:before="120" w:line="276" w:lineRule="auto"/>
        <w:rPr>
          <w:rFonts w:cs="Tahoma"/>
          <w:szCs w:val="20"/>
        </w:rPr>
      </w:pPr>
      <w:r w:rsidRPr="00C82113">
        <w:rPr>
          <w:rFonts w:cs="Tahoma"/>
          <w:szCs w:val="20"/>
        </w:rPr>
        <w:t>Identify, and integrate opportunities for students to utilize appropriate cutting-edge technology and advanced data skills in their aquaculture learning experience.</w:t>
      </w:r>
    </w:p>
    <w:p w14:paraId="395EF530" w14:textId="6C5640CC" w:rsidR="00C82113" w:rsidRPr="00C82113" w:rsidRDefault="00C82113" w:rsidP="000C7E69">
      <w:pPr>
        <w:pStyle w:val="ListParagraph"/>
        <w:numPr>
          <w:ilvl w:val="0"/>
          <w:numId w:val="74"/>
        </w:numPr>
        <w:spacing w:before="120" w:line="276" w:lineRule="auto"/>
        <w:rPr>
          <w:rFonts w:cs="Tahoma"/>
          <w:szCs w:val="20"/>
        </w:rPr>
      </w:pPr>
      <w:r w:rsidRPr="00C82113">
        <w:rPr>
          <w:rFonts w:cs="Tahoma"/>
          <w:szCs w:val="20"/>
        </w:rPr>
        <w:t>Provide the required classroom learning component for industry-led apprenticeship programs, sponsored by WCCC through both the Certificate and AAS programming.</w:t>
      </w:r>
    </w:p>
    <w:p w14:paraId="435C8CB2" w14:textId="1C2E9F2B" w:rsidR="00665E9B" w:rsidRPr="00C82113" w:rsidRDefault="00C82113" w:rsidP="000C7E69">
      <w:pPr>
        <w:pStyle w:val="ListParagraph"/>
        <w:numPr>
          <w:ilvl w:val="0"/>
          <w:numId w:val="74"/>
        </w:numPr>
        <w:spacing w:before="120" w:line="276" w:lineRule="auto"/>
        <w:rPr>
          <w:rFonts w:cs="Tahoma"/>
          <w:szCs w:val="20"/>
        </w:rPr>
      </w:pPr>
      <w:r w:rsidRPr="00C82113">
        <w:rPr>
          <w:rFonts w:cs="Tahoma"/>
          <w:szCs w:val="20"/>
        </w:rPr>
        <w:t>Be well-informed by partnership with industry experts to ensure responsive alignment with Maine’s Aquaculture Occupational Standards, other training programs and initiatives, and current and future workforce needs.</w:t>
      </w:r>
    </w:p>
    <w:p w14:paraId="7507A321" w14:textId="1C5425CD" w:rsidR="00E64EC5" w:rsidRPr="00150227" w:rsidRDefault="00665E9B" w:rsidP="00665E9B">
      <w:pPr>
        <w:rPr>
          <w:rFonts w:cs="Tahoma"/>
          <w:szCs w:val="20"/>
        </w:rPr>
      </w:pPr>
      <w:r w:rsidRPr="00150227">
        <w:rPr>
          <w:rFonts w:cs="Tahoma"/>
          <w:b/>
          <w:bCs/>
          <w:szCs w:val="20"/>
        </w:rPr>
        <w:t>Career Opportunities:</w:t>
      </w:r>
      <w:r>
        <w:rPr>
          <w:rFonts w:cs="Tahoma"/>
          <w:szCs w:val="20"/>
        </w:rPr>
        <w:t xml:space="preserve"> </w:t>
      </w:r>
      <w:r w:rsidR="00E64EC5" w:rsidRPr="00E64EC5">
        <w:rPr>
          <w:rFonts w:cs="Tahoma"/>
          <w:szCs w:val="20"/>
        </w:rPr>
        <w:t>Graduates of the program will be qualified for positions such as Aquaculture Technician, Farm Technician, Hatchery Technician and Recirculating Aquaculture Technician.</w:t>
      </w:r>
    </w:p>
    <w:p w14:paraId="7A8FCC03" w14:textId="77777777" w:rsidR="006E56F0" w:rsidRPr="006E56F0" w:rsidRDefault="00665E9B" w:rsidP="006E56F0">
      <w:pPr>
        <w:rPr>
          <w:rFonts w:cs="Tahoma"/>
          <w:szCs w:val="20"/>
        </w:rPr>
      </w:pPr>
      <w:r w:rsidRPr="00150227">
        <w:rPr>
          <w:rFonts w:cs="Tahoma"/>
          <w:b/>
          <w:bCs/>
          <w:szCs w:val="20"/>
        </w:rPr>
        <w:t>Program Educational Outcomes:</w:t>
      </w:r>
      <w:r>
        <w:rPr>
          <w:rFonts w:cs="Tahoma"/>
          <w:szCs w:val="20"/>
        </w:rPr>
        <w:t xml:space="preserve"> </w:t>
      </w:r>
      <w:r w:rsidR="006E56F0" w:rsidRPr="006E56F0">
        <w:rPr>
          <w:rFonts w:cs="Tahoma"/>
          <w:szCs w:val="20"/>
        </w:rPr>
        <w:t>Upon completion of the Associate in Applied Science degree in Aquaculture Technology, the graduate is prepared to:</w:t>
      </w:r>
    </w:p>
    <w:p w14:paraId="077BB764" w14:textId="77777777" w:rsidR="006E56F0" w:rsidRPr="006E56F0" w:rsidRDefault="006E56F0" w:rsidP="00952F44">
      <w:pPr>
        <w:ind w:left="720" w:hanging="720"/>
        <w:rPr>
          <w:rFonts w:cs="Tahoma"/>
          <w:szCs w:val="20"/>
        </w:rPr>
      </w:pPr>
      <w:r w:rsidRPr="006E56F0">
        <w:rPr>
          <w:rFonts w:cs="Tahoma"/>
          <w:szCs w:val="20"/>
        </w:rPr>
        <w:t>1.</w:t>
      </w:r>
      <w:r w:rsidRPr="006E56F0">
        <w:rPr>
          <w:rFonts w:cs="Tahoma"/>
          <w:szCs w:val="20"/>
        </w:rPr>
        <w:tab/>
        <w:t xml:space="preserve">Identify and apply the basic theories, principles, and practices of the aquaculture industry: including language, regulations, and management practices for coastal and land-based operations. </w:t>
      </w:r>
    </w:p>
    <w:p w14:paraId="51889A74" w14:textId="698C3E63" w:rsidR="006E56F0" w:rsidRPr="006E56F0" w:rsidRDefault="006E56F0" w:rsidP="00952F44">
      <w:pPr>
        <w:ind w:left="720" w:hanging="720"/>
        <w:rPr>
          <w:rFonts w:cs="Tahoma"/>
          <w:szCs w:val="20"/>
        </w:rPr>
      </w:pPr>
      <w:r w:rsidRPr="006E56F0">
        <w:rPr>
          <w:rFonts w:cs="Tahoma"/>
          <w:szCs w:val="20"/>
        </w:rPr>
        <w:t>2.</w:t>
      </w:r>
      <w:r w:rsidRPr="006E56F0">
        <w:rPr>
          <w:rFonts w:cs="Tahoma"/>
          <w:szCs w:val="20"/>
        </w:rPr>
        <w:tab/>
        <w:t xml:space="preserve">Review and practice </w:t>
      </w:r>
      <w:r w:rsidR="00952F44" w:rsidRPr="006E56F0">
        <w:rPr>
          <w:rFonts w:cs="Tahoma"/>
          <w:szCs w:val="20"/>
        </w:rPr>
        <w:t>the fundamental</w:t>
      </w:r>
      <w:r w:rsidRPr="006E56F0">
        <w:rPr>
          <w:rFonts w:cs="Tahoma"/>
          <w:szCs w:val="20"/>
        </w:rPr>
        <w:t xml:space="preserve"> skills and techniques of aquafarming, including monitoring animal heath, growth rates, and accounting for environmental factors that affect productivity. </w:t>
      </w:r>
    </w:p>
    <w:p w14:paraId="35EE4757" w14:textId="77777777" w:rsidR="006E56F0" w:rsidRPr="006E56F0" w:rsidRDefault="006E56F0" w:rsidP="00952F44">
      <w:pPr>
        <w:ind w:left="720" w:hanging="720"/>
        <w:rPr>
          <w:rFonts w:cs="Tahoma"/>
          <w:szCs w:val="20"/>
        </w:rPr>
      </w:pPr>
      <w:r w:rsidRPr="006E56F0">
        <w:rPr>
          <w:rFonts w:cs="Tahoma"/>
          <w:szCs w:val="20"/>
        </w:rPr>
        <w:t>3.</w:t>
      </w:r>
      <w:r w:rsidRPr="006E56F0">
        <w:rPr>
          <w:rFonts w:cs="Tahoma"/>
          <w:szCs w:val="20"/>
        </w:rPr>
        <w:tab/>
        <w:t>Identify and analyze marine organisms, their evolutionary history, biogeography, anatomy, interactions with other organisms, adaptation to their environment and their impact on aquaculture.</w:t>
      </w:r>
    </w:p>
    <w:p w14:paraId="042E85C8" w14:textId="77777777" w:rsidR="006E56F0" w:rsidRPr="006E56F0" w:rsidRDefault="006E56F0" w:rsidP="00952F44">
      <w:pPr>
        <w:ind w:left="720" w:hanging="720"/>
        <w:rPr>
          <w:rFonts w:cs="Tahoma"/>
          <w:szCs w:val="20"/>
        </w:rPr>
      </w:pPr>
      <w:r w:rsidRPr="006E56F0">
        <w:rPr>
          <w:rFonts w:cs="Tahoma"/>
          <w:szCs w:val="20"/>
        </w:rPr>
        <w:t>4.</w:t>
      </w:r>
      <w:r w:rsidRPr="006E56F0">
        <w:rPr>
          <w:rFonts w:cs="Tahoma"/>
          <w:szCs w:val="20"/>
        </w:rPr>
        <w:tab/>
        <w:t xml:space="preserve">Identify and adhere to regulatory and safety protocols and standards in aquaculture operations. </w:t>
      </w:r>
    </w:p>
    <w:p w14:paraId="2B252F46" w14:textId="77777777" w:rsidR="006E56F0" w:rsidRPr="006E56F0" w:rsidRDefault="006E56F0" w:rsidP="00952F44">
      <w:pPr>
        <w:ind w:left="720" w:hanging="720"/>
        <w:rPr>
          <w:rFonts w:cs="Tahoma"/>
          <w:szCs w:val="20"/>
        </w:rPr>
      </w:pPr>
      <w:r w:rsidRPr="006E56F0">
        <w:rPr>
          <w:rFonts w:cs="Tahoma"/>
          <w:szCs w:val="20"/>
        </w:rPr>
        <w:t>5.</w:t>
      </w:r>
      <w:r w:rsidRPr="006E56F0">
        <w:rPr>
          <w:rFonts w:cs="Tahoma"/>
          <w:szCs w:val="20"/>
        </w:rPr>
        <w:tab/>
        <w:t>Evaluate career pathways in aquaculture, weighting the pros and cons, rewards, and demands to think critically and make informed decisions.</w:t>
      </w:r>
    </w:p>
    <w:p w14:paraId="4DA5D325" w14:textId="77777777" w:rsidR="006E56F0" w:rsidRPr="006E56F0" w:rsidRDefault="006E56F0" w:rsidP="00952F44">
      <w:pPr>
        <w:ind w:left="720" w:hanging="720"/>
        <w:rPr>
          <w:rFonts w:cs="Tahoma"/>
          <w:szCs w:val="20"/>
        </w:rPr>
      </w:pPr>
      <w:r w:rsidRPr="006E56F0">
        <w:rPr>
          <w:rFonts w:cs="Tahoma"/>
          <w:szCs w:val="20"/>
        </w:rPr>
        <w:t>6.</w:t>
      </w:r>
      <w:r w:rsidRPr="006E56F0">
        <w:rPr>
          <w:rFonts w:cs="Tahoma"/>
          <w:szCs w:val="20"/>
        </w:rPr>
        <w:tab/>
        <w:t>Interpret water quality and chemistry’s role in animal and plant welfare and its influence on Maine’s key species production.</w:t>
      </w:r>
    </w:p>
    <w:p w14:paraId="011348E4" w14:textId="7C92D9C4" w:rsidR="00665E9B" w:rsidRDefault="006E56F0" w:rsidP="00952F44">
      <w:pPr>
        <w:ind w:left="720" w:hanging="720"/>
        <w:rPr>
          <w:rFonts w:eastAsiaTheme="majorEastAsia" w:cs="Tahoma"/>
          <w:color w:val="2683C6" w:themeColor="accent2"/>
          <w:sz w:val="40"/>
          <w:szCs w:val="40"/>
        </w:rPr>
      </w:pPr>
      <w:r w:rsidRPr="5BAB69B7">
        <w:rPr>
          <w:rFonts w:cs="Tahoma"/>
        </w:rPr>
        <w:t>7.</w:t>
      </w:r>
      <w:r>
        <w:tab/>
      </w:r>
      <w:r w:rsidRPr="5BAB69B7">
        <w:rPr>
          <w:rFonts w:cs="Tahoma"/>
        </w:rPr>
        <w:t>Plan, develop and present a comprehensive biosecurity plan.</w:t>
      </w:r>
    </w:p>
    <w:p w14:paraId="1C5B829D" w14:textId="06FE7F21" w:rsidR="5BAB69B7" w:rsidRDefault="5BAB69B7">
      <w:r>
        <w:br w:type="page"/>
      </w:r>
    </w:p>
    <w:p w14:paraId="24E382BB" w14:textId="3F693CB7" w:rsidR="00431E0B" w:rsidRPr="00802A1E" w:rsidRDefault="00431E0B" w:rsidP="00431E0B">
      <w:pPr>
        <w:jc w:val="center"/>
        <w:rPr>
          <w:rFonts w:cs="Tahoma"/>
        </w:rPr>
      </w:pPr>
      <w:r>
        <w:rPr>
          <w:rFonts w:cs="Tahoma"/>
        </w:rPr>
        <w:t>Aquaculture</w:t>
      </w:r>
      <w:r w:rsidRPr="00802A1E">
        <w:rPr>
          <w:rFonts w:cs="Tahoma"/>
        </w:rPr>
        <w:t xml:space="preserve"> Technology</w:t>
      </w:r>
    </w:p>
    <w:p w14:paraId="471B173A" w14:textId="6D7199CE" w:rsidR="00431E0B" w:rsidRPr="00802A1E" w:rsidRDefault="3CBB4A1F" w:rsidP="00431E0B">
      <w:pPr>
        <w:jc w:val="center"/>
        <w:rPr>
          <w:rFonts w:cs="Tahoma"/>
        </w:rPr>
      </w:pPr>
      <w:r w:rsidRPr="1B4D2CBF">
        <w:rPr>
          <w:rFonts w:cs="Tahoma"/>
        </w:rPr>
        <w:t>Associate in Applied Science — 6</w:t>
      </w:r>
      <w:r w:rsidR="2676D754" w:rsidRPr="1B4D2CBF">
        <w:rPr>
          <w:rFonts w:cs="Tahoma"/>
        </w:rPr>
        <w:t>4</w:t>
      </w:r>
      <w:r w:rsidRPr="1B4D2CBF">
        <w:rPr>
          <w:rFonts w:cs="Tahoma"/>
        </w:rPr>
        <w:t xml:space="preserve"> credit hours</w:t>
      </w:r>
    </w:p>
    <w:tbl>
      <w:tblPr>
        <w:tblStyle w:val="GridTable4-Accent2"/>
        <w:tblW w:w="0" w:type="auto"/>
        <w:tblLook w:val="04A0" w:firstRow="1" w:lastRow="0" w:firstColumn="1" w:lastColumn="0" w:noHBand="0" w:noVBand="1"/>
      </w:tblPr>
      <w:tblGrid>
        <w:gridCol w:w="1967"/>
        <w:gridCol w:w="6485"/>
        <w:gridCol w:w="1618"/>
      </w:tblGrid>
      <w:tr w:rsidR="00431E0B" w:rsidRPr="00686393" w14:paraId="5F3948AB" w14:textId="77777777" w:rsidTr="6ABFCDA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7556D6FF" w14:textId="77777777" w:rsidR="00431E0B" w:rsidRPr="00F81507" w:rsidRDefault="00431E0B">
            <w:pPr>
              <w:rPr>
                <w:rFonts w:cs="Tahoma"/>
                <w:color w:val="0D0D0D" w:themeColor="text1" w:themeTint="F2"/>
              </w:rPr>
            </w:pPr>
            <w:r w:rsidRPr="00F81507">
              <w:rPr>
                <w:rFonts w:cs="Tahoma"/>
                <w:color w:val="0D0D0D" w:themeColor="text1" w:themeTint="F2"/>
              </w:rPr>
              <w:t>Course #</w:t>
            </w:r>
          </w:p>
        </w:tc>
        <w:tc>
          <w:tcPr>
            <w:tcW w:w="6485" w:type="dxa"/>
          </w:tcPr>
          <w:p w14:paraId="1F82E70E" w14:textId="77777777" w:rsidR="00431E0B" w:rsidRPr="00F81507" w:rsidRDefault="00431E0B">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618" w:type="dxa"/>
          </w:tcPr>
          <w:p w14:paraId="7BE6C5A5" w14:textId="77777777" w:rsidR="00431E0B" w:rsidRPr="00F81507" w:rsidRDefault="00431E0B">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431E0B" w:rsidRPr="00686393" w14:paraId="78D7F745"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33A5C088" w14:textId="77777777" w:rsidR="00431E0B" w:rsidRPr="00686393" w:rsidRDefault="00431E0B">
            <w:pPr>
              <w:jc w:val="center"/>
              <w:rPr>
                <w:rFonts w:cs="Tahoma"/>
              </w:rPr>
            </w:pPr>
            <w:r w:rsidRPr="00686393">
              <w:rPr>
                <w:rFonts w:cs="Tahoma"/>
              </w:rPr>
              <w:t>Semester 1</w:t>
            </w:r>
          </w:p>
        </w:tc>
      </w:tr>
      <w:tr w:rsidR="00431E0B" w:rsidRPr="00686393" w14:paraId="2D189977"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1036186B" w14:textId="7ED5ADDD" w:rsidR="00431E0B" w:rsidRPr="00D76448" w:rsidRDefault="00090135" w:rsidP="00D45D87">
            <w:pPr>
              <w:rPr>
                <w:rFonts w:cs="Tahoma"/>
                <w:b w:val="0"/>
                <w:bCs w:val="0"/>
              </w:rPr>
            </w:pPr>
            <w:r w:rsidRPr="00D76448">
              <w:rPr>
                <w:rFonts w:cs="Tahoma"/>
                <w:b w:val="0"/>
                <w:bCs w:val="0"/>
              </w:rPr>
              <w:t>AQU</w:t>
            </w:r>
          </w:p>
        </w:tc>
        <w:tc>
          <w:tcPr>
            <w:tcW w:w="6485" w:type="dxa"/>
          </w:tcPr>
          <w:p w14:paraId="06536836" w14:textId="103E3742" w:rsidR="00431E0B" w:rsidRPr="00686393" w:rsidRDefault="00CC7B21"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Aquaculture Elective</w:t>
            </w:r>
          </w:p>
        </w:tc>
        <w:tc>
          <w:tcPr>
            <w:tcW w:w="1618" w:type="dxa"/>
          </w:tcPr>
          <w:p w14:paraId="48D1A0F4" w14:textId="3DDA93BA" w:rsidR="00431E0B" w:rsidRPr="00686393" w:rsidRDefault="00CC7B21" w:rsidP="009227EB">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D45D87" w:rsidRPr="00686393" w14:paraId="139D1BEB"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23C4487E" w14:textId="6CF6DAB8" w:rsidR="00D45D87" w:rsidRPr="00686393" w:rsidRDefault="65B42887" w:rsidP="00D45D87">
            <w:pPr>
              <w:rPr>
                <w:rFonts w:cs="Tahoma"/>
              </w:rPr>
            </w:pPr>
            <w:hyperlink w:anchor="_AQU101_Introduction_to">
              <w:r w:rsidRPr="6ABFCDA6">
                <w:rPr>
                  <w:rStyle w:val="Hyperlink"/>
                  <w:rFonts w:cs="Tahoma"/>
                  <w:b w:val="0"/>
                  <w:color w:val="215D4B" w:themeColor="accent4" w:themeShade="80"/>
                  <w:sz w:val="22"/>
                  <w:szCs w:val="22"/>
                </w:rPr>
                <w:t>AQU101</w:t>
              </w:r>
            </w:hyperlink>
          </w:p>
        </w:tc>
        <w:tc>
          <w:tcPr>
            <w:tcW w:w="6485" w:type="dxa"/>
          </w:tcPr>
          <w:p w14:paraId="3C1DD095" w14:textId="1D8738DC" w:rsidR="00D45D87" w:rsidRPr="00686393" w:rsidRDefault="00D45D87" w:rsidP="00D45D87">
            <w:pPr>
              <w:tabs>
                <w:tab w:val="left" w:pos="1189"/>
              </w:tabs>
              <w:cnfStyle w:val="000000000000" w:firstRow="0" w:lastRow="0" w:firstColumn="0" w:lastColumn="0" w:oddVBand="0" w:evenVBand="0" w:oddHBand="0" w:evenHBand="0" w:firstRowFirstColumn="0" w:firstRowLastColumn="0" w:lastRowFirstColumn="0" w:lastRowLastColumn="0"/>
              <w:rPr>
                <w:rFonts w:cs="Tahoma"/>
              </w:rPr>
            </w:pPr>
            <w:r w:rsidRPr="00D45D87">
              <w:rPr>
                <w:color w:val="000000"/>
                <w:szCs w:val="22"/>
              </w:rPr>
              <w:t>Introduction to Aquaculture</w:t>
            </w:r>
          </w:p>
        </w:tc>
        <w:tc>
          <w:tcPr>
            <w:tcW w:w="1618" w:type="dxa"/>
          </w:tcPr>
          <w:p w14:paraId="5ED7B08E" w14:textId="56BF5532" w:rsidR="00D45D87" w:rsidRPr="00686393" w:rsidRDefault="71E40C48" w:rsidP="6ABFCDA6">
            <w:pPr>
              <w:jc w:val="center"/>
              <w:cnfStyle w:val="000000000000" w:firstRow="0" w:lastRow="0" w:firstColumn="0" w:lastColumn="0" w:oddVBand="0" w:evenVBand="0" w:oddHBand="0" w:evenHBand="0" w:firstRowFirstColumn="0" w:firstRowLastColumn="0" w:lastRowFirstColumn="0" w:lastRowLastColumn="0"/>
            </w:pPr>
            <w:r w:rsidRPr="6ABFCDA6">
              <w:rPr>
                <w:rFonts w:cs="Tahoma"/>
              </w:rPr>
              <w:t>3</w:t>
            </w:r>
          </w:p>
        </w:tc>
      </w:tr>
      <w:tr w:rsidR="00D45D87" w:rsidRPr="00686393" w14:paraId="11A82B59"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0D44C22B" w14:textId="7C4EF8A5" w:rsidR="00D45D87" w:rsidRPr="00686393" w:rsidRDefault="00B050A3" w:rsidP="00D45D87">
            <w:pPr>
              <w:rPr>
                <w:rFonts w:cs="Tahoma"/>
              </w:rPr>
            </w:pPr>
            <w:hyperlink w:anchor="_BIO112_Marine_Biology" w:history="1">
              <w:r w:rsidRPr="0027582F">
                <w:rPr>
                  <w:rStyle w:val="Hyperlink"/>
                  <w:rFonts w:cs="Tahoma"/>
                  <w:b w:val="0"/>
                  <w:bCs/>
                  <w:color w:val="215D4B" w:themeColor="accent4" w:themeShade="80"/>
                  <w:sz w:val="22"/>
                </w:rPr>
                <w:t>BIO112</w:t>
              </w:r>
            </w:hyperlink>
          </w:p>
        </w:tc>
        <w:tc>
          <w:tcPr>
            <w:tcW w:w="6485" w:type="dxa"/>
          </w:tcPr>
          <w:p w14:paraId="21D99D27" w14:textId="5A6A9D8C" w:rsidR="00D45D87" w:rsidRPr="00686393" w:rsidRDefault="00B050A3"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Marine Biology</w:t>
            </w:r>
          </w:p>
        </w:tc>
        <w:tc>
          <w:tcPr>
            <w:tcW w:w="1618" w:type="dxa"/>
          </w:tcPr>
          <w:p w14:paraId="346E971E" w14:textId="1BEA8552" w:rsidR="00D45D87" w:rsidRPr="00686393" w:rsidRDefault="00C66154" w:rsidP="009227EB">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D45D87" w:rsidRPr="00686393" w14:paraId="5F3C3D9D"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7B93B9D0" w14:textId="162C2B7B" w:rsidR="00D45D87" w:rsidRPr="00686393" w:rsidRDefault="00C66154" w:rsidP="00D45D87">
            <w:pPr>
              <w:rPr>
                <w:rFonts w:cs="Tahoma"/>
              </w:rPr>
            </w:pPr>
            <w:hyperlink w:anchor="_ENG101_College_Composition" w:history="1">
              <w:r w:rsidRPr="00F81507">
                <w:rPr>
                  <w:rStyle w:val="Hyperlink"/>
                  <w:rFonts w:cs="Tahoma"/>
                  <w:b w:val="0"/>
                  <w:bCs/>
                  <w:color w:val="215D4B" w:themeColor="accent4" w:themeShade="80"/>
                  <w:sz w:val="22"/>
                </w:rPr>
                <w:t>ENG101</w:t>
              </w:r>
            </w:hyperlink>
          </w:p>
        </w:tc>
        <w:tc>
          <w:tcPr>
            <w:tcW w:w="6485" w:type="dxa"/>
          </w:tcPr>
          <w:p w14:paraId="6D4C6183" w14:textId="3D028BA1" w:rsidR="00D45D87" w:rsidRPr="00686393" w:rsidRDefault="00C66154"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College Composition</w:t>
            </w:r>
          </w:p>
        </w:tc>
        <w:tc>
          <w:tcPr>
            <w:tcW w:w="1618" w:type="dxa"/>
          </w:tcPr>
          <w:p w14:paraId="2645CFA9" w14:textId="25B373A2" w:rsidR="00D45D87" w:rsidRPr="00686393" w:rsidRDefault="00C66154" w:rsidP="009227EB">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D45D87" w:rsidRPr="00686393" w14:paraId="7A925734"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2514AB38" w14:textId="1EF076AF" w:rsidR="00D45D87" w:rsidRPr="00686393" w:rsidRDefault="00C66154" w:rsidP="00D45D87">
            <w:pPr>
              <w:rPr>
                <w:rFonts w:cs="Tahoma"/>
              </w:rPr>
            </w:pPr>
            <w:hyperlink w:anchor="_FYE100_First_Year" w:history="1">
              <w:r w:rsidRPr="0027582F">
                <w:rPr>
                  <w:rStyle w:val="Hyperlink"/>
                  <w:rFonts w:cs="Tahoma"/>
                  <w:b w:val="0"/>
                  <w:bCs/>
                  <w:color w:val="215D4B" w:themeColor="accent4" w:themeShade="80"/>
                  <w:sz w:val="22"/>
                </w:rPr>
                <w:t>FYE100</w:t>
              </w:r>
            </w:hyperlink>
          </w:p>
        </w:tc>
        <w:tc>
          <w:tcPr>
            <w:tcW w:w="6485" w:type="dxa"/>
          </w:tcPr>
          <w:p w14:paraId="24F94E80" w14:textId="60A47C2D" w:rsidR="00D45D87" w:rsidRPr="00686393" w:rsidRDefault="00C66154"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First Year Experience</w:t>
            </w:r>
          </w:p>
        </w:tc>
        <w:tc>
          <w:tcPr>
            <w:tcW w:w="1618" w:type="dxa"/>
          </w:tcPr>
          <w:p w14:paraId="0B453F19" w14:textId="213CB832" w:rsidR="00D45D87" w:rsidRPr="00686393" w:rsidRDefault="00C66154" w:rsidP="009227EB">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p>
        </w:tc>
      </w:tr>
      <w:tr w:rsidR="00D45D87" w:rsidRPr="00686393" w14:paraId="056B3391"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5B285DC6" w14:textId="0EEDE6A9" w:rsidR="00D45D87" w:rsidRPr="00686393" w:rsidRDefault="006B070F" w:rsidP="00D45D87">
            <w:pPr>
              <w:rPr>
                <w:rFonts w:cs="Tahoma"/>
              </w:rPr>
            </w:pPr>
            <w:hyperlink w:anchor="_MFG101_Safety" w:history="1">
              <w:r w:rsidRPr="00F81507">
                <w:rPr>
                  <w:rStyle w:val="Hyperlink"/>
                  <w:rFonts w:cs="Tahoma"/>
                  <w:b w:val="0"/>
                  <w:bCs/>
                  <w:color w:val="215D4B" w:themeColor="accent4" w:themeShade="80"/>
                  <w:sz w:val="22"/>
                </w:rPr>
                <w:t>MFG101</w:t>
              </w:r>
            </w:hyperlink>
          </w:p>
        </w:tc>
        <w:tc>
          <w:tcPr>
            <w:tcW w:w="6485" w:type="dxa"/>
          </w:tcPr>
          <w:p w14:paraId="36A266BF" w14:textId="1C7D4E68" w:rsidR="00D45D87" w:rsidRPr="00686393" w:rsidRDefault="006B070F"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Safety</w:t>
            </w:r>
          </w:p>
        </w:tc>
        <w:tc>
          <w:tcPr>
            <w:tcW w:w="1618" w:type="dxa"/>
          </w:tcPr>
          <w:p w14:paraId="0F4C83DB" w14:textId="7FB88440" w:rsidR="00D45D87" w:rsidRPr="00686393" w:rsidRDefault="006B070F" w:rsidP="009227EB">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2</w:t>
            </w:r>
          </w:p>
        </w:tc>
      </w:tr>
      <w:tr w:rsidR="006B070F" w:rsidRPr="00686393" w14:paraId="23F8DAC8"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8452" w:type="dxa"/>
            <w:gridSpan w:val="2"/>
          </w:tcPr>
          <w:p w14:paraId="04B5169D" w14:textId="3A2AD197" w:rsidR="006B070F" w:rsidRPr="006B070F" w:rsidRDefault="006B070F" w:rsidP="006B070F">
            <w:pPr>
              <w:jc w:val="right"/>
              <w:rPr>
                <w:rFonts w:cs="Tahoma"/>
                <w:b w:val="0"/>
                <w:bCs w:val="0"/>
              </w:rPr>
            </w:pPr>
            <w:r w:rsidRPr="006B070F">
              <w:rPr>
                <w:rFonts w:cs="Tahoma"/>
                <w:b w:val="0"/>
                <w:bCs w:val="0"/>
              </w:rPr>
              <w:t>Total</w:t>
            </w:r>
          </w:p>
        </w:tc>
        <w:tc>
          <w:tcPr>
            <w:tcW w:w="1618" w:type="dxa"/>
          </w:tcPr>
          <w:p w14:paraId="32312F85" w14:textId="2D6989B3" w:rsidR="006B070F" w:rsidRPr="00686393" w:rsidRDefault="009227EB"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16</w:t>
            </w:r>
          </w:p>
        </w:tc>
      </w:tr>
      <w:tr w:rsidR="009227EB" w:rsidRPr="00686393" w14:paraId="36881D96"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6BB325E" w14:textId="7307CD4C" w:rsidR="009227EB" w:rsidRPr="00686393" w:rsidRDefault="009227EB" w:rsidP="00D45D87">
            <w:pPr>
              <w:jc w:val="center"/>
              <w:rPr>
                <w:rFonts w:cs="Tahoma"/>
              </w:rPr>
            </w:pPr>
            <w:r>
              <w:rPr>
                <w:rFonts w:cs="Tahoma"/>
              </w:rPr>
              <w:t>Semester 2</w:t>
            </w:r>
          </w:p>
        </w:tc>
      </w:tr>
      <w:tr w:rsidR="00D45D87" w:rsidRPr="00686393" w14:paraId="1C2EB2F7"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1EE3CA60" w14:textId="509DF29A" w:rsidR="00D45D87" w:rsidRPr="00A830F0" w:rsidRDefault="009227EB" w:rsidP="00D45D87">
            <w:pPr>
              <w:rPr>
                <w:rFonts w:cs="Tahoma"/>
                <w:b w:val="0"/>
                <w:bCs w:val="0"/>
              </w:rPr>
            </w:pPr>
            <w:r w:rsidRPr="00A830F0">
              <w:rPr>
                <w:rFonts w:cs="Tahoma"/>
                <w:b w:val="0"/>
                <w:bCs w:val="0"/>
              </w:rPr>
              <w:t>AQU</w:t>
            </w:r>
          </w:p>
        </w:tc>
        <w:tc>
          <w:tcPr>
            <w:tcW w:w="6485" w:type="dxa"/>
          </w:tcPr>
          <w:p w14:paraId="23D79846" w14:textId="4D5D7772" w:rsidR="00D45D87" w:rsidRPr="00686393" w:rsidRDefault="004E6701"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Aquaculture Elective</w:t>
            </w:r>
          </w:p>
        </w:tc>
        <w:tc>
          <w:tcPr>
            <w:tcW w:w="1618" w:type="dxa"/>
          </w:tcPr>
          <w:p w14:paraId="20F96F47" w14:textId="15BC24B6" w:rsidR="00D45D87" w:rsidRPr="00686393" w:rsidRDefault="004E6701"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D45D87" w:rsidRPr="00686393" w14:paraId="34ADF36B"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34F6EDEB" w14:textId="3B3C6C68" w:rsidR="00D45D87" w:rsidRPr="00686393" w:rsidRDefault="004E6701" w:rsidP="00D45D87">
            <w:pPr>
              <w:rPr>
                <w:rFonts w:cs="Tahoma"/>
              </w:rPr>
            </w:pPr>
            <w:hyperlink w:anchor="_AQU111_Basic_Principles" w:history="1">
              <w:r w:rsidRPr="00F81507">
                <w:rPr>
                  <w:rStyle w:val="Hyperlink"/>
                  <w:rFonts w:cs="Tahoma"/>
                  <w:b w:val="0"/>
                  <w:bCs/>
                  <w:color w:val="215D4B" w:themeColor="accent4" w:themeShade="80"/>
                  <w:sz w:val="22"/>
                </w:rPr>
                <w:t>AQU111</w:t>
              </w:r>
            </w:hyperlink>
          </w:p>
        </w:tc>
        <w:tc>
          <w:tcPr>
            <w:tcW w:w="6485" w:type="dxa"/>
          </w:tcPr>
          <w:p w14:paraId="0012142F" w14:textId="5A6C99C9" w:rsidR="00D45D87" w:rsidRPr="00686393" w:rsidRDefault="004E6701"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Basic Principles of Aquaculture</w:t>
            </w:r>
          </w:p>
        </w:tc>
        <w:tc>
          <w:tcPr>
            <w:tcW w:w="1618" w:type="dxa"/>
          </w:tcPr>
          <w:p w14:paraId="509D114F" w14:textId="1256C354" w:rsidR="00D45D87" w:rsidRPr="00686393" w:rsidRDefault="00093087"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D45D87" w:rsidRPr="00686393" w14:paraId="3F793346"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645F5F03" w14:textId="1F460FB6" w:rsidR="00D45D87" w:rsidRPr="00686393" w:rsidRDefault="00AE0C7F" w:rsidP="00D45D87">
            <w:pPr>
              <w:rPr>
                <w:rFonts w:cs="Tahoma"/>
              </w:rPr>
            </w:pPr>
            <w:hyperlink w:anchor="_AQU112_Exploring_Aquaculture" w:history="1">
              <w:r w:rsidRPr="0027582F">
                <w:rPr>
                  <w:rStyle w:val="Hyperlink"/>
                  <w:rFonts w:cs="Tahoma"/>
                  <w:b w:val="0"/>
                  <w:bCs/>
                  <w:color w:val="215D4B" w:themeColor="accent4" w:themeShade="80"/>
                  <w:sz w:val="22"/>
                </w:rPr>
                <w:t>AQU</w:t>
              </w:r>
              <w:r w:rsidR="002B13B1" w:rsidRPr="0027582F">
                <w:rPr>
                  <w:rStyle w:val="Hyperlink"/>
                  <w:rFonts w:cs="Tahoma"/>
                  <w:b w:val="0"/>
                  <w:bCs/>
                  <w:color w:val="215D4B" w:themeColor="accent4" w:themeShade="80"/>
                  <w:sz w:val="22"/>
                </w:rPr>
                <w:t>112</w:t>
              </w:r>
            </w:hyperlink>
          </w:p>
        </w:tc>
        <w:tc>
          <w:tcPr>
            <w:tcW w:w="6485" w:type="dxa"/>
          </w:tcPr>
          <w:p w14:paraId="39CCD3AD" w14:textId="4D06941F" w:rsidR="00D45D87" w:rsidRPr="00686393" w:rsidRDefault="002B13B1"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Exploring Aquaculture Careers</w:t>
            </w:r>
          </w:p>
        </w:tc>
        <w:tc>
          <w:tcPr>
            <w:tcW w:w="1618" w:type="dxa"/>
          </w:tcPr>
          <w:p w14:paraId="01E168AC" w14:textId="106D4EB8" w:rsidR="00D45D87" w:rsidRPr="00686393" w:rsidRDefault="002B13B1"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D45D87" w:rsidRPr="00686393" w14:paraId="35DF57EF"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30E93AA5" w14:textId="73FE8F05" w:rsidR="00D45D87" w:rsidRPr="00686393" w:rsidRDefault="002B13B1" w:rsidP="00D45D87">
            <w:pPr>
              <w:rPr>
                <w:rFonts w:cs="Tahoma"/>
              </w:rPr>
            </w:pPr>
            <w:hyperlink w:anchor="_BIO114_Introduction_to" w:history="1">
              <w:r w:rsidRPr="00F81507">
                <w:rPr>
                  <w:rStyle w:val="Hyperlink"/>
                  <w:rFonts w:cs="Tahoma"/>
                  <w:b w:val="0"/>
                  <w:bCs/>
                  <w:color w:val="215D4B" w:themeColor="accent4" w:themeShade="80"/>
                  <w:sz w:val="22"/>
                </w:rPr>
                <w:t>BIO114</w:t>
              </w:r>
            </w:hyperlink>
          </w:p>
        </w:tc>
        <w:tc>
          <w:tcPr>
            <w:tcW w:w="6485" w:type="dxa"/>
          </w:tcPr>
          <w:p w14:paraId="7E7BA255" w14:textId="1AEE5454" w:rsidR="00D45D87" w:rsidRPr="00686393" w:rsidRDefault="002B13B1"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Introduction to Water Quality &amp; Water Chemistry in Aquaculture</w:t>
            </w:r>
          </w:p>
        </w:tc>
        <w:tc>
          <w:tcPr>
            <w:tcW w:w="1618" w:type="dxa"/>
          </w:tcPr>
          <w:p w14:paraId="680F8146" w14:textId="66B28250" w:rsidR="00D45D87" w:rsidRPr="00686393" w:rsidRDefault="00093087"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2</w:t>
            </w:r>
          </w:p>
        </w:tc>
      </w:tr>
      <w:tr w:rsidR="00D45D87" w:rsidRPr="00686393" w14:paraId="67064976"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5FC631AC" w14:textId="4351C371" w:rsidR="00D45D87" w:rsidRPr="00686393" w:rsidRDefault="00093087" w:rsidP="00D45D87">
            <w:pPr>
              <w:rPr>
                <w:rFonts w:cs="Tahoma"/>
              </w:rPr>
            </w:pPr>
            <w:hyperlink w:anchor="_MAT106_College_Mathematics" w:history="1">
              <w:r w:rsidRPr="0027582F">
                <w:rPr>
                  <w:rStyle w:val="Hyperlink"/>
                  <w:rFonts w:cs="Tahoma"/>
                  <w:b w:val="0"/>
                  <w:bCs/>
                  <w:color w:val="215D4B" w:themeColor="accent4" w:themeShade="80"/>
                  <w:sz w:val="22"/>
                </w:rPr>
                <w:t>MAT106</w:t>
              </w:r>
            </w:hyperlink>
          </w:p>
        </w:tc>
        <w:tc>
          <w:tcPr>
            <w:tcW w:w="6485" w:type="dxa"/>
          </w:tcPr>
          <w:p w14:paraId="516C6C59" w14:textId="3E6A0008" w:rsidR="00D45D87" w:rsidRPr="00686393" w:rsidRDefault="00093087"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College Mathematics for Technologies</w:t>
            </w:r>
          </w:p>
        </w:tc>
        <w:tc>
          <w:tcPr>
            <w:tcW w:w="1618" w:type="dxa"/>
          </w:tcPr>
          <w:p w14:paraId="47857C81" w14:textId="03901837" w:rsidR="00D45D87" w:rsidRPr="00686393" w:rsidRDefault="00093087"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876C0" w:rsidRPr="00686393" w14:paraId="0FC99B19"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8452" w:type="dxa"/>
            <w:gridSpan w:val="2"/>
          </w:tcPr>
          <w:p w14:paraId="6F74B59B" w14:textId="763BFD7A" w:rsidR="00E876C0" w:rsidRPr="00E876C0" w:rsidRDefault="00E876C0" w:rsidP="00E876C0">
            <w:pPr>
              <w:jc w:val="right"/>
              <w:rPr>
                <w:rFonts w:cs="Tahoma"/>
                <w:b w:val="0"/>
                <w:bCs w:val="0"/>
              </w:rPr>
            </w:pPr>
            <w:r w:rsidRPr="00E876C0">
              <w:rPr>
                <w:rFonts w:cs="Tahoma"/>
                <w:b w:val="0"/>
                <w:bCs w:val="0"/>
              </w:rPr>
              <w:t>Total</w:t>
            </w:r>
          </w:p>
        </w:tc>
        <w:tc>
          <w:tcPr>
            <w:tcW w:w="1618" w:type="dxa"/>
          </w:tcPr>
          <w:p w14:paraId="6B67FFB4" w14:textId="65A2E712" w:rsidR="00E876C0" w:rsidRDefault="00E876C0"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15</w:t>
            </w:r>
          </w:p>
        </w:tc>
      </w:tr>
      <w:tr w:rsidR="00093087" w:rsidRPr="00686393" w14:paraId="2DA90A71"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1419679F" w14:textId="07111FDD" w:rsidR="00093087" w:rsidRPr="00686393" w:rsidRDefault="00093087" w:rsidP="00D45D87">
            <w:pPr>
              <w:jc w:val="center"/>
              <w:rPr>
                <w:rFonts w:cs="Tahoma"/>
              </w:rPr>
            </w:pPr>
            <w:r>
              <w:rPr>
                <w:rFonts w:cs="Tahoma"/>
              </w:rPr>
              <w:t>Semester 3</w:t>
            </w:r>
          </w:p>
        </w:tc>
      </w:tr>
      <w:tr w:rsidR="002B13B1" w:rsidRPr="00686393" w14:paraId="57205DC6"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5BC859C2" w14:textId="758323E4" w:rsidR="002B13B1" w:rsidRPr="00686393" w:rsidRDefault="00093087" w:rsidP="00D45D87">
            <w:pPr>
              <w:rPr>
                <w:rFonts w:cs="Tahoma"/>
              </w:rPr>
            </w:pPr>
            <w:hyperlink w:anchor="_AQU211_Principles_of" w:history="1">
              <w:r w:rsidRPr="00F81507">
                <w:rPr>
                  <w:rStyle w:val="Hyperlink"/>
                  <w:rFonts w:cs="Tahoma"/>
                  <w:b w:val="0"/>
                  <w:bCs/>
                  <w:color w:val="215D4B" w:themeColor="accent4" w:themeShade="80"/>
                  <w:sz w:val="22"/>
                </w:rPr>
                <w:t>AQU211</w:t>
              </w:r>
            </w:hyperlink>
          </w:p>
        </w:tc>
        <w:tc>
          <w:tcPr>
            <w:tcW w:w="6485" w:type="dxa"/>
          </w:tcPr>
          <w:p w14:paraId="30284E21" w14:textId="550DFA2D" w:rsidR="002B13B1" w:rsidRPr="00686393" w:rsidRDefault="00A270B4"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Principles of Aquatic Animal Health, Nutrition &amp; Disease Management</w:t>
            </w:r>
            <w:r w:rsidR="00F82048">
              <w:rPr>
                <w:rFonts w:cs="Tahoma"/>
              </w:rPr>
              <w:t xml:space="preserve"> (fin fish or shellfish &amp; macroalgae tracks)</w:t>
            </w:r>
          </w:p>
        </w:tc>
        <w:tc>
          <w:tcPr>
            <w:tcW w:w="1618" w:type="dxa"/>
          </w:tcPr>
          <w:p w14:paraId="154A1BFC" w14:textId="1443610D" w:rsidR="002B13B1" w:rsidRPr="00686393" w:rsidRDefault="00F82048"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2B13B1" w:rsidRPr="00686393" w14:paraId="63E736CC"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46C493A5" w14:textId="112D007C" w:rsidR="002B13B1" w:rsidRPr="00686393" w:rsidRDefault="00E7364F" w:rsidP="00D45D87">
            <w:pPr>
              <w:rPr>
                <w:rFonts w:cs="Tahoma"/>
              </w:rPr>
            </w:pPr>
            <w:hyperlink w:anchor="_AQU212_Principles_of" w:history="1">
              <w:r w:rsidRPr="0027582F">
                <w:rPr>
                  <w:rStyle w:val="Hyperlink"/>
                  <w:rFonts w:cs="Tahoma"/>
                  <w:b w:val="0"/>
                  <w:bCs/>
                  <w:color w:val="215D4B" w:themeColor="accent4" w:themeShade="80"/>
                  <w:sz w:val="22"/>
                </w:rPr>
                <w:t>AQU212</w:t>
              </w:r>
            </w:hyperlink>
          </w:p>
        </w:tc>
        <w:tc>
          <w:tcPr>
            <w:tcW w:w="6485" w:type="dxa"/>
          </w:tcPr>
          <w:p w14:paraId="7E60E9C5" w14:textId="2E8E9A30" w:rsidR="002B13B1" w:rsidRPr="00686393" w:rsidRDefault="00E7364F"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Principles of Biosecurity</w:t>
            </w:r>
          </w:p>
        </w:tc>
        <w:tc>
          <w:tcPr>
            <w:tcW w:w="1618" w:type="dxa"/>
          </w:tcPr>
          <w:p w14:paraId="66F519AF" w14:textId="2FBDE261" w:rsidR="002B13B1" w:rsidRPr="00686393" w:rsidRDefault="00E7364F"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p>
        </w:tc>
      </w:tr>
      <w:tr w:rsidR="002B13B1" w:rsidRPr="00686393" w14:paraId="5C20E556"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5C307A15" w14:textId="7D92FE21" w:rsidR="002B13B1" w:rsidRPr="00686393" w:rsidRDefault="00E7364F" w:rsidP="00D45D87">
            <w:pPr>
              <w:rPr>
                <w:rFonts w:cs="Tahoma"/>
              </w:rPr>
            </w:pPr>
            <w:hyperlink w:anchor="_BIO213_Applied_Marine" w:history="1">
              <w:r w:rsidRPr="00F81507">
                <w:rPr>
                  <w:rStyle w:val="Hyperlink"/>
                  <w:rFonts w:cs="Tahoma"/>
                  <w:b w:val="0"/>
                  <w:bCs/>
                  <w:color w:val="215D4B" w:themeColor="accent4" w:themeShade="80"/>
                  <w:sz w:val="22"/>
                </w:rPr>
                <w:t>BIO213</w:t>
              </w:r>
            </w:hyperlink>
          </w:p>
        </w:tc>
        <w:tc>
          <w:tcPr>
            <w:tcW w:w="6485" w:type="dxa"/>
          </w:tcPr>
          <w:p w14:paraId="4AC8652C" w14:textId="482B5959" w:rsidR="002B13B1" w:rsidRPr="00686393" w:rsidRDefault="00E7364F"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Applied Marine Biology in Aquaculture</w:t>
            </w:r>
          </w:p>
        </w:tc>
        <w:tc>
          <w:tcPr>
            <w:tcW w:w="1618" w:type="dxa"/>
          </w:tcPr>
          <w:p w14:paraId="04DE3842" w14:textId="420F84B9" w:rsidR="002B13B1" w:rsidRPr="00686393" w:rsidRDefault="00E7364F"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F82048" w:rsidRPr="00686393" w14:paraId="669D9ABA"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790C9BE3" w14:textId="6200B3C0" w:rsidR="00F82048" w:rsidRPr="006A57EA" w:rsidRDefault="006C58AA" w:rsidP="00D45D87">
            <w:pPr>
              <w:rPr>
                <w:rFonts w:cs="Tahoma"/>
                <w:b w:val="0"/>
                <w:bCs w:val="0"/>
              </w:rPr>
            </w:pPr>
            <w:r w:rsidRPr="006A57EA">
              <w:rPr>
                <w:rFonts w:cs="Tahoma"/>
                <w:b w:val="0"/>
                <w:bCs w:val="0"/>
              </w:rPr>
              <w:t>Elective</w:t>
            </w:r>
          </w:p>
        </w:tc>
        <w:tc>
          <w:tcPr>
            <w:tcW w:w="6485" w:type="dxa"/>
          </w:tcPr>
          <w:p w14:paraId="73C55850" w14:textId="0442A03A" w:rsidR="00F82048" w:rsidRPr="00686393" w:rsidRDefault="006C58AA"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Elective</w:t>
            </w:r>
          </w:p>
        </w:tc>
        <w:tc>
          <w:tcPr>
            <w:tcW w:w="1618" w:type="dxa"/>
          </w:tcPr>
          <w:p w14:paraId="74D9E7C6" w14:textId="0B09878C" w:rsidR="00F82048" w:rsidRPr="00686393" w:rsidRDefault="006C58AA"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F82048" w:rsidRPr="00686393" w14:paraId="77863DA8"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3580115F" w14:textId="430A3B8C" w:rsidR="00F82048" w:rsidRPr="00686393" w:rsidRDefault="006C58AA" w:rsidP="00D45D87">
            <w:pPr>
              <w:rPr>
                <w:rFonts w:cs="Tahoma"/>
              </w:rPr>
            </w:pPr>
            <w:hyperlink w:anchor="_HIS122_History_of" w:history="1">
              <w:r w:rsidRPr="00F81507">
                <w:rPr>
                  <w:rStyle w:val="Hyperlink"/>
                  <w:rFonts w:cs="Tahoma"/>
                  <w:b w:val="0"/>
                  <w:bCs/>
                  <w:color w:val="215D4B" w:themeColor="accent4" w:themeShade="80"/>
                  <w:sz w:val="22"/>
                </w:rPr>
                <w:t>HIS122</w:t>
              </w:r>
            </w:hyperlink>
          </w:p>
        </w:tc>
        <w:tc>
          <w:tcPr>
            <w:tcW w:w="6485" w:type="dxa"/>
          </w:tcPr>
          <w:p w14:paraId="0D273A5D" w14:textId="614DB78F" w:rsidR="00F82048" w:rsidRPr="00686393" w:rsidRDefault="006C58AA"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History of Commercial Fishing in Maine</w:t>
            </w:r>
          </w:p>
        </w:tc>
        <w:tc>
          <w:tcPr>
            <w:tcW w:w="1618" w:type="dxa"/>
          </w:tcPr>
          <w:p w14:paraId="34F6B4E3" w14:textId="7D87C8C7" w:rsidR="00F82048" w:rsidRPr="00686393" w:rsidRDefault="006C58AA"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876C0" w:rsidRPr="00686393" w14:paraId="69684437"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8452" w:type="dxa"/>
            <w:gridSpan w:val="2"/>
          </w:tcPr>
          <w:p w14:paraId="60479CBB" w14:textId="111694E8" w:rsidR="00E876C0" w:rsidRPr="00E876C0" w:rsidRDefault="00E876C0" w:rsidP="00E876C0">
            <w:pPr>
              <w:jc w:val="right"/>
              <w:rPr>
                <w:rFonts w:cs="Tahoma"/>
                <w:b w:val="0"/>
                <w:bCs w:val="0"/>
              </w:rPr>
            </w:pPr>
            <w:r w:rsidRPr="00E876C0">
              <w:rPr>
                <w:rFonts w:cs="Tahoma"/>
                <w:b w:val="0"/>
                <w:bCs w:val="0"/>
              </w:rPr>
              <w:t>Total</w:t>
            </w:r>
          </w:p>
        </w:tc>
        <w:tc>
          <w:tcPr>
            <w:tcW w:w="1618" w:type="dxa"/>
          </w:tcPr>
          <w:p w14:paraId="3654AC71" w14:textId="1BD24BBC" w:rsidR="00E876C0" w:rsidRDefault="612EC2F7" w:rsidP="00D45D87">
            <w:pPr>
              <w:jc w:val="center"/>
              <w:cnfStyle w:val="000000000000" w:firstRow="0" w:lastRow="0" w:firstColumn="0" w:lastColumn="0" w:oddVBand="0" w:evenVBand="0" w:oddHBand="0" w:evenHBand="0" w:firstRowFirstColumn="0" w:firstRowLastColumn="0" w:lastRowFirstColumn="0" w:lastRowLastColumn="0"/>
              <w:rPr>
                <w:rFonts w:cs="Tahoma"/>
              </w:rPr>
            </w:pPr>
            <w:r w:rsidRPr="1B4D2CBF">
              <w:rPr>
                <w:rFonts w:cs="Tahoma"/>
              </w:rPr>
              <w:t>1</w:t>
            </w:r>
            <w:r w:rsidR="1FBCCC17" w:rsidRPr="1B4D2CBF">
              <w:rPr>
                <w:rFonts w:cs="Tahoma"/>
              </w:rPr>
              <w:t>3</w:t>
            </w:r>
          </w:p>
        </w:tc>
      </w:tr>
      <w:tr w:rsidR="006C58AA" w:rsidRPr="00686393" w14:paraId="143EA5F2"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3C9AA87D" w14:textId="4A926D9A" w:rsidR="006C58AA" w:rsidRPr="00686393" w:rsidRDefault="006C58AA" w:rsidP="00D45D87">
            <w:pPr>
              <w:jc w:val="center"/>
              <w:rPr>
                <w:rFonts w:cs="Tahoma"/>
              </w:rPr>
            </w:pPr>
            <w:r>
              <w:rPr>
                <w:rFonts w:cs="Tahoma"/>
              </w:rPr>
              <w:t>Semester 4</w:t>
            </w:r>
          </w:p>
        </w:tc>
      </w:tr>
      <w:tr w:rsidR="00F82048" w:rsidRPr="00686393" w14:paraId="38B42EBD"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219906C1" w14:textId="7D827C5D" w:rsidR="00F82048" w:rsidRPr="00686393" w:rsidRDefault="006C58AA" w:rsidP="00D45D87">
            <w:pPr>
              <w:rPr>
                <w:rFonts w:cs="Tahoma"/>
              </w:rPr>
            </w:pPr>
            <w:hyperlink w:anchor="_AQU214_Applied_Techniques" w:history="1">
              <w:r w:rsidRPr="0027582F">
                <w:rPr>
                  <w:rStyle w:val="Hyperlink"/>
                  <w:rFonts w:cs="Tahoma"/>
                  <w:b w:val="0"/>
                  <w:bCs/>
                  <w:color w:val="215D4B" w:themeColor="accent4" w:themeShade="80"/>
                  <w:sz w:val="22"/>
                </w:rPr>
                <w:t>AQU214</w:t>
              </w:r>
            </w:hyperlink>
          </w:p>
        </w:tc>
        <w:tc>
          <w:tcPr>
            <w:tcW w:w="6485" w:type="dxa"/>
          </w:tcPr>
          <w:p w14:paraId="06A4DA68" w14:textId="03F7EF00" w:rsidR="00F82048" w:rsidRPr="00686393" w:rsidRDefault="00155619"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Applied Techniques in Aquaculture </w:t>
            </w:r>
          </w:p>
        </w:tc>
        <w:tc>
          <w:tcPr>
            <w:tcW w:w="1618" w:type="dxa"/>
          </w:tcPr>
          <w:p w14:paraId="7D5B7569" w14:textId="59988E7E" w:rsidR="00F82048" w:rsidRPr="00686393" w:rsidRDefault="00155619"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8</w:t>
            </w:r>
          </w:p>
        </w:tc>
      </w:tr>
      <w:tr w:rsidR="00F82048" w:rsidRPr="00686393" w14:paraId="5F0B5D88"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134AE639" w14:textId="1AE2286F" w:rsidR="00F82048" w:rsidRPr="00686393" w:rsidRDefault="00155619" w:rsidP="00D45D87">
            <w:pPr>
              <w:rPr>
                <w:rFonts w:cs="Tahoma"/>
              </w:rPr>
            </w:pPr>
            <w:hyperlink w:anchor="_AQU215_Field_Experiences" w:history="1">
              <w:r w:rsidRPr="00F81507">
                <w:rPr>
                  <w:rStyle w:val="Hyperlink"/>
                  <w:rFonts w:cs="Tahoma"/>
                  <w:b w:val="0"/>
                  <w:bCs/>
                  <w:color w:val="215D4B" w:themeColor="accent4" w:themeShade="80"/>
                  <w:sz w:val="22"/>
                </w:rPr>
                <w:t>AQU215</w:t>
              </w:r>
            </w:hyperlink>
          </w:p>
        </w:tc>
        <w:tc>
          <w:tcPr>
            <w:tcW w:w="6485" w:type="dxa"/>
          </w:tcPr>
          <w:p w14:paraId="3B6ED95F" w14:textId="339C5FAE" w:rsidR="00F82048" w:rsidRPr="00686393" w:rsidRDefault="00155619"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Field Experience </w:t>
            </w:r>
            <w:r w:rsidR="00A52F40">
              <w:rPr>
                <w:rFonts w:cs="Tahoma"/>
              </w:rPr>
              <w:t>in Aquaculture</w:t>
            </w:r>
          </w:p>
        </w:tc>
        <w:tc>
          <w:tcPr>
            <w:tcW w:w="1618" w:type="dxa"/>
          </w:tcPr>
          <w:p w14:paraId="2695E1FD" w14:textId="5CD90996" w:rsidR="00F82048" w:rsidRPr="00686393" w:rsidRDefault="00155619"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F82048" w:rsidRPr="00686393" w14:paraId="03D5834D"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263A4406" w14:textId="1735034E" w:rsidR="00F82048" w:rsidRPr="00686393" w:rsidRDefault="00E876C0" w:rsidP="00D45D87">
            <w:pPr>
              <w:rPr>
                <w:rFonts w:cs="Tahoma"/>
              </w:rPr>
            </w:pPr>
            <w:hyperlink w:anchor="_ENG107_Speech" w:history="1">
              <w:r w:rsidRPr="0027582F">
                <w:rPr>
                  <w:rStyle w:val="Hyperlink"/>
                  <w:rFonts w:cs="Tahoma"/>
                  <w:b w:val="0"/>
                  <w:bCs/>
                  <w:color w:val="215D4B" w:themeColor="accent4" w:themeShade="80"/>
                  <w:sz w:val="22"/>
                </w:rPr>
                <w:t>ENG107</w:t>
              </w:r>
            </w:hyperlink>
          </w:p>
        </w:tc>
        <w:tc>
          <w:tcPr>
            <w:tcW w:w="6485" w:type="dxa"/>
          </w:tcPr>
          <w:p w14:paraId="245050BB" w14:textId="033DD31E" w:rsidR="00F82048" w:rsidRPr="00686393" w:rsidRDefault="00E876C0"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Speech</w:t>
            </w:r>
          </w:p>
        </w:tc>
        <w:tc>
          <w:tcPr>
            <w:tcW w:w="1618" w:type="dxa"/>
          </w:tcPr>
          <w:p w14:paraId="3835D267" w14:textId="75D8CD02" w:rsidR="00F82048" w:rsidRPr="00686393" w:rsidRDefault="00E876C0"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876C0" w:rsidRPr="00686393" w14:paraId="77EF0AA6"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6A9992C5" w14:textId="1C74A15A" w:rsidR="00E876C0" w:rsidRDefault="00936BC2" w:rsidP="00D45D87">
            <w:pPr>
              <w:rPr>
                <w:rFonts w:cs="Tahoma"/>
              </w:rPr>
            </w:pPr>
            <w:hyperlink w:anchor="_PHI114_Environmental_Ethics" w:history="1">
              <w:r w:rsidRPr="00F81507">
                <w:rPr>
                  <w:rStyle w:val="Hyperlink"/>
                  <w:rFonts w:cs="Tahoma"/>
                  <w:b w:val="0"/>
                  <w:bCs/>
                  <w:color w:val="215D4B" w:themeColor="accent4" w:themeShade="80"/>
                  <w:sz w:val="22"/>
                </w:rPr>
                <w:t>PHI114</w:t>
              </w:r>
            </w:hyperlink>
          </w:p>
        </w:tc>
        <w:tc>
          <w:tcPr>
            <w:tcW w:w="6485" w:type="dxa"/>
          </w:tcPr>
          <w:p w14:paraId="20A0814F" w14:textId="7A28FB9D" w:rsidR="00E876C0" w:rsidRDefault="00936BC2"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Environmental Ethics</w:t>
            </w:r>
          </w:p>
        </w:tc>
        <w:tc>
          <w:tcPr>
            <w:tcW w:w="1618" w:type="dxa"/>
          </w:tcPr>
          <w:p w14:paraId="488D8333" w14:textId="1149BC16" w:rsidR="00E876C0" w:rsidRDefault="00936BC2"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936BC2" w:rsidRPr="00686393" w14:paraId="41946391"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0C42907D" w14:textId="4E88EB86" w:rsidR="00936BC2" w:rsidRDefault="00936BC2" w:rsidP="00D45D87">
            <w:pPr>
              <w:rPr>
                <w:rFonts w:cs="Tahoma"/>
              </w:rPr>
            </w:pPr>
            <w:hyperlink w:anchor="_PSY101_Introduction_to" w:history="1">
              <w:r w:rsidRPr="0027582F">
                <w:rPr>
                  <w:rStyle w:val="Hyperlink"/>
                  <w:rFonts w:cs="Tahoma"/>
                  <w:b w:val="0"/>
                  <w:bCs/>
                  <w:color w:val="215D4B" w:themeColor="accent4" w:themeShade="80"/>
                  <w:sz w:val="22"/>
                </w:rPr>
                <w:t>PSY101</w:t>
              </w:r>
            </w:hyperlink>
          </w:p>
        </w:tc>
        <w:tc>
          <w:tcPr>
            <w:tcW w:w="6485" w:type="dxa"/>
          </w:tcPr>
          <w:p w14:paraId="70ADB18C" w14:textId="651D1DEF" w:rsidR="00936BC2" w:rsidRDefault="00936BC2"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Introduction to Psychology</w:t>
            </w:r>
          </w:p>
        </w:tc>
        <w:tc>
          <w:tcPr>
            <w:tcW w:w="1618" w:type="dxa"/>
          </w:tcPr>
          <w:p w14:paraId="52813328" w14:textId="29123670" w:rsidR="00936BC2" w:rsidRDefault="00936BC2"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936BC2" w:rsidRPr="00686393" w14:paraId="3EA3DEA8"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8452" w:type="dxa"/>
            <w:gridSpan w:val="2"/>
          </w:tcPr>
          <w:p w14:paraId="7F7A4CEC" w14:textId="2E77EADB" w:rsidR="00936BC2" w:rsidRPr="00936BC2" w:rsidRDefault="00936BC2" w:rsidP="00936BC2">
            <w:pPr>
              <w:jc w:val="right"/>
              <w:rPr>
                <w:rFonts w:cs="Tahoma"/>
                <w:b w:val="0"/>
                <w:bCs w:val="0"/>
              </w:rPr>
            </w:pPr>
            <w:r w:rsidRPr="00936BC2">
              <w:rPr>
                <w:rFonts w:cs="Tahoma"/>
                <w:b w:val="0"/>
                <w:bCs w:val="0"/>
              </w:rPr>
              <w:t>Total</w:t>
            </w:r>
          </w:p>
        </w:tc>
        <w:tc>
          <w:tcPr>
            <w:tcW w:w="1618" w:type="dxa"/>
          </w:tcPr>
          <w:p w14:paraId="11E5F991" w14:textId="587FFBF2" w:rsidR="00936BC2" w:rsidRDefault="00936BC2"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20</w:t>
            </w:r>
          </w:p>
        </w:tc>
      </w:tr>
    </w:tbl>
    <w:p w14:paraId="79F35699" w14:textId="52C236DB" w:rsidR="00665E9B" w:rsidRDefault="00665E9B">
      <w:pPr>
        <w:spacing w:line="276" w:lineRule="auto"/>
        <w:rPr>
          <w:rFonts w:eastAsiaTheme="majorEastAsia" w:cs="Tahoma"/>
          <w:color w:val="2683C6" w:themeColor="accent2"/>
          <w:sz w:val="40"/>
          <w:szCs w:val="40"/>
        </w:rPr>
      </w:pPr>
    </w:p>
    <w:p w14:paraId="0F9881A9" w14:textId="77777777" w:rsidR="007D6536" w:rsidRDefault="007D6536">
      <w:pPr>
        <w:spacing w:line="276" w:lineRule="auto"/>
      </w:pPr>
      <w:r>
        <w:br w:type="page"/>
      </w:r>
    </w:p>
    <w:p w14:paraId="62986BA0" w14:textId="6D2030C9" w:rsidR="002B3E00" w:rsidRPr="00802A1E" w:rsidRDefault="002B3E00" w:rsidP="002B3E00">
      <w:pPr>
        <w:pStyle w:val="Heading2"/>
        <w:jc w:val="center"/>
      </w:pPr>
      <w:bookmarkStart w:id="101" w:name="_Toc214007997"/>
      <w:r w:rsidRPr="00802A1E">
        <w:t>A</w:t>
      </w:r>
      <w:r>
        <w:t>quaculture Technology (C)</w:t>
      </w:r>
      <w:bookmarkEnd w:id="101"/>
      <w:r>
        <w:fldChar w:fldCharType="begin"/>
      </w:r>
      <w:r>
        <w:instrText xml:space="preserve"> XE "</w:instrText>
      </w:r>
      <w:r w:rsidRPr="00031FF2">
        <w:instrText>Automotive Technology</w:instrText>
      </w:r>
      <w:r>
        <w:instrText xml:space="preserve">" </w:instrText>
      </w:r>
      <w:r>
        <w:fldChar w:fldCharType="end"/>
      </w:r>
    </w:p>
    <w:p w14:paraId="0C65C15B" w14:textId="4DC9433B" w:rsidR="002B3E00" w:rsidRPr="00802A1E" w:rsidRDefault="002B3E00" w:rsidP="002B3E00">
      <w:pPr>
        <w:jc w:val="center"/>
        <w:rPr>
          <w:rFonts w:cs="Tahoma"/>
        </w:rPr>
      </w:pPr>
      <w:r>
        <w:rPr>
          <w:rFonts w:cs="Tahoma"/>
        </w:rPr>
        <w:t>Cert</w:t>
      </w:r>
      <w:r w:rsidR="00507E33">
        <w:rPr>
          <w:rFonts w:cs="Tahoma"/>
        </w:rPr>
        <w:t>ificate</w:t>
      </w:r>
      <w:r w:rsidRPr="00802A1E">
        <w:rPr>
          <w:rFonts w:cs="Tahoma"/>
        </w:rPr>
        <w:t xml:space="preserve"> </w:t>
      </w:r>
      <w:r>
        <w:rPr>
          <w:rFonts w:cs="Tahoma"/>
        </w:rPr>
        <w:t>—</w:t>
      </w:r>
      <w:r w:rsidRPr="00802A1E">
        <w:rPr>
          <w:rFonts w:cs="Tahoma"/>
        </w:rPr>
        <w:t xml:space="preserve"> </w:t>
      </w:r>
      <w:r>
        <w:rPr>
          <w:rFonts w:cs="Tahoma"/>
        </w:rPr>
        <w:t>31</w:t>
      </w:r>
      <w:r w:rsidRPr="00802A1E">
        <w:rPr>
          <w:rFonts w:cs="Tahoma"/>
        </w:rPr>
        <w:t xml:space="preserve"> credit hours</w:t>
      </w:r>
    </w:p>
    <w:p w14:paraId="36B76693" w14:textId="54F19320" w:rsidR="002B3E00" w:rsidRPr="00C82113" w:rsidRDefault="002B3E00" w:rsidP="002B3E00">
      <w:pPr>
        <w:rPr>
          <w:rFonts w:cs="Tahoma"/>
          <w:szCs w:val="20"/>
        </w:rPr>
      </w:pPr>
      <w:r w:rsidRPr="00150227">
        <w:rPr>
          <w:rFonts w:cs="Tahoma"/>
          <w:b/>
          <w:bCs/>
          <w:szCs w:val="20"/>
        </w:rPr>
        <w:t>Purpose:</w:t>
      </w:r>
      <w:r>
        <w:rPr>
          <w:rFonts w:cs="Tahoma"/>
          <w:szCs w:val="20"/>
        </w:rPr>
        <w:t xml:space="preserve"> </w:t>
      </w:r>
      <w:r w:rsidRPr="00C82113">
        <w:rPr>
          <w:rFonts w:cs="Tahoma"/>
          <w:szCs w:val="20"/>
        </w:rPr>
        <w:t xml:space="preserve">The </w:t>
      </w:r>
      <w:r w:rsidR="00507E33">
        <w:rPr>
          <w:rFonts w:cs="Tahoma"/>
          <w:szCs w:val="20"/>
        </w:rPr>
        <w:t>Certificate</w:t>
      </w:r>
      <w:r w:rsidRPr="00C82113">
        <w:rPr>
          <w:rFonts w:cs="Tahoma"/>
          <w:szCs w:val="20"/>
        </w:rPr>
        <w:t xml:space="preserve"> (</w:t>
      </w:r>
      <w:r w:rsidR="00F23496">
        <w:rPr>
          <w:rFonts w:cs="Tahoma"/>
          <w:szCs w:val="20"/>
        </w:rPr>
        <w:t>C</w:t>
      </w:r>
      <w:r w:rsidRPr="00C82113">
        <w:rPr>
          <w:rFonts w:cs="Tahoma"/>
          <w:szCs w:val="20"/>
        </w:rPr>
        <w:t xml:space="preserve">) degree in Aquaculture Technology is designed to develop a world class, industry-relevant and advised, training program that utilizes cutting-edge technology to prepare the next generation of aquaculture workforce.  The </w:t>
      </w:r>
      <w:r w:rsidR="00507E33">
        <w:rPr>
          <w:rFonts w:cs="Tahoma"/>
          <w:szCs w:val="20"/>
        </w:rPr>
        <w:t>certificate</w:t>
      </w:r>
      <w:r w:rsidRPr="00C82113">
        <w:rPr>
          <w:rFonts w:cs="Tahoma"/>
          <w:szCs w:val="20"/>
        </w:rPr>
        <w:t xml:space="preserve"> will:</w:t>
      </w:r>
    </w:p>
    <w:p w14:paraId="34E6D6D1" w14:textId="281BA0BF" w:rsidR="002B3E00" w:rsidRPr="00C82113" w:rsidRDefault="002B3E00" w:rsidP="000C7E69">
      <w:pPr>
        <w:pStyle w:val="ListParagraph"/>
        <w:numPr>
          <w:ilvl w:val="0"/>
          <w:numId w:val="74"/>
        </w:numPr>
        <w:spacing w:before="120" w:line="276" w:lineRule="auto"/>
        <w:rPr>
          <w:rFonts w:cs="Tahoma"/>
          <w:szCs w:val="20"/>
        </w:rPr>
      </w:pPr>
      <w:r w:rsidRPr="00C82113">
        <w:rPr>
          <w:rFonts w:cs="Tahoma"/>
          <w:szCs w:val="20"/>
        </w:rPr>
        <w:t>Prepare graduates for entry-level positions relevant to the Maine’s growing Aquaculture Industry.</w:t>
      </w:r>
    </w:p>
    <w:p w14:paraId="16CBD95C" w14:textId="77777777" w:rsidR="002B3E00" w:rsidRPr="00C82113" w:rsidRDefault="002B3E00" w:rsidP="000C7E69">
      <w:pPr>
        <w:pStyle w:val="ListParagraph"/>
        <w:numPr>
          <w:ilvl w:val="0"/>
          <w:numId w:val="74"/>
        </w:numPr>
        <w:spacing w:before="120" w:line="276" w:lineRule="auto"/>
        <w:rPr>
          <w:rFonts w:cs="Tahoma"/>
          <w:szCs w:val="20"/>
        </w:rPr>
      </w:pPr>
      <w:r w:rsidRPr="00C82113">
        <w:rPr>
          <w:rFonts w:cs="Tahoma"/>
          <w:szCs w:val="20"/>
        </w:rPr>
        <w:t>Prepare graduates with relevant experiential learning opportunities through highly developed and strategic industry partnerships, whereby lecture and in-person lab-based experiential learning occurs at partner locations across Maine’s coastal communities.</w:t>
      </w:r>
    </w:p>
    <w:p w14:paraId="255E5233" w14:textId="77777777" w:rsidR="002B3E00" w:rsidRPr="00C82113" w:rsidRDefault="002B3E00" w:rsidP="000C7E69">
      <w:pPr>
        <w:pStyle w:val="ListParagraph"/>
        <w:numPr>
          <w:ilvl w:val="0"/>
          <w:numId w:val="74"/>
        </w:numPr>
        <w:spacing w:before="120" w:line="276" w:lineRule="auto"/>
        <w:rPr>
          <w:rFonts w:cs="Tahoma"/>
          <w:szCs w:val="20"/>
        </w:rPr>
      </w:pPr>
      <w:r w:rsidRPr="00C82113">
        <w:rPr>
          <w:rFonts w:cs="Tahoma"/>
          <w:szCs w:val="20"/>
        </w:rPr>
        <w:t>Provide individuals already working in aquaculture the opportunity to upgrade their skills and knowledge base for career advancement with a college degree and an avenue to work toward more advanced degrees.</w:t>
      </w:r>
    </w:p>
    <w:p w14:paraId="2E8435B6" w14:textId="77777777" w:rsidR="002B3E00" w:rsidRPr="00C82113" w:rsidRDefault="002B3E00" w:rsidP="000C7E69">
      <w:pPr>
        <w:pStyle w:val="ListParagraph"/>
        <w:numPr>
          <w:ilvl w:val="0"/>
          <w:numId w:val="74"/>
        </w:numPr>
        <w:spacing w:before="120" w:line="276" w:lineRule="auto"/>
        <w:rPr>
          <w:rFonts w:cs="Tahoma"/>
          <w:szCs w:val="20"/>
        </w:rPr>
      </w:pPr>
      <w:r w:rsidRPr="00C82113">
        <w:rPr>
          <w:rFonts w:cs="Tahoma"/>
          <w:szCs w:val="20"/>
        </w:rPr>
        <w:t>Identify, and integrate opportunities for students to utilize appropriate cutting-edge technology and advanced data skills in their aquaculture learning experience.</w:t>
      </w:r>
    </w:p>
    <w:p w14:paraId="210D5006" w14:textId="77777777" w:rsidR="002B3E00" w:rsidRPr="00C82113" w:rsidRDefault="002B3E00" w:rsidP="000C7E69">
      <w:pPr>
        <w:pStyle w:val="ListParagraph"/>
        <w:numPr>
          <w:ilvl w:val="0"/>
          <w:numId w:val="74"/>
        </w:numPr>
        <w:spacing w:before="120" w:line="276" w:lineRule="auto"/>
        <w:rPr>
          <w:rFonts w:cs="Tahoma"/>
          <w:szCs w:val="20"/>
        </w:rPr>
      </w:pPr>
      <w:r w:rsidRPr="00C82113">
        <w:rPr>
          <w:rFonts w:cs="Tahoma"/>
          <w:szCs w:val="20"/>
        </w:rPr>
        <w:t>Provide the required classroom learning component for industry-led apprenticeship programs, sponsored by WCCC through both the Certificate and AAS programming.</w:t>
      </w:r>
    </w:p>
    <w:p w14:paraId="16C3C5E8" w14:textId="77777777" w:rsidR="002B3E00" w:rsidRPr="00C82113" w:rsidRDefault="002B3E00" w:rsidP="000C7E69">
      <w:pPr>
        <w:pStyle w:val="ListParagraph"/>
        <w:numPr>
          <w:ilvl w:val="0"/>
          <w:numId w:val="74"/>
        </w:numPr>
        <w:spacing w:before="120" w:line="276" w:lineRule="auto"/>
        <w:rPr>
          <w:rFonts w:cs="Tahoma"/>
          <w:szCs w:val="20"/>
        </w:rPr>
      </w:pPr>
      <w:r w:rsidRPr="00C82113">
        <w:rPr>
          <w:rFonts w:cs="Tahoma"/>
          <w:szCs w:val="20"/>
        </w:rPr>
        <w:t>Be well-informed by partnership with industry experts to ensure responsive alignment with Maine’s Aquaculture Occupational Standards, other training programs and initiatives, and current and future workforce needs.</w:t>
      </w:r>
    </w:p>
    <w:p w14:paraId="6F8C12F2" w14:textId="118292A1" w:rsidR="002B3E00" w:rsidRPr="00150227" w:rsidRDefault="002B3E00" w:rsidP="002B3E00">
      <w:pPr>
        <w:rPr>
          <w:rFonts w:cs="Tahoma"/>
          <w:szCs w:val="20"/>
        </w:rPr>
      </w:pPr>
      <w:r w:rsidRPr="00150227">
        <w:rPr>
          <w:rFonts w:cs="Tahoma"/>
          <w:b/>
          <w:bCs/>
          <w:szCs w:val="20"/>
        </w:rPr>
        <w:t>Career Opportunities:</w:t>
      </w:r>
      <w:r>
        <w:rPr>
          <w:rFonts w:cs="Tahoma"/>
          <w:szCs w:val="20"/>
        </w:rPr>
        <w:t xml:space="preserve"> </w:t>
      </w:r>
      <w:r w:rsidRPr="00E64EC5">
        <w:rPr>
          <w:rFonts w:cs="Tahoma"/>
          <w:szCs w:val="20"/>
        </w:rPr>
        <w:t xml:space="preserve">Graduates of the program will be </w:t>
      </w:r>
      <w:r w:rsidR="005973FC">
        <w:rPr>
          <w:rFonts w:cs="Tahoma"/>
          <w:szCs w:val="20"/>
        </w:rPr>
        <w:t>prepared</w:t>
      </w:r>
      <w:r w:rsidRPr="00E64EC5">
        <w:rPr>
          <w:rFonts w:cs="Tahoma"/>
          <w:szCs w:val="20"/>
        </w:rPr>
        <w:t xml:space="preserve"> for positions such as Aquaculture Technician, Farm Technician, Hatchery Technician and Recirculating Aquaculture Technician.</w:t>
      </w:r>
    </w:p>
    <w:p w14:paraId="6BBFBA8F" w14:textId="77777777" w:rsidR="002B3E00" w:rsidRPr="006E56F0" w:rsidRDefault="002B3E00" w:rsidP="002B3E00">
      <w:pPr>
        <w:rPr>
          <w:rFonts w:cs="Tahoma"/>
          <w:szCs w:val="20"/>
        </w:rPr>
      </w:pPr>
      <w:r w:rsidRPr="00150227">
        <w:rPr>
          <w:rFonts w:cs="Tahoma"/>
          <w:b/>
          <w:bCs/>
          <w:szCs w:val="20"/>
        </w:rPr>
        <w:t>Program Educational Outcomes:</w:t>
      </w:r>
      <w:r>
        <w:rPr>
          <w:rFonts w:cs="Tahoma"/>
          <w:szCs w:val="20"/>
        </w:rPr>
        <w:t xml:space="preserve"> </w:t>
      </w:r>
      <w:r w:rsidRPr="006E56F0">
        <w:rPr>
          <w:rFonts w:cs="Tahoma"/>
          <w:szCs w:val="20"/>
        </w:rPr>
        <w:t>Upon completion of the Associate in Applied Science degree in Aquaculture Technology, the graduate is prepared to:</w:t>
      </w:r>
    </w:p>
    <w:p w14:paraId="3564E87A" w14:textId="77777777" w:rsidR="002B3E00" w:rsidRPr="006E56F0" w:rsidRDefault="002B3E00" w:rsidP="002B3E00">
      <w:pPr>
        <w:ind w:left="720" w:hanging="720"/>
        <w:rPr>
          <w:rFonts w:cs="Tahoma"/>
          <w:szCs w:val="20"/>
        </w:rPr>
      </w:pPr>
      <w:r w:rsidRPr="006E56F0">
        <w:rPr>
          <w:rFonts w:cs="Tahoma"/>
          <w:szCs w:val="20"/>
        </w:rPr>
        <w:t>1.</w:t>
      </w:r>
      <w:r w:rsidRPr="006E56F0">
        <w:rPr>
          <w:rFonts w:cs="Tahoma"/>
          <w:szCs w:val="20"/>
        </w:rPr>
        <w:tab/>
        <w:t xml:space="preserve">Identify and apply the basic theories, principles, and practices of the aquaculture industry: including language, regulations, and management practices for coastal and land-based operations. </w:t>
      </w:r>
    </w:p>
    <w:p w14:paraId="146FA0EB" w14:textId="17BA2004" w:rsidR="002B3E00" w:rsidRPr="006E56F0" w:rsidRDefault="28F9EA6F" w:rsidP="39F48A5B">
      <w:pPr>
        <w:ind w:left="720" w:hanging="720"/>
        <w:rPr>
          <w:rFonts w:cs="Tahoma"/>
        </w:rPr>
      </w:pPr>
      <w:r w:rsidRPr="39F48A5B">
        <w:rPr>
          <w:rFonts w:cs="Tahoma"/>
        </w:rPr>
        <w:t>2</w:t>
      </w:r>
      <w:r w:rsidR="002B3E00" w:rsidRPr="39F48A5B">
        <w:rPr>
          <w:rFonts w:cs="Tahoma"/>
        </w:rPr>
        <w:t>.</w:t>
      </w:r>
      <w:r w:rsidR="002B3E00">
        <w:tab/>
      </w:r>
      <w:r w:rsidR="002B3E00" w:rsidRPr="39F48A5B">
        <w:rPr>
          <w:rFonts w:cs="Tahoma"/>
        </w:rPr>
        <w:t>Identify and analyze marine organisms, their evolutionary history, biogeography, anatomy, interactions with other organisms, adaptation to their environment and their impact on aquaculture.</w:t>
      </w:r>
    </w:p>
    <w:p w14:paraId="197D1E55" w14:textId="2EC130F1" w:rsidR="002B3E00" w:rsidRPr="006E56F0" w:rsidRDefault="1EF1A2C2" w:rsidP="39F48A5B">
      <w:pPr>
        <w:ind w:left="720" w:hanging="720"/>
        <w:rPr>
          <w:rFonts w:cs="Tahoma"/>
        </w:rPr>
      </w:pPr>
      <w:r w:rsidRPr="39F48A5B">
        <w:rPr>
          <w:rFonts w:cs="Tahoma"/>
        </w:rPr>
        <w:t>3</w:t>
      </w:r>
      <w:r w:rsidR="002B3E00" w:rsidRPr="39F48A5B">
        <w:rPr>
          <w:rFonts w:cs="Tahoma"/>
        </w:rPr>
        <w:t>.</w:t>
      </w:r>
      <w:r w:rsidR="002B3E00">
        <w:tab/>
      </w:r>
      <w:r w:rsidR="002B3E00" w:rsidRPr="39F48A5B">
        <w:rPr>
          <w:rFonts w:cs="Tahoma"/>
        </w:rPr>
        <w:t xml:space="preserve">Identify and adhere to regulatory and safety protocols and standards in aquaculture operations. </w:t>
      </w:r>
    </w:p>
    <w:p w14:paraId="700156E0" w14:textId="016E1784" w:rsidR="002B3E00" w:rsidRPr="006E56F0" w:rsidRDefault="0EC95B03" w:rsidP="39F48A5B">
      <w:pPr>
        <w:ind w:left="720" w:hanging="720"/>
        <w:rPr>
          <w:rFonts w:cs="Tahoma"/>
        </w:rPr>
      </w:pPr>
      <w:r w:rsidRPr="39F48A5B">
        <w:rPr>
          <w:rFonts w:cs="Tahoma"/>
        </w:rPr>
        <w:t>4</w:t>
      </w:r>
      <w:r w:rsidR="002B3E00" w:rsidRPr="39F48A5B">
        <w:rPr>
          <w:rFonts w:cs="Tahoma"/>
        </w:rPr>
        <w:t>.</w:t>
      </w:r>
      <w:r w:rsidR="002B3E00">
        <w:tab/>
      </w:r>
      <w:r w:rsidR="002B3E00" w:rsidRPr="39F48A5B">
        <w:rPr>
          <w:rFonts w:cs="Tahoma"/>
        </w:rPr>
        <w:t>Evaluate career pathways in aquaculture, weighting the pros and cons, rewards, and demands to think critically and make informed decisions.</w:t>
      </w:r>
    </w:p>
    <w:p w14:paraId="7E6ED1D2" w14:textId="1E7F8852" w:rsidR="002B3E00" w:rsidRPr="006E56F0" w:rsidRDefault="58C8EF3A" w:rsidP="39F48A5B">
      <w:pPr>
        <w:ind w:left="720" w:hanging="720"/>
        <w:rPr>
          <w:rFonts w:cs="Tahoma"/>
        </w:rPr>
      </w:pPr>
      <w:r w:rsidRPr="39F48A5B">
        <w:rPr>
          <w:rFonts w:cs="Tahoma"/>
        </w:rPr>
        <w:t>5</w:t>
      </w:r>
      <w:r w:rsidR="002B3E00" w:rsidRPr="39F48A5B">
        <w:rPr>
          <w:rFonts w:cs="Tahoma"/>
        </w:rPr>
        <w:t>.</w:t>
      </w:r>
      <w:r w:rsidR="002B3E00">
        <w:tab/>
      </w:r>
      <w:r w:rsidR="002B3E00" w:rsidRPr="39F48A5B">
        <w:rPr>
          <w:rFonts w:cs="Tahoma"/>
        </w:rPr>
        <w:t>Interpret water quality and chemistry’s role in animal and plant welfare and its influence on Maine’s key species production.</w:t>
      </w:r>
    </w:p>
    <w:p w14:paraId="773C626A" w14:textId="77777777" w:rsidR="002B3E00" w:rsidRDefault="002B3E00" w:rsidP="002B3E00">
      <w:pPr>
        <w:rPr>
          <w:rFonts w:cs="Tahoma"/>
        </w:rPr>
      </w:pPr>
    </w:p>
    <w:p w14:paraId="60CFDDF7" w14:textId="77777777" w:rsidR="004F2C61" w:rsidRDefault="004F2C61">
      <w:pPr>
        <w:spacing w:line="276" w:lineRule="auto"/>
        <w:rPr>
          <w:rFonts w:cs="Tahoma"/>
        </w:rPr>
      </w:pPr>
      <w:r>
        <w:rPr>
          <w:rFonts w:cs="Tahoma"/>
        </w:rPr>
        <w:br w:type="page"/>
      </w:r>
    </w:p>
    <w:p w14:paraId="68B2E1EC" w14:textId="3715F7CA" w:rsidR="007D6536" w:rsidRPr="00802A1E" w:rsidRDefault="007D6536" w:rsidP="007D6536">
      <w:pPr>
        <w:jc w:val="center"/>
        <w:rPr>
          <w:rFonts w:cs="Tahoma"/>
        </w:rPr>
      </w:pPr>
      <w:r>
        <w:rPr>
          <w:rFonts w:cs="Tahoma"/>
        </w:rPr>
        <w:t>Aquaculture</w:t>
      </w:r>
      <w:r w:rsidRPr="00802A1E">
        <w:rPr>
          <w:rFonts w:cs="Tahoma"/>
        </w:rPr>
        <w:t xml:space="preserve"> Technology</w:t>
      </w:r>
    </w:p>
    <w:p w14:paraId="3191F70C" w14:textId="2E34E4EC" w:rsidR="007D6536" w:rsidRDefault="007D6536" w:rsidP="007D6536">
      <w:pPr>
        <w:jc w:val="center"/>
        <w:rPr>
          <w:rFonts w:cs="Tahoma"/>
        </w:rPr>
      </w:pPr>
      <w:r>
        <w:rPr>
          <w:rFonts w:cs="Tahoma"/>
        </w:rPr>
        <w:t>Certificate</w:t>
      </w:r>
      <w:r w:rsidRPr="00802A1E">
        <w:rPr>
          <w:rFonts w:cs="Tahoma"/>
        </w:rPr>
        <w:t xml:space="preserve"> </w:t>
      </w:r>
      <w:r>
        <w:rPr>
          <w:rFonts w:cs="Tahoma"/>
        </w:rPr>
        <w:t>—</w:t>
      </w:r>
      <w:r w:rsidRPr="00802A1E">
        <w:rPr>
          <w:rFonts w:cs="Tahoma"/>
        </w:rPr>
        <w:t xml:space="preserve"> </w:t>
      </w:r>
      <w:r>
        <w:rPr>
          <w:rFonts w:cs="Tahoma"/>
        </w:rPr>
        <w:t>31</w:t>
      </w:r>
      <w:r w:rsidRPr="00802A1E">
        <w:rPr>
          <w:rFonts w:cs="Tahoma"/>
        </w:rPr>
        <w:t xml:space="preserve"> credit hours</w:t>
      </w:r>
    </w:p>
    <w:p w14:paraId="54D23D43" w14:textId="77777777" w:rsidR="007D6536" w:rsidRPr="00802A1E" w:rsidRDefault="007D6536" w:rsidP="007D6536">
      <w:pPr>
        <w:jc w:val="center"/>
        <w:rPr>
          <w:rFonts w:cs="Tahoma"/>
        </w:rPr>
      </w:pPr>
    </w:p>
    <w:tbl>
      <w:tblPr>
        <w:tblStyle w:val="GridTable4-Accent2"/>
        <w:tblW w:w="0" w:type="auto"/>
        <w:tblLook w:val="04A0" w:firstRow="1" w:lastRow="0" w:firstColumn="1" w:lastColumn="0" w:noHBand="0" w:noVBand="1"/>
      </w:tblPr>
      <w:tblGrid>
        <w:gridCol w:w="1967"/>
        <w:gridCol w:w="6485"/>
        <w:gridCol w:w="1618"/>
      </w:tblGrid>
      <w:tr w:rsidR="007D6536" w:rsidRPr="00686393" w14:paraId="507FE2E3" w14:textId="77777777" w:rsidTr="6ABFCDA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47BF58CE" w14:textId="77777777" w:rsidR="007D6536" w:rsidRPr="00F81507" w:rsidRDefault="007D6536">
            <w:pPr>
              <w:rPr>
                <w:rFonts w:cs="Tahoma"/>
                <w:color w:val="0D0D0D" w:themeColor="text1" w:themeTint="F2"/>
              </w:rPr>
            </w:pPr>
            <w:r w:rsidRPr="00F81507">
              <w:rPr>
                <w:rFonts w:cs="Tahoma"/>
                <w:color w:val="0D0D0D" w:themeColor="text1" w:themeTint="F2"/>
              </w:rPr>
              <w:t>Course #</w:t>
            </w:r>
          </w:p>
        </w:tc>
        <w:tc>
          <w:tcPr>
            <w:tcW w:w="6485" w:type="dxa"/>
          </w:tcPr>
          <w:p w14:paraId="12BEC1B0" w14:textId="77777777" w:rsidR="007D6536" w:rsidRPr="00F81507" w:rsidRDefault="007D6536">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618" w:type="dxa"/>
          </w:tcPr>
          <w:p w14:paraId="3B19312A" w14:textId="77777777" w:rsidR="007D6536" w:rsidRPr="00F81507" w:rsidRDefault="007D6536">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7D6536" w:rsidRPr="00686393" w14:paraId="2BD71FB3"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552FF502" w14:textId="77777777" w:rsidR="007D6536" w:rsidRPr="00686393" w:rsidRDefault="007D6536">
            <w:pPr>
              <w:jc w:val="center"/>
              <w:rPr>
                <w:rFonts w:cs="Tahoma"/>
              </w:rPr>
            </w:pPr>
            <w:r w:rsidRPr="00686393">
              <w:rPr>
                <w:rFonts w:cs="Tahoma"/>
              </w:rPr>
              <w:t>Semester 1</w:t>
            </w:r>
          </w:p>
        </w:tc>
      </w:tr>
      <w:tr w:rsidR="00A52F40" w:rsidRPr="00686393" w14:paraId="168E9D56"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76E7E4EC" w14:textId="3F188B06" w:rsidR="00A52F40" w:rsidRPr="00686393" w:rsidRDefault="00A52F40" w:rsidP="00A52F40">
            <w:pPr>
              <w:rPr>
                <w:rFonts w:cs="Tahoma"/>
              </w:rPr>
            </w:pPr>
            <w:r w:rsidRPr="00D76448">
              <w:rPr>
                <w:rFonts w:cs="Tahoma"/>
                <w:b w:val="0"/>
                <w:bCs w:val="0"/>
              </w:rPr>
              <w:t>AQU</w:t>
            </w:r>
          </w:p>
        </w:tc>
        <w:tc>
          <w:tcPr>
            <w:tcW w:w="6485" w:type="dxa"/>
          </w:tcPr>
          <w:p w14:paraId="39463C34" w14:textId="77777777" w:rsidR="00A52F40" w:rsidRPr="00686393" w:rsidRDefault="00A52F40" w:rsidP="00A52F40">
            <w:pPr>
              <w:cnfStyle w:val="000000000000" w:firstRow="0" w:lastRow="0" w:firstColumn="0" w:lastColumn="0" w:oddVBand="0" w:evenVBand="0" w:oddHBand="0" w:evenHBand="0" w:firstRowFirstColumn="0" w:firstRowLastColumn="0" w:lastRowFirstColumn="0" w:lastRowLastColumn="0"/>
              <w:rPr>
                <w:rFonts w:cs="Tahoma"/>
              </w:rPr>
            </w:pPr>
            <w:r>
              <w:rPr>
                <w:rFonts w:cs="Tahoma"/>
              </w:rPr>
              <w:t>Aquaculture Elective</w:t>
            </w:r>
          </w:p>
        </w:tc>
        <w:tc>
          <w:tcPr>
            <w:tcW w:w="1618" w:type="dxa"/>
          </w:tcPr>
          <w:p w14:paraId="56806424" w14:textId="77777777" w:rsidR="00A52F40" w:rsidRPr="00686393" w:rsidRDefault="00A52F40" w:rsidP="00A52F4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52F40" w:rsidRPr="00686393" w14:paraId="5C0BBDD8"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7836A110" w14:textId="55768B40" w:rsidR="00A52F40" w:rsidRPr="00686393" w:rsidRDefault="2E0AFF72" w:rsidP="00A52F40">
            <w:pPr>
              <w:rPr>
                <w:rFonts w:cs="Tahoma"/>
              </w:rPr>
            </w:pPr>
            <w:hyperlink w:anchor="_AQU101_Introduction_to">
              <w:r w:rsidRPr="6ABFCDA6">
                <w:rPr>
                  <w:rStyle w:val="Hyperlink"/>
                  <w:rFonts w:cs="Tahoma"/>
                  <w:b w:val="0"/>
                  <w:color w:val="215D4B" w:themeColor="accent4" w:themeShade="80"/>
                  <w:sz w:val="22"/>
                  <w:szCs w:val="22"/>
                </w:rPr>
                <w:t>AQU101</w:t>
              </w:r>
            </w:hyperlink>
          </w:p>
        </w:tc>
        <w:tc>
          <w:tcPr>
            <w:tcW w:w="6485" w:type="dxa"/>
          </w:tcPr>
          <w:p w14:paraId="62CDE530" w14:textId="77777777" w:rsidR="00A52F40" w:rsidRPr="00686393" w:rsidRDefault="00A52F40" w:rsidP="00A52F40">
            <w:pPr>
              <w:tabs>
                <w:tab w:val="left" w:pos="1189"/>
              </w:tabs>
              <w:cnfStyle w:val="000000000000" w:firstRow="0" w:lastRow="0" w:firstColumn="0" w:lastColumn="0" w:oddVBand="0" w:evenVBand="0" w:oddHBand="0" w:evenHBand="0" w:firstRowFirstColumn="0" w:firstRowLastColumn="0" w:lastRowFirstColumn="0" w:lastRowLastColumn="0"/>
              <w:rPr>
                <w:rFonts w:cs="Tahoma"/>
              </w:rPr>
            </w:pPr>
            <w:r w:rsidRPr="00D45D87">
              <w:rPr>
                <w:color w:val="000000"/>
                <w:szCs w:val="22"/>
              </w:rPr>
              <w:t>Introduction to Aquaculture</w:t>
            </w:r>
          </w:p>
        </w:tc>
        <w:tc>
          <w:tcPr>
            <w:tcW w:w="1618" w:type="dxa"/>
          </w:tcPr>
          <w:p w14:paraId="0FDE3E61" w14:textId="791CF7F2" w:rsidR="00A52F40" w:rsidRPr="00686393" w:rsidRDefault="27F41EDA" w:rsidP="6ABFCDA6">
            <w:pPr>
              <w:jc w:val="center"/>
              <w:cnfStyle w:val="000000000000" w:firstRow="0" w:lastRow="0" w:firstColumn="0" w:lastColumn="0" w:oddVBand="0" w:evenVBand="0" w:oddHBand="0" w:evenHBand="0" w:firstRowFirstColumn="0" w:firstRowLastColumn="0" w:lastRowFirstColumn="0" w:lastRowLastColumn="0"/>
            </w:pPr>
            <w:r w:rsidRPr="6ABFCDA6">
              <w:rPr>
                <w:rFonts w:cs="Tahoma"/>
              </w:rPr>
              <w:t>3</w:t>
            </w:r>
          </w:p>
        </w:tc>
      </w:tr>
      <w:tr w:rsidR="00A52F40" w:rsidRPr="00686393" w14:paraId="2CCF381E"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497EE08F" w14:textId="1A143B03" w:rsidR="00A52F40" w:rsidRPr="00686393" w:rsidRDefault="00A52F40" w:rsidP="00A52F40">
            <w:pPr>
              <w:rPr>
                <w:rFonts w:cs="Tahoma"/>
              </w:rPr>
            </w:pPr>
            <w:hyperlink w:anchor="_BIO112_Marine_Biology" w:history="1">
              <w:r w:rsidRPr="0027582F">
                <w:rPr>
                  <w:rStyle w:val="Hyperlink"/>
                  <w:rFonts w:cs="Tahoma"/>
                  <w:b w:val="0"/>
                  <w:bCs/>
                  <w:color w:val="215D4B" w:themeColor="accent4" w:themeShade="80"/>
                  <w:sz w:val="22"/>
                </w:rPr>
                <w:t>BIO112</w:t>
              </w:r>
            </w:hyperlink>
          </w:p>
        </w:tc>
        <w:tc>
          <w:tcPr>
            <w:tcW w:w="6485" w:type="dxa"/>
          </w:tcPr>
          <w:p w14:paraId="2379A6AB" w14:textId="77777777" w:rsidR="00A52F40" w:rsidRPr="00686393" w:rsidRDefault="00A52F40" w:rsidP="00A52F40">
            <w:pPr>
              <w:cnfStyle w:val="000000000000" w:firstRow="0" w:lastRow="0" w:firstColumn="0" w:lastColumn="0" w:oddVBand="0" w:evenVBand="0" w:oddHBand="0" w:evenHBand="0" w:firstRowFirstColumn="0" w:firstRowLastColumn="0" w:lastRowFirstColumn="0" w:lastRowLastColumn="0"/>
              <w:rPr>
                <w:rFonts w:cs="Tahoma"/>
              </w:rPr>
            </w:pPr>
            <w:r>
              <w:rPr>
                <w:rFonts w:cs="Tahoma"/>
              </w:rPr>
              <w:t>Marine Biology</w:t>
            </w:r>
          </w:p>
        </w:tc>
        <w:tc>
          <w:tcPr>
            <w:tcW w:w="1618" w:type="dxa"/>
          </w:tcPr>
          <w:p w14:paraId="0CFBA3FF" w14:textId="77777777" w:rsidR="00A52F40" w:rsidRPr="00686393" w:rsidRDefault="00A52F40" w:rsidP="00A52F4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A52F40" w:rsidRPr="00686393" w14:paraId="68C348BA"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24A89F82" w14:textId="5587F919" w:rsidR="00A52F40" w:rsidRPr="00686393" w:rsidRDefault="00A52F40" w:rsidP="00A52F40">
            <w:pPr>
              <w:rPr>
                <w:rFonts w:cs="Tahoma"/>
              </w:rPr>
            </w:pPr>
            <w:hyperlink w:anchor="_ENG101_College_Composition" w:history="1">
              <w:r w:rsidRPr="00F81507">
                <w:rPr>
                  <w:rStyle w:val="Hyperlink"/>
                  <w:rFonts w:cs="Tahoma"/>
                  <w:b w:val="0"/>
                  <w:bCs/>
                  <w:color w:val="215D4B" w:themeColor="accent4" w:themeShade="80"/>
                  <w:sz w:val="22"/>
                </w:rPr>
                <w:t>ENG101</w:t>
              </w:r>
            </w:hyperlink>
          </w:p>
        </w:tc>
        <w:tc>
          <w:tcPr>
            <w:tcW w:w="6485" w:type="dxa"/>
          </w:tcPr>
          <w:p w14:paraId="73FBF213" w14:textId="77777777" w:rsidR="00A52F40" w:rsidRPr="00686393" w:rsidRDefault="00A52F40" w:rsidP="00A52F40">
            <w:pPr>
              <w:cnfStyle w:val="000000000000" w:firstRow="0" w:lastRow="0" w:firstColumn="0" w:lastColumn="0" w:oddVBand="0" w:evenVBand="0" w:oddHBand="0" w:evenHBand="0" w:firstRowFirstColumn="0" w:firstRowLastColumn="0" w:lastRowFirstColumn="0" w:lastRowLastColumn="0"/>
              <w:rPr>
                <w:rFonts w:cs="Tahoma"/>
              </w:rPr>
            </w:pPr>
            <w:r>
              <w:rPr>
                <w:rFonts w:cs="Tahoma"/>
              </w:rPr>
              <w:t>College Composition</w:t>
            </w:r>
          </w:p>
        </w:tc>
        <w:tc>
          <w:tcPr>
            <w:tcW w:w="1618" w:type="dxa"/>
          </w:tcPr>
          <w:p w14:paraId="2382B76B" w14:textId="77777777" w:rsidR="00A52F40" w:rsidRPr="00686393" w:rsidRDefault="00A52F40" w:rsidP="00A52F4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52F40" w:rsidRPr="00686393" w14:paraId="245C7AF8"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26CA0501" w14:textId="3BC3015A" w:rsidR="00A52F40" w:rsidRPr="00686393" w:rsidRDefault="00A52F40" w:rsidP="00A52F40">
            <w:pPr>
              <w:rPr>
                <w:rFonts w:cs="Tahoma"/>
              </w:rPr>
            </w:pPr>
            <w:hyperlink w:anchor="_FYE100_First_Year" w:history="1">
              <w:r w:rsidRPr="0027582F">
                <w:rPr>
                  <w:rStyle w:val="Hyperlink"/>
                  <w:rFonts w:cs="Tahoma"/>
                  <w:b w:val="0"/>
                  <w:bCs/>
                  <w:color w:val="215D4B" w:themeColor="accent4" w:themeShade="80"/>
                  <w:sz w:val="22"/>
                </w:rPr>
                <w:t>FYE100</w:t>
              </w:r>
            </w:hyperlink>
          </w:p>
        </w:tc>
        <w:tc>
          <w:tcPr>
            <w:tcW w:w="6485" w:type="dxa"/>
          </w:tcPr>
          <w:p w14:paraId="2F2EAD63" w14:textId="77777777" w:rsidR="00A52F40" w:rsidRPr="00686393" w:rsidRDefault="00A52F40" w:rsidP="00A52F40">
            <w:pPr>
              <w:cnfStyle w:val="000000000000" w:firstRow="0" w:lastRow="0" w:firstColumn="0" w:lastColumn="0" w:oddVBand="0" w:evenVBand="0" w:oddHBand="0" w:evenHBand="0" w:firstRowFirstColumn="0" w:firstRowLastColumn="0" w:lastRowFirstColumn="0" w:lastRowLastColumn="0"/>
              <w:rPr>
                <w:rFonts w:cs="Tahoma"/>
              </w:rPr>
            </w:pPr>
            <w:r>
              <w:rPr>
                <w:rFonts w:cs="Tahoma"/>
              </w:rPr>
              <w:t>First Year Experience</w:t>
            </w:r>
          </w:p>
        </w:tc>
        <w:tc>
          <w:tcPr>
            <w:tcW w:w="1618" w:type="dxa"/>
          </w:tcPr>
          <w:p w14:paraId="2CBE8762" w14:textId="77777777" w:rsidR="00A52F40" w:rsidRPr="00686393" w:rsidRDefault="00A52F40" w:rsidP="00A52F4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p>
        </w:tc>
      </w:tr>
      <w:tr w:rsidR="00A52F40" w:rsidRPr="00686393" w14:paraId="20A4EC7F"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0AE630B2" w14:textId="7CB47E71" w:rsidR="00A52F40" w:rsidRPr="00686393" w:rsidRDefault="00A52F40" w:rsidP="00A52F40">
            <w:pPr>
              <w:rPr>
                <w:rFonts w:cs="Tahoma"/>
              </w:rPr>
            </w:pPr>
            <w:hyperlink w:anchor="_MFG101_Safety" w:history="1">
              <w:r w:rsidRPr="00F81507">
                <w:rPr>
                  <w:rStyle w:val="Hyperlink"/>
                  <w:rFonts w:cs="Tahoma"/>
                  <w:b w:val="0"/>
                  <w:bCs/>
                  <w:color w:val="215D4B" w:themeColor="accent4" w:themeShade="80"/>
                  <w:sz w:val="22"/>
                </w:rPr>
                <w:t>MFG101</w:t>
              </w:r>
            </w:hyperlink>
          </w:p>
        </w:tc>
        <w:tc>
          <w:tcPr>
            <w:tcW w:w="6485" w:type="dxa"/>
          </w:tcPr>
          <w:p w14:paraId="3BE6E3C6" w14:textId="0FF0CFB0" w:rsidR="00A52F40" w:rsidRPr="00686393" w:rsidRDefault="00A52F40" w:rsidP="00A52F40">
            <w:pPr>
              <w:cnfStyle w:val="000000000000" w:firstRow="0" w:lastRow="0" w:firstColumn="0" w:lastColumn="0" w:oddVBand="0" w:evenVBand="0" w:oddHBand="0" w:evenHBand="0" w:firstRowFirstColumn="0" w:firstRowLastColumn="0" w:lastRowFirstColumn="0" w:lastRowLastColumn="0"/>
              <w:rPr>
                <w:rFonts w:cs="Tahoma"/>
              </w:rPr>
            </w:pPr>
            <w:r>
              <w:rPr>
                <w:rFonts w:cs="Tahoma"/>
              </w:rPr>
              <w:t>Safety</w:t>
            </w:r>
          </w:p>
        </w:tc>
        <w:tc>
          <w:tcPr>
            <w:tcW w:w="1618" w:type="dxa"/>
          </w:tcPr>
          <w:p w14:paraId="23BCE4DE" w14:textId="77777777" w:rsidR="00A52F40" w:rsidRPr="00686393" w:rsidRDefault="00A52F40" w:rsidP="00A52F4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2</w:t>
            </w:r>
          </w:p>
        </w:tc>
      </w:tr>
      <w:tr w:rsidR="007D6536" w:rsidRPr="00686393" w14:paraId="08058FE6"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8452" w:type="dxa"/>
            <w:gridSpan w:val="2"/>
          </w:tcPr>
          <w:p w14:paraId="7211816D" w14:textId="77777777" w:rsidR="007D6536" w:rsidRPr="006B070F" w:rsidRDefault="007D6536">
            <w:pPr>
              <w:jc w:val="right"/>
              <w:rPr>
                <w:rFonts w:cs="Tahoma"/>
                <w:b w:val="0"/>
                <w:bCs w:val="0"/>
              </w:rPr>
            </w:pPr>
            <w:r w:rsidRPr="006B070F">
              <w:rPr>
                <w:rFonts w:cs="Tahoma"/>
                <w:b w:val="0"/>
                <w:bCs w:val="0"/>
              </w:rPr>
              <w:t>Total</w:t>
            </w:r>
          </w:p>
        </w:tc>
        <w:tc>
          <w:tcPr>
            <w:tcW w:w="1618" w:type="dxa"/>
          </w:tcPr>
          <w:p w14:paraId="249F22C4" w14:textId="77777777" w:rsidR="007D6536" w:rsidRPr="00686393" w:rsidRDefault="007D6536">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16</w:t>
            </w:r>
          </w:p>
        </w:tc>
      </w:tr>
      <w:tr w:rsidR="007D6536" w:rsidRPr="00686393" w14:paraId="146BC01B"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586E2419" w14:textId="77777777" w:rsidR="007D6536" w:rsidRPr="00686393" w:rsidRDefault="007D6536">
            <w:pPr>
              <w:jc w:val="center"/>
              <w:rPr>
                <w:rFonts w:cs="Tahoma"/>
              </w:rPr>
            </w:pPr>
            <w:r>
              <w:rPr>
                <w:rFonts w:cs="Tahoma"/>
              </w:rPr>
              <w:t>Semester 2</w:t>
            </w:r>
          </w:p>
        </w:tc>
      </w:tr>
      <w:tr w:rsidR="00A52F40" w:rsidRPr="00686393" w14:paraId="7326CDD4"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04B58A4E" w14:textId="577BB172" w:rsidR="00A52F40" w:rsidRPr="00686393" w:rsidRDefault="00A52F40" w:rsidP="00A52F40">
            <w:pPr>
              <w:rPr>
                <w:rFonts w:cs="Tahoma"/>
              </w:rPr>
            </w:pPr>
            <w:r w:rsidRPr="00A830F0">
              <w:rPr>
                <w:rFonts w:cs="Tahoma"/>
                <w:b w:val="0"/>
                <w:bCs w:val="0"/>
              </w:rPr>
              <w:t>AQU</w:t>
            </w:r>
          </w:p>
        </w:tc>
        <w:tc>
          <w:tcPr>
            <w:tcW w:w="6485" w:type="dxa"/>
          </w:tcPr>
          <w:p w14:paraId="4387722E" w14:textId="77777777" w:rsidR="00A52F40" w:rsidRPr="00686393" w:rsidRDefault="00A52F40" w:rsidP="00A52F40">
            <w:pPr>
              <w:cnfStyle w:val="000000000000" w:firstRow="0" w:lastRow="0" w:firstColumn="0" w:lastColumn="0" w:oddVBand="0" w:evenVBand="0" w:oddHBand="0" w:evenHBand="0" w:firstRowFirstColumn="0" w:firstRowLastColumn="0" w:lastRowFirstColumn="0" w:lastRowLastColumn="0"/>
              <w:rPr>
                <w:rFonts w:cs="Tahoma"/>
              </w:rPr>
            </w:pPr>
            <w:r>
              <w:rPr>
                <w:rFonts w:cs="Tahoma"/>
              </w:rPr>
              <w:t>Aquaculture Elective</w:t>
            </w:r>
          </w:p>
        </w:tc>
        <w:tc>
          <w:tcPr>
            <w:tcW w:w="1618" w:type="dxa"/>
          </w:tcPr>
          <w:p w14:paraId="3E34301E" w14:textId="77777777" w:rsidR="00A52F40" w:rsidRPr="00686393" w:rsidRDefault="00A52F40" w:rsidP="00A52F4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52F40" w:rsidRPr="00686393" w14:paraId="0B2844E0"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32B3438A" w14:textId="77D9742B" w:rsidR="00A52F40" w:rsidRPr="00686393" w:rsidRDefault="00A52F40" w:rsidP="00A52F40">
            <w:pPr>
              <w:rPr>
                <w:rFonts w:cs="Tahoma"/>
              </w:rPr>
            </w:pPr>
            <w:hyperlink w:anchor="_AQU111_Basic_Principles" w:history="1">
              <w:r w:rsidRPr="00F81507">
                <w:rPr>
                  <w:rStyle w:val="Hyperlink"/>
                  <w:rFonts w:cs="Tahoma"/>
                  <w:b w:val="0"/>
                  <w:bCs/>
                  <w:color w:val="215D4B" w:themeColor="accent4" w:themeShade="80"/>
                  <w:sz w:val="22"/>
                </w:rPr>
                <w:t>AQU111</w:t>
              </w:r>
            </w:hyperlink>
          </w:p>
        </w:tc>
        <w:tc>
          <w:tcPr>
            <w:tcW w:w="6485" w:type="dxa"/>
          </w:tcPr>
          <w:p w14:paraId="2232D2FC" w14:textId="77777777" w:rsidR="00A52F40" w:rsidRPr="00686393" w:rsidRDefault="00A52F40" w:rsidP="00A52F40">
            <w:pPr>
              <w:cnfStyle w:val="000000000000" w:firstRow="0" w:lastRow="0" w:firstColumn="0" w:lastColumn="0" w:oddVBand="0" w:evenVBand="0" w:oddHBand="0" w:evenHBand="0" w:firstRowFirstColumn="0" w:firstRowLastColumn="0" w:lastRowFirstColumn="0" w:lastRowLastColumn="0"/>
              <w:rPr>
                <w:rFonts w:cs="Tahoma"/>
              </w:rPr>
            </w:pPr>
            <w:r>
              <w:rPr>
                <w:rFonts w:cs="Tahoma"/>
              </w:rPr>
              <w:t>Basic Principles of Aquaculture</w:t>
            </w:r>
          </w:p>
        </w:tc>
        <w:tc>
          <w:tcPr>
            <w:tcW w:w="1618" w:type="dxa"/>
          </w:tcPr>
          <w:p w14:paraId="12D4DCD3" w14:textId="77777777" w:rsidR="00A52F40" w:rsidRPr="00686393" w:rsidRDefault="00A52F40" w:rsidP="00A52F4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A52F40" w:rsidRPr="00686393" w14:paraId="2E5A05DA"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22E6FE06" w14:textId="04D86C07" w:rsidR="00A52F40" w:rsidRPr="00686393" w:rsidRDefault="00A52F40" w:rsidP="00A52F40">
            <w:pPr>
              <w:rPr>
                <w:rFonts w:cs="Tahoma"/>
              </w:rPr>
            </w:pPr>
            <w:hyperlink w:anchor="_AQU112_Exploring_Aquaculture" w:history="1">
              <w:r w:rsidRPr="0027582F">
                <w:rPr>
                  <w:rStyle w:val="Hyperlink"/>
                  <w:rFonts w:cs="Tahoma"/>
                  <w:b w:val="0"/>
                  <w:bCs/>
                  <w:color w:val="215D4B" w:themeColor="accent4" w:themeShade="80"/>
                  <w:sz w:val="22"/>
                </w:rPr>
                <w:t>AQU112</w:t>
              </w:r>
            </w:hyperlink>
          </w:p>
        </w:tc>
        <w:tc>
          <w:tcPr>
            <w:tcW w:w="6485" w:type="dxa"/>
          </w:tcPr>
          <w:p w14:paraId="12ABEBF2" w14:textId="77777777" w:rsidR="00A52F40" w:rsidRPr="00686393" w:rsidRDefault="00A52F40" w:rsidP="00A52F40">
            <w:pPr>
              <w:cnfStyle w:val="000000000000" w:firstRow="0" w:lastRow="0" w:firstColumn="0" w:lastColumn="0" w:oddVBand="0" w:evenVBand="0" w:oddHBand="0" w:evenHBand="0" w:firstRowFirstColumn="0" w:firstRowLastColumn="0" w:lastRowFirstColumn="0" w:lastRowLastColumn="0"/>
              <w:rPr>
                <w:rFonts w:cs="Tahoma"/>
              </w:rPr>
            </w:pPr>
            <w:r>
              <w:rPr>
                <w:rFonts w:cs="Tahoma"/>
              </w:rPr>
              <w:t>Exploring Aquaculture Careers</w:t>
            </w:r>
          </w:p>
        </w:tc>
        <w:tc>
          <w:tcPr>
            <w:tcW w:w="1618" w:type="dxa"/>
          </w:tcPr>
          <w:p w14:paraId="68876C7E" w14:textId="77777777" w:rsidR="00A52F40" w:rsidRPr="00686393" w:rsidRDefault="00A52F40" w:rsidP="00A52F4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52F40" w:rsidRPr="00686393" w14:paraId="0FE778FC"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4E9F3B22" w14:textId="20D3B8E8" w:rsidR="00A52F40" w:rsidRPr="00686393" w:rsidRDefault="00A52F40" w:rsidP="00A52F40">
            <w:pPr>
              <w:rPr>
                <w:rFonts w:cs="Tahoma"/>
              </w:rPr>
            </w:pPr>
            <w:hyperlink w:anchor="_BIO114_Introduction_to" w:history="1">
              <w:r w:rsidRPr="00F81507">
                <w:rPr>
                  <w:rStyle w:val="Hyperlink"/>
                  <w:rFonts w:cs="Tahoma"/>
                  <w:b w:val="0"/>
                  <w:bCs/>
                  <w:color w:val="215D4B" w:themeColor="accent4" w:themeShade="80"/>
                  <w:sz w:val="22"/>
                </w:rPr>
                <w:t>BIO114</w:t>
              </w:r>
            </w:hyperlink>
          </w:p>
        </w:tc>
        <w:tc>
          <w:tcPr>
            <w:tcW w:w="6485" w:type="dxa"/>
          </w:tcPr>
          <w:p w14:paraId="4DAC775E" w14:textId="77777777" w:rsidR="00A52F40" w:rsidRPr="00686393" w:rsidRDefault="00A52F40" w:rsidP="00A52F40">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Introduction to Water Quality &amp; Water Chemistry in Aquaculture</w:t>
            </w:r>
          </w:p>
        </w:tc>
        <w:tc>
          <w:tcPr>
            <w:tcW w:w="1618" w:type="dxa"/>
          </w:tcPr>
          <w:p w14:paraId="6C6C4031" w14:textId="77777777" w:rsidR="00A52F40" w:rsidRPr="00686393" w:rsidRDefault="00A52F40" w:rsidP="00A52F4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2</w:t>
            </w:r>
          </w:p>
        </w:tc>
      </w:tr>
      <w:tr w:rsidR="00A52F40" w:rsidRPr="00686393" w14:paraId="2E5FD3F4"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3E1925A7" w14:textId="688C6473" w:rsidR="00A52F40" w:rsidRPr="00686393" w:rsidRDefault="00A52F40" w:rsidP="00A52F40">
            <w:pPr>
              <w:rPr>
                <w:rFonts w:cs="Tahoma"/>
              </w:rPr>
            </w:pPr>
            <w:hyperlink w:anchor="_MAT106_College_Mathematics" w:history="1">
              <w:r w:rsidRPr="0027582F">
                <w:rPr>
                  <w:rStyle w:val="Hyperlink"/>
                  <w:rFonts w:cs="Tahoma"/>
                  <w:b w:val="0"/>
                  <w:bCs/>
                  <w:color w:val="215D4B" w:themeColor="accent4" w:themeShade="80"/>
                  <w:sz w:val="22"/>
                </w:rPr>
                <w:t>MAT106</w:t>
              </w:r>
            </w:hyperlink>
          </w:p>
        </w:tc>
        <w:tc>
          <w:tcPr>
            <w:tcW w:w="6485" w:type="dxa"/>
          </w:tcPr>
          <w:p w14:paraId="65C643CB" w14:textId="77777777" w:rsidR="00A52F40" w:rsidRPr="00686393" w:rsidRDefault="00A52F40" w:rsidP="00A52F40">
            <w:pPr>
              <w:cnfStyle w:val="000000000000" w:firstRow="0" w:lastRow="0" w:firstColumn="0" w:lastColumn="0" w:oddVBand="0" w:evenVBand="0" w:oddHBand="0" w:evenHBand="0" w:firstRowFirstColumn="0" w:firstRowLastColumn="0" w:lastRowFirstColumn="0" w:lastRowLastColumn="0"/>
              <w:rPr>
                <w:rFonts w:cs="Tahoma"/>
              </w:rPr>
            </w:pPr>
            <w:r>
              <w:rPr>
                <w:rFonts w:cs="Tahoma"/>
              </w:rPr>
              <w:t>College Mathematics for Technologies</w:t>
            </w:r>
          </w:p>
        </w:tc>
        <w:tc>
          <w:tcPr>
            <w:tcW w:w="1618" w:type="dxa"/>
          </w:tcPr>
          <w:p w14:paraId="0223B192" w14:textId="77777777" w:rsidR="00A52F40" w:rsidRPr="00686393" w:rsidRDefault="00A52F40" w:rsidP="00A52F4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7D6536" w:rsidRPr="00686393" w14:paraId="648586C6"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8452" w:type="dxa"/>
            <w:gridSpan w:val="2"/>
          </w:tcPr>
          <w:p w14:paraId="2D530E09" w14:textId="77777777" w:rsidR="007D6536" w:rsidRPr="00E876C0" w:rsidRDefault="007D6536">
            <w:pPr>
              <w:jc w:val="right"/>
              <w:rPr>
                <w:rFonts w:cs="Tahoma"/>
                <w:b w:val="0"/>
                <w:bCs w:val="0"/>
              </w:rPr>
            </w:pPr>
            <w:r w:rsidRPr="00E876C0">
              <w:rPr>
                <w:rFonts w:cs="Tahoma"/>
                <w:b w:val="0"/>
                <w:bCs w:val="0"/>
              </w:rPr>
              <w:t>Total</w:t>
            </w:r>
          </w:p>
        </w:tc>
        <w:tc>
          <w:tcPr>
            <w:tcW w:w="1618" w:type="dxa"/>
          </w:tcPr>
          <w:p w14:paraId="664E4A4E" w14:textId="77777777" w:rsidR="007D6536" w:rsidRDefault="007D6536">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15</w:t>
            </w:r>
          </w:p>
        </w:tc>
      </w:tr>
    </w:tbl>
    <w:p w14:paraId="1FFF5C7D" w14:textId="41D12580" w:rsidR="00431E0B" w:rsidRDefault="00431E0B">
      <w:pPr>
        <w:spacing w:line="276" w:lineRule="auto"/>
        <w:rPr>
          <w:rFonts w:eastAsiaTheme="majorEastAsia" w:cs="Tahoma"/>
          <w:color w:val="2683C6" w:themeColor="accent2"/>
          <w:sz w:val="40"/>
          <w:szCs w:val="40"/>
        </w:rPr>
      </w:pPr>
      <w:r>
        <w:br w:type="page"/>
      </w:r>
    </w:p>
    <w:p w14:paraId="31877BF8" w14:textId="20C0D02F" w:rsidR="00144153" w:rsidRPr="00802A1E" w:rsidRDefault="00144153" w:rsidP="00B20E91">
      <w:pPr>
        <w:pStyle w:val="Heading2"/>
        <w:jc w:val="center"/>
      </w:pPr>
      <w:bookmarkStart w:id="102" w:name="_Toc214007998"/>
      <w:r w:rsidRPr="00802A1E">
        <w:t>Automotive Technology</w:t>
      </w:r>
      <w:r w:rsidR="005B216A">
        <w:t xml:space="preserve"> (C)</w:t>
      </w:r>
      <w:bookmarkEnd w:id="102"/>
      <w:r w:rsidR="00686393">
        <w:fldChar w:fldCharType="begin"/>
      </w:r>
      <w:r w:rsidR="00686393">
        <w:instrText xml:space="preserve"> XE "</w:instrText>
      </w:r>
      <w:r w:rsidR="00686393" w:rsidRPr="00031FF2">
        <w:instrText>Automotive Technology</w:instrText>
      </w:r>
      <w:r w:rsidR="00686393">
        <w:instrText xml:space="preserve">" </w:instrText>
      </w:r>
      <w:r w:rsidR="00686393">
        <w:fldChar w:fldCharType="end"/>
      </w:r>
    </w:p>
    <w:p w14:paraId="35ABA213" w14:textId="035B184E" w:rsidR="00144153" w:rsidRPr="00802A1E" w:rsidRDefault="00144153" w:rsidP="00BC1E42">
      <w:pPr>
        <w:jc w:val="center"/>
        <w:rPr>
          <w:rFonts w:cs="Tahoma"/>
        </w:rPr>
      </w:pPr>
      <w:r w:rsidRPr="00802A1E">
        <w:rPr>
          <w:rFonts w:cs="Tahoma"/>
        </w:rPr>
        <w:t xml:space="preserve">Certificate </w:t>
      </w:r>
      <w:r w:rsidR="00C65C3A">
        <w:rPr>
          <w:rFonts w:cs="Tahoma"/>
        </w:rPr>
        <w:t>—</w:t>
      </w:r>
      <w:r w:rsidRPr="00802A1E">
        <w:rPr>
          <w:rFonts w:cs="Tahoma"/>
        </w:rPr>
        <w:t xml:space="preserve"> 3</w:t>
      </w:r>
      <w:r w:rsidR="00AA60DB">
        <w:rPr>
          <w:rFonts w:cs="Tahoma"/>
        </w:rPr>
        <w:t>6</w:t>
      </w:r>
      <w:r w:rsidRPr="00802A1E">
        <w:rPr>
          <w:rFonts w:cs="Tahoma"/>
        </w:rPr>
        <w:t xml:space="preserve"> credit hours</w:t>
      </w:r>
    </w:p>
    <w:p w14:paraId="7C2C6C20" w14:textId="35CA89F9" w:rsidR="00144153" w:rsidRPr="00150227" w:rsidRDefault="00144153" w:rsidP="00144153">
      <w:pPr>
        <w:rPr>
          <w:rFonts w:cs="Tahoma"/>
          <w:szCs w:val="20"/>
        </w:rPr>
      </w:pPr>
      <w:r w:rsidRPr="00150227">
        <w:rPr>
          <w:rFonts w:cs="Tahoma"/>
          <w:b/>
          <w:bCs/>
          <w:szCs w:val="20"/>
        </w:rPr>
        <w:t>Purpose:</w:t>
      </w:r>
      <w:r w:rsidR="0042221D">
        <w:rPr>
          <w:rFonts w:cs="Tahoma"/>
          <w:szCs w:val="20"/>
        </w:rPr>
        <w:t xml:space="preserve"> </w:t>
      </w:r>
      <w:r w:rsidRPr="00150227">
        <w:rPr>
          <w:rFonts w:cs="Tahoma"/>
          <w:szCs w:val="20"/>
        </w:rPr>
        <w:t>The Automotive Technology certificate program prepares students for the automotive service field. Through an intensive, shop-orientated course, students are introduced to the industry and learn to maintain automotive equipment. Emphasis is placed on understanding automotive principles and on learning to identify and solve vehicular problems. The course provides a solid background in the field, enabling students to continue to acquire skills and to keep up with changes.</w:t>
      </w:r>
    </w:p>
    <w:p w14:paraId="708242DE" w14:textId="667C0204" w:rsidR="00144153" w:rsidRPr="00150227" w:rsidRDefault="00144153" w:rsidP="00144153">
      <w:pPr>
        <w:rPr>
          <w:rFonts w:cs="Tahoma"/>
          <w:szCs w:val="20"/>
        </w:rPr>
      </w:pPr>
      <w:r w:rsidRPr="00150227">
        <w:rPr>
          <w:rFonts w:cs="Tahoma"/>
          <w:b/>
          <w:bCs/>
          <w:szCs w:val="20"/>
        </w:rPr>
        <w:t>Career Opportunities:</w:t>
      </w:r>
      <w:r w:rsidR="0042221D">
        <w:rPr>
          <w:rFonts w:cs="Tahoma"/>
          <w:szCs w:val="20"/>
        </w:rPr>
        <w:t xml:space="preserve"> </w:t>
      </w:r>
      <w:r w:rsidRPr="00150227">
        <w:rPr>
          <w:rFonts w:cs="Tahoma"/>
          <w:szCs w:val="20"/>
        </w:rPr>
        <w:t>Graduates of the program may accept positions in areas such as front-end alignment, brakes or general services. Automotive dealerships, independent repair facilities, companies with large vehicle fleets, and automotive parts supply stores are typical employers of program graduates.</w:t>
      </w:r>
    </w:p>
    <w:p w14:paraId="65B306C7" w14:textId="72FDEFBB" w:rsidR="000B2E20" w:rsidRPr="007A1FF3" w:rsidRDefault="00144153" w:rsidP="007A1FF3">
      <w:r w:rsidRPr="00150227">
        <w:rPr>
          <w:rFonts w:cs="Tahoma"/>
          <w:b/>
          <w:bCs/>
          <w:szCs w:val="20"/>
        </w:rPr>
        <w:t>Program Educational Outcomes:</w:t>
      </w:r>
      <w:r w:rsidR="0042221D">
        <w:rPr>
          <w:rFonts w:cs="Tahoma"/>
          <w:szCs w:val="20"/>
        </w:rPr>
        <w:t xml:space="preserve"> </w:t>
      </w:r>
      <w:r w:rsidRPr="00150227">
        <w:rPr>
          <w:rFonts w:cs="Tahoma"/>
          <w:szCs w:val="20"/>
        </w:rPr>
        <w:t>Upon completion of the certificate curriculum, the graduate is prepared to:</w:t>
      </w:r>
    </w:p>
    <w:p w14:paraId="474E56D2" w14:textId="77777777" w:rsidR="007D6224" w:rsidRDefault="007D6224" w:rsidP="000C7E69">
      <w:pPr>
        <w:pStyle w:val="ListParagraph"/>
        <w:numPr>
          <w:ilvl w:val="0"/>
          <w:numId w:val="62"/>
        </w:numPr>
        <w:spacing w:line="259" w:lineRule="auto"/>
        <w:contextualSpacing w:val="0"/>
      </w:pPr>
      <w:r>
        <w:t>Demonstrate safe work habits in compliance with industry standards set forth by the Mechanical Technology area of their concentration.</w:t>
      </w:r>
    </w:p>
    <w:p w14:paraId="2365A316" w14:textId="77777777" w:rsidR="007D6224" w:rsidRDefault="007D6224" w:rsidP="000C7E69">
      <w:pPr>
        <w:pStyle w:val="ListParagraph"/>
        <w:numPr>
          <w:ilvl w:val="0"/>
          <w:numId w:val="62"/>
        </w:numPr>
        <w:spacing w:line="259" w:lineRule="auto"/>
        <w:contextualSpacing w:val="0"/>
      </w:pPr>
      <w:r>
        <w:t>Understand and apply principles of testing, diagnosis, and servicing of passenger and light commercial motor vehicles.</w:t>
      </w:r>
    </w:p>
    <w:p w14:paraId="0D2E52F2" w14:textId="77777777" w:rsidR="007D6224" w:rsidRDefault="007D6224" w:rsidP="000C7E69">
      <w:pPr>
        <w:pStyle w:val="ListParagraph"/>
        <w:numPr>
          <w:ilvl w:val="0"/>
          <w:numId w:val="62"/>
        </w:numPr>
        <w:spacing w:line="259" w:lineRule="auto"/>
        <w:contextualSpacing w:val="0"/>
      </w:pPr>
      <w:r>
        <w:t>Understand and apply basic principles regarding maintenance of automotive equipment.</w:t>
      </w:r>
    </w:p>
    <w:p w14:paraId="4530BA1F" w14:textId="77777777" w:rsidR="007D6224" w:rsidRDefault="007D6224" w:rsidP="000C7E69">
      <w:pPr>
        <w:pStyle w:val="ListParagraph"/>
        <w:numPr>
          <w:ilvl w:val="0"/>
          <w:numId w:val="62"/>
        </w:numPr>
        <w:spacing w:line="259" w:lineRule="auto"/>
        <w:contextualSpacing w:val="0"/>
      </w:pPr>
      <w:r>
        <w:t>Identify and solve mechanical problems.</w:t>
      </w:r>
    </w:p>
    <w:p w14:paraId="7961178B" w14:textId="77777777" w:rsidR="007D6224" w:rsidRDefault="007D6224" w:rsidP="000C7E69">
      <w:pPr>
        <w:pStyle w:val="ListParagraph"/>
        <w:numPr>
          <w:ilvl w:val="0"/>
          <w:numId w:val="62"/>
        </w:numPr>
        <w:spacing w:line="259" w:lineRule="auto"/>
        <w:contextualSpacing w:val="0"/>
      </w:pPr>
      <w:r>
        <w:t>Continue to update knowledge and skills about automotive technology in order to keep up with industry standards.</w:t>
      </w:r>
    </w:p>
    <w:p w14:paraId="1CD118FF" w14:textId="17390137" w:rsidR="007D6224" w:rsidRDefault="007D6224" w:rsidP="000C7E69">
      <w:pPr>
        <w:pStyle w:val="ListParagraph"/>
        <w:numPr>
          <w:ilvl w:val="0"/>
          <w:numId w:val="62"/>
        </w:numPr>
        <w:spacing w:line="259" w:lineRule="auto"/>
      </w:pPr>
      <w:r>
        <w:t>Complete task in accordance with industry and ASE certification standards.</w:t>
      </w:r>
    </w:p>
    <w:p w14:paraId="1CB8BEE3" w14:textId="77777777" w:rsidR="007D6224" w:rsidRDefault="007D6224" w:rsidP="000C7E69">
      <w:pPr>
        <w:pStyle w:val="ListParagraph"/>
        <w:numPr>
          <w:ilvl w:val="0"/>
          <w:numId w:val="62"/>
        </w:numPr>
        <w:spacing w:line="259" w:lineRule="auto"/>
        <w:contextualSpacing w:val="0"/>
      </w:pPr>
      <w:r>
        <w:t xml:space="preserve">Apply theoretical knowledge of electronic and other test equipment in practical settings. </w:t>
      </w:r>
    </w:p>
    <w:p w14:paraId="38A2B5C6" w14:textId="08B78349" w:rsidR="007A1FF3" w:rsidRPr="007A1FF3" w:rsidRDefault="007D6224" w:rsidP="000C7E69">
      <w:pPr>
        <w:pStyle w:val="ListParagraph"/>
        <w:numPr>
          <w:ilvl w:val="0"/>
          <w:numId w:val="62"/>
        </w:numPr>
        <w:spacing w:line="259" w:lineRule="auto"/>
        <w:contextualSpacing w:val="0"/>
      </w:pPr>
      <w:r>
        <w:t>Qualify for employment in positions including front-end alignment, brakes, or general services at automotive dealerships, independent repair facilities, companies with large vehicle fleets, and automotive parts supply stores.</w:t>
      </w:r>
    </w:p>
    <w:p w14:paraId="39D3D72A" w14:textId="2BE75BA1" w:rsidR="009A3C5F" w:rsidRPr="000B2E20" w:rsidRDefault="009A3C5F" w:rsidP="000B2E20">
      <w:pPr>
        <w:rPr>
          <w:rFonts w:cs="Tahoma"/>
          <w:szCs w:val="20"/>
        </w:rPr>
      </w:pPr>
      <w:r w:rsidRPr="00062559">
        <w:rPr>
          <w:rFonts w:cs="Tahoma"/>
        </w:rPr>
        <w:br w:type="page"/>
      </w:r>
    </w:p>
    <w:p w14:paraId="218E1208" w14:textId="77777777" w:rsidR="00144153" w:rsidRPr="00802A1E" w:rsidRDefault="00144153" w:rsidP="00686393">
      <w:pPr>
        <w:jc w:val="center"/>
        <w:rPr>
          <w:rFonts w:cs="Tahoma"/>
        </w:rPr>
      </w:pPr>
      <w:r w:rsidRPr="00802A1E">
        <w:rPr>
          <w:rFonts w:cs="Tahoma"/>
        </w:rPr>
        <w:t>Automotive Technology</w:t>
      </w:r>
    </w:p>
    <w:p w14:paraId="62569459" w14:textId="32C21D08" w:rsidR="00144153" w:rsidRPr="00802A1E" w:rsidRDefault="00144153" w:rsidP="00686393">
      <w:pPr>
        <w:jc w:val="center"/>
        <w:rPr>
          <w:rFonts w:cs="Tahoma"/>
        </w:rPr>
      </w:pPr>
      <w:r w:rsidRPr="00802A1E">
        <w:rPr>
          <w:rFonts w:cs="Tahoma"/>
        </w:rPr>
        <w:t xml:space="preserve">Certificate </w:t>
      </w:r>
      <w:r w:rsidR="00C65C3A">
        <w:rPr>
          <w:rFonts w:cs="Tahoma"/>
        </w:rPr>
        <w:t>—</w:t>
      </w:r>
      <w:r w:rsidRPr="00802A1E">
        <w:rPr>
          <w:rFonts w:cs="Tahoma"/>
        </w:rPr>
        <w:t xml:space="preserve"> 3</w:t>
      </w:r>
      <w:r w:rsidR="003777C4">
        <w:rPr>
          <w:rFonts w:cs="Tahoma"/>
        </w:rPr>
        <w:t>6</w:t>
      </w:r>
      <w:r w:rsidRPr="00802A1E">
        <w:rPr>
          <w:rFonts w:cs="Tahoma"/>
        </w:rPr>
        <w:t xml:space="preserve"> credit hours</w:t>
      </w:r>
    </w:p>
    <w:tbl>
      <w:tblPr>
        <w:tblStyle w:val="GridTable4-Accent2"/>
        <w:tblW w:w="0" w:type="auto"/>
        <w:tblLook w:val="04A0" w:firstRow="1" w:lastRow="0" w:firstColumn="1" w:lastColumn="0" w:noHBand="0" w:noVBand="1"/>
      </w:tblPr>
      <w:tblGrid>
        <w:gridCol w:w="1965"/>
        <w:gridCol w:w="6487"/>
        <w:gridCol w:w="1618"/>
      </w:tblGrid>
      <w:tr w:rsidR="00686393" w:rsidRPr="00686393" w14:paraId="1A31365D" w14:textId="77777777" w:rsidTr="003B57D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52294F77" w14:textId="77777777" w:rsidR="00686393" w:rsidRPr="00F81507" w:rsidRDefault="00686393" w:rsidP="00344516">
            <w:pPr>
              <w:rPr>
                <w:rFonts w:cs="Tahoma"/>
                <w:color w:val="0D0D0D" w:themeColor="text1" w:themeTint="F2"/>
              </w:rPr>
            </w:pPr>
            <w:r w:rsidRPr="00F81507">
              <w:rPr>
                <w:rFonts w:cs="Tahoma"/>
                <w:color w:val="0D0D0D" w:themeColor="text1" w:themeTint="F2"/>
              </w:rPr>
              <w:t>Course #</w:t>
            </w:r>
          </w:p>
        </w:tc>
        <w:tc>
          <w:tcPr>
            <w:tcW w:w="6660" w:type="dxa"/>
          </w:tcPr>
          <w:p w14:paraId="15DA75B4" w14:textId="77777777" w:rsidR="00686393" w:rsidRPr="00F81507" w:rsidRDefault="00686393" w:rsidP="00344516">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638" w:type="dxa"/>
          </w:tcPr>
          <w:p w14:paraId="78E23C53" w14:textId="77777777" w:rsidR="00686393" w:rsidRPr="00F81507" w:rsidRDefault="00686393" w:rsidP="00BB2B92">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686393" w:rsidRPr="00686393" w14:paraId="03BDF46B"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39B8DB33" w14:textId="3737E0EC" w:rsidR="00686393" w:rsidRPr="00686393" w:rsidRDefault="00686393" w:rsidP="00BB2B92">
            <w:pPr>
              <w:jc w:val="center"/>
              <w:rPr>
                <w:rFonts w:cs="Tahoma"/>
              </w:rPr>
            </w:pPr>
            <w:r w:rsidRPr="00686393">
              <w:rPr>
                <w:rFonts w:cs="Tahoma"/>
              </w:rPr>
              <w:t>Semester 1</w:t>
            </w:r>
          </w:p>
        </w:tc>
      </w:tr>
      <w:tr w:rsidR="00686393" w:rsidRPr="00686393" w14:paraId="3165E4A4"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9566BE3" w14:textId="076316C5" w:rsidR="00686393" w:rsidRPr="00686393" w:rsidRDefault="00686393" w:rsidP="00344516">
            <w:pPr>
              <w:rPr>
                <w:rFonts w:cs="Tahoma"/>
              </w:rPr>
            </w:pPr>
            <w:hyperlink w:anchor="_ENG101_College_Composition" w:history="1">
              <w:r w:rsidRPr="0027582F">
                <w:rPr>
                  <w:rStyle w:val="Hyperlink"/>
                  <w:rFonts w:cs="Tahoma"/>
                  <w:b w:val="0"/>
                  <w:color w:val="215D4B" w:themeColor="accent4" w:themeShade="80"/>
                </w:rPr>
                <w:t>ENG101</w:t>
              </w:r>
            </w:hyperlink>
          </w:p>
        </w:tc>
        <w:tc>
          <w:tcPr>
            <w:tcW w:w="6660" w:type="dxa"/>
          </w:tcPr>
          <w:p w14:paraId="7375B416"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College Composition</w:t>
            </w:r>
          </w:p>
        </w:tc>
        <w:tc>
          <w:tcPr>
            <w:tcW w:w="1638" w:type="dxa"/>
          </w:tcPr>
          <w:p w14:paraId="058A9AEB"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3</w:t>
            </w:r>
          </w:p>
        </w:tc>
      </w:tr>
      <w:tr w:rsidR="00686393" w:rsidRPr="00686393" w14:paraId="0150693D"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D01350E" w14:textId="65CC5E51" w:rsidR="00686393" w:rsidRPr="00686393" w:rsidRDefault="00686393" w:rsidP="00344516">
            <w:pPr>
              <w:rPr>
                <w:rFonts w:cs="Tahoma"/>
              </w:rPr>
            </w:pPr>
            <w:hyperlink w:anchor="_FYE100_First_Year" w:history="1">
              <w:r w:rsidRPr="00F81507">
                <w:rPr>
                  <w:rStyle w:val="Hyperlink"/>
                  <w:rFonts w:cs="Tahoma"/>
                  <w:b w:val="0"/>
                  <w:color w:val="215D4B" w:themeColor="accent4" w:themeShade="80"/>
                </w:rPr>
                <w:t>FYE100</w:t>
              </w:r>
            </w:hyperlink>
          </w:p>
        </w:tc>
        <w:tc>
          <w:tcPr>
            <w:tcW w:w="6660" w:type="dxa"/>
          </w:tcPr>
          <w:p w14:paraId="225D2CE2"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First Year Experience</w:t>
            </w:r>
          </w:p>
        </w:tc>
        <w:tc>
          <w:tcPr>
            <w:tcW w:w="1638" w:type="dxa"/>
          </w:tcPr>
          <w:p w14:paraId="6B8FA8EC"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1</w:t>
            </w:r>
          </w:p>
        </w:tc>
      </w:tr>
      <w:tr w:rsidR="00686393" w:rsidRPr="00686393" w14:paraId="6AA57A54"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04E1F43F" w14:textId="12AEE4AE" w:rsidR="00686393" w:rsidRPr="00686393" w:rsidRDefault="00686393" w:rsidP="00344516">
            <w:pPr>
              <w:rPr>
                <w:rFonts w:cs="Tahoma"/>
              </w:rPr>
            </w:pPr>
            <w:hyperlink w:anchor="_MET103_Principles_of" w:history="1">
              <w:r w:rsidRPr="0027582F">
                <w:rPr>
                  <w:rStyle w:val="Hyperlink"/>
                  <w:rFonts w:cs="Tahoma"/>
                  <w:b w:val="0"/>
                  <w:color w:val="215D4B" w:themeColor="accent4" w:themeShade="80"/>
                </w:rPr>
                <w:t>MET103</w:t>
              </w:r>
            </w:hyperlink>
          </w:p>
        </w:tc>
        <w:tc>
          <w:tcPr>
            <w:tcW w:w="6660" w:type="dxa"/>
          </w:tcPr>
          <w:p w14:paraId="6B63D95F"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Principles of Vehicular Electronics</w:t>
            </w:r>
          </w:p>
        </w:tc>
        <w:tc>
          <w:tcPr>
            <w:tcW w:w="1638" w:type="dxa"/>
          </w:tcPr>
          <w:p w14:paraId="7096F798"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2</w:t>
            </w:r>
          </w:p>
        </w:tc>
      </w:tr>
      <w:tr w:rsidR="00686393" w:rsidRPr="00686393" w14:paraId="23DEB139"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6952C8F2" w14:textId="4C255138" w:rsidR="00686393" w:rsidRPr="00686393" w:rsidRDefault="00686393" w:rsidP="00344516">
            <w:pPr>
              <w:rPr>
                <w:rFonts w:cs="Tahoma"/>
              </w:rPr>
            </w:pPr>
            <w:hyperlink w:anchor="_MET114_Vehicular_Electrical" w:history="1">
              <w:r w:rsidRPr="00F81507">
                <w:rPr>
                  <w:rStyle w:val="Hyperlink"/>
                  <w:rFonts w:cs="Tahoma"/>
                  <w:b w:val="0"/>
                  <w:color w:val="215D4B" w:themeColor="accent4" w:themeShade="80"/>
                </w:rPr>
                <w:t>MET114</w:t>
              </w:r>
            </w:hyperlink>
          </w:p>
        </w:tc>
        <w:tc>
          <w:tcPr>
            <w:tcW w:w="6660" w:type="dxa"/>
          </w:tcPr>
          <w:p w14:paraId="27F3E35A"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Vehicular Electrical Systems I</w:t>
            </w:r>
          </w:p>
        </w:tc>
        <w:tc>
          <w:tcPr>
            <w:tcW w:w="1638" w:type="dxa"/>
          </w:tcPr>
          <w:p w14:paraId="5265BBB3"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1</w:t>
            </w:r>
          </w:p>
        </w:tc>
      </w:tr>
      <w:tr w:rsidR="00686393" w:rsidRPr="00686393" w14:paraId="1597A51B"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141A077" w14:textId="5517CBD5" w:rsidR="00686393" w:rsidRPr="00686393" w:rsidRDefault="00686393" w:rsidP="00344516">
            <w:pPr>
              <w:rPr>
                <w:rFonts w:cs="Tahoma"/>
              </w:rPr>
            </w:pPr>
            <w:hyperlink w:anchor="_MET115_Vehicular_Electrical" w:history="1">
              <w:r w:rsidRPr="0027582F">
                <w:rPr>
                  <w:rStyle w:val="Hyperlink"/>
                  <w:rFonts w:cs="Tahoma"/>
                  <w:b w:val="0"/>
                  <w:color w:val="215D4B" w:themeColor="accent4" w:themeShade="80"/>
                </w:rPr>
                <w:t>MET115</w:t>
              </w:r>
            </w:hyperlink>
          </w:p>
        </w:tc>
        <w:tc>
          <w:tcPr>
            <w:tcW w:w="6660" w:type="dxa"/>
          </w:tcPr>
          <w:p w14:paraId="3DB5B705"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Vehicular Electrical Systems II</w:t>
            </w:r>
          </w:p>
        </w:tc>
        <w:tc>
          <w:tcPr>
            <w:tcW w:w="1638" w:type="dxa"/>
          </w:tcPr>
          <w:p w14:paraId="7F3B00B9"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2</w:t>
            </w:r>
          </w:p>
        </w:tc>
      </w:tr>
      <w:tr w:rsidR="00686393" w:rsidRPr="00686393" w14:paraId="022DAF3E"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75A5C5DC" w14:textId="47B02FBD" w:rsidR="00686393" w:rsidRPr="00686393" w:rsidRDefault="00686393" w:rsidP="00344516">
            <w:pPr>
              <w:rPr>
                <w:rFonts w:cs="Tahoma"/>
              </w:rPr>
            </w:pPr>
            <w:hyperlink w:anchor="_MET116_Braking_Systems" w:history="1">
              <w:r w:rsidRPr="00F81507">
                <w:rPr>
                  <w:rStyle w:val="Hyperlink"/>
                  <w:rFonts w:cs="Tahoma"/>
                  <w:b w:val="0"/>
                  <w:color w:val="215D4B" w:themeColor="accent4" w:themeShade="80"/>
                </w:rPr>
                <w:t>MET116</w:t>
              </w:r>
            </w:hyperlink>
          </w:p>
        </w:tc>
        <w:tc>
          <w:tcPr>
            <w:tcW w:w="6660" w:type="dxa"/>
          </w:tcPr>
          <w:p w14:paraId="73A48CF1"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Braking Systems I</w:t>
            </w:r>
          </w:p>
        </w:tc>
        <w:tc>
          <w:tcPr>
            <w:tcW w:w="1638" w:type="dxa"/>
          </w:tcPr>
          <w:p w14:paraId="0ABFFBDB"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1</w:t>
            </w:r>
          </w:p>
        </w:tc>
      </w:tr>
      <w:tr w:rsidR="00686393" w:rsidRPr="00686393" w14:paraId="03F089BB"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DA89738" w14:textId="38BAD439" w:rsidR="00686393" w:rsidRPr="00686393" w:rsidRDefault="00686393" w:rsidP="00344516">
            <w:pPr>
              <w:rPr>
                <w:rFonts w:cs="Tahoma"/>
              </w:rPr>
            </w:pPr>
            <w:hyperlink w:anchor="_MET117_Braking_Systems" w:history="1">
              <w:r w:rsidRPr="0027582F">
                <w:rPr>
                  <w:rStyle w:val="Hyperlink"/>
                  <w:rFonts w:cs="Tahoma"/>
                  <w:b w:val="0"/>
                  <w:color w:val="215D4B" w:themeColor="accent4" w:themeShade="80"/>
                </w:rPr>
                <w:t>MET117</w:t>
              </w:r>
            </w:hyperlink>
          </w:p>
        </w:tc>
        <w:tc>
          <w:tcPr>
            <w:tcW w:w="6660" w:type="dxa"/>
          </w:tcPr>
          <w:p w14:paraId="37BE13F1"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Braking Systems II</w:t>
            </w:r>
          </w:p>
        </w:tc>
        <w:tc>
          <w:tcPr>
            <w:tcW w:w="1638" w:type="dxa"/>
          </w:tcPr>
          <w:p w14:paraId="120FD1CE"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2</w:t>
            </w:r>
          </w:p>
        </w:tc>
      </w:tr>
      <w:tr w:rsidR="00686393" w:rsidRPr="00686393" w14:paraId="463A5F4D"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DE07FC2" w14:textId="53B6F70B" w:rsidR="00686393" w:rsidRPr="00686393" w:rsidRDefault="00686393" w:rsidP="00344516">
            <w:pPr>
              <w:rPr>
                <w:rFonts w:cs="Tahoma"/>
              </w:rPr>
            </w:pPr>
            <w:hyperlink w:anchor="_MET120_Transmission_and" w:history="1">
              <w:r w:rsidRPr="00F81507">
                <w:rPr>
                  <w:rStyle w:val="Hyperlink"/>
                  <w:rFonts w:cs="Tahoma"/>
                  <w:b w:val="0"/>
                  <w:color w:val="215D4B" w:themeColor="accent4" w:themeShade="80"/>
                </w:rPr>
                <w:t>MET120</w:t>
              </w:r>
            </w:hyperlink>
          </w:p>
        </w:tc>
        <w:tc>
          <w:tcPr>
            <w:tcW w:w="6660" w:type="dxa"/>
          </w:tcPr>
          <w:p w14:paraId="6892117D"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Transmissions and Drive Train</w:t>
            </w:r>
          </w:p>
        </w:tc>
        <w:tc>
          <w:tcPr>
            <w:tcW w:w="1638" w:type="dxa"/>
          </w:tcPr>
          <w:p w14:paraId="46B5C459"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3</w:t>
            </w:r>
          </w:p>
        </w:tc>
      </w:tr>
      <w:tr w:rsidR="00686393" w:rsidRPr="00686393" w14:paraId="00F71BA4"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4866E610" w14:textId="2BC360B6" w:rsidR="00686393" w:rsidRPr="00686393" w:rsidRDefault="00686393" w:rsidP="00344516">
            <w:pPr>
              <w:rPr>
                <w:rFonts w:cs="Tahoma"/>
              </w:rPr>
            </w:pPr>
            <w:hyperlink w:anchor="_WEL109_Introductory_Welding" w:history="1">
              <w:r w:rsidRPr="0027582F">
                <w:rPr>
                  <w:rStyle w:val="Hyperlink"/>
                  <w:rFonts w:cs="Tahoma"/>
                  <w:b w:val="0"/>
                  <w:bCs/>
                  <w:color w:val="215D4B" w:themeColor="accent4" w:themeShade="80"/>
                  <w:sz w:val="22"/>
                </w:rPr>
                <w:t>WEL109</w:t>
              </w:r>
            </w:hyperlink>
          </w:p>
        </w:tc>
        <w:tc>
          <w:tcPr>
            <w:tcW w:w="6660" w:type="dxa"/>
          </w:tcPr>
          <w:p w14:paraId="2E94CC87"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Introductory Welding</w:t>
            </w:r>
          </w:p>
        </w:tc>
        <w:tc>
          <w:tcPr>
            <w:tcW w:w="1638" w:type="dxa"/>
          </w:tcPr>
          <w:p w14:paraId="1D773348"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2</w:t>
            </w:r>
          </w:p>
        </w:tc>
      </w:tr>
      <w:tr w:rsidR="00686393" w:rsidRPr="00686393" w14:paraId="56B7C76C"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5381C681" w14:textId="77777777" w:rsidR="00686393" w:rsidRPr="00686393" w:rsidRDefault="00686393" w:rsidP="00BB2B92">
            <w:pPr>
              <w:jc w:val="right"/>
              <w:rPr>
                <w:rFonts w:cs="Tahoma"/>
                <w:b w:val="0"/>
                <w:bCs w:val="0"/>
              </w:rPr>
            </w:pPr>
            <w:r w:rsidRPr="00686393">
              <w:rPr>
                <w:rFonts w:cs="Tahoma"/>
                <w:b w:val="0"/>
                <w:bCs w:val="0"/>
              </w:rPr>
              <w:t>Total</w:t>
            </w:r>
          </w:p>
        </w:tc>
        <w:tc>
          <w:tcPr>
            <w:tcW w:w="1638" w:type="dxa"/>
          </w:tcPr>
          <w:p w14:paraId="34A91C84"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17</w:t>
            </w:r>
          </w:p>
        </w:tc>
      </w:tr>
      <w:tr w:rsidR="00686393" w:rsidRPr="00686393" w14:paraId="53A87C11"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A853755" w14:textId="6397ED9D" w:rsidR="00686393" w:rsidRPr="00686393" w:rsidRDefault="00686393" w:rsidP="00BB2B92">
            <w:pPr>
              <w:jc w:val="center"/>
              <w:rPr>
                <w:rFonts w:cs="Tahoma"/>
              </w:rPr>
            </w:pPr>
            <w:r w:rsidRPr="00686393">
              <w:rPr>
                <w:rFonts w:cs="Tahoma"/>
              </w:rPr>
              <w:t>Semester 2</w:t>
            </w:r>
          </w:p>
        </w:tc>
      </w:tr>
      <w:tr w:rsidR="00686393" w:rsidRPr="00686393" w14:paraId="0B857188"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01AC6DE6" w14:textId="7937A6B3" w:rsidR="00686393" w:rsidRPr="00686393" w:rsidRDefault="00686393" w:rsidP="00344516">
            <w:pPr>
              <w:rPr>
                <w:rFonts w:cs="Tahoma"/>
              </w:rPr>
            </w:pPr>
            <w:hyperlink w:anchor="_MAT106_College_Mathematics" w:history="1">
              <w:r w:rsidRPr="00F81507">
                <w:rPr>
                  <w:rStyle w:val="Hyperlink"/>
                  <w:rFonts w:cs="Tahoma"/>
                  <w:b w:val="0"/>
                  <w:bCs/>
                  <w:color w:val="215D4B" w:themeColor="accent4" w:themeShade="80"/>
                  <w:sz w:val="22"/>
                </w:rPr>
                <w:t>MAT106</w:t>
              </w:r>
            </w:hyperlink>
          </w:p>
        </w:tc>
        <w:tc>
          <w:tcPr>
            <w:tcW w:w="6660" w:type="dxa"/>
          </w:tcPr>
          <w:p w14:paraId="4F00BC3D"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College Mathematics for Technologies</w:t>
            </w:r>
          </w:p>
        </w:tc>
        <w:tc>
          <w:tcPr>
            <w:tcW w:w="1638" w:type="dxa"/>
          </w:tcPr>
          <w:p w14:paraId="6A424607"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3</w:t>
            </w:r>
          </w:p>
        </w:tc>
      </w:tr>
      <w:tr w:rsidR="00686393" w:rsidRPr="00686393" w14:paraId="2CC8E33F"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196132F8" w14:textId="177775E6" w:rsidR="00686393" w:rsidRPr="00686393" w:rsidRDefault="00686393" w:rsidP="00344516">
            <w:pPr>
              <w:rPr>
                <w:rFonts w:cs="Tahoma"/>
              </w:rPr>
            </w:pPr>
            <w:hyperlink w:anchor="_MET107_Introduction_to" w:history="1">
              <w:r w:rsidRPr="0027582F">
                <w:rPr>
                  <w:rStyle w:val="Hyperlink"/>
                  <w:rFonts w:cs="Tahoma"/>
                  <w:b w:val="0"/>
                  <w:bCs/>
                  <w:color w:val="215D4B" w:themeColor="accent4" w:themeShade="80"/>
                  <w:sz w:val="22"/>
                </w:rPr>
                <w:t>MET107</w:t>
              </w:r>
            </w:hyperlink>
          </w:p>
        </w:tc>
        <w:tc>
          <w:tcPr>
            <w:tcW w:w="6660" w:type="dxa"/>
          </w:tcPr>
          <w:p w14:paraId="40ED0F4A"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Introduction to Engine Operation</w:t>
            </w:r>
          </w:p>
        </w:tc>
        <w:tc>
          <w:tcPr>
            <w:tcW w:w="1638" w:type="dxa"/>
          </w:tcPr>
          <w:p w14:paraId="61705063"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2</w:t>
            </w:r>
          </w:p>
        </w:tc>
      </w:tr>
      <w:tr w:rsidR="00686393" w:rsidRPr="00686393" w14:paraId="6552B569"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1C2B656" w14:textId="3E4579C7" w:rsidR="00686393" w:rsidRPr="00686393" w:rsidRDefault="00686393" w:rsidP="00344516">
            <w:pPr>
              <w:rPr>
                <w:rFonts w:cs="Tahoma"/>
              </w:rPr>
            </w:pPr>
            <w:hyperlink w:anchor="_MET108_Principles_of" w:history="1">
              <w:r w:rsidRPr="00F81507">
                <w:rPr>
                  <w:rStyle w:val="Hyperlink"/>
                  <w:rFonts w:cs="Tahoma"/>
                  <w:b w:val="0"/>
                  <w:bCs/>
                  <w:color w:val="215D4B" w:themeColor="accent4" w:themeShade="80"/>
                  <w:sz w:val="22"/>
                </w:rPr>
                <w:t>MET108</w:t>
              </w:r>
            </w:hyperlink>
          </w:p>
        </w:tc>
        <w:tc>
          <w:tcPr>
            <w:tcW w:w="6660" w:type="dxa"/>
          </w:tcPr>
          <w:p w14:paraId="15D9E1E7"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Principles of Vehicular Performance</w:t>
            </w:r>
          </w:p>
        </w:tc>
        <w:tc>
          <w:tcPr>
            <w:tcW w:w="1638" w:type="dxa"/>
          </w:tcPr>
          <w:p w14:paraId="62BC1A88"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2</w:t>
            </w:r>
          </w:p>
        </w:tc>
      </w:tr>
      <w:tr w:rsidR="00686393" w:rsidRPr="00686393" w14:paraId="1E63CB5B"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1066D77" w14:textId="3B16C3D5" w:rsidR="00686393" w:rsidRPr="00686393" w:rsidRDefault="00686393" w:rsidP="00344516">
            <w:pPr>
              <w:rPr>
                <w:rFonts w:cs="Tahoma"/>
              </w:rPr>
            </w:pPr>
            <w:hyperlink w:anchor="_MET112_Engine_Performance" w:history="1">
              <w:r w:rsidRPr="0027582F">
                <w:rPr>
                  <w:rStyle w:val="Hyperlink"/>
                  <w:rFonts w:cs="Tahoma"/>
                  <w:b w:val="0"/>
                  <w:bCs/>
                  <w:color w:val="215D4B" w:themeColor="accent4" w:themeShade="80"/>
                  <w:sz w:val="22"/>
                </w:rPr>
                <w:t>MET112</w:t>
              </w:r>
            </w:hyperlink>
          </w:p>
        </w:tc>
        <w:tc>
          <w:tcPr>
            <w:tcW w:w="6660" w:type="dxa"/>
          </w:tcPr>
          <w:p w14:paraId="5EA22C6B"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Engine Performance &amp; Diagnostics I</w:t>
            </w:r>
          </w:p>
        </w:tc>
        <w:tc>
          <w:tcPr>
            <w:tcW w:w="1638" w:type="dxa"/>
          </w:tcPr>
          <w:p w14:paraId="0E8EFBEF" w14:textId="7BB2F5CE"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1</w:t>
            </w:r>
            <w:r w:rsidR="2AF06465" w:rsidRPr="5BAB69B7">
              <w:rPr>
                <w:rFonts w:cs="Tahoma"/>
              </w:rPr>
              <w:t xml:space="preserve"> </w:t>
            </w:r>
          </w:p>
        </w:tc>
      </w:tr>
      <w:tr w:rsidR="00686393" w:rsidRPr="00686393" w14:paraId="24B178C1"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757D1921" w14:textId="2A3A33F6" w:rsidR="00686393" w:rsidRPr="00686393" w:rsidRDefault="00686393" w:rsidP="00344516">
            <w:pPr>
              <w:rPr>
                <w:rFonts w:cs="Tahoma"/>
              </w:rPr>
            </w:pPr>
            <w:hyperlink w:anchor="_MET113_Engine_Performance" w:history="1">
              <w:r w:rsidRPr="00F81507">
                <w:rPr>
                  <w:rStyle w:val="Hyperlink"/>
                  <w:rFonts w:cs="Tahoma"/>
                  <w:b w:val="0"/>
                  <w:bCs/>
                  <w:color w:val="215D4B" w:themeColor="accent4" w:themeShade="80"/>
                  <w:sz w:val="22"/>
                </w:rPr>
                <w:t>MET113</w:t>
              </w:r>
            </w:hyperlink>
          </w:p>
        </w:tc>
        <w:tc>
          <w:tcPr>
            <w:tcW w:w="6660" w:type="dxa"/>
          </w:tcPr>
          <w:p w14:paraId="5B39F43B"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Engine Performance &amp; Diagnostics II</w:t>
            </w:r>
          </w:p>
        </w:tc>
        <w:tc>
          <w:tcPr>
            <w:tcW w:w="1638" w:type="dxa"/>
          </w:tcPr>
          <w:p w14:paraId="595B7557"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2</w:t>
            </w:r>
          </w:p>
        </w:tc>
      </w:tr>
      <w:tr w:rsidR="00686393" w:rsidRPr="00686393" w14:paraId="70152AC3"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4772380A" w14:textId="6EA75851" w:rsidR="00686393" w:rsidRPr="00686393" w:rsidRDefault="00686393" w:rsidP="00344516">
            <w:pPr>
              <w:rPr>
                <w:rFonts w:cs="Tahoma"/>
              </w:rPr>
            </w:pPr>
            <w:hyperlink w:anchor="_MET_118_Steering" w:history="1">
              <w:r w:rsidRPr="0027582F">
                <w:rPr>
                  <w:rStyle w:val="Hyperlink"/>
                  <w:rFonts w:cs="Tahoma"/>
                  <w:b w:val="0"/>
                  <w:bCs/>
                  <w:color w:val="215D4B" w:themeColor="accent4" w:themeShade="80"/>
                  <w:sz w:val="22"/>
                </w:rPr>
                <w:t>MET118</w:t>
              </w:r>
            </w:hyperlink>
          </w:p>
        </w:tc>
        <w:tc>
          <w:tcPr>
            <w:tcW w:w="6660" w:type="dxa"/>
          </w:tcPr>
          <w:p w14:paraId="03DCACC1"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Steering and Suspension I</w:t>
            </w:r>
          </w:p>
        </w:tc>
        <w:tc>
          <w:tcPr>
            <w:tcW w:w="1638" w:type="dxa"/>
          </w:tcPr>
          <w:p w14:paraId="43DC28C7"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1</w:t>
            </w:r>
          </w:p>
        </w:tc>
      </w:tr>
      <w:tr w:rsidR="00686393" w:rsidRPr="00686393" w14:paraId="209DAD18"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77167E30" w14:textId="315579A7" w:rsidR="00686393" w:rsidRPr="00686393" w:rsidRDefault="00686393" w:rsidP="00344516">
            <w:pPr>
              <w:rPr>
                <w:rFonts w:cs="Tahoma"/>
              </w:rPr>
            </w:pPr>
            <w:hyperlink w:anchor="_MET119_Steering_and" w:history="1">
              <w:r w:rsidRPr="00F81507">
                <w:rPr>
                  <w:rStyle w:val="Hyperlink"/>
                  <w:rFonts w:cs="Tahoma"/>
                  <w:b w:val="0"/>
                  <w:bCs/>
                  <w:color w:val="215D4B" w:themeColor="accent4" w:themeShade="80"/>
                  <w:sz w:val="22"/>
                </w:rPr>
                <w:t>MET119</w:t>
              </w:r>
            </w:hyperlink>
          </w:p>
        </w:tc>
        <w:tc>
          <w:tcPr>
            <w:tcW w:w="6660" w:type="dxa"/>
          </w:tcPr>
          <w:p w14:paraId="34F3E150"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Steering and Suspension II</w:t>
            </w:r>
          </w:p>
        </w:tc>
        <w:tc>
          <w:tcPr>
            <w:tcW w:w="1638" w:type="dxa"/>
          </w:tcPr>
          <w:p w14:paraId="0B1786DE"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2</w:t>
            </w:r>
          </w:p>
        </w:tc>
      </w:tr>
      <w:tr w:rsidR="00686393" w:rsidRPr="00686393" w14:paraId="6B4E0C36"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5C063F45" w14:textId="6C6A3BC6" w:rsidR="00686393" w:rsidRPr="00686393" w:rsidRDefault="00686393" w:rsidP="00344516">
            <w:pPr>
              <w:rPr>
                <w:rFonts w:cs="Tahoma"/>
              </w:rPr>
            </w:pPr>
            <w:hyperlink w:anchor="_MET121_Heating_and" w:history="1">
              <w:r w:rsidRPr="0027582F">
                <w:rPr>
                  <w:rStyle w:val="Hyperlink"/>
                  <w:rFonts w:cs="Tahoma"/>
                  <w:b w:val="0"/>
                  <w:bCs/>
                  <w:color w:val="215D4B" w:themeColor="accent4" w:themeShade="80"/>
                  <w:sz w:val="22"/>
                </w:rPr>
                <w:t>MET121</w:t>
              </w:r>
            </w:hyperlink>
          </w:p>
        </w:tc>
        <w:tc>
          <w:tcPr>
            <w:tcW w:w="6660" w:type="dxa"/>
          </w:tcPr>
          <w:p w14:paraId="76B613D4"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Heating and Air Conditioning Systems</w:t>
            </w:r>
          </w:p>
        </w:tc>
        <w:tc>
          <w:tcPr>
            <w:tcW w:w="1638" w:type="dxa"/>
          </w:tcPr>
          <w:p w14:paraId="42239D15"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3</w:t>
            </w:r>
          </w:p>
        </w:tc>
      </w:tr>
      <w:tr w:rsidR="00686393" w:rsidRPr="00686393" w14:paraId="76DB911D"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C376ECD" w14:textId="3D15690C" w:rsidR="00686393" w:rsidRPr="00686393" w:rsidRDefault="00686393" w:rsidP="00344516">
            <w:pPr>
              <w:rPr>
                <w:rFonts w:cs="Tahoma"/>
              </w:rPr>
            </w:pPr>
            <w:hyperlink w:anchor="_MET123_Maine_State" w:history="1">
              <w:r w:rsidRPr="00F81507">
                <w:rPr>
                  <w:rStyle w:val="Hyperlink"/>
                  <w:rFonts w:cs="Tahoma"/>
                  <w:b w:val="0"/>
                  <w:bCs/>
                  <w:color w:val="215D4B" w:themeColor="accent4" w:themeShade="80"/>
                  <w:sz w:val="22"/>
                </w:rPr>
                <w:t>MET123</w:t>
              </w:r>
            </w:hyperlink>
          </w:p>
        </w:tc>
        <w:tc>
          <w:tcPr>
            <w:tcW w:w="6660" w:type="dxa"/>
          </w:tcPr>
          <w:p w14:paraId="65A279A0"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 xml:space="preserve">Maine State Inspection I </w:t>
            </w:r>
          </w:p>
        </w:tc>
        <w:tc>
          <w:tcPr>
            <w:tcW w:w="1638" w:type="dxa"/>
          </w:tcPr>
          <w:p w14:paraId="2520D016"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1</w:t>
            </w:r>
          </w:p>
        </w:tc>
      </w:tr>
      <w:tr w:rsidR="00220910" w:rsidRPr="00686393" w14:paraId="26FE776C"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047A7BB" w14:textId="1A8EF46A" w:rsidR="00220910" w:rsidRDefault="00220910" w:rsidP="00344516">
            <w:hyperlink w:anchor="_MET136_Principles_of" w:history="1">
              <w:r w:rsidRPr="0027582F">
                <w:rPr>
                  <w:rStyle w:val="Hyperlink"/>
                  <w:b w:val="0"/>
                  <w:bCs/>
                  <w:color w:val="215D4B" w:themeColor="accent4" w:themeShade="80"/>
                  <w:sz w:val="22"/>
                </w:rPr>
                <w:t>MET</w:t>
              </w:r>
              <w:r w:rsidR="006C193E" w:rsidRPr="0027582F">
                <w:rPr>
                  <w:rStyle w:val="Hyperlink"/>
                  <w:b w:val="0"/>
                  <w:bCs/>
                  <w:color w:val="215D4B" w:themeColor="accent4" w:themeShade="80"/>
                  <w:sz w:val="22"/>
                </w:rPr>
                <w:t>1</w:t>
              </w:r>
              <w:r w:rsidR="008143F2" w:rsidRPr="0027582F">
                <w:rPr>
                  <w:rStyle w:val="Hyperlink"/>
                  <w:b w:val="0"/>
                  <w:bCs/>
                  <w:color w:val="215D4B" w:themeColor="accent4" w:themeShade="80"/>
                  <w:sz w:val="22"/>
                </w:rPr>
                <w:t>2</w:t>
              </w:r>
              <w:r w:rsidR="006C193E" w:rsidRPr="0027582F">
                <w:rPr>
                  <w:rStyle w:val="Hyperlink"/>
                  <w:b w:val="0"/>
                  <w:bCs/>
                  <w:color w:val="215D4B" w:themeColor="accent4" w:themeShade="80"/>
                  <w:sz w:val="22"/>
                </w:rPr>
                <w:t>6</w:t>
              </w:r>
            </w:hyperlink>
          </w:p>
        </w:tc>
        <w:tc>
          <w:tcPr>
            <w:tcW w:w="6660" w:type="dxa"/>
          </w:tcPr>
          <w:p w14:paraId="77FA81DA" w14:textId="24BF23D2" w:rsidR="00220910" w:rsidRPr="00686393" w:rsidRDefault="003777C4" w:rsidP="00344516">
            <w:pPr>
              <w:cnfStyle w:val="000000000000" w:firstRow="0" w:lastRow="0" w:firstColumn="0" w:lastColumn="0" w:oddVBand="0" w:evenVBand="0" w:oddHBand="0" w:evenHBand="0" w:firstRowFirstColumn="0" w:firstRowLastColumn="0" w:lastRowFirstColumn="0" w:lastRowLastColumn="0"/>
              <w:rPr>
                <w:rFonts w:cs="Tahoma"/>
              </w:rPr>
            </w:pPr>
            <w:r>
              <w:rPr>
                <w:rFonts w:cs="Tahoma"/>
              </w:rPr>
              <w:t>Principles of</w:t>
            </w:r>
            <w:r w:rsidR="006C193E">
              <w:rPr>
                <w:rFonts w:cs="Tahoma"/>
              </w:rPr>
              <w:t xml:space="preserve"> Electric and Hybrid Vehicles</w:t>
            </w:r>
          </w:p>
        </w:tc>
        <w:tc>
          <w:tcPr>
            <w:tcW w:w="1638" w:type="dxa"/>
          </w:tcPr>
          <w:p w14:paraId="60548EFD" w14:textId="53CDF0DA" w:rsidR="00220910" w:rsidRPr="00686393" w:rsidRDefault="003777C4" w:rsidP="00BB2B92">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2</w:t>
            </w:r>
          </w:p>
        </w:tc>
      </w:tr>
      <w:tr w:rsidR="00686393" w:rsidRPr="00686393" w14:paraId="7D2039C8"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1DB8E3B1" w14:textId="77777777" w:rsidR="00686393" w:rsidRPr="00686393" w:rsidRDefault="00686393" w:rsidP="00BB2B92">
            <w:pPr>
              <w:jc w:val="right"/>
              <w:rPr>
                <w:rFonts w:cs="Tahoma"/>
                <w:b w:val="0"/>
                <w:bCs w:val="0"/>
              </w:rPr>
            </w:pPr>
            <w:r w:rsidRPr="00686393">
              <w:rPr>
                <w:rFonts w:cs="Tahoma"/>
                <w:b w:val="0"/>
                <w:bCs w:val="0"/>
              </w:rPr>
              <w:t>Total</w:t>
            </w:r>
          </w:p>
        </w:tc>
        <w:tc>
          <w:tcPr>
            <w:tcW w:w="1638" w:type="dxa"/>
          </w:tcPr>
          <w:p w14:paraId="5903AD67" w14:textId="22D81036"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1</w:t>
            </w:r>
            <w:r w:rsidR="003777C4">
              <w:rPr>
                <w:rFonts w:cs="Tahoma"/>
              </w:rPr>
              <w:t>9</w:t>
            </w:r>
          </w:p>
        </w:tc>
      </w:tr>
    </w:tbl>
    <w:p w14:paraId="64D62192" w14:textId="77777777" w:rsidR="00144153" w:rsidRPr="00802A1E" w:rsidRDefault="00144153" w:rsidP="00144153">
      <w:pPr>
        <w:rPr>
          <w:rFonts w:cs="Tahoma"/>
        </w:rPr>
      </w:pPr>
    </w:p>
    <w:p w14:paraId="0609986C" w14:textId="047309D3" w:rsidR="00144153" w:rsidRPr="008F74B8" w:rsidRDefault="009873B9" w:rsidP="00B20E91">
      <w:pPr>
        <w:pStyle w:val="Heading2"/>
        <w:jc w:val="center"/>
      </w:pPr>
      <w:r>
        <w:br w:type="page"/>
      </w:r>
      <w:bookmarkStart w:id="103" w:name="_Toc214007999"/>
      <w:r w:rsidR="00144153" w:rsidRPr="00802A1E">
        <w:t>Business Management</w:t>
      </w:r>
      <w:r w:rsidR="00710C12">
        <w:t xml:space="preserve"> (AAS)</w:t>
      </w:r>
      <w:bookmarkEnd w:id="103"/>
    </w:p>
    <w:p w14:paraId="3929208E" w14:textId="4F009309" w:rsidR="00144153" w:rsidRPr="00802A1E" w:rsidRDefault="00144153" w:rsidP="00710C12">
      <w:pPr>
        <w:jc w:val="center"/>
        <w:rPr>
          <w:rFonts w:cs="Tahoma"/>
        </w:rPr>
      </w:pPr>
      <w:r w:rsidRPr="00802A1E">
        <w:rPr>
          <w:rFonts w:cs="Tahoma"/>
        </w:rPr>
        <w:t xml:space="preserve">Associate in Applied Science </w:t>
      </w:r>
      <w:r w:rsidR="00C65C3A">
        <w:rPr>
          <w:rFonts w:cs="Tahoma"/>
        </w:rPr>
        <w:t>—</w:t>
      </w:r>
      <w:r w:rsidRPr="00802A1E">
        <w:rPr>
          <w:rFonts w:cs="Tahoma"/>
        </w:rPr>
        <w:t xml:space="preserve"> 61 credit hours</w:t>
      </w:r>
    </w:p>
    <w:p w14:paraId="79D2BFB3" w14:textId="77777777" w:rsidR="00144153" w:rsidRPr="00802A1E" w:rsidRDefault="00144153" w:rsidP="00144153">
      <w:pPr>
        <w:rPr>
          <w:rFonts w:cs="Tahoma"/>
        </w:rPr>
      </w:pPr>
    </w:p>
    <w:p w14:paraId="2511273F" w14:textId="231E4BFC" w:rsidR="00144153" w:rsidRPr="00802A1E" w:rsidRDefault="00144153" w:rsidP="00144153">
      <w:pPr>
        <w:rPr>
          <w:rFonts w:cs="Tahoma"/>
        </w:rPr>
      </w:pPr>
      <w:r w:rsidRPr="00710C12">
        <w:rPr>
          <w:rFonts w:cs="Tahoma"/>
          <w:b/>
          <w:bCs/>
        </w:rPr>
        <w:t>Purpose:</w:t>
      </w:r>
      <w:r w:rsidR="0042221D">
        <w:rPr>
          <w:rFonts w:cs="Tahoma"/>
        </w:rPr>
        <w:t xml:space="preserve"> </w:t>
      </w:r>
      <w:r w:rsidRPr="00802A1E">
        <w:rPr>
          <w:rFonts w:cs="Tahoma"/>
        </w:rPr>
        <w:t>The Business Management program prepares the student for success in establishing and operating a small business enterprise. The program empowers graduates to become intelligent risk-takers by providing skills and knowledge in operating practices to successfully start and manage a business.</w:t>
      </w:r>
    </w:p>
    <w:p w14:paraId="1B66D5F0" w14:textId="61E3D6F1" w:rsidR="00144153" w:rsidRPr="00802A1E" w:rsidRDefault="00144153" w:rsidP="00144153">
      <w:pPr>
        <w:rPr>
          <w:rFonts w:cs="Tahoma"/>
        </w:rPr>
      </w:pPr>
      <w:r w:rsidRPr="00710C12">
        <w:rPr>
          <w:rFonts w:cs="Tahoma"/>
          <w:b/>
          <w:bCs/>
        </w:rPr>
        <w:t>Career Opportunities:</w:t>
      </w:r>
      <w:r w:rsidRPr="00802A1E">
        <w:rPr>
          <w:rFonts w:cs="Tahoma"/>
        </w:rPr>
        <w:t xml:space="preserve"> The economy of Maine is based, in a large part, on small businesses. Much of the economic development Maine will experience in the future will be in the area of small business. For this development to occur, a skilled workforce must be in position to envision, plan, develop, and operate small business.</w:t>
      </w:r>
      <w:r w:rsidR="0042221D">
        <w:rPr>
          <w:rFonts w:cs="Tahoma"/>
        </w:rPr>
        <w:t xml:space="preserve"> </w:t>
      </w:r>
    </w:p>
    <w:p w14:paraId="532A2417" w14:textId="77777777" w:rsidR="00144153" w:rsidRDefault="00144153" w:rsidP="00144153">
      <w:pPr>
        <w:rPr>
          <w:rFonts w:cs="Tahoma"/>
        </w:rPr>
      </w:pPr>
      <w:r w:rsidRPr="00802A1E">
        <w:rPr>
          <w:rFonts w:cs="Tahoma"/>
        </w:rPr>
        <w:t>Small businesses:</w:t>
      </w:r>
    </w:p>
    <w:p w14:paraId="1A1367F1" w14:textId="77777777" w:rsidR="00C8148A" w:rsidRPr="00C8148A" w:rsidRDefault="00C8148A" w:rsidP="000C7E69">
      <w:pPr>
        <w:pStyle w:val="ListParagraph"/>
        <w:numPr>
          <w:ilvl w:val="0"/>
          <w:numId w:val="61"/>
        </w:numPr>
        <w:contextualSpacing w:val="0"/>
        <w:rPr>
          <w:rFonts w:cs="Tahoma"/>
        </w:rPr>
      </w:pPr>
      <w:r w:rsidRPr="00C8148A">
        <w:rPr>
          <w:rFonts w:cs="Tahoma"/>
        </w:rPr>
        <w:t>Represent 99.7 percent of all employer firms.</w:t>
      </w:r>
    </w:p>
    <w:p w14:paraId="75874FBB" w14:textId="77777777" w:rsidR="00C8148A" w:rsidRPr="00C8148A" w:rsidRDefault="00C8148A" w:rsidP="000C7E69">
      <w:pPr>
        <w:pStyle w:val="ListParagraph"/>
        <w:numPr>
          <w:ilvl w:val="0"/>
          <w:numId w:val="61"/>
        </w:numPr>
        <w:contextualSpacing w:val="0"/>
        <w:rPr>
          <w:rFonts w:cs="Tahoma"/>
        </w:rPr>
      </w:pPr>
      <w:r w:rsidRPr="00C8148A">
        <w:rPr>
          <w:rFonts w:cs="Tahoma"/>
        </w:rPr>
        <w:t xml:space="preserve">Employ half of all private sector employees. </w:t>
      </w:r>
    </w:p>
    <w:p w14:paraId="630AA833" w14:textId="77777777" w:rsidR="00C8148A" w:rsidRPr="00C8148A" w:rsidRDefault="00C8148A" w:rsidP="000C7E69">
      <w:pPr>
        <w:pStyle w:val="ListParagraph"/>
        <w:numPr>
          <w:ilvl w:val="0"/>
          <w:numId w:val="61"/>
        </w:numPr>
        <w:contextualSpacing w:val="0"/>
        <w:rPr>
          <w:rFonts w:cs="Tahoma"/>
        </w:rPr>
      </w:pPr>
      <w:r w:rsidRPr="00C8148A">
        <w:rPr>
          <w:rFonts w:cs="Tahoma"/>
        </w:rPr>
        <w:t>Pay more than 45 percent of total U.S. private payroll.</w:t>
      </w:r>
    </w:p>
    <w:p w14:paraId="2AE3A2B1" w14:textId="77777777" w:rsidR="00C8148A" w:rsidRPr="00C8148A" w:rsidRDefault="00C8148A" w:rsidP="000C7E69">
      <w:pPr>
        <w:pStyle w:val="ListParagraph"/>
        <w:numPr>
          <w:ilvl w:val="0"/>
          <w:numId w:val="61"/>
        </w:numPr>
        <w:contextualSpacing w:val="0"/>
        <w:rPr>
          <w:rFonts w:cs="Tahoma"/>
        </w:rPr>
      </w:pPr>
      <w:r w:rsidRPr="00C8148A">
        <w:rPr>
          <w:rFonts w:cs="Tahoma"/>
        </w:rPr>
        <w:t>Have generated 60 to 80 percent of net new jobs annually over the last decade.</w:t>
      </w:r>
    </w:p>
    <w:p w14:paraId="51DCAE31" w14:textId="77777777" w:rsidR="00C8148A" w:rsidRPr="00802A1E" w:rsidRDefault="00C8148A" w:rsidP="00144153">
      <w:pPr>
        <w:rPr>
          <w:rFonts w:cs="Tahoma"/>
        </w:rPr>
      </w:pPr>
    </w:p>
    <w:p w14:paraId="3826FE33" w14:textId="7D3F5A2D" w:rsidR="00144153" w:rsidRPr="00802A1E" w:rsidRDefault="00144153" w:rsidP="00144153">
      <w:pPr>
        <w:rPr>
          <w:rFonts w:cs="Tahoma"/>
        </w:rPr>
      </w:pPr>
      <w:r w:rsidRPr="00710C12">
        <w:rPr>
          <w:rFonts w:cs="Tahoma"/>
          <w:b/>
          <w:bCs/>
        </w:rPr>
        <w:t>Program Educational Outcomes:</w:t>
      </w:r>
      <w:r w:rsidR="0042221D">
        <w:rPr>
          <w:rFonts w:cs="Tahoma"/>
        </w:rPr>
        <w:t xml:space="preserve"> </w:t>
      </w:r>
      <w:r w:rsidRPr="00802A1E">
        <w:rPr>
          <w:rFonts w:cs="Tahoma"/>
        </w:rPr>
        <w:t>Upon completion of the Associate in Applied Science degree in the business management program, the graduate is prepared to:</w:t>
      </w:r>
    </w:p>
    <w:p w14:paraId="44BB382F" w14:textId="77777777" w:rsidR="00070105" w:rsidRPr="00070105" w:rsidRDefault="00070105" w:rsidP="000C7E69">
      <w:pPr>
        <w:pStyle w:val="ListParagraph"/>
        <w:numPr>
          <w:ilvl w:val="0"/>
          <w:numId w:val="60"/>
        </w:numPr>
        <w:contextualSpacing w:val="0"/>
        <w:rPr>
          <w:rFonts w:cs="Tahoma"/>
        </w:rPr>
      </w:pPr>
      <w:r w:rsidRPr="00070105">
        <w:rPr>
          <w:rFonts w:cs="Tahoma"/>
        </w:rPr>
        <w:t>Use effective management and supervisory skills needed for working in a business environment.</w:t>
      </w:r>
    </w:p>
    <w:p w14:paraId="5D6733D8" w14:textId="77777777" w:rsidR="00070105" w:rsidRPr="00070105" w:rsidRDefault="00070105" w:rsidP="000C7E69">
      <w:pPr>
        <w:pStyle w:val="ListParagraph"/>
        <w:numPr>
          <w:ilvl w:val="0"/>
          <w:numId w:val="60"/>
        </w:numPr>
        <w:contextualSpacing w:val="0"/>
        <w:rPr>
          <w:rFonts w:cs="Tahoma"/>
        </w:rPr>
      </w:pPr>
      <w:r w:rsidRPr="00070105">
        <w:rPr>
          <w:rFonts w:cs="Tahoma"/>
        </w:rPr>
        <w:t>Demonstrate oral and written presentation skills unique in the business community.</w:t>
      </w:r>
    </w:p>
    <w:p w14:paraId="5B3CDE54" w14:textId="77777777" w:rsidR="00070105" w:rsidRPr="00070105" w:rsidRDefault="00070105" w:rsidP="000C7E69">
      <w:pPr>
        <w:pStyle w:val="ListParagraph"/>
        <w:numPr>
          <w:ilvl w:val="0"/>
          <w:numId w:val="60"/>
        </w:numPr>
        <w:contextualSpacing w:val="0"/>
        <w:rPr>
          <w:rFonts w:cs="Tahoma"/>
        </w:rPr>
      </w:pPr>
      <w:r w:rsidRPr="00070105">
        <w:rPr>
          <w:rFonts w:cs="Tahoma"/>
        </w:rPr>
        <w:t>Use technology to analyze business problems and develop appropriate solutions.</w:t>
      </w:r>
    </w:p>
    <w:p w14:paraId="492A15D4" w14:textId="77777777" w:rsidR="00070105" w:rsidRPr="00070105" w:rsidRDefault="00070105" w:rsidP="000C7E69">
      <w:pPr>
        <w:pStyle w:val="ListParagraph"/>
        <w:numPr>
          <w:ilvl w:val="0"/>
          <w:numId w:val="60"/>
        </w:numPr>
        <w:contextualSpacing w:val="0"/>
        <w:rPr>
          <w:rFonts w:cs="Tahoma"/>
        </w:rPr>
      </w:pPr>
      <w:r w:rsidRPr="00070105">
        <w:rPr>
          <w:rFonts w:cs="Tahoma"/>
        </w:rPr>
        <w:t>Diagnose business and management related issues and plan future actions.</w:t>
      </w:r>
    </w:p>
    <w:p w14:paraId="6E9453A2" w14:textId="77777777" w:rsidR="00070105" w:rsidRPr="00070105" w:rsidRDefault="00070105" w:rsidP="000C7E69">
      <w:pPr>
        <w:pStyle w:val="ListParagraph"/>
        <w:numPr>
          <w:ilvl w:val="0"/>
          <w:numId w:val="60"/>
        </w:numPr>
        <w:contextualSpacing w:val="0"/>
        <w:rPr>
          <w:rFonts w:cs="Tahoma"/>
        </w:rPr>
      </w:pPr>
      <w:r w:rsidRPr="00070105">
        <w:rPr>
          <w:rFonts w:cs="Tahoma"/>
        </w:rPr>
        <w:t>Demonstrate understanding of basic knowledge about financial institutions and investment.</w:t>
      </w:r>
    </w:p>
    <w:p w14:paraId="4B596417" w14:textId="77777777" w:rsidR="00070105" w:rsidRPr="00070105" w:rsidRDefault="00070105" w:rsidP="000C7E69">
      <w:pPr>
        <w:pStyle w:val="ListParagraph"/>
        <w:numPr>
          <w:ilvl w:val="0"/>
          <w:numId w:val="60"/>
        </w:numPr>
        <w:contextualSpacing w:val="0"/>
        <w:rPr>
          <w:rFonts w:cs="Tahoma"/>
        </w:rPr>
      </w:pPr>
      <w:r w:rsidRPr="00070105">
        <w:rPr>
          <w:rFonts w:cs="Tahoma"/>
        </w:rPr>
        <w:t>Use appropriate technology and critical thinking skills to assess, evaluate, and apply information in the planning, management, and operation of a small business.</w:t>
      </w:r>
    </w:p>
    <w:p w14:paraId="3F61921C" w14:textId="77777777" w:rsidR="00070105" w:rsidRPr="00070105" w:rsidRDefault="00070105" w:rsidP="000C7E69">
      <w:pPr>
        <w:pStyle w:val="ListParagraph"/>
        <w:numPr>
          <w:ilvl w:val="0"/>
          <w:numId w:val="60"/>
        </w:numPr>
        <w:contextualSpacing w:val="0"/>
        <w:rPr>
          <w:rFonts w:cs="Tahoma"/>
        </w:rPr>
      </w:pPr>
      <w:r w:rsidRPr="00070105">
        <w:rPr>
          <w:rFonts w:cs="Tahoma"/>
        </w:rPr>
        <w:t>Qualify for positions in business and in positions to envision, plan, develop, and operate a small business.</w:t>
      </w:r>
    </w:p>
    <w:p w14:paraId="608FE7CE" w14:textId="603CF291" w:rsidR="00144153" w:rsidRPr="00802A1E" w:rsidRDefault="00144153" w:rsidP="00AE75F1">
      <w:pPr>
        <w:rPr>
          <w:rFonts w:cs="Tahoma"/>
        </w:rPr>
      </w:pPr>
    </w:p>
    <w:p w14:paraId="6044657B" w14:textId="4E86B6F2" w:rsidR="00710C12" w:rsidRDefault="00144153" w:rsidP="00144153">
      <w:pPr>
        <w:rPr>
          <w:rFonts w:cs="Tahoma"/>
        </w:rPr>
      </w:pPr>
      <w:r w:rsidRPr="00802A1E">
        <w:rPr>
          <w:rFonts w:cs="Tahoma"/>
        </w:rPr>
        <w:t xml:space="preserve"> </w:t>
      </w:r>
    </w:p>
    <w:p w14:paraId="3AF61326" w14:textId="77777777" w:rsidR="00144153" w:rsidRPr="00802A1E" w:rsidRDefault="00144153" w:rsidP="00B33289">
      <w:pPr>
        <w:jc w:val="center"/>
        <w:rPr>
          <w:rFonts w:cs="Tahoma"/>
        </w:rPr>
      </w:pPr>
      <w:r w:rsidRPr="00802A1E">
        <w:rPr>
          <w:rFonts w:cs="Tahoma"/>
        </w:rPr>
        <w:t>Business Management</w:t>
      </w:r>
    </w:p>
    <w:p w14:paraId="0D496F20" w14:textId="7F30CFC8" w:rsidR="00144153" w:rsidRPr="00802A1E" w:rsidRDefault="00144153" w:rsidP="00B33289">
      <w:pPr>
        <w:jc w:val="center"/>
        <w:rPr>
          <w:rFonts w:cs="Tahoma"/>
        </w:rPr>
      </w:pPr>
      <w:r w:rsidRPr="00802A1E">
        <w:rPr>
          <w:rFonts w:cs="Tahoma"/>
        </w:rPr>
        <w:t xml:space="preserve">Associate in Applied Science </w:t>
      </w:r>
      <w:r w:rsidR="00C65C3A">
        <w:rPr>
          <w:rFonts w:cs="Tahoma"/>
        </w:rPr>
        <w:t>—</w:t>
      </w:r>
      <w:r w:rsidRPr="00802A1E">
        <w:rPr>
          <w:rFonts w:cs="Tahoma"/>
        </w:rPr>
        <w:t xml:space="preserve"> 61 credit hours</w:t>
      </w:r>
    </w:p>
    <w:tbl>
      <w:tblPr>
        <w:tblStyle w:val="GridTable4-Accent2"/>
        <w:tblW w:w="0" w:type="auto"/>
        <w:tblLook w:val="04A0" w:firstRow="1" w:lastRow="0" w:firstColumn="1" w:lastColumn="0" w:noHBand="0" w:noVBand="1"/>
      </w:tblPr>
      <w:tblGrid>
        <w:gridCol w:w="2400"/>
        <w:gridCol w:w="6226"/>
        <w:gridCol w:w="1444"/>
      </w:tblGrid>
      <w:tr w:rsidR="00B33289" w:rsidRPr="00B33289" w14:paraId="7876EA85" w14:textId="77777777" w:rsidTr="587E76E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3DC769E6" w14:textId="2C0DF662" w:rsidR="00B33289" w:rsidRPr="00F81507" w:rsidRDefault="00993FBE" w:rsidP="00993FBE">
            <w:pPr>
              <w:rPr>
                <w:rFonts w:cs="Tahoma"/>
                <w:color w:val="0D0D0D" w:themeColor="text1" w:themeTint="F2"/>
              </w:rPr>
            </w:pPr>
            <w:r w:rsidRPr="00F81507">
              <w:rPr>
                <w:rFonts w:cs="Tahoma"/>
                <w:color w:val="0D0D0D" w:themeColor="text1" w:themeTint="F2"/>
              </w:rPr>
              <w:t>Course #</w:t>
            </w:r>
          </w:p>
        </w:tc>
        <w:tc>
          <w:tcPr>
            <w:tcW w:w="6390" w:type="dxa"/>
          </w:tcPr>
          <w:p w14:paraId="26365F8B" w14:textId="34F39D8F" w:rsidR="00B33289" w:rsidRPr="00F81507" w:rsidRDefault="00993FBE" w:rsidP="00993FBE">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458" w:type="dxa"/>
          </w:tcPr>
          <w:p w14:paraId="0EFC19D0" w14:textId="031EB851" w:rsidR="00B33289" w:rsidRPr="00F81507" w:rsidRDefault="00993FBE" w:rsidP="00993FBE">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993FBE" w:rsidRPr="00B33289" w14:paraId="36FF90BC"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34D052A7" w14:textId="5A2CBA16" w:rsidR="00993FBE" w:rsidRPr="00B33289" w:rsidRDefault="00993FBE" w:rsidP="00993FBE">
            <w:pPr>
              <w:jc w:val="center"/>
              <w:rPr>
                <w:rFonts w:cs="Tahoma"/>
              </w:rPr>
            </w:pPr>
            <w:r>
              <w:rPr>
                <w:rFonts w:cs="Tahoma"/>
              </w:rPr>
              <w:t>Semester 1</w:t>
            </w:r>
          </w:p>
        </w:tc>
      </w:tr>
      <w:tr w:rsidR="00B33289" w:rsidRPr="00B33289" w14:paraId="18E6B6A9"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859D795" w14:textId="01D1F55C" w:rsidR="00B33289" w:rsidRPr="00B33289" w:rsidRDefault="00B33289" w:rsidP="00993FBE">
            <w:pPr>
              <w:rPr>
                <w:rFonts w:cs="Tahoma"/>
              </w:rPr>
            </w:pPr>
            <w:hyperlink w:anchor="_BUS110_Introduction_to" w:history="1">
              <w:r w:rsidRPr="0027582F">
                <w:rPr>
                  <w:rStyle w:val="Hyperlink"/>
                  <w:rFonts w:cs="Tahoma"/>
                  <w:b w:val="0"/>
                  <w:bCs/>
                  <w:color w:val="215D4B" w:themeColor="accent4" w:themeShade="80"/>
                  <w:sz w:val="22"/>
                </w:rPr>
                <w:t>BUS110</w:t>
              </w:r>
            </w:hyperlink>
          </w:p>
        </w:tc>
        <w:tc>
          <w:tcPr>
            <w:tcW w:w="6390" w:type="dxa"/>
          </w:tcPr>
          <w:p w14:paraId="49B02F91" w14:textId="77777777" w:rsidR="00B33289" w:rsidRPr="00B33289" w:rsidRDefault="00B33289" w:rsidP="00993FBE">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 xml:space="preserve">Introduction to Business </w:t>
            </w:r>
          </w:p>
        </w:tc>
        <w:tc>
          <w:tcPr>
            <w:tcW w:w="1458" w:type="dxa"/>
          </w:tcPr>
          <w:p w14:paraId="071DAF9C" w14:textId="77777777" w:rsidR="00B33289" w:rsidRPr="00B33289" w:rsidRDefault="00B33289"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B33289" w:rsidRPr="00B33289" w14:paraId="25B1341B"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65FA33B4" w14:textId="2ACE9FBC" w:rsidR="00B33289" w:rsidRPr="00B33289" w:rsidRDefault="00B33289" w:rsidP="00993FBE">
            <w:pPr>
              <w:rPr>
                <w:rFonts w:cs="Tahoma"/>
              </w:rPr>
            </w:pPr>
            <w:hyperlink w:anchor="_BUS132_Business_Law" w:history="1">
              <w:r w:rsidRPr="00F81507">
                <w:rPr>
                  <w:rStyle w:val="Hyperlink"/>
                  <w:rFonts w:cs="Tahoma"/>
                  <w:b w:val="0"/>
                  <w:bCs/>
                  <w:color w:val="215D4B" w:themeColor="accent4" w:themeShade="80"/>
                  <w:sz w:val="22"/>
                </w:rPr>
                <w:t>BUS132</w:t>
              </w:r>
            </w:hyperlink>
          </w:p>
        </w:tc>
        <w:tc>
          <w:tcPr>
            <w:tcW w:w="6390" w:type="dxa"/>
          </w:tcPr>
          <w:p w14:paraId="4A9E7714" w14:textId="77777777" w:rsidR="00B33289" w:rsidRPr="00B33289" w:rsidRDefault="00B33289" w:rsidP="00993FBE">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Business Law</w:t>
            </w:r>
          </w:p>
        </w:tc>
        <w:tc>
          <w:tcPr>
            <w:tcW w:w="1458" w:type="dxa"/>
          </w:tcPr>
          <w:p w14:paraId="3C4B0951" w14:textId="77777777" w:rsidR="00B33289" w:rsidRPr="00B33289" w:rsidRDefault="00B33289"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B33289" w:rsidRPr="00B33289" w14:paraId="1D75C37A"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A28B4D2" w14:textId="32A911F4" w:rsidR="00B33289" w:rsidRPr="00B33289" w:rsidRDefault="61F91DAC" w:rsidP="587E76E7">
            <w:pPr>
              <w:rPr>
                <w:rFonts w:cs="Tahoma"/>
                <w:b w:val="0"/>
                <w:bCs w:val="0"/>
                <w:color w:val="215D4B" w:themeColor="accent4" w:themeShade="80"/>
                <w:sz w:val="22"/>
                <w:szCs w:val="22"/>
              </w:rPr>
            </w:pPr>
            <w:r w:rsidRPr="587E76E7">
              <w:rPr>
                <w:rFonts w:cs="Tahoma"/>
                <w:b w:val="0"/>
                <w:bCs w:val="0"/>
                <w:color w:val="215D4B" w:themeColor="accent4" w:themeShade="80"/>
                <w:sz w:val="22"/>
                <w:szCs w:val="22"/>
              </w:rPr>
              <w:t>COMP140</w:t>
            </w:r>
          </w:p>
        </w:tc>
        <w:tc>
          <w:tcPr>
            <w:tcW w:w="6390" w:type="dxa"/>
          </w:tcPr>
          <w:p w14:paraId="26AD9AEE" w14:textId="535AA977" w:rsidR="00B33289" w:rsidRPr="00B33289" w:rsidRDefault="61F91DAC" w:rsidP="587E76E7">
            <w:pPr>
              <w:cnfStyle w:val="000000000000" w:firstRow="0" w:lastRow="0" w:firstColumn="0" w:lastColumn="0" w:oddVBand="0" w:evenVBand="0" w:oddHBand="0" w:evenHBand="0" w:firstRowFirstColumn="0" w:firstRowLastColumn="0" w:lastRowFirstColumn="0" w:lastRowLastColumn="0"/>
            </w:pPr>
            <w:r w:rsidRPr="587E76E7">
              <w:rPr>
                <w:rFonts w:cs="Tahoma"/>
              </w:rPr>
              <w:t>Digital Fluency in the Modern Workplace</w:t>
            </w:r>
          </w:p>
        </w:tc>
        <w:tc>
          <w:tcPr>
            <w:tcW w:w="1458" w:type="dxa"/>
          </w:tcPr>
          <w:p w14:paraId="6D1D709A" w14:textId="77777777" w:rsidR="00B33289" w:rsidRPr="00B33289" w:rsidRDefault="00B33289"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B33289" w:rsidRPr="00B33289" w14:paraId="0215C9CF"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49D8D8CA" w14:textId="5B6A77AA" w:rsidR="00B33289" w:rsidRPr="00B33289" w:rsidRDefault="00B33289" w:rsidP="00993FBE">
            <w:pPr>
              <w:rPr>
                <w:rFonts w:cs="Tahoma"/>
              </w:rPr>
            </w:pPr>
            <w:hyperlink w:anchor="_ENG101_College_Composition" w:history="1">
              <w:r w:rsidRPr="00F81507">
                <w:rPr>
                  <w:rStyle w:val="Hyperlink"/>
                  <w:rFonts w:cs="Tahoma"/>
                  <w:b w:val="0"/>
                  <w:bCs/>
                  <w:color w:val="215D4B" w:themeColor="accent4" w:themeShade="80"/>
                  <w:sz w:val="22"/>
                </w:rPr>
                <w:t>ENG101</w:t>
              </w:r>
            </w:hyperlink>
          </w:p>
        </w:tc>
        <w:tc>
          <w:tcPr>
            <w:tcW w:w="6390" w:type="dxa"/>
          </w:tcPr>
          <w:p w14:paraId="1F01A370" w14:textId="77777777" w:rsidR="00B33289" w:rsidRPr="00B33289" w:rsidRDefault="00B33289" w:rsidP="00993FBE">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College Composition</w:t>
            </w:r>
          </w:p>
        </w:tc>
        <w:tc>
          <w:tcPr>
            <w:tcW w:w="1458" w:type="dxa"/>
          </w:tcPr>
          <w:p w14:paraId="1CE7C24D" w14:textId="77777777" w:rsidR="00B33289" w:rsidRPr="00B33289" w:rsidRDefault="00B33289"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B33289" w:rsidRPr="00B33289" w14:paraId="5C1EEE49"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8EBC8C4" w14:textId="012079F7" w:rsidR="00B33289" w:rsidRPr="00B33289" w:rsidRDefault="00B33289" w:rsidP="00993FBE">
            <w:pPr>
              <w:rPr>
                <w:rFonts w:cs="Tahoma"/>
              </w:rPr>
            </w:pPr>
            <w:hyperlink w:anchor="_FYE100_First_Year" w:history="1">
              <w:r w:rsidRPr="0027582F">
                <w:rPr>
                  <w:rStyle w:val="Hyperlink"/>
                  <w:rFonts w:cs="Tahoma"/>
                  <w:b w:val="0"/>
                  <w:bCs/>
                  <w:color w:val="215D4B" w:themeColor="accent4" w:themeShade="80"/>
                  <w:sz w:val="22"/>
                </w:rPr>
                <w:t>FYE100</w:t>
              </w:r>
            </w:hyperlink>
          </w:p>
        </w:tc>
        <w:tc>
          <w:tcPr>
            <w:tcW w:w="6390" w:type="dxa"/>
          </w:tcPr>
          <w:p w14:paraId="2881D462" w14:textId="77777777" w:rsidR="00B33289" w:rsidRPr="00B33289" w:rsidRDefault="00B33289" w:rsidP="00993FBE">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First Year Experience</w:t>
            </w:r>
          </w:p>
        </w:tc>
        <w:tc>
          <w:tcPr>
            <w:tcW w:w="1458" w:type="dxa"/>
          </w:tcPr>
          <w:p w14:paraId="17BD8188" w14:textId="77777777" w:rsidR="00B33289" w:rsidRPr="00B33289" w:rsidRDefault="00B33289"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1</w:t>
            </w:r>
          </w:p>
        </w:tc>
      </w:tr>
      <w:tr w:rsidR="00B33289" w:rsidRPr="00B33289" w14:paraId="6801547E"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29A842FC" w14:textId="0204DA24" w:rsidR="00B33289" w:rsidRPr="00B33289" w:rsidRDefault="00B33289" w:rsidP="00993FBE">
            <w:pPr>
              <w:rPr>
                <w:rFonts w:cs="Tahoma"/>
              </w:rPr>
            </w:pPr>
            <w:hyperlink w:anchor="_MAT112_Business_Mathematics" w:history="1">
              <w:r w:rsidRPr="00F81507">
                <w:rPr>
                  <w:rStyle w:val="Hyperlink"/>
                  <w:rFonts w:cs="Tahoma"/>
                  <w:b w:val="0"/>
                  <w:bCs/>
                  <w:color w:val="215D4B" w:themeColor="accent4" w:themeShade="80"/>
                  <w:sz w:val="22"/>
                </w:rPr>
                <w:t>MAT112</w:t>
              </w:r>
            </w:hyperlink>
          </w:p>
        </w:tc>
        <w:tc>
          <w:tcPr>
            <w:tcW w:w="6390" w:type="dxa"/>
          </w:tcPr>
          <w:p w14:paraId="371E7691" w14:textId="77777777" w:rsidR="00B33289" w:rsidRPr="00B33289" w:rsidRDefault="00B33289" w:rsidP="00993FBE">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Business Math</w:t>
            </w:r>
          </w:p>
        </w:tc>
        <w:tc>
          <w:tcPr>
            <w:tcW w:w="1458" w:type="dxa"/>
          </w:tcPr>
          <w:p w14:paraId="26B77B49" w14:textId="77777777" w:rsidR="00B33289" w:rsidRPr="00B33289" w:rsidRDefault="00B33289"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993FBE" w:rsidRPr="00B33289" w14:paraId="5DBE7D43"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7DE63FE6" w14:textId="17C73E58" w:rsidR="00993FBE" w:rsidRPr="00B33289" w:rsidRDefault="00993FBE" w:rsidP="00993FBE">
            <w:pPr>
              <w:jc w:val="right"/>
              <w:rPr>
                <w:rFonts w:cs="Tahoma"/>
              </w:rPr>
            </w:pPr>
            <w:r w:rsidRPr="00B33289">
              <w:rPr>
                <w:rFonts w:cs="Tahoma"/>
              </w:rPr>
              <w:t xml:space="preserve"> Total</w:t>
            </w:r>
          </w:p>
        </w:tc>
        <w:tc>
          <w:tcPr>
            <w:tcW w:w="1458" w:type="dxa"/>
          </w:tcPr>
          <w:p w14:paraId="052E56A4" w14:textId="77777777" w:rsidR="00993FBE" w:rsidRPr="00B33289" w:rsidRDefault="00993FBE"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16</w:t>
            </w:r>
          </w:p>
        </w:tc>
      </w:tr>
      <w:tr w:rsidR="00993FBE" w:rsidRPr="00B33289" w14:paraId="17D2F2A0"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7E622FDB" w14:textId="166F1FF6" w:rsidR="00993FBE" w:rsidRPr="00B33289" w:rsidRDefault="00993FBE" w:rsidP="00993FBE">
            <w:pPr>
              <w:jc w:val="center"/>
              <w:rPr>
                <w:rFonts w:cs="Tahoma"/>
              </w:rPr>
            </w:pPr>
            <w:r w:rsidRPr="00B33289">
              <w:rPr>
                <w:rFonts w:cs="Tahoma"/>
              </w:rPr>
              <w:t>Semester 2</w:t>
            </w:r>
          </w:p>
        </w:tc>
      </w:tr>
      <w:tr w:rsidR="00B33289" w:rsidRPr="00B33289" w14:paraId="79A72A28"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2B2A697" w14:textId="28E317F2" w:rsidR="00B33289" w:rsidRPr="00B33289" w:rsidRDefault="00B33289" w:rsidP="00993FBE">
            <w:pPr>
              <w:rPr>
                <w:rFonts w:cs="Tahoma"/>
              </w:rPr>
            </w:pPr>
            <w:hyperlink w:anchor="_BUS140_Accounting_Principles" w:history="1">
              <w:r w:rsidRPr="0027582F">
                <w:rPr>
                  <w:rStyle w:val="Hyperlink"/>
                  <w:rFonts w:cs="Tahoma"/>
                  <w:b w:val="0"/>
                  <w:bCs/>
                  <w:color w:val="215D4B" w:themeColor="accent4" w:themeShade="80"/>
                  <w:sz w:val="22"/>
                </w:rPr>
                <w:t>BUS140</w:t>
              </w:r>
            </w:hyperlink>
          </w:p>
        </w:tc>
        <w:tc>
          <w:tcPr>
            <w:tcW w:w="6390" w:type="dxa"/>
          </w:tcPr>
          <w:p w14:paraId="6AADA6C0" w14:textId="77777777" w:rsidR="00B33289" w:rsidRPr="00B33289" w:rsidRDefault="00B33289" w:rsidP="00993FBE">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Accounting Principles I</w:t>
            </w:r>
          </w:p>
        </w:tc>
        <w:tc>
          <w:tcPr>
            <w:tcW w:w="1458" w:type="dxa"/>
          </w:tcPr>
          <w:p w14:paraId="22E300EC" w14:textId="77777777" w:rsidR="00B33289" w:rsidRPr="00B33289" w:rsidRDefault="00B33289"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B33289" w:rsidRPr="00B33289" w14:paraId="08E4A58E"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D094B3A" w14:textId="2FB7E4F2" w:rsidR="00B33289" w:rsidRPr="00B33289" w:rsidRDefault="00B33289" w:rsidP="00993FBE">
            <w:pPr>
              <w:rPr>
                <w:rFonts w:cs="Tahoma"/>
              </w:rPr>
            </w:pPr>
            <w:hyperlink w:anchor="_CPT123_Electronic_Spreadsheet" w:history="1">
              <w:r w:rsidRPr="00F81507">
                <w:rPr>
                  <w:rStyle w:val="Hyperlink"/>
                  <w:rFonts w:cs="Tahoma"/>
                  <w:b w:val="0"/>
                  <w:bCs/>
                  <w:color w:val="215D4B" w:themeColor="accent4" w:themeShade="80"/>
                  <w:sz w:val="22"/>
                </w:rPr>
                <w:t>CPT123</w:t>
              </w:r>
            </w:hyperlink>
          </w:p>
        </w:tc>
        <w:tc>
          <w:tcPr>
            <w:tcW w:w="6390" w:type="dxa"/>
          </w:tcPr>
          <w:p w14:paraId="0897ABF1" w14:textId="77777777" w:rsidR="00B33289" w:rsidRPr="00B33289" w:rsidRDefault="00B33289" w:rsidP="00993FBE">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Electronic Spreadsheet</w:t>
            </w:r>
          </w:p>
        </w:tc>
        <w:tc>
          <w:tcPr>
            <w:tcW w:w="1458" w:type="dxa"/>
          </w:tcPr>
          <w:p w14:paraId="3DABF50C" w14:textId="77777777" w:rsidR="00B33289" w:rsidRPr="00B33289" w:rsidRDefault="00B33289"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B33289" w:rsidRPr="00B33289" w14:paraId="1853D238"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46AFE40B" w14:textId="675AD531" w:rsidR="00B33289" w:rsidRPr="00B33289" w:rsidRDefault="00B33289" w:rsidP="00993FBE">
            <w:pPr>
              <w:rPr>
                <w:rFonts w:cs="Tahoma"/>
              </w:rPr>
            </w:pPr>
            <w:hyperlink w:anchor="_ENG107_Speech" w:history="1">
              <w:r w:rsidRPr="0027582F">
                <w:rPr>
                  <w:rStyle w:val="Hyperlink"/>
                  <w:rFonts w:cs="Tahoma"/>
                  <w:b w:val="0"/>
                  <w:bCs/>
                  <w:color w:val="215D4B" w:themeColor="accent4" w:themeShade="80"/>
                  <w:sz w:val="22"/>
                </w:rPr>
                <w:t>ENG107</w:t>
              </w:r>
            </w:hyperlink>
          </w:p>
        </w:tc>
        <w:tc>
          <w:tcPr>
            <w:tcW w:w="6390" w:type="dxa"/>
          </w:tcPr>
          <w:p w14:paraId="64CC6152" w14:textId="77777777" w:rsidR="00B33289" w:rsidRPr="00B33289" w:rsidRDefault="00B33289" w:rsidP="00993FBE">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Speech</w:t>
            </w:r>
          </w:p>
        </w:tc>
        <w:tc>
          <w:tcPr>
            <w:tcW w:w="1458" w:type="dxa"/>
          </w:tcPr>
          <w:p w14:paraId="0FBE7323" w14:textId="77777777" w:rsidR="00B33289" w:rsidRPr="00B33289" w:rsidRDefault="00B33289"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B33289" w:rsidRPr="00B33289" w14:paraId="28AA33F3"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62B47347" w14:textId="0B10FA66" w:rsidR="00B33289" w:rsidRPr="00B33289" w:rsidRDefault="00B33289" w:rsidP="00993FBE">
            <w:pPr>
              <w:rPr>
                <w:rFonts w:cs="Tahoma"/>
              </w:rPr>
            </w:pPr>
            <w:hyperlink w:anchor="_MAT115_Statistics:_Concepts" w:history="1">
              <w:r w:rsidRPr="00F81507">
                <w:rPr>
                  <w:rStyle w:val="Hyperlink"/>
                  <w:rFonts w:cs="Tahoma"/>
                  <w:b w:val="0"/>
                  <w:bCs/>
                  <w:color w:val="215D4B" w:themeColor="accent4" w:themeShade="80"/>
                  <w:sz w:val="22"/>
                </w:rPr>
                <w:t>MAT</w:t>
              </w:r>
            </w:hyperlink>
            <w:r w:rsidRPr="00B33289">
              <w:rPr>
                <w:rFonts w:cs="Tahoma"/>
              </w:rPr>
              <w:t>/</w:t>
            </w:r>
            <w:hyperlink w:anchor="_BIO120_General_Biology" w:history="1">
              <w:r w:rsidRPr="00F81507">
                <w:rPr>
                  <w:rStyle w:val="Hyperlink"/>
                  <w:rFonts w:cs="Tahoma"/>
                  <w:b w:val="0"/>
                  <w:bCs/>
                  <w:color w:val="215D4B" w:themeColor="accent4" w:themeShade="80"/>
                  <w:sz w:val="22"/>
                </w:rPr>
                <w:t>SCI Elective</w:t>
              </w:r>
            </w:hyperlink>
            <w:r w:rsidR="0045486A">
              <w:rPr>
                <w:rFonts w:cs="Tahoma"/>
              </w:rPr>
              <w:t xml:space="preserve"> </w:t>
            </w:r>
          </w:p>
        </w:tc>
        <w:tc>
          <w:tcPr>
            <w:tcW w:w="6390" w:type="dxa"/>
          </w:tcPr>
          <w:p w14:paraId="3FB748D4" w14:textId="54D5E14B" w:rsidR="00B33289" w:rsidRPr="00B33289" w:rsidRDefault="00B33289" w:rsidP="00993FBE">
            <w:pPr>
              <w:cnfStyle w:val="000000000000" w:firstRow="0" w:lastRow="0" w:firstColumn="0" w:lastColumn="0" w:oddVBand="0" w:evenVBand="0" w:oddHBand="0" w:evenHBand="0" w:firstRowFirstColumn="0" w:firstRowLastColumn="0" w:lastRowFirstColumn="0" w:lastRowLastColumn="0"/>
              <w:rPr>
                <w:rFonts w:cs="Tahoma"/>
              </w:rPr>
            </w:pPr>
            <w:hyperlink w:anchor="_MAT115_Statistics:_Concepts" w:history="1">
              <w:r w:rsidRPr="00F81507">
                <w:rPr>
                  <w:rStyle w:val="Hyperlink"/>
                  <w:rFonts w:cs="Tahoma"/>
                  <w:color w:val="215D4B" w:themeColor="accent4" w:themeShade="80"/>
                  <w:sz w:val="22"/>
                </w:rPr>
                <w:t>Math</w:t>
              </w:r>
              <w:r w:rsidR="003A5664" w:rsidRPr="00F81507">
                <w:rPr>
                  <w:rStyle w:val="Hyperlink"/>
                  <w:rFonts w:cs="Tahoma"/>
                  <w:color w:val="215D4B" w:themeColor="accent4" w:themeShade="80"/>
                  <w:sz w:val="22"/>
                </w:rPr>
                <w:t>115</w:t>
              </w:r>
            </w:hyperlink>
            <w:r w:rsidR="003A5664">
              <w:rPr>
                <w:rFonts w:cs="Tahoma"/>
              </w:rPr>
              <w:t xml:space="preserve"> or above</w:t>
            </w:r>
            <w:r w:rsidRPr="00B33289">
              <w:rPr>
                <w:rFonts w:cs="Tahoma"/>
              </w:rPr>
              <w:t xml:space="preserve">/Science Elective </w:t>
            </w:r>
          </w:p>
        </w:tc>
        <w:tc>
          <w:tcPr>
            <w:tcW w:w="1458" w:type="dxa"/>
          </w:tcPr>
          <w:p w14:paraId="7571C547" w14:textId="3C5848C1" w:rsidR="00B33289" w:rsidRPr="00B33289" w:rsidRDefault="0045486A" w:rsidP="00993FB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435E73" w:rsidRPr="00B33289" w14:paraId="564E66D8"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573577E8" w14:textId="6EDC80B9" w:rsidR="00435E73" w:rsidRPr="00B33289" w:rsidRDefault="00435E73" w:rsidP="00435E73">
            <w:pPr>
              <w:rPr>
                <w:rFonts w:cs="Tahoma"/>
              </w:rPr>
            </w:pPr>
            <w:hyperlink w:anchor="_PSY101_Introduction_to" w:history="1">
              <w:r w:rsidRPr="0027582F">
                <w:rPr>
                  <w:rStyle w:val="Hyperlink"/>
                  <w:rFonts w:cs="Tahoma"/>
                  <w:b w:val="0"/>
                  <w:bCs/>
                  <w:color w:val="215D4B" w:themeColor="accent4" w:themeShade="80"/>
                  <w:sz w:val="22"/>
                </w:rPr>
                <w:t>PSY101</w:t>
              </w:r>
            </w:hyperlink>
            <w:r w:rsidRPr="00B33289">
              <w:rPr>
                <w:rFonts w:cs="Tahoma"/>
              </w:rPr>
              <w:t xml:space="preserve"> or</w:t>
            </w:r>
            <w:r w:rsidR="0045486A">
              <w:rPr>
                <w:rFonts w:cs="Tahoma"/>
              </w:rPr>
              <w:t xml:space="preserve"> </w:t>
            </w:r>
            <w:hyperlink w:anchor="_SOC101_Introduction_to" w:history="1">
              <w:r w:rsidR="0045486A" w:rsidRPr="0027582F">
                <w:rPr>
                  <w:rStyle w:val="Hyperlink"/>
                  <w:rFonts w:cs="Tahoma"/>
                  <w:b w:val="0"/>
                  <w:bCs/>
                  <w:color w:val="215D4B" w:themeColor="accent4" w:themeShade="80"/>
                  <w:sz w:val="22"/>
                </w:rPr>
                <w:t>SOC101</w:t>
              </w:r>
            </w:hyperlink>
          </w:p>
        </w:tc>
        <w:tc>
          <w:tcPr>
            <w:tcW w:w="6390" w:type="dxa"/>
          </w:tcPr>
          <w:p w14:paraId="3945E5B5" w14:textId="7BB0D635" w:rsidR="00435E73" w:rsidRPr="00B33289" w:rsidRDefault="0045486A" w:rsidP="00435E73">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Introduction to Psychology or Introduction to Sociology</w:t>
            </w:r>
          </w:p>
        </w:tc>
        <w:tc>
          <w:tcPr>
            <w:tcW w:w="1458" w:type="dxa"/>
          </w:tcPr>
          <w:p w14:paraId="498A3635" w14:textId="0F2FEB08" w:rsidR="00435E73" w:rsidRPr="00B33289" w:rsidRDefault="0045486A" w:rsidP="00435E73">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435E73" w:rsidRPr="00B33289" w14:paraId="4CA9618C"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1CF33FCF" w14:textId="51FB62CF" w:rsidR="00435E73" w:rsidRPr="00B33289" w:rsidRDefault="00435E73" w:rsidP="00435E73">
            <w:pPr>
              <w:jc w:val="right"/>
              <w:rPr>
                <w:rFonts w:cs="Tahoma"/>
              </w:rPr>
            </w:pPr>
            <w:r w:rsidRPr="00B33289">
              <w:rPr>
                <w:rFonts w:cs="Tahoma"/>
              </w:rPr>
              <w:t xml:space="preserve"> Total</w:t>
            </w:r>
          </w:p>
        </w:tc>
        <w:tc>
          <w:tcPr>
            <w:tcW w:w="1458" w:type="dxa"/>
          </w:tcPr>
          <w:p w14:paraId="3AE3B527"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15</w:t>
            </w:r>
          </w:p>
        </w:tc>
      </w:tr>
      <w:tr w:rsidR="00435E73" w:rsidRPr="00B33289" w14:paraId="6CCCFC5A"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9870B66" w14:textId="7998E177" w:rsidR="00435E73" w:rsidRPr="00B33289" w:rsidRDefault="00435E73" w:rsidP="00435E73">
            <w:pPr>
              <w:jc w:val="center"/>
              <w:rPr>
                <w:rFonts w:cs="Tahoma"/>
              </w:rPr>
            </w:pPr>
            <w:r w:rsidRPr="00B33289">
              <w:rPr>
                <w:rFonts w:cs="Tahoma"/>
              </w:rPr>
              <w:t>Semester 3</w:t>
            </w:r>
          </w:p>
        </w:tc>
      </w:tr>
      <w:tr w:rsidR="00435E73" w:rsidRPr="00B33289" w14:paraId="19110BAE"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0EFA00A9" w14:textId="0FE9C77C" w:rsidR="00435E73" w:rsidRPr="00B33289" w:rsidRDefault="00435E73" w:rsidP="00435E73">
            <w:pPr>
              <w:rPr>
                <w:rFonts w:cs="Tahoma"/>
              </w:rPr>
            </w:pPr>
            <w:hyperlink w:anchor="_BUS132_Business_Law" w:history="1">
              <w:r w:rsidRPr="00F81507">
                <w:rPr>
                  <w:rStyle w:val="Hyperlink"/>
                  <w:rFonts w:cs="Tahoma"/>
                  <w:b w:val="0"/>
                  <w:bCs/>
                  <w:color w:val="215D4B" w:themeColor="accent4" w:themeShade="80"/>
                  <w:sz w:val="22"/>
                </w:rPr>
                <w:t>BUS</w:t>
              </w:r>
            </w:hyperlink>
          </w:p>
        </w:tc>
        <w:tc>
          <w:tcPr>
            <w:tcW w:w="6390" w:type="dxa"/>
          </w:tcPr>
          <w:p w14:paraId="27F7FF87" w14:textId="77777777" w:rsidR="00435E73" w:rsidRPr="00B33289" w:rsidRDefault="00435E73" w:rsidP="00435E73">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Business Elective</w:t>
            </w:r>
          </w:p>
        </w:tc>
        <w:tc>
          <w:tcPr>
            <w:tcW w:w="1458" w:type="dxa"/>
          </w:tcPr>
          <w:p w14:paraId="7012B75B"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35E73" w:rsidRPr="00B33289" w14:paraId="43D6A517"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3DF9E229" w14:textId="0CE3C672" w:rsidR="00435E73" w:rsidRPr="00B33289" w:rsidRDefault="00435E73" w:rsidP="00435E73">
            <w:pPr>
              <w:rPr>
                <w:rFonts w:cs="Tahoma"/>
              </w:rPr>
            </w:pPr>
            <w:hyperlink w:anchor="_BUS176_QuickBooks_Computerized" w:history="1">
              <w:r w:rsidRPr="0027582F">
                <w:rPr>
                  <w:rStyle w:val="Hyperlink"/>
                  <w:rFonts w:cs="Tahoma"/>
                  <w:b w:val="0"/>
                  <w:bCs/>
                  <w:color w:val="215D4B" w:themeColor="accent4" w:themeShade="80"/>
                  <w:sz w:val="22"/>
                </w:rPr>
                <w:t>BUS17</w:t>
              </w:r>
              <w:r w:rsidR="0078188F" w:rsidRPr="0027582F">
                <w:rPr>
                  <w:rStyle w:val="Hyperlink"/>
                  <w:rFonts w:cs="Tahoma"/>
                  <w:b w:val="0"/>
                  <w:bCs/>
                  <w:color w:val="215D4B" w:themeColor="accent4" w:themeShade="80"/>
                  <w:sz w:val="22"/>
                </w:rPr>
                <w:t>6</w:t>
              </w:r>
            </w:hyperlink>
          </w:p>
        </w:tc>
        <w:tc>
          <w:tcPr>
            <w:tcW w:w="6390" w:type="dxa"/>
          </w:tcPr>
          <w:p w14:paraId="36661177" w14:textId="04112DF3" w:rsidR="00435E73" w:rsidRPr="00B33289" w:rsidRDefault="0078188F" w:rsidP="00435E73">
            <w:pPr>
              <w:cnfStyle w:val="000000000000" w:firstRow="0" w:lastRow="0" w:firstColumn="0" w:lastColumn="0" w:oddVBand="0" w:evenVBand="0" w:oddHBand="0" w:evenHBand="0" w:firstRowFirstColumn="0" w:firstRowLastColumn="0" w:lastRowFirstColumn="0" w:lastRowLastColumn="0"/>
              <w:rPr>
                <w:rFonts w:cs="Tahoma"/>
              </w:rPr>
            </w:pPr>
            <w:r>
              <w:rPr>
                <w:rFonts w:cs="Tahoma"/>
              </w:rPr>
              <w:t>Qu</w:t>
            </w:r>
            <w:r w:rsidR="00F14EE5">
              <w:rPr>
                <w:rFonts w:cs="Tahoma"/>
              </w:rPr>
              <w:t>ickBooks Computerized Accounting</w:t>
            </w:r>
          </w:p>
        </w:tc>
        <w:tc>
          <w:tcPr>
            <w:tcW w:w="1458" w:type="dxa"/>
          </w:tcPr>
          <w:p w14:paraId="04B8E284"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35E73" w:rsidRPr="00B33289" w14:paraId="76B3639F"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C88339B" w14:textId="1E497685" w:rsidR="00435E73" w:rsidRPr="00B33289" w:rsidRDefault="00435E73" w:rsidP="00435E73">
            <w:pPr>
              <w:rPr>
                <w:rFonts w:cs="Tahoma"/>
              </w:rPr>
            </w:pPr>
            <w:hyperlink w:anchor="_BUS230_Supervisory_Management" w:history="1">
              <w:r w:rsidRPr="00F81507">
                <w:rPr>
                  <w:rStyle w:val="Hyperlink"/>
                  <w:rFonts w:cs="Tahoma"/>
                  <w:b w:val="0"/>
                  <w:bCs/>
                  <w:color w:val="215D4B" w:themeColor="accent4" w:themeShade="80"/>
                  <w:sz w:val="22"/>
                </w:rPr>
                <w:t>BUS230</w:t>
              </w:r>
            </w:hyperlink>
          </w:p>
        </w:tc>
        <w:tc>
          <w:tcPr>
            <w:tcW w:w="6390" w:type="dxa"/>
          </w:tcPr>
          <w:p w14:paraId="30308964" w14:textId="77777777" w:rsidR="00435E73" w:rsidRPr="00B33289" w:rsidRDefault="00435E73" w:rsidP="00435E73">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 xml:space="preserve">Supervisory Management </w:t>
            </w:r>
          </w:p>
        </w:tc>
        <w:tc>
          <w:tcPr>
            <w:tcW w:w="1458" w:type="dxa"/>
          </w:tcPr>
          <w:p w14:paraId="51139120"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35E73" w:rsidRPr="00B33289" w14:paraId="3D6F9464"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5B01B349" w14:textId="67E7760C" w:rsidR="00435E73" w:rsidRPr="00B33289" w:rsidRDefault="00435E73" w:rsidP="00435E73">
            <w:pPr>
              <w:rPr>
                <w:rFonts w:cs="Tahoma"/>
              </w:rPr>
            </w:pPr>
            <w:hyperlink w:anchor="_BUS240_Advertising_and" w:history="1">
              <w:r w:rsidRPr="0027582F">
                <w:rPr>
                  <w:rStyle w:val="Hyperlink"/>
                  <w:rFonts w:cs="Tahoma"/>
                  <w:b w:val="0"/>
                  <w:bCs/>
                  <w:color w:val="215D4B" w:themeColor="accent4" w:themeShade="80"/>
                  <w:sz w:val="22"/>
                </w:rPr>
                <w:t>BUS240</w:t>
              </w:r>
            </w:hyperlink>
            <w:r w:rsidRPr="00B33289">
              <w:rPr>
                <w:rFonts w:cs="Tahoma"/>
              </w:rPr>
              <w:t xml:space="preserve"> or </w:t>
            </w:r>
            <w:hyperlink w:anchor="_BUS242_International_Marketing" w:history="1">
              <w:r w:rsidRPr="0027582F">
                <w:rPr>
                  <w:rStyle w:val="Hyperlink"/>
                  <w:rFonts w:cs="Tahoma"/>
                  <w:b w:val="0"/>
                  <w:bCs/>
                  <w:color w:val="215D4B" w:themeColor="accent4" w:themeShade="80"/>
                  <w:sz w:val="22"/>
                </w:rPr>
                <w:t>BUS242</w:t>
              </w:r>
            </w:hyperlink>
          </w:p>
        </w:tc>
        <w:tc>
          <w:tcPr>
            <w:tcW w:w="6390" w:type="dxa"/>
          </w:tcPr>
          <w:p w14:paraId="6B47E058" w14:textId="77777777" w:rsidR="00435E73" w:rsidRPr="00B33289" w:rsidRDefault="00435E73" w:rsidP="00435E73">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Advertising &amp; Marketing or International Marketing</w:t>
            </w:r>
          </w:p>
        </w:tc>
        <w:tc>
          <w:tcPr>
            <w:tcW w:w="1458" w:type="dxa"/>
          </w:tcPr>
          <w:p w14:paraId="3F766E3B"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35E73" w:rsidRPr="00B33289" w14:paraId="4A37E7BB"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7C9C9AB0" w14:textId="572B899A" w:rsidR="00435E73" w:rsidRPr="00B33289" w:rsidRDefault="00435E73" w:rsidP="00435E73">
            <w:pPr>
              <w:rPr>
                <w:rFonts w:cs="Tahoma"/>
              </w:rPr>
            </w:pPr>
            <w:hyperlink w:anchor="_BUS255_International_Business" w:history="1">
              <w:r w:rsidRPr="00F81507">
                <w:rPr>
                  <w:rStyle w:val="Hyperlink"/>
                  <w:rFonts w:cs="Tahoma"/>
                  <w:b w:val="0"/>
                  <w:bCs/>
                  <w:color w:val="215D4B" w:themeColor="accent4" w:themeShade="80"/>
                  <w:sz w:val="22"/>
                </w:rPr>
                <w:t>BUS255</w:t>
              </w:r>
            </w:hyperlink>
          </w:p>
        </w:tc>
        <w:tc>
          <w:tcPr>
            <w:tcW w:w="6390" w:type="dxa"/>
          </w:tcPr>
          <w:p w14:paraId="1EE75464" w14:textId="77777777" w:rsidR="00435E73" w:rsidRPr="00B33289" w:rsidRDefault="00435E73" w:rsidP="00435E73">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International Business</w:t>
            </w:r>
          </w:p>
        </w:tc>
        <w:tc>
          <w:tcPr>
            <w:tcW w:w="1458" w:type="dxa"/>
          </w:tcPr>
          <w:p w14:paraId="2B9D3CF2"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35E73" w:rsidRPr="00B33289" w14:paraId="34B01561"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6DE0675C" w14:textId="32E9BB99" w:rsidR="00435E73" w:rsidRPr="00B33289" w:rsidRDefault="00435E73" w:rsidP="00435E73">
            <w:pPr>
              <w:jc w:val="right"/>
              <w:rPr>
                <w:rFonts w:cs="Tahoma"/>
              </w:rPr>
            </w:pPr>
            <w:r w:rsidRPr="00B33289">
              <w:rPr>
                <w:rFonts w:cs="Tahoma"/>
              </w:rPr>
              <w:t xml:space="preserve"> Total</w:t>
            </w:r>
          </w:p>
        </w:tc>
        <w:tc>
          <w:tcPr>
            <w:tcW w:w="1458" w:type="dxa"/>
          </w:tcPr>
          <w:p w14:paraId="54EA1EE5"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15</w:t>
            </w:r>
          </w:p>
        </w:tc>
      </w:tr>
      <w:tr w:rsidR="00435E73" w:rsidRPr="00B33289" w14:paraId="605D39A1"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3CDFC85" w14:textId="790E8099" w:rsidR="00435E73" w:rsidRPr="00B33289" w:rsidRDefault="00435E73" w:rsidP="00435E73">
            <w:pPr>
              <w:jc w:val="center"/>
              <w:rPr>
                <w:rFonts w:cs="Tahoma"/>
              </w:rPr>
            </w:pPr>
            <w:r w:rsidRPr="00B33289">
              <w:rPr>
                <w:rFonts w:cs="Tahoma"/>
              </w:rPr>
              <w:t>Semester 4</w:t>
            </w:r>
          </w:p>
        </w:tc>
      </w:tr>
      <w:tr w:rsidR="00435E73" w:rsidRPr="00B33289" w14:paraId="07FB2AAE"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7378C1FB" w14:textId="50A56D87" w:rsidR="00435E73" w:rsidRPr="00B33289" w:rsidRDefault="00435E73" w:rsidP="00435E73">
            <w:pPr>
              <w:rPr>
                <w:rFonts w:cs="Tahoma"/>
              </w:rPr>
            </w:pPr>
            <w:hyperlink w:anchor="_BUS205_Business_Communications" w:history="1">
              <w:r w:rsidRPr="0027582F">
                <w:rPr>
                  <w:rStyle w:val="Hyperlink"/>
                  <w:rFonts w:cs="Tahoma"/>
                  <w:b w:val="0"/>
                  <w:bCs/>
                  <w:color w:val="215D4B" w:themeColor="accent4" w:themeShade="80"/>
                  <w:sz w:val="22"/>
                </w:rPr>
                <w:t>BUS205</w:t>
              </w:r>
            </w:hyperlink>
          </w:p>
        </w:tc>
        <w:tc>
          <w:tcPr>
            <w:tcW w:w="6390" w:type="dxa"/>
          </w:tcPr>
          <w:p w14:paraId="7AB6BAFB" w14:textId="77777777" w:rsidR="00435E73" w:rsidRPr="00B33289" w:rsidRDefault="00435E73" w:rsidP="00435E73">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Business Communications</w:t>
            </w:r>
          </w:p>
        </w:tc>
        <w:tc>
          <w:tcPr>
            <w:tcW w:w="1458" w:type="dxa"/>
          </w:tcPr>
          <w:p w14:paraId="4F3038AD"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35E73" w:rsidRPr="00B33289" w14:paraId="0037C76E"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49A102EB" w14:textId="4F20B0EC" w:rsidR="00435E73" w:rsidRPr="00B33289" w:rsidRDefault="00435E73" w:rsidP="00435E73">
            <w:pPr>
              <w:rPr>
                <w:rFonts w:cs="Tahoma"/>
              </w:rPr>
            </w:pPr>
            <w:hyperlink w:anchor="_BUS215_Business_Management" w:history="1">
              <w:r w:rsidRPr="00F81507">
                <w:rPr>
                  <w:rStyle w:val="Hyperlink"/>
                  <w:rFonts w:cs="Tahoma"/>
                  <w:b w:val="0"/>
                  <w:bCs/>
                  <w:color w:val="215D4B" w:themeColor="accent4" w:themeShade="80"/>
                  <w:sz w:val="22"/>
                </w:rPr>
                <w:t>BUS215</w:t>
              </w:r>
            </w:hyperlink>
          </w:p>
        </w:tc>
        <w:tc>
          <w:tcPr>
            <w:tcW w:w="6390" w:type="dxa"/>
          </w:tcPr>
          <w:p w14:paraId="40F9C391" w14:textId="77777777" w:rsidR="00435E73" w:rsidRPr="00B33289" w:rsidRDefault="00435E73" w:rsidP="00435E73">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Business Management</w:t>
            </w:r>
          </w:p>
        </w:tc>
        <w:tc>
          <w:tcPr>
            <w:tcW w:w="1458" w:type="dxa"/>
          </w:tcPr>
          <w:p w14:paraId="48D0757B"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35E73" w:rsidRPr="00B33289" w14:paraId="0C47F7CF"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76EA6EF8" w14:textId="39967683" w:rsidR="00435E73" w:rsidRPr="00B33289" w:rsidRDefault="00435E73" w:rsidP="00435E73">
            <w:pPr>
              <w:rPr>
                <w:rFonts w:cs="Tahoma"/>
              </w:rPr>
            </w:pPr>
            <w:hyperlink w:anchor="_BUS218_Business_Finance" w:history="1">
              <w:r w:rsidRPr="0027582F">
                <w:rPr>
                  <w:rStyle w:val="Hyperlink"/>
                  <w:rFonts w:cs="Tahoma"/>
                  <w:b w:val="0"/>
                  <w:bCs/>
                  <w:color w:val="215D4B" w:themeColor="accent4" w:themeShade="80"/>
                  <w:sz w:val="22"/>
                </w:rPr>
                <w:t>BUS218</w:t>
              </w:r>
            </w:hyperlink>
          </w:p>
        </w:tc>
        <w:tc>
          <w:tcPr>
            <w:tcW w:w="6390" w:type="dxa"/>
          </w:tcPr>
          <w:p w14:paraId="1AB02026" w14:textId="77777777" w:rsidR="00435E73" w:rsidRPr="00B33289" w:rsidRDefault="00435E73" w:rsidP="00435E73">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Business Finance</w:t>
            </w:r>
          </w:p>
        </w:tc>
        <w:tc>
          <w:tcPr>
            <w:tcW w:w="1458" w:type="dxa"/>
          </w:tcPr>
          <w:p w14:paraId="71CE2400"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35E73" w:rsidRPr="00B33289" w14:paraId="57AEE04D"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3FFA7194" w14:textId="565E1520" w:rsidR="00435E73" w:rsidRPr="00B33289" w:rsidRDefault="00435E73" w:rsidP="00435E73">
            <w:pPr>
              <w:rPr>
                <w:rFonts w:cs="Tahoma"/>
              </w:rPr>
            </w:pPr>
            <w:hyperlink w:anchor="_BUS248_Business_Cooperative" w:history="1">
              <w:r w:rsidRPr="00F81507">
                <w:rPr>
                  <w:rStyle w:val="Hyperlink"/>
                  <w:rFonts w:cs="Tahoma"/>
                  <w:b w:val="0"/>
                  <w:bCs/>
                  <w:color w:val="215D4B" w:themeColor="accent4" w:themeShade="80"/>
                  <w:sz w:val="22"/>
                </w:rPr>
                <w:t>BUS248</w:t>
              </w:r>
            </w:hyperlink>
          </w:p>
        </w:tc>
        <w:tc>
          <w:tcPr>
            <w:tcW w:w="6390" w:type="dxa"/>
          </w:tcPr>
          <w:p w14:paraId="05E40925" w14:textId="77777777" w:rsidR="00435E73" w:rsidRPr="00B33289" w:rsidRDefault="00435E73" w:rsidP="00435E73">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Business Cooperative Internship</w:t>
            </w:r>
          </w:p>
        </w:tc>
        <w:tc>
          <w:tcPr>
            <w:tcW w:w="1458" w:type="dxa"/>
          </w:tcPr>
          <w:p w14:paraId="183F83C5"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35E73" w:rsidRPr="00B33289" w14:paraId="38FCE37E"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6ADFCB9A" w14:textId="02692606" w:rsidR="00435E73" w:rsidRPr="00B33289" w:rsidRDefault="00435E73" w:rsidP="00435E73">
            <w:pPr>
              <w:rPr>
                <w:rFonts w:cs="Tahoma"/>
              </w:rPr>
            </w:pPr>
            <w:hyperlink w:anchor="_ECO200_Macroeconomics" w:history="1">
              <w:r w:rsidRPr="0027582F">
                <w:rPr>
                  <w:rStyle w:val="Hyperlink"/>
                  <w:rFonts w:cs="Tahoma"/>
                  <w:b w:val="0"/>
                  <w:bCs/>
                  <w:color w:val="215D4B" w:themeColor="accent4" w:themeShade="80"/>
                  <w:sz w:val="22"/>
                </w:rPr>
                <w:t>ECO200</w:t>
              </w:r>
            </w:hyperlink>
          </w:p>
        </w:tc>
        <w:tc>
          <w:tcPr>
            <w:tcW w:w="6390" w:type="dxa"/>
          </w:tcPr>
          <w:p w14:paraId="2692C6C9" w14:textId="77777777" w:rsidR="00435E73" w:rsidRPr="00B33289" w:rsidRDefault="00435E73" w:rsidP="00435E73">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Macroeconomics</w:t>
            </w:r>
          </w:p>
        </w:tc>
        <w:tc>
          <w:tcPr>
            <w:tcW w:w="1458" w:type="dxa"/>
          </w:tcPr>
          <w:p w14:paraId="67E0DFF7"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35E73" w:rsidRPr="00B33289" w14:paraId="72E3335B"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79D4CB3D" w14:textId="555EE805" w:rsidR="00435E73" w:rsidRPr="00B33289" w:rsidRDefault="00435E73" w:rsidP="00435E73">
            <w:pPr>
              <w:jc w:val="right"/>
              <w:rPr>
                <w:rFonts w:cs="Tahoma"/>
              </w:rPr>
            </w:pPr>
            <w:r w:rsidRPr="00B33289">
              <w:rPr>
                <w:rFonts w:cs="Tahoma"/>
              </w:rPr>
              <w:t>Total</w:t>
            </w:r>
          </w:p>
        </w:tc>
        <w:tc>
          <w:tcPr>
            <w:tcW w:w="1458" w:type="dxa"/>
          </w:tcPr>
          <w:p w14:paraId="7385E65B"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15</w:t>
            </w:r>
          </w:p>
        </w:tc>
      </w:tr>
    </w:tbl>
    <w:p w14:paraId="315FC8E4" w14:textId="77777777" w:rsidR="00144153" w:rsidRPr="00802A1E" w:rsidRDefault="00144153" w:rsidP="00144153">
      <w:pPr>
        <w:rPr>
          <w:rFonts w:cs="Tahoma"/>
        </w:rPr>
      </w:pPr>
    </w:p>
    <w:p w14:paraId="56296B03" w14:textId="77777777" w:rsidR="000C76CE" w:rsidRDefault="000C76CE" w:rsidP="00074013">
      <w:pPr>
        <w:jc w:val="center"/>
        <w:rPr>
          <w:rFonts w:cs="Tahoma"/>
        </w:rPr>
      </w:pPr>
    </w:p>
    <w:p w14:paraId="72BF7A08" w14:textId="77777777" w:rsidR="00977763" w:rsidRDefault="00977763">
      <w:pPr>
        <w:spacing w:line="276" w:lineRule="auto"/>
        <w:rPr>
          <w:rFonts w:eastAsiaTheme="majorEastAsia" w:cs="Tahoma"/>
          <w:color w:val="2683C6" w:themeColor="accent2"/>
          <w:sz w:val="40"/>
          <w:szCs w:val="40"/>
        </w:rPr>
      </w:pPr>
      <w:r>
        <w:br w:type="page"/>
      </w:r>
    </w:p>
    <w:p w14:paraId="0C99FD68" w14:textId="24768B01" w:rsidR="00144153" w:rsidRPr="00802A1E" w:rsidRDefault="00144153" w:rsidP="00B20E91">
      <w:pPr>
        <w:pStyle w:val="Heading2"/>
        <w:jc w:val="center"/>
      </w:pPr>
      <w:bookmarkStart w:id="104" w:name="_Toc214008000"/>
      <w:r w:rsidRPr="00802A1E">
        <w:t>Career Studies</w:t>
      </w:r>
      <w:r w:rsidR="00BB25F4">
        <w:t xml:space="preserve"> (AAS)</w:t>
      </w:r>
      <w:bookmarkEnd w:id="104"/>
    </w:p>
    <w:p w14:paraId="0A9B3841" w14:textId="2978EF47" w:rsidR="00144153" w:rsidRPr="00802A1E" w:rsidRDefault="00144153" w:rsidP="00BB25F4">
      <w:pPr>
        <w:jc w:val="center"/>
        <w:rPr>
          <w:rFonts w:cs="Tahoma"/>
        </w:rPr>
      </w:pPr>
      <w:r w:rsidRPr="00802A1E">
        <w:rPr>
          <w:rFonts w:cs="Tahoma"/>
        </w:rPr>
        <w:t xml:space="preserve">Associate in Applied Science </w:t>
      </w:r>
      <w:r w:rsidR="00B64F70">
        <w:rPr>
          <w:rFonts w:cs="Tahoma"/>
        </w:rPr>
        <w:t xml:space="preserve">— </w:t>
      </w:r>
      <w:r w:rsidRPr="00802A1E">
        <w:rPr>
          <w:rFonts w:cs="Tahoma"/>
        </w:rPr>
        <w:t>61</w:t>
      </w:r>
      <w:r w:rsidR="00B64F70">
        <w:rPr>
          <w:rFonts w:cs="Tahoma"/>
        </w:rPr>
        <w:t>–</w:t>
      </w:r>
      <w:r w:rsidRPr="00802A1E">
        <w:rPr>
          <w:rFonts w:cs="Tahoma"/>
        </w:rPr>
        <w:t>62 credit hours</w:t>
      </w:r>
    </w:p>
    <w:p w14:paraId="7D08D3F2" w14:textId="1FF13726" w:rsidR="00144153" w:rsidRPr="00802A1E" w:rsidRDefault="00144153" w:rsidP="00144153">
      <w:pPr>
        <w:rPr>
          <w:rFonts w:cs="Tahoma"/>
        </w:rPr>
      </w:pPr>
      <w:r w:rsidRPr="00BB25F4">
        <w:rPr>
          <w:rFonts w:cs="Tahoma"/>
          <w:b/>
          <w:bCs/>
        </w:rPr>
        <w:t>Purpose:</w:t>
      </w:r>
      <w:r w:rsidR="0042221D">
        <w:rPr>
          <w:rFonts w:cs="Tahoma"/>
        </w:rPr>
        <w:t xml:space="preserve"> </w:t>
      </w:r>
      <w:r w:rsidRPr="00802A1E">
        <w:rPr>
          <w:rFonts w:cs="Tahoma"/>
        </w:rPr>
        <w:t>The Career Studies program provides an individualized and flexible program to meet the needs of students with significant work experience and/or learning experience whose education goals cannot be met by other technical programs at the college. The objectives of the program include recognizing significant work and/or learning experiences in a broad range of career fields and enhancing educational opportunities to assist individuals in advancing in their chosen occupation.</w:t>
      </w:r>
    </w:p>
    <w:p w14:paraId="65C7120B" w14:textId="5E59379D" w:rsidR="00144153" w:rsidRPr="00802A1E" w:rsidRDefault="00144153" w:rsidP="00144153">
      <w:pPr>
        <w:rPr>
          <w:rFonts w:cs="Tahoma"/>
        </w:rPr>
      </w:pPr>
      <w:r w:rsidRPr="00BB25F4">
        <w:rPr>
          <w:rFonts w:cs="Tahoma"/>
          <w:b/>
          <w:bCs/>
        </w:rPr>
        <w:t>Career Opportunities:</w:t>
      </w:r>
      <w:r w:rsidR="0042221D">
        <w:rPr>
          <w:rFonts w:cs="Tahoma"/>
        </w:rPr>
        <w:t xml:space="preserve"> </w:t>
      </w:r>
      <w:r w:rsidRPr="00802A1E">
        <w:rPr>
          <w:rFonts w:cs="Tahoma"/>
        </w:rPr>
        <w:t>Employment and occupational outlook studies continue to show the value of post-secondary education to a person’s career opportunities. In addition, the Associate degree can serve as a platform of accomplishment for pursuing educational and career goals.</w:t>
      </w:r>
    </w:p>
    <w:p w14:paraId="6A295723" w14:textId="5C79C1F0" w:rsidR="00144153" w:rsidRPr="00802A1E" w:rsidRDefault="00144153" w:rsidP="00144153">
      <w:pPr>
        <w:rPr>
          <w:rFonts w:cs="Tahoma"/>
        </w:rPr>
      </w:pPr>
      <w:r w:rsidRPr="00BB25F4">
        <w:rPr>
          <w:rFonts w:cs="Tahoma"/>
          <w:b/>
          <w:bCs/>
        </w:rPr>
        <w:t>Program Educational Outcomes:</w:t>
      </w:r>
      <w:r w:rsidR="0042221D">
        <w:rPr>
          <w:rFonts w:cs="Tahoma"/>
        </w:rPr>
        <w:t xml:space="preserve"> </w:t>
      </w:r>
      <w:r w:rsidRPr="00802A1E">
        <w:rPr>
          <w:rFonts w:cs="Tahoma"/>
        </w:rPr>
        <w:t>Upon completion of the Associate in Applied Science Degree in the Career Studies program, the graduate is prepared to:</w:t>
      </w:r>
    </w:p>
    <w:p w14:paraId="0FDEAAB4" w14:textId="77777777" w:rsidR="00AE75F1" w:rsidRPr="00AE75F1" w:rsidRDefault="00AE75F1" w:rsidP="000C7E69">
      <w:pPr>
        <w:pStyle w:val="ListParagraph"/>
        <w:numPr>
          <w:ilvl w:val="0"/>
          <w:numId w:val="59"/>
        </w:numPr>
        <w:contextualSpacing w:val="0"/>
        <w:rPr>
          <w:rFonts w:cs="Tahoma"/>
        </w:rPr>
      </w:pPr>
      <w:r w:rsidRPr="00AE75F1">
        <w:rPr>
          <w:rFonts w:cs="Tahoma"/>
        </w:rPr>
        <w:t>Achieve recognition for completion of significant work experience and/or learning experiences.</w:t>
      </w:r>
    </w:p>
    <w:p w14:paraId="6C478112" w14:textId="77777777" w:rsidR="00AE75F1" w:rsidRPr="00AE75F1" w:rsidRDefault="00AE75F1" w:rsidP="000C7E69">
      <w:pPr>
        <w:pStyle w:val="ListParagraph"/>
        <w:numPr>
          <w:ilvl w:val="0"/>
          <w:numId w:val="59"/>
        </w:numPr>
        <w:contextualSpacing w:val="0"/>
        <w:rPr>
          <w:rFonts w:cs="Tahoma"/>
        </w:rPr>
      </w:pPr>
      <w:r w:rsidRPr="00AE75F1">
        <w:rPr>
          <w:rFonts w:cs="Tahoma"/>
        </w:rPr>
        <w:t>Demonstrate knowledge and its application through completion and/or documentation of prior learning or equivalent coursework.</w:t>
      </w:r>
    </w:p>
    <w:p w14:paraId="063DF800" w14:textId="2B285F37" w:rsidR="00144153" w:rsidRPr="00AE75F1" w:rsidRDefault="00AE75F1" w:rsidP="000C7E69">
      <w:pPr>
        <w:pStyle w:val="ListParagraph"/>
        <w:numPr>
          <w:ilvl w:val="0"/>
          <w:numId w:val="59"/>
        </w:numPr>
        <w:contextualSpacing w:val="0"/>
        <w:rPr>
          <w:rFonts w:cs="Tahoma"/>
        </w:rPr>
      </w:pPr>
      <w:r w:rsidRPr="00AE75F1">
        <w:rPr>
          <w:rFonts w:cs="Tahoma"/>
        </w:rPr>
        <w:t>Transfer credits earned through completion of the Associate in Applied Science Degree into a specialty degree</w:t>
      </w:r>
      <w:r w:rsidR="00943594">
        <w:rPr>
          <w:rFonts w:cs="Tahoma"/>
        </w:rPr>
        <w:t>.</w:t>
      </w:r>
    </w:p>
    <w:p w14:paraId="000DD8FF" w14:textId="390D9268" w:rsidR="00144153" w:rsidRPr="00802A1E" w:rsidRDefault="00144153" w:rsidP="00144153">
      <w:pPr>
        <w:rPr>
          <w:rFonts w:cs="Tahoma"/>
        </w:rPr>
      </w:pPr>
      <w:r w:rsidRPr="00496B8B">
        <w:rPr>
          <w:rFonts w:cs="Tahoma"/>
          <w:b/>
          <w:bCs/>
        </w:rPr>
        <w:t>Course Requirements:</w:t>
      </w:r>
      <w:r w:rsidR="0042221D">
        <w:rPr>
          <w:rFonts w:cs="Tahoma"/>
        </w:rPr>
        <w:t xml:space="preserve"> </w:t>
      </w:r>
      <w:r w:rsidRPr="00802A1E">
        <w:rPr>
          <w:rFonts w:cs="Tahoma"/>
        </w:rPr>
        <w:t>Consistent with the standards of accreditation established by the New England Commission of Higher Education, the curriculum is as follows:</w:t>
      </w:r>
    </w:p>
    <w:p w14:paraId="2E4A61AA" w14:textId="7C0FFA78" w:rsidR="00616C49" w:rsidRDefault="00616C49">
      <w:pPr>
        <w:spacing w:line="276" w:lineRule="auto"/>
        <w:rPr>
          <w:rFonts w:cs="Tahoma"/>
        </w:rPr>
      </w:pPr>
      <w:r>
        <w:rPr>
          <w:rFonts w:cs="Tahoma"/>
        </w:rPr>
        <w:br w:type="page"/>
      </w:r>
    </w:p>
    <w:p w14:paraId="7683CFAF" w14:textId="3A537597" w:rsidR="00AE2883" w:rsidRDefault="00AE2883" w:rsidP="00CA0CA8">
      <w:pPr>
        <w:jc w:val="center"/>
        <w:rPr>
          <w:rFonts w:cs="Tahoma"/>
        </w:rPr>
      </w:pPr>
      <w:r>
        <w:rPr>
          <w:rFonts w:cs="Tahoma"/>
        </w:rPr>
        <w:t>Career Studies</w:t>
      </w:r>
    </w:p>
    <w:p w14:paraId="6C87EA6F" w14:textId="33F86BC6" w:rsidR="00AE2883" w:rsidRPr="00802A1E" w:rsidRDefault="00CA0CA8" w:rsidP="00CA0CA8">
      <w:pPr>
        <w:jc w:val="center"/>
        <w:rPr>
          <w:rFonts w:cs="Tahoma"/>
        </w:rPr>
      </w:pPr>
      <w:r>
        <w:rPr>
          <w:rFonts w:cs="Tahoma"/>
        </w:rPr>
        <w:t xml:space="preserve">Associate in Applied Science </w:t>
      </w:r>
      <w:r w:rsidR="0080539E">
        <w:rPr>
          <w:rFonts w:cs="Tahoma"/>
        </w:rPr>
        <w:t>—</w:t>
      </w:r>
      <w:r>
        <w:rPr>
          <w:rFonts w:cs="Tahoma"/>
        </w:rPr>
        <w:t xml:space="preserve"> 61</w:t>
      </w:r>
      <w:r w:rsidR="0080539E">
        <w:rPr>
          <w:rFonts w:cs="Tahoma"/>
        </w:rPr>
        <w:t>–</w:t>
      </w:r>
      <w:r>
        <w:rPr>
          <w:rFonts w:cs="Tahoma"/>
        </w:rPr>
        <w:t>62 credit hours</w:t>
      </w:r>
    </w:p>
    <w:tbl>
      <w:tblPr>
        <w:tblStyle w:val="GridTable4-Accent2"/>
        <w:tblW w:w="0" w:type="auto"/>
        <w:tblLook w:val="04A0" w:firstRow="1" w:lastRow="0" w:firstColumn="1" w:lastColumn="0" w:noHBand="0" w:noVBand="1"/>
      </w:tblPr>
      <w:tblGrid>
        <w:gridCol w:w="3338"/>
        <w:gridCol w:w="5466"/>
        <w:gridCol w:w="1266"/>
      </w:tblGrid>
      <w:tr w:rsidR="009245BC" w:rsidRPr="009245BC" w14:paraId="39EB4AA3" w14:textId="77777777" w:rsidTr="00A10C2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43DE8E71" w14:textId="77777777" w:rsidR="009245BC" w:rsidRPr="00F81507" w:rsidRDefault="009245BC" w:rsidP="00AE2883">
            <w:pPr>
              <w:rPr>
                <w:rFonts w:cs="Tahoma"/>
                <w:color w:val="0D0D0D" w:themeColor="text1" w:themeTint="F2"/>
              </w:rPr>
            </w:pPr>
            <w:r w:rsidRPr="00F81507">
              <w:rPr>
                <w:rFonts w:cs="Tahoma"/>
                <w:color w:val="0D0D0D" w:themeColor="text1" w:themeTint="F2"/>
              </w:rPr>
              <w:t>Course #</w:t>
            </w:r>
          </w:p>
        </w:tc>
        <w:tc>
          <w:tcPr>
            <w:tcW w:w="5586" w:type="dxa"/>
          </w:tcPr>
          <w:p w14:paraId="4C0B58E5" w14:textId="77777777" w:rsidR="009245BC" w:rsidRPr="00F81507" w:rsidRDefault="009245BC" w:rsidP="00AE2883">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Courses</w:t>
            </w:r>
          </w:p>
        </w:tc>
        <w:tc>
          <w:tcPr>
            <w:tcW w:w="1278" w:type="dxa"/>
          </w:tcPr>
          <w:p w14:paraId="6A5E2CD8" w14:textId="77777777" w:rsidR="009245BC" w:rsidRPr="00F81507" w:rsidRDefault="009245BC" w:rsidP="00AE2883">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9245BC" w:rsidRPr="009245BC" w14:paraId="5C008027" w14:textId="77777777" w:rsidTr="00A10C2B">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129B25D6" w14:textId="746D8DC5" w:rsidR="009245BC" w:rsidRPr="009245BC" w:rsidRDefault="00604FA8" w:rsidP="00AE2883">
            <w:pPr>
              <w:rPr>
                <w:rFonts w:cs="Tahoma"/>
              </w:rPr>
            </w:pPr>
            <w:hyperlink w:anchor="_ADV_100_Introduction" w:history="1">
              <w:r w:rsidRPr="00F81507">
                <w:rPr>
                  <w:rStyle w:val="Hyperlink"/>
                  <w:rFonts w:cs="Tahoma"/>
                  <w:b w:val="0"/>
                  <w:bCs/>
                  <w:color w:val="215D4B" w:themeColor="accent4" w:themeShade="80"/>
                  <w:sz w:val="22"/>
                </w:rPr>
                <w:t>Career/</w:t>
              </w:r>
              <w:r w:rsidR="00795E47" w:rsidRPr="00F81507">
                <w:rPr>
                  <w:rStyle w:val="Hyperlink"/>
                  <w:rFonts w:cs="Tahoma"/>
                  <w:b w:val="0"/>
                  <w:bCs/>
                  <w:color w:val="215D4B" w:themeColor="accent4" w:themeShade="80"/>
                  <w:sz w:val="22"/>
                </w:rPr>
                <w:t xml:space="preserve"> Occupational / Technical </w:t>
              </w:r>
              <w:r w:rsidR="00672B9C" w:rsidRPr="00F81507">
                <w:rPr>
                  <w:rStyle w:val="Hyperlink"/>
                  <w:rFonts w:cs="Tahoma"/>
                  <w:b w:val="0"/>
                  <w:bCs/>
                  <w:color w:val="215D4B" w:themeColor="accent4" w:themeShade="80"/>
                  <w:sz w:val="22"/>
                </w:rPr>
                <w:t>courses</w:t>
              </w:r>
            </w:hyperlink>
          </w:p>
        </w:tc>
        <w:tc>
          <w:tcPr>
            <w:tcW w:w="5586" w:type="dxa"/>
          </w:tcPr>
          <w:p w14:paraId="65073551" w14:textId="0E67500A" w:rsidR="009245BC" w:rsidRPr="009245BC" w:rsidRDefault="009245BC" w:rsidP="00AE2883">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Career/Occupational/Technical</w:t>
            </w:r>
            <w:r w:rsidR="0080539E">
              <w:rPr>
                <w:rFonts w:cs="Tahoma"/>
              </w:rPr>
              <w:t xml:space="preserve"> — </w:t>
            </w:r>
            <w:r w:rsidRPr="009245BC">
              <w:rPr>
                <w:rFonts w:cs="Tahoma"/>
              </w:rPr>
              <w:t>WCCC approved (Documented and evaluated portfolio of student’s prior learning or equivalent coursework)</w:t>
            </w:r>
          </w:p>
        </w:tc>
        <w:tc>
          <w:tcPr>
            <w:tcW w:w="1278" w:type="dxa"/>
          </w:tcPr>
          <w:p w14:paraId="60955591" w14:textId="08DDF940" w:rsidR="009245BC" w:rsidRPr="009245BC" w:rsidRDefault="009245BC" w:rsidP="00AE2883">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24</w:t>
            </w:r>
          </w:p>
        </w:tc>
      </w:tr>
      <w:tr w:rsidR="009245BC" w:rsidRPr="009245BC" w14:paraId="6BB3D1DC" w14:textId="77777777" w:rsidTr="00A10C2B">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1A414843" w14:textId="3B876A7A" w:rsidR="009245BC" w:rsidRPr="009245BC" w:rsidRDefault="00EC098F" w:rsidP="00AE2883">
            <w:pPr>
              <w:rPr>
                <w:rFonts w:cs="Tahoma"/>
              </w:rPr>
            </w:pPr>
            <w:hyperlink w:anchor="_FYE100_First_Year" w:history="1">
              <w:r w:rsidRPr="0027582F">
                <w:rPr>
                  <w:rStyle w:val="Hyperlink"/>
                  <w:rFonts w:cs="Tahoma"/>
                  <w:b w:val="0"/>
                  <w:bCs/>
                  <w:color w:val="215D4B" w:themeColor="accent4" w:themeShade="80"/>
                  <w:sz w:val="22"/>
                </w:rPr>
                <w:t>FYE100</w:t>
              </w:r>
            </w:hyperlink>
          </w:p>
        </w:tc>
        <w:tc>
          <w:tcPr>
            <w:tcW w:w="5586" w:type="dxa"/>
          </w:tcPr>
          <w:p w14:paraId="557E01FD" w14:textId="67E0B925" w:rsidR="009245BC" w:rsidRPr="009245BC" w:rsidRDefault="009245BC" w:rsidP="00AE2883">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First Year Experience</w:t>
            </w:r>
          </w:p>
        </w:tc>
        <w:tc>
          <w:tcPr>
            <w:tcW w:w="1278" w:type="dxa"/>
          </w:tcPr>
          <w:p w14:paraId="5E1F23F8" w14:textId="332BC12B" w:rsidR="009245BC" w:rsidRPr="009245BC" w:rsidRDefault="009245BC" w:rsidP="00AE2883">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1</w:t>
            </w:r>
          </w:p>
        </w:tc>
      </w:tr>
      <w:tr w:rsidR="009245BC" w:rsidRPr="009245BC" w14:paraId="07EA639B" w14:textId="77777777" w:rsidTr="00A10C2B">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6C86CCEC" w14:textId="3E7836E9" w:rsidR="009245BC" w:rsidRPr="009245BC" w:rsidRDefault="00604FA8" w:rsidP="00AE2883">
            <w:pPr>
              <w:rPr>
                <w:rFonts w:cs="Tahoma"/>
              </w:rPr>
            </w:pPr>
            <w:hyperlink w:anchor="_ART100_Introduction_to" w:history="1">
              <w:r w:rsidRPr="00F81507">
                <w:rPr>
                  <w:rStyle w:val="Hyperlink"/>
                  <w:rFonts w:cs="Tahoma"/>
                  <w:b w:val="0"/>
                  <w:bCs/>
                  <w:color w:val="215D4B" w:themeColor="accent4" w:themeShade="80"/>
                  <w:sz w:val="22"/>
                </w:rPr>
                <w:t>General education electives</w:t>
              </w:r>
            </w:hyperlink>
          </w:p>
        </w:tc>
        <w:tc>
          <w:tcPr>
            <w:tcW w:w="5586" w:type="dxa"/>
          </w:tcPr>
          <w:p w14:paraId="0A705813" w14:textId="530457CC" w:rsidR="009245BC" w:rsidRPr="009245BC" w:rsidRDefault="009245BC" w:rsidP="00AE2883">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 xml:space="preserve">General Education </w:t>
            </w:r>
            <w:r w:rsidR="0080539E">
              <w:rPr>
                <w:rFonts w:cs="Tahoma"/>
              </w:rPr>
              <w:t>—</w:t>
            </w:r>
            <w:r w:rsidRPr="009245BC">
              <w:rPr>
                <w:rFonts w:cs="Tahoma"/>
              </w:rPr>
              <w:t xml:space="preserve"> WCCC approved coursework in communications and/or literature; and/or social sciences, and/or humanities and/or fine arts</w:t>
            </w:r>
          </w:p>
        </w:tc>
        <w:tc>
          <w:tcPr>
            <w:tcW w:w="1278" w:type="dxa"/>
          </w:tcPr>
          <w:p w14:paraId="12EF7865" w14:textId="487084A9" w:rsidR="009245BC" w:rsidRPr="009245BC" w:rsidRDefault="009245BC" w:rsidP="00AE2883">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3</w:t>
            </w:r>
          </w:p>
        </w:tc>
      </w:tr>
      <w:tr w:rsidR="009245BC" w:rsidRPr="009245BC" w14:paraId="2554EDDA" w14:textId="77777777" w:rsidTr="00A10C2B">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45FBEB87" w14:textId="09045286" w:rsidR="009245BC" w:rsidRPr="009245BC" w:rsidRDefault="00EC098F" w:rsidP="00AE2883">
            <w:pPr>
              <w:rPr>
                <w:rFonts w:cs="Tahoma"/>
              </w:rPr>
            </w:pPr>
            <w:hyperlink w:anchor="_ENG101_College_Composition" w:history="1">
              <w:r w:rsidRPr="0027582F">
                <w:rPr>
                  <w:rStyle w:val="Hyperlink"/>
                  <w:rFonts w:cs="Tahoma"/>
                  <w:b w:val="0"/>
                  <w:bCs/>
                  <w:color w:val="215D4B" w:themeColor="accent4" w:themeShade="80"/>
                  <w:sz w:val="22"/>
                </w:rPr>
                <w:t>ENG101</w:t>
              </w:r>
            </w:hyperlink>
          </w:p>
        </w:tc>
        <w:tc>
          <w:tcPr>
            <w:tcW w:w="5586" w:type="dxa"/>
          </w:tcPr>
          <w:p w14:paraId="6C87790D" w14:textId="1F9E183F" w:rsidR="009245BC" w:rsidRPr="009245BC" w:rsidRDefault="009245BC" w:rsidP="00AE2883">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ENG 101 is a core requirement</w:t>
            </w:r>
          </w:p>
        </w:tc>
        <w:tc>
          <w:tcPr>
            <w:tcW w:w="1278" w:type="dxa"/>
          </w:tcPr>
          <w:p w14:paraId="243BCDDA" w14:textId="0F14DBFE" w:rsidR="009245BC" w:rsidRPr="009245BC" w:rsidRDefault="009245BC" w:rsidP="00AE2883">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3</w:t>
            </w:r>
          </w:p>
        </w:tc>
      </w:tr>
      <w:tr w:rsidR="009245BC" w:rsidRPr="009245BC" w14:paraId="52D79B57" w14:textId="77777777" w:rsidTr="00A10C2B">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46358CE0" w14:textId="1239F7D5" w:rsidR="009245BC" w:rsidRPr="009245BC" w:rsidRDefault="00EC098F" w:rsidP="00AE2883">
            <w:pPr>
              <w:rPr>
                <w:rFonts w:cs="Tahoma"/>
              </w:rPr>
            </w:pPr>
            <w:hyperlink w:anchor="_COM103_Essential_Communications" w:history="1">
              <w:r w:rsidRPr="00F81507">
                <w:rPr>
                  <w:rStyle w:val="Hyperlink"/>
                  <w:rFonts w:cs="Tahoma"/>
                  <w:b w:val="0"/>
                  <w:bCs/>
                  <w:color w:val="215D4B" w:themeColor="accent4" w:themeShade="80"/>
                  <w:sz w:val="22"/>
                </w:rPr>
                <w:t>COM elective</w:t>
              </w:r>
            </w:hyperlink>
          </w:p>
        </w:tc>
        <w:tc>
          <w:tcPr>
            <w:tcW w:w="5586" w:type="dxa"/>
          </w:tcPr>
          <w:p w14:paraId="0F6A4E8F" w14:textId="2E484E1B" w:rsidR="009245BC" w:rsidRPr="009245BC" w:rsidRDefault="009245BC" w:rsidP="00AE2883">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Coursework in communication</w:t>
            </w:r>
          </w:p>
        </w:tc>
        <w:tc>
          <w:tcPr>
            <w:tcW w:w="1278" w:type="dxa"/>
          </w:tcPr>
          <w:p w14:paraId="7C548DFA" w14:textId="26E92971" w:rsidR="009245BC" w:rsidRPr="009245BC" w:rsidRDefault="009245BC" w:rsidP="00AE2883">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3</w:t>
            </w:r>
          </w:p>
        </w:tc>
      </w:tr>
      <w:tr w:rsidR="009245BC" w:rsidRPr="009245BC" w14:paraId="7BE18BF4" w14:textId="77777777" w:rsidTr="00A10C2B">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346F4B9F" w14:textId="783B5B9A" w:rsidR="009245BC" w:rsidRPr="009245BC" w:rsidRDefault="00EC098F" w:rsidP="00AE2883">
            <w:pPr>
              <w:rPr>
                <w:rFonts w:cs="Tahoma"/>
              </w:rPr>
            </w:pPr>
            <w:hyperlink w:anchor="_MAT106_College_Mathematics" w:history="1">
              <w:r w:rsidRPr="0027582F">
                <w:rPr>
                  <w:rStyle w:val="Hyperlink"/>
                  <w:rFonts w:cs="Tahoma"/>
                  <w:b w:val="0"/>
                  <w:bCs/>
                  <w:color w:val="215D4B" w:themeColor="accent4" w:themeShade="80"/>
                  <w:sz w:val="22"/>
                </w:rPr>
                <w:t>MAT106</w:t>
              </w:r>
            </w:hyperlink>
          </w:p>
        </w:tc>
        <w:tc>
          <w:tcPr>
            <w:tcW w:w="5586" w:type="dxa"/>
          </w:tcPr>
          <w:p w14:paraId="2CB4E5A2" w14:textId="59E7A067" w:rsidR="009245BC" w:rsidRPr="009245BC" w:rsidRDefault="009245BC" w:rsidP="00AE2883">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MAT 106 is a core requirement</w:t>
            </w:r>
          </w:p>
        </w:tc>
        <w:tc>
          <w:tcPr>
            <w:tcW w:w="1278" w:type="dxa"/>
          </w:tcPr>
          <w:p w14:paraId="32DA4DA5" w14:textId="26016CC8" w:rsidR="009245BC" w:rsidRPr="009245BC" w:rsidRDefault="009245BC" w:rsidP="00AE2883">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3</w:t>
            </w:r>
          </w:p>
        </w:tc>
      </w:tr>
      <w:tr w:rsidR="009245BC" w:rsidRPr="009245BC" w14:paraId="6579DECF" w14:textId="77777777" w:rsidTr="00A10C2B">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16C307C1" w14:textId="5E6333A8" w:rsidR="009245BC" w:rsidRPr="009245BC" w:rsidRDefault="00EC098F" w:rsidP="00AE2883">
            <w:pPr>
              <w:rPr>
                <w:rFonts w:cs="Tahoma"/>
              </w:rPr>
            </w:pPr>
            <w:hyperlink w:anchor="_BIO112_Marine_Biology" w:history="1">
              <w:r w:rsidRPr="00F81507">
                <w:rPr>
                  <w:rStyle w:val="Hyperlink"/>
                  <w:rFonts w:cs="Tahoma"/>
                  <w:b w:val="0"/>
                  <w:bCs/>
                  <w:color w:val="215D4B" w:themeColor="accent4" w:themeShade="80"/>
                  <w:sz w:val="22"/>
                </w:rPr>
                <w:t>MAT/SCI elective</w:t>
              </w:r>
            </w:hyperlink>
          </w:p>
        </w:tc>
        <w:tc>
          <w:tcPr>
            <w:tcW w:w="5586" w:type="dxa"/>
          </w:tcPr>
          <w:p w14:paraId="530D312F" w14:textId="1FB6F493" w:rsidR="009245BC" w:rsidRPr="009245BC" w:rsidRDefault="009245BC" w:rsidP="00AE2883">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Coursework in mathematics, and/or sciences</w:t>
            </w:r>
          </w:p>
        </w:tc>
        <w:tc>
          <w:tcPr>
            <w:tcW w:w="1278" w:type="dxa"/>
          </w:tcPr>
          <w:p w14:paraId="3C24A926" w14:textId="48D15C8E" w:rsidR="009245BC" w:rsidRPr="009245BC" w:rsidRDefault="009245BC" w:rsidP="00AE2883">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3-4</w:t>
            </w:r>
          </w:p>
        </w:tc>
      </w:tr>
      <w:tr w:rsidR="009245BC" w:rsidRPr="009245BC" w14:paraId="3E4BEE96" w14:textId="77777777" w:rsidTr="00A10C2B">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0F659A65" w14:textId="17B31870" w:rsidR="009245BC" w:rsidRPr="009245BC" w:rsidRDefault="008759BE" w:rsidP="00AE2883">
            <w:pPr>
              <w:rPr>
                <w:rFonts w:cs="Tahoma"/>
              </w:rPr>
            </w:pPr>
            <w:hyperlink w:anchor="_ART100_Introduction_to" w:history="1">
              <w:r w:rsidRPr="0027582F">
                <w:rPr>
                  <w:rStyle w:val="Hyperlink"/>
                  <w:rFonts w:cs="Tahoma"/>
                  <w:b w:val="0"/>
                  <w:bCs/>
                  <w:color w:val="215D4B" w:themeColor="accent4" w:themeShade="80"/>
                  <w:sz w:val="22"/>
                </w:rPr>
                <w:t xml:space="preserve">ART/HUS/Social Science </w:t>
              </w:r>
              <w:r w:rsidR="00337315" w:rsidRPr="0027582F">
                <w:rPr>
                  <w:rStyle w:val="Hyperlink"/>
                  <w:rFonts w:cs="Tahoma"/>
                  <w:b w:val="0"/>
                  <w:bCs/>
                  <w:color w:val="215D4B" w:themeColor="accent4" w:themeShade="80"/>
                  <w:sz w:val="22"/>
                </w:rPr>
                <w:t>e</w:t>
              </w:r>
              <w:r w:rsidRPr="0027582F">
                <w:rPr>
                  <w:rStyle w:val="Hyperlink"/>
                  <w:rFonts w:cs="Tahoma"/>
                  <w:b w:val="0"/>
                  <w:bCs/>
                  <w:color w:val="215D4B" w:themeColor="accent4" w:themeShade="80"/>
                  <w:sz w:val="22"/>
                </w:rPr>
                <w:t>lective</w:t>
              </w:r>
            </w:hyperlink>
          </w:p>
        </w:tc>
        <w:tc>
          <w:tcPr>
            <w:tcW w:w="5586" w:type="dxa"/>
          </w:tcPr>
          <w:p w14:paraId="47E0DD72" w14:textId="22D8936C" w:rsidR="009245BC" w:rsidRPr="009245BC" w:rsidRDefault="009245BC" w:rsidP="00AE2883">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Coursework in Creative Arts/Humanities/Social Science</w:t>
            </w:r>
          </w:p>
        </w:tc>
        <w:tc>
          <w:tcPr>
            <w:tcW w:w="1278" w:type="dxa"/>
          </w:tcPr>
          <w:p w14:paraId="189C4691" w14:textId="699C55EC" w:rsidR="009245BC" w:rsidRPr="009245BC" w:rsidRDefault="009245BC" w:rsidP="00AE2883">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6</w:t>
            </w:r>
          </w:p>
        </w:tc>
      </w:tr>
      <w:tr w:rsidR="009245BC" w:rsidRPr="009245BC" w14:paraId="20C5C751" w14:textId="77777777" w:rsidTr="00A10C2B">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020CB608" w14:textId="337939C3" w:rsidR="009245BC" w:rsidRPr="009245BC" w:rsidRDefault="009245BC" w:rsidP="00AE2883">
            <w:pPr>
              <w:rPr>
                <w:rFonts w:cs="Tahoma"/>
              </w:rPr>
            </w:pPr>
          </w:p>
        </w:tc>
        <w:tc>
          <w:tcPr>
            <w:tcW w:w="5586" w:type="dxa"/>
          </w:tcPr>
          <w:p w14:paraId="3CAFF399" w14:textId="2C1F57F1" w:rsidR="009245BC" w:rsidRPr="009245BC" w:rsidRDefault="009245BC" w:rsidP="00AE2883">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 xml:space="preserve">Electives </w:t>
            </w:r>
            <w:r w:rsidR="0080539E">
              <w:rPr>
                <w:rFonts w:cs="Tahoma"/>
              </w:rPr>
              <w:t>—</w:t>
            </w:r>
            <w:r w:rsidRPr="009245BC">
              <w:rPr>
                <w:rFonts w:cs="Tahoma"/>
              </w:rPr>
              <w:t xml:space="preserve"> WCCC approved</w:t>
            </w:r>
            <w:r w:rsidR="008759BE">
              <w:rPr>
                <w:rFonts w:cs="Tahoma"/>
              </w:rPr>
              <w:t xml:space="preserve"> </w:t>
            </w:r>
            <w:r w:rsidR="008759BE" w:rsidRPr="009245BC">
              <w:rPr>
                <w:rFonts w:cs="Tahoma"/>
              </w:rPr>
              <w:t xml:space="preserve">Career Studies majors may elect courses offered by the college, provided that </w:t>
            </w:r>
            <w:r w:rsidR="00FA51FC" w:rsidRPr="00FA51FC">
              <w:rPr>
                <w:rFonts w:cs="Tahoma"/>
              </w:rPr>
              <w:t>pre-requisites</w:t>
            </w:r>
            <w:r w:rsidR="00FA51FC">
              <w:rPr>
                <w:rFonts w:cs="Tahoma"/>
              </w:rPr>
              <w:t xml:space="preserve"> </w:t>
            </w:r>
            <w:r w:rsidR="00FA51FC" w:rsidRPr="009245BC">
              <w:rPr>
                <w:rFonts w:cs="Tahoma"/>
              </w:rPr>
              <w:t>a</w:t>
            </w:r>
            <w:r w:rsidR="008759BE" w:rsidRPr="009245BC">
              <w:rPr>
                <w:rFonts w:cs="Tahoma"/>
              </w:rPr>
              <w:t>re met</w:t>
            </w:r>
          </w:p>
        </w:tc>
        <w:tc>
          <w:tcPr>
            <w:tcW w:w="1278" w:type="dxa"/>
          </w:tcPr>
          <w:p w14:paraId="4521123F" w14:textId="14C1DC44" w:rsidR="009245BC" w:rsidRPr="009245BC" w:rsidRDefault="008759BE" w:rsidP="00AE2883">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15</w:t>
            </w:r>
          </w:p>
        </w:tc>
      </w:tr>
      <w:tr w:rsidR="008759BE" w:rsidRPr="009245BC" w14:paraId="67A7CF96" w14:textId="77777777" w:rsidTr="00A10C2B">
        <w:trPr>
          <w:trHeight w:val="432"/>
        </w:trPr>
        <w:tc>
          <w:tcPr>
            <w:cnfStyle w:val="001000000000" w:firstRow="0" w:lastRow="0" w:firstColumn="1" w:lastColumn="0" w:oddVBand="0" w:evenVBand="0" w:oddHBand="0" w:evenHBand="0" w:firstRowFirstColumn="0" w:firstRowLastColumn="0" w:lastRowFirstColumn="0" w:lastRowLastColumn="0"/>
            <w:tcW w:w="9018" w:type="dxa"/>
            <w:gridSpan w:val="2"/>
          </w:tcPr>
          <w:p w14:paraId="491B92C3" w14:textId="4C04A639" w:rsidR="008759BE" w:rsidRPr="009245BC" w:rsidRDefault="008759BE" w:rsidP="00CA0CA8">
            <w:pPr>
              <w:jc w:val="right"/>
              <w:rPr>
                <w:rFonts w:cs="Tahoma"/>
              </w:rPr>
            </w:pPr>
            <w:r w:rsidRPr="009245BC">
              <w:rPr>
                <w:rFonts w:cs="Tahoma"/>
              </w:rPr>
              <w:t>TOTAL</w:t>
            </w:r>
          </w:p>
        </w:tc>
        <w:tc>
          <w:tcPr>
            <w:tcW w:w="1278" w:type="dxa"/>
          </w:tcPr>
          <w:p w14:paraId="41DA1D6E" w14:textId="208B2A84" w:rsidR="008759BE" w:rsidRPr="009245BC" w:rsidRDefault="008759BE" w:rsidP="00AE2883">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61-62</w:t>
            </w:r>
          </w:p>
        </w:tc>
      </w:tr>
    </w:tbl>
    <w:p w14:paraId="5320104F" w14:textId="77777777" w:rsidR="00144153" w:rsidRPr="00802A1E" w:rsidRDefault="00144153" w:rsidP="00144153">
      <w:pPr>
        <w:rPr>
          <w:rFonts w:cs="Tahoma"/>
        </w:rPr>
      </w:pPr>
    </w:p>
    <w:p w14:paraId="68FBC98B" w14:textId="77777777" w:rsidR="003863AB" w:rsidRDefault="003863AB">
      <w:pPr>
        <w:spacing w:line="276" w:lineRule="auto"/>
        <w:rPr>
          <w:rFonts w:cs="Tahoma"/>
        </w:rPr>
      </w:pPr>
      <w:r>
        <w:rPr>
          <w:rFonts w:cs="Tahoma"/>
        </w:rPr>
        <w:br w:type="page"/>
      </w:r>
    </w:p>
    <w:p w14:paraId="5395B525" w14:textId="10FF0A74" w:rsidR="00144153" w:rsidRPr="00802A1E" w:rsidRDefault="00144153" w:rsidP="00B20E91">
      <w:pPr>
        <w:pStyle w:val="Heading2"/>
        <w:jc w:val="center"/>
      </w:pPr>
      <w:bookmarkStart w:id="105" w:name="_Toc214008001"/>
      <w:r w:rsidRPr="00802A1E">
        <w:t>Computer Technology</w:t>
      </w:r>
      <w:r w:rsidR="00F61F9B">
        <w:t xml:space="preserve"> (AAS)</w:t>
      </w:r>
      <w:bookmarkEnd w:id="105"/>
    </w:p>
    <w:p w14:paraId="31532E73" w14:textId="670846E9" w:rsidR="00144153" w:rsidRPr="00802A1E" w:rsidRDefault="00144153" w:rsidP="00F61F9B">
      <w:pPr>
        <w:jc w:val="center"/>
        <w:rPr>
          <w:rFonts w:cs="Tahoma"/>
        </w:rPr>
      </w:pPr>
      <w:r w:rsidRPr="00802A1E">
        <w:rPr>
          <w:rFonts w:cs="Tahoma"/>
        </w:rPr>
        <w:t xml:space="preserve">Associate in Applied Science </w:t>
      </w:r>
      <w:r w:rsidR="00B97148">
        <w:rPr>
          <w:rFonts w:cs="Tahoma"/>
        </w:rPr>
        <w:t>—</w:t>
      </w:r>
      <w:r w:rsidRPr="00802A1E">
        <w:rPr>
          <w:rFonts w:cs="Tahoma"/>
        </w:rPr>
        <w:t xml:space="preserve"> 61 credit hours</w:t>
      </w:r>
    </w:p>
    <w:p w14:paraId="5F13D97C" w14:textId="03A327E0" w:rsidR="00144153" w:rsidRPr="00802A1E" w:rsidRDefault="00144153" w:rsidP="00144153">
      <w:pPr>
        <w:rPr>
          <w:rFonts w:cs="Tahoma"/>
        </w:rPr>
      </w:pPr>
      <w:r w:rsidRPr="00F61F9B">
        <w:rPr>
          <w:rFonts w:cs="Tahoma"/>
          <w:b/>
          <w:bCs/>
        </w:rPr>
        <w:t>Purpose:</w:t>
      </w:r>
      <w:r w:rsidRPr="00802A1E">
        <w:rPr>
          <w:rFonts w:cs="Tahoma"/>
        </w:rPr>
        <w:t xml:space="preserve"> This </w:t>
      </w:r>
      <w:r w:rsidR="00B97148" w:rsidRPr="00802A1E">
        <w:rPr>
          <w:rFonts w:cs="Tahoma"/>
        </w:rPr>
        <w:t>two-year</w:t>
      </w:r>
      <w:r w:rsidRPr="00802A1E">
        <w:rPr>
          <w:rFonts w:cs="Tahoma"/>
        </w:rPr>
        <w:t xml:space="preserve"> Associate in Applied Science in Computer Technology is designed to provide students with a broad based education in all aspects of the computer field.</w:t>
      </w:r>
      <w:r w:rsidR="0042221D">
        <w:rPr>
          <w:rFonts w:cs="Tahoma"/>
        </w:rPr>
        <w:t xml:space="preserve"> </w:t>
      </w:r>
      <w:r w:rsidRPr="00802A1E">
        <w:rPr>
          <w:rFonts w:cs="Tahoma"/>
        </w:rPr>
        <w:t>Students gain extensive experience and knowledge in computer operation, diagnosis, repair, networking and programming.</w:t>
      </w:r>
      <w:r w:rsidR="0042221D">
        <w:rPr>
          <w:rFonts w:cs="Tahoma"/>
        </w:rPr>
        <w:t xml:space="preserve"> </w:t>
      </w:r>
      <w:r w:rsidRPr="00802A1E">
        <w:rPr>
          <w:rFonts w:cs="Tahoma"/>
        </w:rPr>
        <w:t>The program prepares students for a variety of industry certifications.</w:t>
      </w:r>
      <w:r w:rsidR="0042221D">
        <w:rPr>
          <w:rFonts w:cs="Tahoma"/>
        </w:rPr>
        <w:t xml:space="preserve"> </w:t>
      </w:r>
      <w:r w:rsidRPr="00802A1E">
        <w:rPr>
          <w:rFonts w:cs="Tahoma"/>
        </w:rPr>
        <w:t>Graduates will be able to diagnose system hardware or software failures and perform remedial actions necessary to correct problems.</w:t>
      </w:r>
      <w:r w:rsidR="0042221D">
        <w:rPr>
          <w:rFonts w:cs="Tahoma"/>
        </w:rPr>
        <w:t xml:space="preserve"> </w:t>
      </w:r>
      <w:r w:rsidRPr="00802A1E">
        <w:rPr>
          <w:rFonts w:cs="Tahoma"/>
        </w:rPr>
        <w:t>The program provides a solid foundation in hardware installation and diagnostics complemented by extensive knowledge of modern networking techniques.</w:t>
      </w:r>
    </w:p>
    <w:p w14:paraId="59193AB3" w14:textId="77777777" w:rsidR="00144153" w:rsidRPr="00802A1E" w:rsidRDefault="00144153" w:rsidP="00144153">
      <w:pPr>
        <w:rPr>
          <w:rFonts w:cs="Tahoma"/>
        </w:rPr>
      </w:pPr>
      <w:r w:rsidRPr="00F61F9B">
        <w:rPr>
          <w:rFonts w:cs="Tahoma"/>
          <w:b/>
          <w:bCs/>
        </w:rPr>
        <w:t>Career Opportunities:</w:t>
      </w:r>
      <w:r w:rsidRPr="00802A1E">
        <w:rPr>
          <w:rFonts w:cs="Tahoma"/>
        </w:rPr>
        <w:t xml:space="preserve"> Graduates of the program will be prepared for a variety of positions in computer repair, troubleshooting, and computer networking.</w:t>
      </w:r>
    </w:p>
    <w:p w14:paraId="374A161D" w14:textId="434EB4F8" w:rsidR="00144153" w:rsidRPr="00802A1E" w:rsidRDefault="00144153" w:rsidP="00144153">
      <w:pPr>
        <w:rPr>
          <w:rFonts w:cs="Tahoma"/>
        </w:rPr>
      </w:pPr>
      <w:r w:rsidRPr="00F61F9B">
        <w:rPr>
          <w:rFonts w:cs="Tahoma"/>
          <w:b/>
          <w:bCs/>
        </w:rPr>
        <w:t>Program Educational Outcomes:</w:t>
      </w:r>
      <w:r w:rsidR="0042221D">
        <w:rPr>
          <w:rFonts w:cs="Tahoma"/>
        </w:rPr>
        <w:t xml:space="preserve"> </w:t>
      </w:r>
      <w:r w:rsidRPr="00802A1E">
        <w:rPr>
          <w:rFonts w:cs="Tahoma"/>
        </w:rPr>
        <w:t>Upon completion of the Associate in Applied Science Degree in the Computer Technology Program, the graduate is prepared to:</w:t>
      </w:r>
    </w:p>
    <w:p w14:paraId="617DAACD" w14:textId="77777777" w:rsidR="006F7106" w:rsidRPr="006F7106" w:rsidRDefault="006F7106" w:rsidP="000C7E69">
      <w:pPr>
        <w:pStyle w:val="ListParagraph"/>
        <w:numPr>
          <w:ilvl w:val="0"/>
          <w:numId w:val="33"/>
        </w:numPr>
        <w:contextualSpacing w:val="0"/>
        <w:rPr>
          <w:rFonts w:cs="Tahoma"/>
        </w:rPr>
      </w:pPr>
      <w:r w:rsidRPr="006F7106">
        <w:rPr>
          <w:rFonts w:cs="Tahoma"/>
        </w:rPr>
        <w:t>Describe and apply trouble-shooting techniques and strategies to solve a wide range of computer hardware, software and networking problems.</w:t>
      </w:r>
    </w:p>
    <w:p w14:paraId="2D0E6758" w14:textId="77777777" w:rsidR="006F7106" w:rsidRPr="006F7106" w:rsidRDefault="006F7106" w:rsidP="000C7E69">
      <w:pPr>
        <w:pStyle w:val="ListParagraph"/>
        <w:numPr>
          <w:ilvl w:val="0"/>
          <w:numId w:val="33"/>
        </w:numPr>
        <w:contextualSpacing w:val="0"/>
        <w:rPr>
          <w:rFonts w:cs="Tahoma"/>
        </w:rPr>
      </w:pPr>
      <w:r w:rsidRPr="006F7106">
        <w:rPr>
          <w:rFonts w:cs="Tahoma"/>
        </w:rPr>
        <w:t>Analyze and communicate essential industry concepts in both technical and non-technical terms.</w:t>
      </w:r>
    </w:p>
    <w:p w14:paraId="1C9F71E3" w14:textId="77777777" w:rsidR="006F7106" w:rsidRPr="006F7106" w:rsidRDefault="006F7106" w:rsidP="000C7E69">
      <w:pPr>
        <w:pStyle w:val="ListParagraph"/>
        <w:numPr>
          <w:ilvl w:val="0"/>
          <w:numId w:val="33"/>
        </w:numPr>
        <w:contextualSpacing w:val="0"/>
        <w:rPr>
          <w:rFonts w:cs="Tahoma"/>
        </w:rPr>
      </w:pPr>
      <w:r w:rsidRPr="006F7106">
        <w:rPr>
          <w:rFonts w:cs="Tahoma"/>
        </w:rPr>
        <w:t>Create technical reports and documentation through researching and interpreting a variety of industry sources.</w:t>
      </w:r>
    </w:p>
    <w:p w14:paraId="2BE0DFEB" w14:textId="77777777" w:rsidR="006F7106" w:rsidRPr="006F7106" w:rsidRDefault="006F7106" w:rsidP="000C7E69">
      <w:pPr>
        <w:pStyle w:val="ListParagraph"/>
        <w:numPr>
          <w:ilvl w:val="0"/>
          <w:numId w:val="33"/>
        </w:numPr>
        <w:contextualSpacing w:val="0"/>
        <w:rPr>
          <w:rFonts w:cs="Tahoma"/>
        </w:rPr>
      </w:pPr>
      <w:r w:rsidRPr="006F7106">
        <w:rPr>
          <w:rFonts w:cs="Tahoma"/>
        </w:rPr>
        <w:t>Operate both independently and as a team member on information technology projects.</w:t>
      </w:r>
    </w:p>
    <w:p w14:paraId="6CFAF4AA" w14:textId="77777777" w:rsidR="006F7106" w:rsidRPr="006F7106" w:rsidRDefault="006F7106" w:rsidP="000C7E69">
      <w:pPr>
        <w:pStyle w:val="ListParagraph"/>
        <w:numPr>
          <w:ilvl w:val="0"/>
          <w:numId w:val="33"/>
        </w:numPr>
        <w:contextualSpacing w:val="0"/>
        <w:rPr>
          <w:rFonts w:cs="Tahoma"/>
        </w:rPr>
      </w:pPr>
      <w:r w:rsidRPr="006F7106">
        <w:rPr>
          <w:rFonts w:cs="Tahoma"/>
        </w:rPr>
        <w:t>Describe and explain ethical issues in technology and the applicable industry standards and codes of conduct.</w:t>
      </w:r>
    </w:p>
    <w:p w14:paraId="728903BC" w14:textId="77777777" w:rsidR="006F7106" w:rsidRPr="006F7106" w:rsidRDefault="006F7106" w:rsidP="000C7E69">
      <w:pPr>
        <w:pStyle w:val="ListParagraph"/>
        <w:numPr>
          <w:ilvl w:val="0"/>
          <w:numId w:val="33"/>
        </w:numPr>
        <w:contextualSpacing w:val="0"/>
        <w:rPr>
          <w:rFonts w:cs="Tahoma"/>
        </w:rPr>
      </w:pPr>
      <w:r w:rsidRPr="006F7106">
        <w:rPr>
          <w:rFonts w:cs="Tahoma"/>
        </w:rPr>
        <w:t>Recognize the value of diversity in opinions, values, abilities and cultures of colleagues and customers in a professional environment.</w:t>
      </w:r>
    </w:p>
    <w:p w14:paraId="0D612562" w14:textId="77777777" w:rsidR="006F7106" w:rsidRPr="006F7106" w:rsidRDefault="006F7106" w:rsidP="000C7E69">
      <w:pPr>
        <w:pStyle w:val="ListParagraph"/>
        <w:numPr>
          <w:ilvl w:val="0"/>
          <w:numId w:val="33"/>
        </w:numPr>
        <w:contextualSpacing w:val="0"/>
        <w:rPr>
          <w:rFonts w:cs="Tahoma"/>
        </w:rPr>
      </w:pPr>
      <w:r w:rsidRPr="006F7106">
        <w:rPr>
          <w:rFonts w:cs="Tahoma"/>
        </w:rPr>
        <w:t>Research and explain how culture, economics, history, and politics affect technology trends.</w:t>
      </w:r>
    </w:p>
    <w:p w14:paraId="62E3CB3C" w14:textId="77777777" w:rsidR="006F7106" w:rsidRPr="006F7106" w:rsidRDefault="006F7106" w:rsidP="000C7E69">
      <w:pPr>
        <w:pStyle w:val="ListParagraph"/>
        <w:numPr>
          <w:ilvl w:val="0"/>
          <w:numId w:val="33"/>
        </w:numPr>
        <w:contextualSpacing w:val="0"/>
        <w:rPr>
          <w:rFonts w:cs="Tahoma"/>
        </w:rPr>
      </w:pPr>
      <w:r w:rsidRPr="006F7106">
        <w:rPr>
          <w:rFonts w:cs="Tahoma"/>
        </w:rPr>
        <w:t>Identify and analyze system, network and security requirements.</w:t>
      </w:r>
    </w:p>
    <w:p w14:paraId="57F8A432" w14:textId="77777777" w:rsidR="006F7106" w:rsidRPr="006F7106" w:rsidRDefault="006F7106" w:rsidP="000C7E69">
      <w:pPr>
        <w:pStyle w:val="ListParagraph"/>
        <w:numPr>
          <w:ilvl w:val="0"/>
          <w:numId w:val="33"/>
        </w:numPr>
        <w:contextualSpacing w:val="0"/>
        <w:rPr>
          <w:rFonts w:cs="Tahoma"/>
        </w:rPr>
      </w:pPr>
      <w:r w:rsidRPr="006F7106">
        <w:rPr>
          <w:rFonts w:cs="Tahoma"/>
        </w:rPr>
        <w:t>Apply problem-solving concepts and quantitative analysis to the study of a wide variety of technology problems.</w:t>
      </w:r>
    </w:p>
    <w:p w14:paraId="6FBCA278" w14:textId="0B523064" w:rsidR="00144153" w:rsidRPr="00802A1E" w:rsidRDefault="00144153" w:rsidP="006A193D">
      <w:pPr>
        <w:rPr>
          <w:rFonts w:cs="Tahoma"/>
        </w:rPr>
      </w:pPr>
    </w:p>
    <w:p w14:paraId="32B1C23E" w14:textId="394F6DAC" w:rsidR="00F61F9B" w:rsidRDefault="00F61F9B">
      <w:pPr>
        <w:spacing w:line="276" w:lineRule="auto"/>
        <w:rPr>
          <w:rFonts w:cs="Tahoma"/>
        </w:rPr>
      </w:pPr>
      <w:r>
        <w:rPr>
          <w:rFonts w:cs="Tahoma"/>
        </w:rPr>
        <w:br w:type="page"/>
      </w:r>
    </w:p>
    <w:p w14:paraId="687586AF" w14:textId="77777777" w:rsidR="00144153" w:rsidRPr="00802A1E" w:rsidRDefault="00144153" w:rsidP="00F61F9B">
      <w:pPr>
        <w:jc w:val="center"/>
        <w:rPr>
          <w:rFonts w:cs="Tahoma"/>
        </w:rPr>
      </w:pPr>
      <w:r w:rsidRPr="00802A1E">
        <w:rPr>
          <w:rFonts w:cs="Tahoma"/>
        </w:rPr>
        <w:t>Computer Technology</w:t>
      </w:r>
    </w:p>
    <w:p w14:paraId="7FBCD052" w14:textId="159AB8F3" w:rsidR="00144153" w:rsidRPr="00802A1E" w:rsidRDefault="00144153" w:rsidP="00F61F9B">
      <w:pPr>
        <w:jc w:val="center"/>
        <w:rPr>
          <w:rFonts w:cs="Tahoma"/>
        </w:rPr>
      </w:pPr>
      <w:r w:rsidRPr="00802A1E">
        <w:rPr>
          <w:rFonts w:cs="Tahoma"/>
        </w:rPr>
        <w:t xml:space="preserve">Associate in Applied Science </w:t>
      </w:r>
      <w:r w:rsidR="003F7D2B">
        <w:rPr>
          <w:rFonts w:cs="Tahoma"/>
        </w:rPr>
        <w:t>—</w:t>
      </w:r>
      <w:r w:rsidRPr="00802A1E">
        <w:rPr>
          <w:rFonts w:cs="Tahoma"/>
        </w:rPr>
        <w:t xml:space="preserve"> 61 credit hours</w:t>
      </w:r>
    </w:p>
    <w:tbl>
      <w:tblPr>
        <w:tblStyle w:val="GridTable4-Accent2"/>
        <w:tblW w:w="0" w:type="auto"/>
        <w:tblLook w:val="04A0" w:firstRow="1" w:lastRow="0" w:firstColumn="1" w:lastColumn="0" w:noHBand="0" w:noVBand="1"/>
      </w:tblPr>
      <w:tblGrid>
        <w:gridCol w:w="2220"/>
        <w:gridCol w:w="6238"/>
        <w:gridCol w:w="1612"/>
      </w:tblGrid>
      <w:tr w:rsidR="00F61F9B" w:rsidRPr="00F61F9B" w14:paraId="088E81D1" w14:textId="77777777" w:rsidTr="006A7C2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20" w:type="dxa"/>
          </w:tcPr>
          <w:p w14:paraId="21BB3F3B" w14:textId="73DAAB4F" w:rsidR="00F61F9B" w:rsidRPr="00F81507" w:rsidRDefault="00F61F9B" w:rsidP="00497879">
            <w:pPr>
              <w:rPr>
                <w:rFonts w:cs="Tahoma"/>
                <w:color w:val="0D0D0D" w:themeColor="text1" w:themeTint="F2"/>
              </w:rPr>
            </w:pPr>
            <w:r w:rsidRPr="00F81507">
              <w:rPr>
                <w:rFonts w:cs="Tahoma"/>
                <w:color w:val="0D0D0D" w:themeColor="text1" w:themeTint="F2"/>
              </w:rPr>
              <w:t>Course #</w:t>
            </w:r>
          </w:p>
        </w:tc>
        <w:tc>
          <w:tcPr>
            <w:tcW w:w="6238" w:type="dxa"/>
          </w:tcPr>
          <w:p w14:paraId="27758537" w14:textId="0BEE02F5" w:rsidR="00F61F9B" w:rsidRPr="00F81507" w:rsidRDefault="00F61F9B" w:rsidP="00497879">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612" w:type="dxa"/>
          </w:tcPr>
          <w:p w14:paraId="62844D18" w14:textId="16EEB1CE" w:rsidR="00F61F9B" w:rsidRPr="00F81507" w:rsidRDefault="00F61F9B" w:rsidP="00497879">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F61F9B" w:rsidRPr="00F61F9B" w14:paraId="685EF77E"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0F486BDF" w14:textId="6C3D24BF" w:rsidR="00F61F9B" w:rsidRPr="00F61F9B" w:rsidRDefault="006C2400" w:rsidP="00497879">
            <w:pPr>
              <w:jc w:val="center"/>
              <w:rPr>
                <w:rFonts w:cs="Tahoma"/>
              </w:rPr>
            </w:pPr>
            <w:r>
              <w:rPr>
                <w:rFonts w:cs="Tahoma"/>
              </w:rPr>
              <w:t>Semester 1</w:t>
            </w:r>
          </w:p>
        </w:tc>
      </w:tr>
      <w:tr w:rsidR="00F61F9B" w:rsidRPr="00F61F9B" w14:paraId="12B34DBD"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67D1979F" w14:textId="26CD79BB" w:rsidR="00F61F9B" w:rsidRPr="00F61F9B" w:rsidRDefault="00F61F9B" w:rsidP="00497879">
            <w:pPr>
              <w:rPr>
                <w:rFonts w:cs="Tahoma"/>
              </w:rPr>
            </w:pPr>
            <w:hyperlink w:anchor="_CTT100_Microcomputer_Hardware" w:history="1">
              <w:r w:rsidRPr="0027582F">
                <w:rPr>
                  <w:rStyle w:val="Hyperlink"/>
                  <w:rFonts w:cs="Tahoma"/>
                  <w:b w:val="0"/>
                  <w:bCs/>
                  <w:color w:val="215D4B" w:themeColor="accent4" w:themeShade="80"/>
                  <w:sz w:val="22"/>
                </w:rPr>
                <w:t>CTT100</w:t>
              </w:r>
            </w:hyperlink>
          </w:p>
        </w:tc>
        <w:tc>
          <w:tcPr>
            <w:tcW w:w="6238" w:type="dxa"/>
          </w:tcPr>
          <w:p w14:paraId="6EB2A419"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Microcomputer Hardware I</w:t>
            </w:r>
          </w:p>
        </w:tc>
        <w:tc>
          <w:tcPr>
            <w:tcW w:w="1612" w:type="dxa"/>
          </w:tcPr>
          <w:p w14:paraId="564E3E27"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33A1CF57"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03BA10E6" w14:textId="65A8F684" w:rsidR="00F61F9B" w:rsidRPr="00F61F9B" w:rsidRDefault="00F61F9B" w:rsidP="00497879">
            <w:pPr>
              <w:rPr>
                <w:rFonts w:cs="Tahoma"/>
              </w:rPr>
            </w:pPr>
            <w:hyperlink w:anchor="_CTT110_Microcomputer_Operating" w:history="1">
              <w:r w:rsidRPr="00F81507">
                <w:rPr>
                  <w:rStyle w:val="Hyperlink"/>
                  <w:rFonts w:cs="Tahoma"/>
                  <w:b w:val="0"/>
                  <w:bCs/>
                  <w:color w:val="215D4B" w:themeColor="accent4" w:themeShade="80"/>
                  <w:sz w:val="22"/>
                </w:rPr>
                <w:t>CTT110</w:t>
              </w:r>
            </w:hyperlink>
          </w:p>
        </w:tc>
        <w:tc>
          <w:tcPr>
            <w:tcW w:w="6238" w:type="dxa"/>
          </w:tcPr>
          <w:p w14:paraId="1426F4BD"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Microcomputer Operating Systems &amp; Applications</w:t>
            </w:r>
          </w:p>
        </w:tc>
        <w:tc>
          <w:tcPr>
            <w:tcW w:w="1612" w:type="dxa"/>
          </w:tcPr>
          <w:p w14:paraId="3587BE71"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37F0FF0E"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619C11B9" w14:textId="4ED97E7E" w:rsidR="00F61F9B" w:rsidRPr="00F61F9B" w:rsidRDefault="00F61F9B" w:rsidP="00497879">
            <w:pPr>
              <w:rPr>
                <w:rFonts w:cs="Tahoma"/>
              </w:rPr>
            </w:pPr>
            <w:hyperlink w:anchor="_CTT140_Introduction_to" w:history="1">
              <w:r w:rsidRPr="0027582F">
                <w:rPr>
                  <w:rStyle w:val="Hyperlink"/>
                  <w:rFonts w:cs="Tahoma"/>
                  <w:b w:val="0"/>
                  <w:bCs/>
                  <w:color w:val="215D4B" w:themeColor="accent4" w:themeShade="80"/>
                  <w:sz w:val="22"/>
                </w:rPr>
                <w:t>CTT140</w:t>
              </w:r>
            </w:hyperlink>
          </w:p>
        </w:tc>
        <w:tc>
          <w:tcPr>
            <w:tcW w:w="6238" w:type="dxa"/>
          </w:tcPr>
          <w:p w14:paraId="3B60CD3C"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Introduction to Computer Networking</w:t>
            </w:r>
          </w:p>
        </w:tc>
        <w:tc>
          <w:tcPr>
            <w:tcW w:w="1612" w:type="dxa"/>
          </w:tcPr>
          <w:p w14:paraId="0BAE4746"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08CFA49B"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33757F86" w14:textId="6AC18FBC" w:rsidR="00F61F9B" w:rsidRPr="00F61F9B" w:rsidRDefault="00F61F9B" w:rsidP="00497879">
            <w:pPr>
              <w:rPr>
                <w:rFonts w:cs="Tahoma"/>
              </w:rPr>
            </w:pPr>
            <w:hyperlink w:anchor="_ENG101_College_Composition" w:history="1">
              <w:r w:rsidRPr="00F81507">
                <w:rPr>
                  <w:rStyle w:val="Hyperlink"/>
                  <w:rFonts w:cs="Tahoma"/>
                  <w:b w:val="0"/>
                  <w:bCs/>
                  <w:color w:val="215D4B" w:themeColor="accent4" w:themeShade="80"/>
                  <w:sz w:val="22"/>
                </w:rPr>
                <w:t>ENG101</w:t>
              </w:r>
            </w:hyperlink>
          </w:p>
        </w:tc>
        <w:tc>
          <w:tcPr>
            <w:tcW w:w="6238" w:type="dxa"/>
          </w:tcPr>
          <w:p w14:paraId="3DA9FD70"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College Composition</w:t>
            </w:r>
          </w:p>
        </w:tc>
        <w:tc>
          <w:tcPr>
            <w:tcW w:w="1612" w:type="dxa"/>
          </w:tcPr>
          <w:p w14:paraId="3D6C8FA6"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1C0AA4D8"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20EA84DC" w14:textId="44BCA3F8" w:rsidR="00F61F9B" w:rsidRPr="00F61F9B" w:rsidRDefault="00F61F9B" w:rsidP="00497879">
            <w:pPr>
              <w:rPr>
                <w:rFonts w:cs="Tahoma"/>
              </w:rPr>
            </w:pPr>
            <w:hyperlink w:anchor="_FYE100_First_Year" w:history="1">
              <w:r w:rsidRPr="0027582F">
                <w:rPr>
                  <w:rStyle w:val="Hyperlink"/>
                  <w:rFonts w:cs="Tahoma"/>
                  <w:b w:val="0"/>
                  <w:bCs/>
                  <w:color w:val="215D4B" w:themeColor="accent4" w:themeShade="80"/>
                  <w:sz w:val="22"/>
                </w:rPr>
                <w:t>FYE100</w:t>
              </w:r>
            </w:hyperlink>
          </w:p>
        </w:tc>
        <w:tc>
          <w:tcPr>
            <w:tcW w:w="6238" w:type="dxa"/>
          </w:tcPr>
          <w:p w14:paraId="5FF7A863"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First Year Experience</w:t>
            </w:r>
          </w:p>
        </w:tc>
        <w:tc>
          <w:tcPr>
            <w:tcW w:w="1612" w:type="dxa"/>
          </w:tcPr>
          <w:p w14:paraId="3B03CE35"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1</w:t>
            </w:r>
          </w:p>
        </w:tc>
      </w:tr>
      <w:tr w:rsidR="00F61F9B" w:rsidRPr="00F61F9B" w14:paraId="063C8BBF"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5F62A0EC" w14:textId="65BDB6E0" w:rsidR="00F61F9B" w:rsidRPr="00F61F9B" w:rsidRDefault="00F61F9B" w:rsidP="00497879">
            <w:pPr>
              <w:rPr>
                <w:rFonts w:cs="Tahoma"/>
              </w:rPr>
            </w:pPr>
            <w:hyperlink w:anchor="_MAT127_College_Algebra" w:history="1">
              <w:r w:rsidRPr="00F81507">
                <w:rPr>
                  <w:rStyle w:val="Hyperlink"/>
                  <w:rFonts w:cs="Tahoma"/>
                  <w:b w:val="0"/>
                  <w:bCs/>
                  <w:color w:val="215D4B" w:themeColor="accent4" w:themeShade="80"/>
                  <w:sz w:val="22"/>
                </w:rPr>
                <w:t>MAT127</w:t>
              </w:r>
            </w:hyperlink>
          </w:p>
        </w:tc>
        <w:tc>
          <w:tcPr>
            <w:tcW w:w="6238" w:type="dxa"/>
          </w:tcPr>
          <w:p w14:paraId="65C46F40"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College Algebra</w:t>
            </w:r>
          </w:p>
        </w:tc>
        <w:tc>
          <w:tcPr>
            <w:tcW w:w="1612" w:type="dxa"/>
          </w:tcPr>
          <w:p w14:paraId="3BECCB35"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6C2400" w:rsidRPr="00F61F9B" w14:paraId="34233669"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8458" w:type="dxa"/>
            <w:gridSpan w:val="2"/>
          </w:tcPr>
          <w:p w14:paraId="6745CB4F" w14:textId="77777777" w:rsidR="006C2400" w:rsidRPr="00F61F9B" w:rsidRDefault="006C2400" w:rsidP="00497879">
            <w:pPr>
              <w:jc w:val="right"/>
              <w:rPr>
                <w:rFonts w:cs="Tahoma"/>
              </w:rPr>
            </w:pPr>
            <w:r w:rsidRPr="00F61F9B">
              <w:rPr>
                <w:rFonts w:cs="Tahoma"/>
              </w:rPr>
              <w:t>Total</w:t>
            </w:r>
          </w:p>
        </w:tc>
        <w:tc>
          <w:tcPr>
            <w:tcW w:w="1612" w:type="dxa"/>
          </w:tcPr>
          <w:p w14:paraId="7B959287" w14:textId="77777777" w:rsidR="006C2400" w:rsidRPr="00F61F9B" w:rsidRDefault="006C2400"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16</w:t>
            </w:r>
          </w:p>
        </w:tc>
      </w:tr>
      <w:tr w:rsidR="006C2400" w:rsidRPr="00F61F9B" w14:paraId="7441ED45"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51242F93" w14:textId="6383BC1E" w:rsidR="006C2400" w:rsidRPr="00F61F9B" w:rsidRDefault="006C2400" w:rsidP="00497879">
            <w:pPr>
              <w:jc w:val="center"/>
              <w:rPr>
                <w:rFonts w:cs="Tahoma"/>
              </w:rPr>
            </w:pPr>
            <w:r w:rsidRPr="00F61F9B">
              <w:rPr>
                <w:rFonts w:cs="Tahoma"/>
              </w:rPr>
              <w:t>Semester 2</w:t>
            </w:r>
          </w:p>
        </w:tc>
      </w:tr>
      <w:tr w:rsidR="00F61F9B" w:rsidRPr="00F61F9B" w14:paraId="1009D3E4"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20386C3A" w14:textId="038ABC63" w:rsidR="00F61F9B" w:rsidRPr="00F61F9B" w:rsidRDefault="00F61F9B" w:rsidP="00497879">
            <w:pPr>
              <w:rPr>
                <w:rFonts w:cs="Tahoma"/>
              </w:rPr>
            </w:pPr>
            <w:hyperlink w:anchor="_CTT130_Introduction_to" w:history="1">
              <w:r w:rsidRPr="0027582F">
                <w:rPr>
                  <w:rStyle w:val="Hyperlink"/>
                  <w:rFonts w:cs="Tahoma"/>
                  <w:b w:val="0"/>
                  <w:bCs/>
                  <w:color w:val="215D4B" w:themeColor="accent4" w:themeShade="80"/>
                  <w:sz w:val="22"/>
                </w:rPr>
                <w:t>CTT130</w:t>
              </w:r>
            </w:hyperlink>
          </w:p>
        </w:tc>
        <w:tc>
          <w:tcPr>
            <w:tcW w:w="6238" w:type="dxa"/>
          </w:tcPr>
          <w:p w14:paraId="2F9C9FCC"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Introduction to Computer Programming</w:t>
            </w:r>
          </w:p>
        </w:tc>
        <w:tc>
          <w:tcPr>
            <w:tcW w:w="1612" w:type="dxa"/>
          </w:tcPr>
          <w:p w14:paraId="26AB2DD4"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6A7C25" w:rsidRPr="00F61F9B" w14:paraId="3E7CF460"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64129C4E" w14:textId="0E85FFF3" w:rsidR="006A7C25" w:rsidRPr="00F61F9B" w:rsidRDefault="006A7C25" w:rsidP="006A7C25">
            <w:pPr>
              <w:rPr>
                <w:rFonts w:cs="Tahoma"/>
              </w:rPr>
            </w:pPr>
            <w:hyperlink w:anchor="_CTT155_Advanced_Computer" w:history="1">
              <w:r w:rsidRPr="00F81507">
                <w:rPr>
                  <w:rStyle w:val="Hyperlink"/>
                  <w:rFonts w:cs="Tahoma"/>
                  <w:b w:val="0"/>
                  <w:bCs/>
                  <w:color w:val="215D4B" w:themeColor="accent4" w:themeShade="80"/>
                  <w:sz w:val="22"/>
                </w:rPr>
                <w:t>CTT155</w:t>
              </w:r>
            </w:hyperlink>
          </w:p>
        </w:tc>
        <w:tc>
          <w:tcPr>
            <w:tcW w:w="6238" w:type="dxa"/>
          </w:tcPr>
          <w:p w14:paraId="39034B4E" w14:textId="5D00CFB0" w:rsidR="006A7C25" w:rsidRPr="00F61F9B" w:rsidRDefault="006A7C25" w:rsidP="006A7C25">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Advanced Computer Networking</w:t>
            </w:r>
          </w:p>
        </w:tc>
        <w:tc>
          <w:tcPr>
            <w:tcW w:w="1612" w:type="dxa"/>
          </w:tcPr>
          <w:p w14:paraId="4E6CC98D" w14:textId="5BF0ED78" w:rsidR="006A7C25" w:rsidRPr="00F61F9B" w:rsidRDefault="006A7C25" w:rsidP="006A7C25">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6A7C25" w:rsidRPr="00F61F9B" w14:paraId="006B12D0"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2B6607D6" w14:textId="6B525AA1" w:rsidR="006A7C25" w:rsidRDefault="006A7C25" w:rsidP="006A7C25">
            <w:hyperlink w:anchor="_CTT157_Introduction_to" w:history="1">
              <w:r w:rsidRPr="0027582F">
                <w:rPr>
                  <w:rStyle w:val="Hyperlink"/>
                  <w:rFonts w:cs="Tahoma"/>
                  <w:b w:val="0"/>
                  <w:bCs/>
                  <w:color w:val="215D4B" w:themeColor="accent4" w:themeShade="80"/>
                  <w:sz w:val="22"/>
                </w:rPr>
                <w:t>CTT157</w:t>
              </w:r>
            </w:hyperlink>
          </w:p>
        </w:tc>
        <w:tc>
          <w:tcPr>
            <w:tcW w:w="6238" w:type="dxa"/>
          </w:tcPr>
          <w:p w14:paraId="0447662D" w14:textId="516BBEC2" w:rsidR="006A7C25" w:rsidRPr="00F61F9B" w:rsidRDefault="006A7C25" w:rsidP="006A7C25">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Introduction to Network Security</w:t>
            </w:r>
          </w:p>
        </w:tc>
        <w:tc>
          <w:tcPr>
            <w:tcW w:w="1612" w:type="dxa"/>
          </w:tcPr>
          <w:p w14:paraId="42278020" w14:textId="2D820473" w:rsidR="006A7C25" w:rsidRPr="00F61F9B" w:rsidRDefault="006A7C25" w:rsidP="006A7C25">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2607D90F"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7FAFFE69" w14:textId="4897709F" w:rsidR="00F61F9B" w:rsidRPr="00F61F9B" w:rsidRDefault="00F61F9B" w:rsidP="00497879">
            <w:pPr>
              <w:rPr>
                <w:rFonts w:cs="Tahoma"/>
              </w:rPr>
            </w:pPr>
            <w:hyperlink w:anchor="_CTT144_Web_Page" w:history="1">
              <w:r w:rsidRPr="00F81507">
                <w:rPr>
                  <w:rStyle w:val="Hyperlink"/>
                  <w:rFonts w:cs="Tahoma"/>
                  <w:b w:val="0"/>
                  <w:bCs/>
                  <w:color w:val="215D4B" w:themeColor="accent4" w:themeShade="80"/>
                  <w:sz w:val="22"/>
                </w:rPr>
                <w:t>CTT</w:t>
              </w:r>
            </w:hyperlink>
          </w:p>
        </w:tc>
        <w:tc>
          <w:tcPr>
            <w:tcW w:w="6238" w:type="dxa"/>
          </w:tcPr>
          <w:p w14:paraId="1DBFFD41"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Computer Elective</w:t>
            </w:r>
          </w:p>
        </w:tc>
        <w:tc>
          <w:tcPr>
            <w:tcW w:w="1612" w:type="dxa"/>
          </w:tcPr>
          <w:p w14:paraId="69636ADF"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509BCB57"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161EEB72" w14:textId="3359813A" w:rsidR="00F61F9B" w:rsidRPr="00F61F9B" w:rsidRDefault="00F61F9B" w:rsidP="00497879">
            <w:pPr>
              <w:rPr>
                <w:rFonts w:cs="Tahoma"/>
              </w:rPr>
            </w:pPr>
            <w:hyperlink w:anchor="_PHI115_Ethics" w:history="1">
              <w:r w:rsidRPr="0027582F">
                <w:rPr>
                  <w:rStyle w:val="Hyperlink"/>
                  <w:rFonts w:cs="Tahoma"/>
                  <w:b w:val="0"/>
                  <w:bCs/>
                  <w:color w:val="215D4B" w:themeColor="accent4" w:themeShade="80"/>
                  <w:sz w:val="22"/>
                </w:rPr>
                <w:t>Elective</w:t>
              </w:r>
            </w:hyperlink>
          </w:p>
        </w:tc>
        <w:tc>
          <w:tcPr>
            <w:tcW w:w="6238" w:type="dxa"/>
          </w:tcPr>
          <w:p w14:paraId="3B3B2378"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Humanities Elective</w:t>
            </w:r>
          </w:p>
        </w:tc>
        <w:tc>
          <w:tcPr>
            <w:tcW w:w="1612" w:type="dxa"/>
          </w:tcPr>
          <w:p w14:paraId="66CC8F21"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6C2400" w:rsidRPr="00F61F9B" w14:paraId="10AEE467"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8458" w:type="dxa"/>
            <w:gridSpan w:val="2"/>
          </w:tcPr>
          <w:p w14:paraId="101AF912" w14:textId="77777777" w:rsidR="006C2400" w:rsidRPr="00F61F9B" w:rsidRDefault="006C2400" w:rsidP="00497879">
            <w:pPr>
              <w:jc w:val="right"/>
              <w:rPr>
                <w:rFonts w:cs="Tahoma"/>
              </w:rPr>
            </w:pPr>
            <w:r w:rsidRPr="00F61F9B">
              <w:rPr>
                <w:rFonts w:cs="Tahoma"/>
              </w:rPr>
              <w:t>Total</w:t>
            </w:r>
          </w:p>
        </w:tc>
        <w:tc>
          <w:tcPr>
            <w:tcW w:w="1612" w:type="dxa"/>
          </w:tcPr>
          <w:p w14:paraId="75D1E79A" w14:textId="77777777" w:rsidR="006C2400" w:rsidRPr="00F61F9B" w:rsidRDefault="006C2400"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15</w:t>
            </w:r>
          </w:p>
        </w:tc>
      </w:tr>
      <w:tr w:rsidR="006C2400" w:rsidRPr="00F61F9B" w14:paraId="77E73078"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3860E2BD" w14:textId="6771B54F" w:rsidR="006C2400" w:rsidRPr="00F61F9B" w:rsidRDefault="006C2400" w:rsidP="00497879">
            <w:pPr>
              <w:jc w:val="center"/>
              <w:rPr>
                <w:rFonts w:cs="Tahoma"/>
              </w:rPr>
            </w:pPr>
            <w:r w:rsidRPr="00F61F9B">
              <w:rPr>
                <w:rFonts w:cs="Tahoma"/>
              </w:rPr>
              <w:t>Semester 3</w:t>
            </w:r>
          </w:p>
        </w:tc>
      </w:tr>
      <w:tr w:rsidR="00F61F9B" w:rsidRPr="00F61F9B" w14:paraId="04CDE696"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7B3B5431" w14:textId="641C4311" w:rsidR="00F61F9B" w:rsidRPr="00F61F9B" w:rsidRDefault="00F61F9B" w:rsidP="00497879">
            <w:pPr>
              <w:rPr>
                <w:rFonts w:cs="Tahoma"/>
              </w:rPr>
            </w:pPr>
            <w:hyperlink w:anchor="_CTT120_Database_Structures" w:history="1">
              <w:r w:rsidRPr="00F81507">
                <w:rPr>
                  <w:rStyle w:val="Hyperlink"/>
                  <w:rFonts w:cs="Tahoma"/>
                  <w:b w:val="0"/>
                  <w:bCs/>
                  <w:color w:val="215D4B" w:themeColor="accent4" w:themeShade="80"/>
                  <w:sz w:val="22"/>
                </w:rPr>
                <w:t>CTT120</w:t>
              </w:r>
            </w:hyperlink>
          </w:p>
        </w:tc>
        <w:tc>
          <w:tcPr>
            <w:tcW w:w="6238" w:type="dxa"/>
          </w:tcPr>
          <w:p w14:paraId="2E19CB85"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Database Structure and Development</w:t>
            </w:r>
          </w:p>
        </w:tc>
        <w:tc>
          <w:tcPr>
            <w:tcW w:w="1612" w:type="dxa"/>
          </w:tcPr>
          <w:p w14:paraId="2EA18090"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4A307545"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6A13CCE6" w14:textId="24C7111C" w:rsidR="00F61F9B" w:rsidRPr="00F61F9B" w:rsidRDefault="00F61F9B" w:rsidP="00497879">
            <w:pPr>
              <w:rPr>
                <w:rFonts w:cs="Tahoma"/>
              </w:rPr>
            </w:pPr>
            <w:hyperlink w:anchor="_CTT245_Computer_Network" w:history="1">
              <w:r w:rsidRPr="0027582F">
                <w:rPr>
                  <w:rStyle w:val="Hyperlink"/>
                  <w:rFonts w:cs="Tahoma"/>
                  <w:b w:val="0"/>
                  <w:bCs/>
                  <w:color w:val="215D4B" w:themeColor="accent4" w:themeShade="80"/>
                  <w:sz w:val="22"/>
                </w:rPr>
                <w:t>CTT245</w:t>
              </w:r>
            </w:hyperlink>
          </w:p>
        </w:tc>
        <w:tc>
          <w:tcPr>
            <w:tcW w:w="6238" w:type="dxa"/>
          </w:tcPr>
          <w:p w14:paraId="14A88D8A"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Computer Network Installation/Configuration</w:t>
            </w:r>
          </w:p>
        </w:tc>
        <w:tc>
          <w:tcPr>
            <w:tcW w:w="1612" w:type="dxa"/>
          </w:tcPr>
          <w:p w14:paraId="214AB5E2"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1C66C960"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400FAD8F" w14:textId="7688A17B" w:rsidR="00F61F9B" w:rsidRPr="00F61F9B" w:rsidRDefault="00F61F9B" w:rsidP="00497879">
            <w:pPr>
              <w:rPr>
                <w:rFonts w:cs="Tahoma"/>
              </w:rPr>
            </w:pPr>
            <w:hyperlink w:anchor="_PSY105_Human_Relations" w:history="1">
              <w:r w:rsidRPr="00F81507">
                <w:rPr>
                  <w:rStyle w:val="Hyperlink"/>
                  <w:rFonts w:cs="Tahoma"/>
                  <w:b w:val="0"/>
                  <w:bCs/>
                  <w:color w:val="215D4B" w:themeColor="accent4" w:themeShade="80"/>
                  <w:sz w:val="22"/>
                </w:rPr>
                <w:t>Elective</w:t>
              </w:r>
            </w:hyperlink>
          </w:p>
        </w:tc>
        <w:tc>
          <w:tcPr>
            <w:tcW w:w="6238" w:type="dxa"/>
          </w:tcPr>
          <w:p w14:paraId="34822A74"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Social Science Elective</w:t>
            </w:r>
          </w:p>
        </w:tc>
        <w:tc>
          <w:tcPr>
            <w:tcW w:w="1612" w:type="dxa"/>
          </w:tcPr>
          <w:p w14:paraId="00A38660"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2CCBAE1E"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2E4819B4" w14:textId="194BCADD" w:rsidR="00F61F9B" w:rsidRPr="00F61F9B" w:rsidRDefault="00F61F9B" w:rsidP="00497879">
            <w:pPr>
              <w:rPr>
                <w:rFonts w:cs="Tahoma"/>
              </w:rPr>
            </w:pPr>
            <w:hyperlink w:anchor="_ENG210_Technical_Writing" w:history="1">
              <w:r w:rsidRPr="0027582F">
                <w:rPr>
                  <w:rStyle w:val="Hyperlink"/>
                  <w:rFonts w:cs="Tahoma"/>
                  <w:b w:val="0"/>
                  <w:bCs/>
                  <w:color w:val="215D4B" w:themeColor="accent4" w:themeShade="80"/>
                  <w:sz w:val="22"/>
                </w:rPr>
                <w:t>ENG210</w:t>
              </w:r>
            </w:hyperlink>
          </w:p>
        </w:tc>
        <w:tc>
          <w:tcPr>
            <w:tcW w:w="6238" w:type="dxa"/>
          </w:tcPr>
          <w:p w14:paraId="1F0EEBB7"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Technical Writing</w:t>
            </w:r>
          </w:p>
        </w:tc>
        <w:tc>
          <w:tcPr>
            <w:tcW w:w="1612" w:type="dxa"/>
          </w:tcPr>
          <w:p w14:paraId="1A759B18"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56E38D3A"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1CE36E2F" w14:textId="2E4BF464" w:rsidR="00F61F9B" w:rsidRPr="00F61F9B" w:rsidRDefault="00F61F9B" w:rsidP="00497879">
            <w:pPr>
              <w:rPr>
                <w:rFonts w:cs="Tahoma"/>
              </w:rPr>
            </w:pPr>
            <w:hyperlink w:anchor="_MAT115_Statistics:_Concepts" w:history="1">
              <w:r w:rsidRPr="00F81507">
                <w:rPr>
                  <w:rStyle w:val="Hyperlink"/>
                  <w:rFonts w:cs="Tahoma"/>
                  <w:b w:val="0"/>
                  <w:bCs/>
                  <w:color w:val="215D4B" w:themeColor="accent4" w:themeShade="80"/>
                  <w:sz w:val="22"/>
                </w:rPr>
                <w:t>MAT115</w:t>
              </w:r>
            </w:hyperlink>
          </w:p>
        </w:tc>
        <w:tc>
          <w:tcPr>
            <w:tcW w:w="6238" w:type="dxa"/>
          </w:tcPr>
          <w:p w14:paraId="5C06C286"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Statistics</w:t>
            </w:r>
          </w:p>
        </w:tc>
        <w:tc>
          <w:tcPr>
            <w:tcW w:w="1612" w:type="dxa"/>
          </w:tcPr>
          <w:p w14:paraId="0A616EC7"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6C2400" w:rsidRPr="00F61F9B" w14:paraId="7262623F"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8458" w:type="dxa"/>
            <w:gridSpan w:val="2"/>
          </w:tcPr>
          <w:p w14:paraId="0FE28C14" w14:textId="77777777" w:rsidR="006C2400" w:rsidRPr="00F61F9B" w:rsidRDefault="006C2400" w:rsidP="00497879">
            <w:pPr>
              <w:jc w:val="right"/>
              <w:rPr>
                <w:rFonts w:cs="Tahoma"/>
              </w:rPr>
            </w:pPr>
            <w:r w:rsidRPr="00F61F9B">
              <w:rPr>
                <w:rFonts w:cs="Tahoma"/>
              </w:rPr>
              <w:t>Total</w:t>
            </w:r>
          </w:p>
        </w:tc>
        <w:tc>
          <w:tcPr>
            <w:tcW w:w="1612" w:type="dxa"/>
          </w:tcPr>
          <w:p w14:paraId="01248DD9" w14:textId="77777777" w:rsidR="006C2400" w:rsidRPr="00F61F9B" w:rsidRDefault="006C2400"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15</w:t>
            </w:r>
          </w:p>
        </w:tc>
      </w:tr>
      <w:tr w:rsidR="006C2400" w:rsidRPr="00F61F9B" w14:paraId="68029D14"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7D8EBD57" w14:textId="0D410C46" w:rsidR="006C2400" w:rsidRPr="00F61F9B" w:rsidRDefault="006C2400" w:rsidP="00497879">
            <w:pPr>
              <w:jc w:val="center"/>
              <w:rPr>
                <w:rFonts w:cs="Tahoma"/>
              </w:rPr>
            </w:pPr>
            <w:r w:rsidRPr="00F61F9B">
              <w:rPr>
                <w:rFonts w:cs="Tahoma"/>
              </w:rPr>
              <w:t>Semester 4</w:t>
            </w:r>
          </w:p>
        </w:tc>
      </w:tr>
      <w:tr w:rsidR="00F61F9B" w:rsidRPr="00F61F9B" w14:paraId="4AF1E9E3"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4750E673" w14:textId="3F8C728B" w:rsidR="00F61F9B" w:rsidRPr="00F61F9B" w:rsidRDefault="00F61F9B" w:rsidP="00497879">
            <w:pPr>
              <w:rPr>
                <w:rFonts w:cs="Tahoma"/>
              </w:rPr>
            </w:pPr>
            <w:hyperlink w:anchor="_CTT251_Cloud_Computing" w:history="1">
              <w:r w:rsidRPr="0027582F">
                <w:rPr>
                  <w:rStyle w:val="Hyperlink"/>
                  <w:rFonts w:cs="Tahoma"/>
                  <w:b w:val="0"/>
                  <w:bCs/>
                  <w:color w:val="215D4B" w:themeColor="accent4" w:themeShade="80"/>
                  <w:sz w:val="22"/>
                </w:rPr>
                <w:t>CTT25</w:t>
              </w:r>
              <w:r w:rsidR="009024BE" w:rsidRPr="0027582F">
                <w:rPr>
                  <w:rStyle w:val="Hyperlink"/>
                  <w:rFonts w:cs="Tahoma"/>
                  <w:b w:val="0"/>
                  <w:bCs/>
                  <w:color w:val="215D4B" w:themeColor="accent4" w:themeShade="80"/>
                  <w:sz w:val="22"/>
                </w:rPr>
                <w:t>1</w:t>
              </w:r>
            </w:hyperlink>
          </w:p>
        </w:tc>
        <w:tc>
          <w:tcPr>
            <w:tcW w:w="6238" w:type="dxa"/>
          </w:tcPr>
          <w:p w14:paraId="05A5AFFC" w14:textId="14384247" w:rsidR="00F61F9B" w:rsidRPr="00F61F9B" w:rsidRDefault="00810886" w:rsidP="00497879">
            <w:pPr>
              <w:cnfStyle w:val="000000000000" w:firstRow="0" w:lastRow="0" w:firstColumn="0" w:lastColumn="0" w:oddVBand="0" w:evenVBand="0" w:oddHBand="0" w:evenHBand="0" w:firstRowFirstColumn="0" w:firstRowLastColumn="0" w:lastRowFirstColumn="0" w:lastRowLastColumn="0"/>
              <w:rPr>
                <w:rFonts w:cs="Tahoma"/>
              </w:rPr>
            </w:pPr>
            <w:r>
              <w:rPr>
                <w:rFonts w:cs="Tahoma"/>
              </w:rPr>
              <w:t>Cloud Computing</w:t>
            </w:r>
          </w:p>
        </w:tc>
        <w:tc>
          <w:tcPr>
            <w:tcW w:w="1612" w:type="dxa"/>
          </w:tcPr>
          <w:p w14:paraId="405D00BB"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0B663C2A"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3DA68F25" w14:textId="461A0E7D" w:rsidR="00F61F9B" w:rsidRPr="00F61F9B" w:rsidRDefault="00F61F9B" w:rsidP="00497879">
            <w:pPr>
              <w:rPr>
                <w:rFonts w:cs="Tahoma"/>
              </w:rPr>
            </w:pPr>
            <w:hyperlink w:anchor="_CTT255_Server_Operating" w:history="1">
              <w:r w:rsidRPr="00F81507">
                <w:rPr>
                  <w:rStyle w:val="Hyperlink"/>
                  <w:rFonts w:cs="Tahoma"/>
                  <w:b w:val="0"/>
                  <w:bCs/>
                  <w:color w:val="215D4B" w:themeColor="accent4" w:themeShade="80"/>
                  <w:sz w:val="22"/>
                </w:rPr>
                <w:t>CTT255</w:t>
              </w:r>
            </w:hyperlink>
          </w:p>
        </w:tc>
        <w:tc>
          <w:tcPr>
            <w:tcW w:w="6238" w:type="dxa"/>
          </w:tcPr>
          <w:p w14:paraId="39CE4493"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Server Operating Systems</w:t>
            </w:r>
          </w:p>
        </w:tc>
        <w:tc>
          <w:tcPr>
            <w:tcW w:w="1612" w:type="dxa"/>
          </w:tcPr>
          <w:p w14:paraId="392995D7"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43CABEBB"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6C1ECFAD" w14:textId="2D9DAF88" w:rsidR="00F61F9B" w:rsidRPr="00F61F9B" w:rsidRDefault="00F61F9B" w:rsidP="00497879">
            <w:pPr>
              <w:rPr>
                <w:rFonts w:cs="Tahoma"/>
              </w:rPr>
            </w:pPr>
            <w:hyperlink w:anchor="_CTT260_Computer_Capstone" w:history="1">
              <w:r w:rsidRPr="0027582F">
                <w:rPr>
                  <w:rStyle w:val="Hyperlink"/>
                  <w:rFonts w:cs="Tahoma"/>
                  <w:b w:val="0"/>
                  <w:bCs/>
                  <w:color w:val="215D4B" w:themeColor="accent4" w:themeShade="80"/>
                  <w:sz w:val="22"/>
                </w:rPr>
                <w:t>CTT260</w:t>
              </w:r>
            </w:hyperlink>
          </w:p>
        </w:tc>
        <w:tc>
          <w:tcPr>
            <w:tcW w:w="6238" w:type="dxa"/>
          </w:tcPr>
          <w:p w14:paraId="7512176E"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Computer Capstone Project</w:t>
            </w:r>
          </w:p>
        </w:tc>
        <w:tc>
          <w:tcPr>
            <w:tcW w:w="1612" w:type="dxa"/>
          </w:tcPr>
          <w:p w14:paraId="5219D344"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13B23F20"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5403DC68" w14:textId="499F4CCA" w:rsidR="00F61F9B" w:rsidRPr="00F61F9B" w:rsidRDefault="00095041" w:rsidP="00497879">
            <w:pPr>
              <w:rPr>
                <w:rFonts w:cs="Tahoma"/>
              </w:rPr>
            </w:pPr>
            <w:hyperlink w:anchor="_ENG107_Speech" w:history="1">
              <w:r w:rsidRPr="00F81507">
                <w:rPr>
                  <w:rStyle w:val="Hyperlink"/>
                  <w:rFonts w:cs="Tahoma"/>
                  <w:b w:val="0"/>
                  <w:bCs/>
                  <w:color w:val="215D4B" w:themeColor="accent4" w:themeShade="80"/>
                  <w:sz w:val="22"/>
                </w:rPr>
                <w:t>ENG107</w:t>
              </w:r>
            </w:hyperlink>
          </w:p>
        </w:tc>
        <w:tc>
          <w:tcPr>
            <w:tcW w:w="6238" w:type="dxa"/>
          </w:tcPr>
          <w:p w14:paraId="332B5EC5" w14:textId="707509B2" w:rsidR="00F61F9B" w:rsidRPr="00F61F9B" w:rsidRDefault="00095041" w:rsidP="00497879">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Speech </w:t>
            </w:r>
          </w:p>
        </w:tc>
        <w:tc>
          <w:tcPr>
            <w:tcW w:w="1612" w:type="dxa"/>
          </w:tcPr>
          <w:p w14:paraId="21DF6F01"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6482B142"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382C6639" w14:textId="3A46F6E7" w:rsidR="00F61F9B" w:rsidRPr="00F61F9B" w:rsidRDefault="00943594" w:rsidP="00497879">
            <w:pPr>
              <w:rPr>
                <w:rFonts w:cs="Tahoma"/>
              </w:rPr>
            </w:pPr>
            <w:r>
              <w:rPr>
                <w:rFonts w:cs="Tahoma"/>
              </w:rPr>
              <w:t>Elective</w:t>
            </w:r>
          </w:p>
        </w:tc>
        <w:tc>
          <w:tcPr>
            <w:tcW w:w="6238" w:type="dxa"/>
          </w:tcPr>
          <w:p w14:paraId="1A5A6A02"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General Elective</w:t>
            </w:r>
          </w:p>
        </w:tc>
        <w:tc>
          <w:tcPr>
            <w:tcW w:w="1612" w:type="dxa"/>
          </w:tcPr>
          <w:p w14:paraId="19A18547"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6C2400" w:rsidRPr="00F61F9B" w14:paraId="7F38664E"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8458" w:type="dxa"/>
            <w:gridSpan w:val="2"/>
          </w:tcPr>
          <w:p w14:paraId="4C223EEE" w14:textId="77777777" w:rsidR="006C2400" w:rsidRPr="00F61F9B" w:rsidRDefault="006C2400" w:rsidP="00497879">
            <w:pPr>
              <w:jc w:val="right"/>
              <w:rPr>
                <w:rFonts w:cs="Tahoma"/>
              </w:rPr>
            </w:pPr>
            <w:r w:rsidRPr="00F61F9B">
              <w:rPr>
                <w:rFonts w:cs="Tahoma"/>
              </w:rPr>
              <w:t>Total</w:t>
            </w:r>
          </w:p>
        </w:tc>
        <w:tc>
          <w:tcPr>
            <w:tcW w:w="1612" w:type="dxa"/>
          </w:tcPr>
          <w:p w14:paraId="58D50547" w14:textId="77777777" w:rsidR="006C2400" w:rsidRPr="00F61F9B" w:rsidRDefault="006C2400"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15</w:t>
            </w:r>
          </w:p>
        </w:tc>
      </w:tr>
    </w:tbl>
    <w:p w14:paraId="5C106EEA" w14:textId="77777777" w:rsidR="00144153" w:rsidRPr="00802A1E" w:rsidRDefault="00144153" w:rsidP="00144153">
      <w:pPr>
        <w:rPr>
          <w:rFonts w:cs="Tahoma"/>
        </w:rPr>
      </w:pPr>
    </w:p>
    <w:p w14:paraId="7D7C0183" w14:textId="45822D7B" w:rsidR="00E21D59" w:rsidRDefault="00E21D59">
      <w:pPr>
        <w:spacing w:line="276" w:lineRule="auto"/>
        <w:rPr>
          <w:rFonts w:cs="Tahoma"/>
        </w:rPr>
      </w:pPr>
      <w:r>
        <w:rPr>
          <w:rFonts w:cs="Tahoma"/>
        </w:rPr>
        <w:br w:type="page"/>
      </w:r>
    </w:p>
    <w:p w14:paraId="1952FE1F" w14:textId="3A32D2BA" w:rsidR="00144153" w:rsidRPr="00802A1E" w:rsidRDefault="00144153" w:rsidP="00B20E91">
      <w:pPr>
        <w:pStyle w:val="Heading2"/>
        <w:jc w:val="center"/>
      </w:pPr>
      <w:bookmarkStart w:id="106" w:name="_Toc214008002"/>
      <w:r w:rsidRPr="00802A1E">
        <w:t>Criminal Justice</w:t>
      </w:r>
      <w:r w:rsidR="00E21D59">
        <w:t xml:space="preserve"> (AS)</w:t>
      </w:r>
      <w:bookmarkEnd w:id="106"/>
    </w:p>
    <w:p w14:paraId="1FEBA4BC" w14:textId="696F2218" w:rsidR="00144153" w:rsidRPr="00802A1E" w:rsidRDefault="00144153" w:rsidP="00E21D59">
      <w:pPr>
        <w:jc w:val="center"/>
        <w:rPr>
          <w:rFonts w:cs="Tahoma"/>
        </w:rPr>
      </w:pPr>
      <w:r w:rsidRPr="595128D6">
        <w:rPr>
          <w:rFonts w:cs="Tahoma"/>
        </w:rPr>
        <w:t xml:space="preserve">Associate in Science </w:t>
      </w:r>
      <w:r w:rsidR="003F7D2B" w:rsidRPr="595128D6">
        <w:rPr>
          <w:rFonts w:cs="Tahoma"/>
        </w:rPr>
        <w:t>—</w:t>
      </w:r>
      <w:r w:rsidRPr="595128D6">
        <w:rPr>
          <w:rFonts w:cs="Tahoma"/>
        </w:rPr>
        <w:t xml:space="preserve"> 63 credit hours</w:t>
      </w:r>
    </w:p>
    <w:p w14:paraId="2E1B7FFD" w14:textId="77777777" w:rsidR="00144153" w:rsidRPr="00802A1E" w:rsidRDefault="00144153" w:rsidP="00144153">
      <w:pPr>
        <w:rPr>
          <w:rFonts w:cs="Tahoma"/>
        </w:rPr>
      </w:pPr>
    </w:p>
    <w:p w14:paraId="7009CF85" w14:textId="4ACB0DC0" w:rsidR="00144153" w:rsidRPr="00802A1E" w:rsidRDefault="00144153" w:rsidP="00144153">
      <w:pPr>
        <w:rPr>
          <w:rFonts w:cs="Tahoma"/>
        </w:rPr>
      </w:pPr>
      <w:r w:rsidRPr="00E21D59">
        <w:rPr>
          <w:rFonts w:cs="Tahoma"/>
          <w:b/>
          <w:bCs/>
        </w:rPr>
        <w:t>Purpose:</w:t>
      </w:r>
      <w:r w:rsidRPr="00802A1E">
        <w:rPr>
          <w:rFonts w:cs="Tahoma"/>
        </w:rPr>
        <w:t xml:space="preserve"> The Associate in Applied Science (AS) degree in Criminal Justice is designed with a three-fold purpose: (1) to prepare graduates for entry level positions relevant to law enforcement, (2) to prepare students for upper division coursework at universities and colleges where a bachelor’s degree is desired, and (3) to respond to the growing demand of law enforcement employees seeking to upgrade their skills and knowledge base for career advancement with a college degree.</w:t>
      </w:r>
    </w:p>
    <w:p w14:paraId="7CF23F84" w14:textId="2671E509" w:rsidR="00144153" w:rsidRPr="00802A1E" w:rsidRDefault="00144153" w:rsidP="00144153">
      <w:pPr>
        <w:rPr>
          <w:rFonts w:cs="Tahoma"/>
        </w:rPr>
      </w:pPr>
      <w:r w:rsidRPr="00E21D59">
        <w:rPr>
          <w:rFonts w:cs="Tahoma"/>
          <w:b/>
          <w:bCs/>
        </w:rPr>
        <w:t>Career Opportunities:</w:t>
      </w:r>
      <w:r w:rsidR="0042221D">
        <w:rPr>
          <w:rFonts w:cs="Tahoma"/>
        </w:rPr>
        <w:t xml:space="preserve"> </w:t>
      </w:r>
      <w:r w:rsidRPr="00802A1E">
        <w:rPr>
          <w:rFonts w:cs="Tahoma"/>
        </w:rPr>
        <w:t>Graduates of the program will be qualified for positions such as detectives and criminal investigators, correctional officers and jailers, forensic science technicians and protective service workers including TSA agents, security systems personnel, homeland security officers, reserve officer, safety officers, intake worker positions, jail transport officers.</w:t>
      </w:r>
    </w:p>
    <w:p w14:paraId="457C2536" w14:textId="28A2F65E" w:rsidR="00144153" w:rsidRPr="00802A1E" w:rsidRDefault="00144153" w:rsidP="00144153">
      <w:pPr>
        <w:rPr>
          <w:rFonts w:cs="Tahoma"/>
        </w:rPr>
      </w:pPr>
      <w:r w:rsidRPr="00E21D59">
        <w:rPr>
          <w:rFonts w:cs="Tahoma"/>
          <w:b/>
          <w:bCs/>
        </w:rPr>
        <w:t>Program Education Outcomes:</w:t>
      </w:r>
      <w:r w:rsidR="0042221D">
        <w:rPr>
          <w:rFonts w:cs="Tahoma"/>
        </w:rPr>
        <w:t xml:space="preserve"> </w:t>
      </w:r>
      <w:r w:rsidRPr="00802A1E">
        <w:rPr>
          <w:rFonts w:cs="Tahoma"/>
        </w:rPr>
        <w:t>Upon completion of the Associate in Applies Science Degree in the Criminal Justice Program, the graduate is prepared to:</w:t>
      </w:r>
    </w:p>
    <w:p w14:paraId="37F9E147" w14:textId="77777777" w:rsidR="00F93E61" w:rsidRPr="00F93E61" w:rsidRDefault="00F93E61" w:rsidP="000C7E69">
      <w:pPr>
        <w:pStyle w:val="ListParagraph"/>
        <w:numPr>
          <w:ilvl w:val="0"/>
          <w:numId w:val="34"/>
        </w:numPr>
        <w:contextualSpacing w:val="0"/>
        <w:rPr>
          <w:rFonts w:cs="Tahoma"/>
        </w:rPr>
      </w:pPr>
      <w:r w:rsidRPr="00F93E61">
        <w:rPr>
          <w:rFonts w:cs="Tahoma"/>
        </w:rPr>
        <w:t>Demonstrate an understanding of the sociological and psychological theories of crime causation and evaluation of human behavior.</w:t>
      </w:r>
    </w:p>
    <w:p w14:paraId="0844353E" w14:textId="77777777" w:rsidR="00F93E61" w:rsidRPr="00F93E61" w:rsidRDefault="00F93E61" w:rsidP="000C7E69">
      <w:pPr>
        <w:pStyle w:val="ListParagraph"/>
        <w:numPr>
          <w:ilvl w:val="0"/>
          <w:numId w:val="34"/>
        </w:numPr>
        <w:contextualSpacing w:val="0"/>
        <w:rPr>
          <w:rFonts w:cs="Tahoma"/>
        </w:rPr>
      </w:pPr>
      <w:r w:rsidRPr="00F93E61">
        <w:rPr>
          <w:rFonts w:cs="Tahoma"/>
        </w:rPr>
        <w:t>Apply critical thinking and problem solving techniques to the criminal justice and computer forensics environment.</w:t>
      </w:r>
    </w:p>
    <w:p w14:paraId="3BBB33D6" w14:textId="77777777" w:rsidR="00F93E61" w:rsidRPr="00F93E61" w:rsidRDefault="00F93E61" w:rsidP="000C7E69">
      <w:pPr>
        <w:pStyle w:val="ListParagraph"/>
        <w:numPr>
          <w:ilvl w:val="0"/>
          <w:numId w:val="34"/>
        </w:numPr>
        <w:contextualSpacing w:val="0"/>
        <w:rPr>
          <w:rFonts w:cs="Tahoma"/>
        </w:rPr>
      </w:pPr>
      <w:r w:rsidRPr="00F93E61">
        <w:rPr>
          <w:rFonts w:cs="Tahoma"/>
        </w:rPr>
        <w:t>Demonstrate the ability to apply principles of statutory law and due process within the criminal justice system.</w:t>
      </w:r>
    </w:p>
    <w:p w14:paraId="17C067F2" w14:textId="77777777" w:rsidR="00F93E61" w:rsidRPr="00F93E61" w:rsidRDefault="00F93E61" w:rsidP="000C7E69">
      <w:pPr>
        <w:pStyle w:val="ListParagraph"/>
        <w:numPr>
          <w:ilvl w:val="0"/>
          <w:numId w:val="34"/>
        </w:numPr>
        <w:contextualSpacing w:val="0"/>
        <w:rPr>
          <w:rFonts w:cs="Tahoma"/>
        </w:rPr>
      </w:pPr>
      <w:r w:rsidRPr="00F93E61">
        <w:rPr>
          <w:rFonts w:cs="Tahoma"/>
        </w:rPr>
        <w:t>Demonstrate interpersonal, written, and presentation skills required for successful employment in a criminal justice field.</w:t>
      </w:r>
    </w:p>
    <w:p w14:paraId="4B60622A" w14:textId="77777777" w:rsidR="00F93E61" w:rsidRPr="00F93E61" w:rsidRDefault="00F93E61" w:rsidP="000C7E69">
      <w:pPr>
        <w:pStyle w:val="ListParagraph"/>
        <w:numPr>
          <w:ilvl w:val="0"/>
          <w:numId w:val="34"/>
        </w:numPr>
        <w:contextualSpacing w:val="0"/>
        <w:rPr>
          <w:rFonts w:cs="Tahoma"/>
        </w:rPr>
      </w:pPr>
      <w:r w:rsidRPr="00F93E61">
        <w:rPr>
          <w:rFonts w:cs="Tahoma"/>
        </w:rPr>
        <w:t>Consistently exhibit ethical behavior and respect for a diverse community, applying services equitably to all people.</w:t>
      </w:r>
    </w:p>
    <w:p w14:paraId="4BA2C863" w14:textId="77777777" w:rsidR="00F93E61" w:rsidRPr="00F93E61" w:rsidRDefault="00F93E61" w:rsidP="000C7E69">
      <w:pPr>
        <w:pStyle w:val="ListParagraph"/>
        <w:numPr>
          <w:ilvl w:val="0"/>
          <w:numId w:val="34"/>
        </w:numPr>
        <w:contextualSpacing w:val="0"/>
        <w:rPr>
          <w:rFonts w:cs="Tahoma"/>
        </w:rPr>
      </w:pPr>
      <w:r w:rsidRPr="00F93E61">
        <w:rPr>
          <w:rFonts w:cs="Tahoma"/>
        </w:rPr>
        <w:t>Be a responsible member of society and the workforce, applying knowledge skills and abilities, ultimately, for the betterment of one’s local community.</w:t>
      </w:r>
    </w:p>
    <w:p w14:paraId="3F1D2AE6" w14:textId="4C8D061F" w:rsidR="00144153" w:rsidRPr="00802A1E" w:rsidRDefault="00144153" w:rsidP="007818D7">
      <w:pPr>
        <w:rPr>
          <w:rFonts w:cs="Tahoma"/>
        </w:rPr>
      </w:pPr>
    </w:p>
    <w:p w14:paraId="6C882361" w14:textId="483EDF76" w:rsidR="00144153" w:rsidRDefault="0077346F" w:rsidP="00144153">
      <w:pPr>
        <w:rPr>
          <w:rFonts w:cs="Tahoma"/>
        </w:rPr>
      </w:pPr>
      <w:r w:rsidRPr="00BD311F">
        <w:rPr>
          <w:rFonts w:cs="Tahoma"/>
          <w:color w:val="A20000"/>
          <w:u w:val="single"/>
        </w:rPr>
        <w:t>Important Note:</w:t>
      </w:r>
      <w:r w:rsidR="00144153" w:rsidRPr="00802A1E">
        <w:rPr>
          <w:rFonts w:cs="Tahoma"/>
        </w:rPr>
        <w:t xml:space="preserve"> All students taking Criminal Justice courses will be subject to a criminal background check. A criminal conviction will not automatically prevent a person from being accepted into the program. The applicant would be denied acceptance if they have a “disqualifying conviction” or committed “disqualifying conduct” as defined by the Maine Criminal Justice Academy. Such conviction / conduct prohibits a person from being certified/licensed as a police officer in the State of Maine. </w:t>
      </w:r>
    </w:p>
    <w:p w14:paraId="065A3903" w14:textId="4E49EDD9" w:rsidR="00E21D59" w:rsidRDefault="00E21D59">
      <w:pPr>
        <w:spacing w:line="276" w:lineRule="auto"/>
        <w:rPr>
          <w:rFonts w:cs="Tahoma"/>
        </w:rPr>
      </w:pPr>
      <w:r>
        <w:rPr>
          <w:rFonts w:cs="Tahoma"/>
        </w:rPr>
        <w:br w:type="page"/>
      </w:r>
    </w:p>
    <w:p w14:paraId="3DC232F4" w14:textId="77777777" w:rsidR="00144153" w:rsidRPr="00802A1E" w:rsidRDefault="00144153" w:rsidP="00E21D59">
      <w:pPr>
        <w:jc w:val="center"/>
        <w:rPr>
          <w:rFonts w:cs="Tahoma"/>
        </w:rPr>
      </w:pPr>
      <w:r w:rsidRPr="00802A1E">
        <w:rPr>
          <w:rFonts w:cs="Tahoma"/>
        </w:rPr>
        <w:t>Criminal Justice</w:t>
      </w:r>
    </w:p>
    <w:p w14:paraId="5E299813" w14:textId="75416342" w:rsidR="00144153" w:rsidRPr="00802A1E" w:rsidRDefault="00144153" w:rsidP="00E21D59">
      <w:pPr>
        <w:jc w:val="center"/>
        <w:rPr>
          <w:rFonts w:cs="Tahoma"/>
        </w:rPr>
      </w:pPr>
      <w:r w:rsidRPr="595128D6">
        <w:rPr>
          <w:rFonts w:cs="Tahoma"/>
        </w:rPr>
        <w:t xml:space="preserve">Associate in Science </w:t>
      </w:r>
      <w:r w:rsidR="00B62403" w:rsidRPr="595128D6">
        <w:rPr>
          <w:rFonts w:cs="Tahoma"/>
        </w:rPr>
        <w:t>—</w:t>
      </w:r>
      <w:r w:rsidRPr="595128D6">
        <w:rPr>
          <w:rFonts w:cs="Tahoma"/>
        </w:rPr>
        <w:t xml:space="preserve"> 63 credit hours</w:t>
      </w:r>
    </w:p>
    <w:tbl>
      <w:tblPr>
        <w:tblStyle w:val="GridTable4-Accent2"/>
        <w:tblW w:w="0" w:type="auto"/>
        <w:tblLook w:val="04A0" w:firstRow="1" w:lastRow="0" w:firstColumn="1" w:lastColumn="0" w:noHBand="0" w:noVBand="1"/>
      </w:tblPr>
      <w:tblGrid>
        <w:gridCol w:w="2315"/>
        <w:gridCol w:w="6137"/>
        <w:gridCol w:w="1618"/>
      </w:tblGrid>
      <w:tr w:rsidR="00E21D59" w:rsidRPr="00E21D59" w14:paraId="3B19DC8A" w14:textId="77777777" w:rsidTr="31FBBF6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5" w:type="dxa"/>
          </w:tcPr>
          <w:p w14:paraId="0C4280A5" w14:textId="50A06735" w:rsidR="00E21D59" w:rsidRPr="00E66FD2" w:rsidRDefault="00E21D59" w:rsidP="00E21D59">
            <w:pPr>
              <w:rPr>
                <w:rFonts w:cs="Tahoma"/>
                <w:color w:val="0D0D0D" w:themeColor="text1" w:themeTint="F2"/>
                <w:szCs w:val="22"/>
              </w:rPr>
            </w:pPr>
            <w:r w:rsidRPr="00E66FD2">
              <w:rPr>
                <w:rFonts w:cs="Tahoma"/>
                <w:color w:val="0D0D0D" w:themeColor="text1" w:themeTint="F2"/>
                <w:szCs w:val="22"/>
              </w:rPr>
              <w:t>Course #</w:t>
            </w:r>
          </w:p>
        </w:tc>
        <w:tc>
          <w:tcPr>
            <w:tcW w:w="6137" w:type="dxa"/>
          </w:tcPr>
          <w:p w14:paraId="6E4DE998" w14:textId="7DC9107B" w:rsidR="00E21D59" w:rsidRPr="00E66FD2" w:rsidRDefault="00E21D59" w:rsidP="00E21D59">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szCs w:val="22"/>
              </w:rPr>
            </w:pPr>
            <w:r w:rsidRPr="00E66FD2">
              <w:rPr>
                <w:rFonts w:cs="Tahoma"/>
                <w:color w:val="0D0D0D" w:themeColor="text1" w:themeTint="F2"/>
                <w:szCs w:val="22"/>
              </w:rPr>
              <w:t>Course Title</w:t>
            </w:r>
          </w:p>
        </w:tc>
        <w:tc>
          <w:tcPr>
            <w:tcW w:w="1618" w:type="dxa"/>
          </w:tcPr>
          <w:p w14:paraId="3E075A24" w14:textId="783D02AD" w:rsidR="00E21D59" w:rsidRPr="00E66FD2" w:rsidRDefault="00E21D59" w:rsidP="00E21D59">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szCs w:val="22"/>
              </w:rPr>
            </w:pPr>
            <w:r w:rsidRPr="00E66FD2">
              <w:rPr>
                <w:rFonts w:cs="Tahoma"/>
                <w:color w:val="0D0D0D" w:themeColor="text1" w:themeTint="F2"/>
                <w:szCs w:val="22"/>
              </w:rPr>
              <w:t>Credits</w:t>
            </w:r>
          </w:p>
        </w:tc>
      </w:tr>
      <w:tr w:rsidR="00E21D59" w:rsidRPr="00E21D59" w14:paraId="5A8D8D7E"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74437287" w14:textId="20849B96" w:rsidR="00E21D59" w:rsidRPr="00E21D59" w:rsidRDefault="00E21D59" w:rsidP="00E21D59">
            <w:pPr>
              <w:jc w:val="center"/>
              <w:rPr>
                <w:rFonts w:cs="Tahoma"/>
                <w:szCs w:val="22"/>
              </w:rPr>
            </w:pPr>
            <w:r w:rsidRPr="00E21D59">
              <w:rPr>
                <w:rFonts w:cs="Tahoma"/>
                <w:szCs w:val="22"/>
              </w:rPr>
              <w:t>Semester 1</w:t>
            </w:r>
          </w:p>
        </w:tc>
      </w:tr>
      <w:tr w:rsidR="00E21D59" w:rsidRPr="00E21D59" w14:paraId="5BA75DD8"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418E4EF7" w14:textId="0FF5DDAC" w:rsidR="00E21D59" w:rsidRPr="00EF5037" w:rsidRDefault="00E21D59" w:rsidP="00E21D59">
            <w:pPr>
              <w:rPr>
                <w:rFonts w:cs="Tahoma"/>
                <w:szCs w:val="20"/>
              </w:rPr>
            </w:pPr>
            <w:hyperlink w:anchor="_CMJ101_Introduction_to" w:history="1">
              <w:r w:rsidRPr="00EF5037">
                <w:rPr>
                  <w:rStyle w:val="Hyperlink"/>
                  <w:rFonts w:cs="Tahoma"/>
                  <w:b w:val="0"/>
                  <w:bCs/>
                  <w:color w:val="215D4B" w:themeColor="accent4" w:themeShade="80"/>
                  <w:sz w:val="24"/>
                  <w:szCs w:val="20"/>
                </w:rPr>
                <w:t>CMJ101</w:t>
              </w:r>
            </w:hyperlink>
          </w:p>
        </w:tc>
        <w:tc>
          <w:tcPr>
            <w:tcW w:w="6137" w:type="dxa"/>
          </w:tcPr>
          <w:p w14:paraId="0B782A6F" w14:textId="77777777"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Introduction to Criminal Justice</w:t>
            </w:r>
          </w:p>
        </w:tc>
        <w:tc>
          <w:tcPr>
            <w:tcW w:w="1618" w:type="dxa"/>
          </w:tcPr>
          <w:p w14:paraId="1C00897E"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DE234A" w:rsidRPr="00E21D59" w14:paraId="7556B255"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063FE971" w14:textId="5087C3A0" w:rsidR="00DE234A" w:rsidRPr="00EF5037" w:rsidRDefault="00DE234A" w:rsidP="00E21D59">
            <w:pPr>
              <w:rPr>
                <w:b w:val="0"/>
                <w:bCs w:val="0"/>
                <w:szCs w:val="20"/>
              </w:rPr>
            </w:pPr>
            <w:hyperlink w:anchor="_CMJ115_Probation_and" w:history="1">
              <w:r w:rsidRPr="00EF5037">
                <w:rPr>
                  <w:rStyle w:val="Hyperlink"/>
                  <w:rFonts w:cs="Tahoma"/>
                  <w:b w:val="0"/>
                  <w:bCs/>
                  <w:color w:val="215D4B" w:themeColor="accent4" w:themeShade="80"/>
                  <w:sz w:val="24"/>
                  <w:szCs w:val="20"/>
                </w:rPr>
                <w:t>CMJ115</w:t>
              </w:r>
            </w:hyperlink>
          </w:p>
        </w:tc>
        <w:tc>
          <w:tcPr>
            <w:tcW w:w="6137" w:type="dxa"/>
          </w:tcPr>
          <w:p w14:paraId="5CEB43C7" w14:textId="60C92281" w:rsidR="00DE234A" w:rsidRPr="00E21D59" w:rsidRDefault="00580EB5" w:rsidP="00E21D59">
            <w:pPr>
              <w:cnfStyle w:val="000000000000" w:firstRow="0" w:lastRow="0" w:firstColumn="0" w:lastColumn="0" w:oddVBand="0" w:evenVBand="0" w:oddHBand="0" w:evenHBand="0" w:firstRowFirstColumn="0" w:firstRowLastColumn="0" w:lastRowFirstColumn="0" w:lastRowLastColumn="0"/>
              <w:rPr>
                <w:rFonts w:cs="Tahoma"/>
                <w:szCs w:val="22"/>
              </w:rPr>
            </w:pPr>
            <w:r>
              <w:rPr>
                <w:rFonts w:cs="Tahoma"/>
                <w:szCs w:val="22"/>
              </w:rPr>
              <w:t>Probation and Parole</w:t>
            </w:r>
          </w:p>
        </w:tc>
        <w:tc>
          <w:tcPr>
            <w:tcW w:w="1618" w:type="dxa"/>
          </w:tcPr>
          <w:p w14:paraId="48941E2E" w14:textId="020E141B" w:rsidR="00DE234A" w:rsidRPr="00E21D59" w:rsidRDefault="00580EB5"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Pr>
                <w:rFonts w:cs="Tahoma"/>
                <w:szCs w:val="22"/>
              </w:rPr>
              <w:t>3</w:t>
            </w:r>
          </w:p>
        </w:tc>
      </w:tr>
      <w:tr w:rsidR="00E21D59" w:rsidRPr="00E21D59" w14:paraId="54A870C0"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483E0DC3" w14:textId="3F320A2A" w:rsidR="00E21D59" w:rsidRPr="00EF5037" w:rsidRDefault="00E21D59" w:rsidP="00E21D59">
            <w:pPr>
              <w:rPr>
                <w:rFonts w:cs="Tahoma"/>
                <w:szCs w:val="20"/>
              </w:rPr>
            </w:pPr>
            <w:hyperlink w:anchor="_ENG101_College_Composition" w:history="1">
              <w:r w:rsidRPr="00EF5037">
                <w:rPr>
                  <w:rStyle w:val="Hyperlink"/>
                  <w:rFonts w:cs="Tahoma"/>
                  <w:b w:val="0"/>
                  <w:bCs/>
                  <w:color w:val="215D4B" w:themeColor="accent4" w:themeShade="80"/>
                  <w:sz w:val="24"/>
                  <w:szCs w:val="20"/>
                </w:rPr>
                <w:t>ENG101</w:t>
              </w:r>
            </w:hyperlink>
          </w:p>
        </w:tc>
        <w:tc>
          <w:tcPr>
            <w:tcW w:w="6137" w:type="dxa"/>
          </w:tcPr>
          <w:p w14:paraId="0FA2E010" w14:textId="77777777"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College Composition</w:t>
            </w:r>
          </w:p>
        </w:tc>
        <w:tc>
          <w:tcPr>
            <w:tcW w:w="1618" w:type="dxa"/>
          </w:tcPr>
          <w:p w14:paraId="767A80B4"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3AF4C674"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5CFA5D39" w14:textId="4A0C0ABD" w:rsidR="00E21D59" w:rsidRPr="00EF5037" w:rsidRDefault="00E21D59" w:rsidP="00E21D59">
            <w:pPr>
              <w:rPr>
                <w:rFonts w:cs="Tahoma"/>
                <w:szCs w:val="20"/>
              </w:rPr>
            </w:pPr>
            <w:hyperlink w:anchor="_FYE100_First_Year" w:history="1">
              <w:r w:rsidRPr="00EF5037">
                <w:rPr>
                  <w:rStyle w:val="Hyperlink"/>
                  <w:rFonts w:cs="Tahoma"/>
                  <w:b w:val="0"/>
                  <w:bCs/>
                  <w:color w:val="215D4B" w:themeColor="accent4" w:themeShade="80"/>
                  <w:sz w:val="24"/>
                  <w:szCs w:val="20"/>
                </w:rPr>
                <w:t>FYE100</w:t>
              </w:r>
            </w:hyperlink>
          </w:p>
        </w:tc>
        <w:tc>
          <w:tcPr>
            <w:tcW w:w="6137" w:type="dxa"/>
          </w:tcPr>
          <w:p w14:paraId="0BD74DFE" w14:textId="77777777"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First Year Experience</w:t>
            </w:r>
          </w:p>
        </w:tc>
        <w:tc>
          <w:tcPr>
            <w:tcW w:w="1618" w:type="dxa"/>
          </w:tcPr>
          <w:p w14:paraId="5DD7CD88"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1</w:t>
            </w:r>
          </w:p>
        </w:tc>
      </w:tr>
      <w:tr w:rsidR="00E21D59" w:rsidRPr="00E21D59" w14:paraId="10AD3DCD"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5B6E2722" w14:textId="18814A65" w:rsidR="00E21D59" w:rsidRPr="00EF5037" w:rsidRDefault="00E21D59" w:rsidP="00E21D59">
            <w:pPr>
              <w:rPr>
                <w:rFonts w:cs="Tahoma"/>
                <w:szCs w:val="20"/>
              </w:rPr>
            </w:pPr>
            <w:hyperlink w:anchor="_PFT100_Physically_Fit" w:history="1">
              <w:r w:rsidRPr="00EF5037">
                <w:rPr>
                  <w:rStyle w:val="Hyperlink"/>
                  <w:rFonts w:cs="Tahoma"/>
                  <w:b w:val="0"/>
                  <w:bCs/>
                  <w:color w:val="215D4B" w:themeColor="accent4" w:themeShade="80"/>
                  <w:sz w:val="24"/>
                  <w:szCs w:val="20"/>
                </w:rPr>
                <w:t>PFT100</w:t>
              </w:r>
            </w:hyperlink>
          </w:p>
        </w:tc>
        <w:tc>
          <w:tcPr>
            <w:tcW w:w="6137" w:type="dxa"/>
          </w:tcPr>
          <w:p w14:paraId="2BE018C5" w14:textId="5309CB15"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Physically Fit for Duty (work)</w:t>
            </w:r>
            <w:r w:rsidR="00850686">
              <w:rPr>
                <w:rFonts w:cs="Tahoma"/>
                <w:szCs w:val="22"/>
              </w:rPr>
              <w:t xml:space="preserve"> (</w:t>
            </w:r>
            <w:r w:rsidR="00DE234A">
              <w:rPr>
                <w:rFonts w:cs="Tahoma"/>
                <w:szCs w:val="22"/>
              </w:rPr>
              <w:t>1</w:t>
            </w:r>
            <w:r w:rsidR="00DE234A" w:rsidRPr="00DE234A">
              <w:rPr>
                <w:rFonts w:cs="Tahoma"/>
                <w:szCs w:val="22"/>
                <w:vertAlign w:val="superscript"/>
              </w:rPr>
              <w:t>st</w:t>
            </w:r>
            <w:r w:rsidR="00DE234A">
              <w:rPr>
                <w:rFonts w:cs="Tahoma"/>
                <w:szCs w:val="22"/>
              </w:rPr>
              <w:t xml:space="preserve"> or 3</w:t>
            </w:r>
            <w:r w:rsidR="00DE234A" w:rsidRPr="00DE234A">
              <w:rPr>
                <w:rFonts w:cs="Tahoma"/>
                <w:szCs w:val="22"/>
                <w:vertAlign w:val="superscript"/>
              </w:rPr>
              <w:t>rd</w:t>
            </w:r>
            <w:r w:rsidR="00DE234A">
              <w:rPr>
                <w:rFonts w:cs="Tahoma"/>
                <w:szCs w:val="22"/>
              </w:rPr>
              <w:t xml:space="preserve"> semester option)</w:t>
            </w:r>
          </w:p>
        </w:tc>
        <w:tc>
          <w:tcPr>
            <w:tcW w:w="1618" w:type="dxa"/>
          </w:tcPr>
          <w:p w14:paraId="4F231A1A"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1</w:t>
            </w:r>
          </w:p>
        </w:tc>
      </w:tr>
      <w:tr w:rsidR="006D468C" w:rsidRPr="00E21D59" w14:paraId="25AF18FA"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1BDAD1EF" w14:textId="234DBB78" w:rsidR="006D468C" w:rsidRPr="00EF5037" w:rsidRDefault="006D468C" w:rsidP="006D468C">
            <w:pPr>
              <w:rPr>
                <w:szCs w:val="20"/>
              </w:rPr>
            </w:pPr>
            <w:hyperlink w:anchor="_PHI116_Criminal_Justice" w:history="1">
              <w:r w:rsidRPr="00EF5037">
                <w:rPr>
                  <w:rStyle w:val="Hyperlink"/>
                  <w:rFonts w:cs="Tahoma"/>
                  <w:b w:val="0"/>
                  <w:bCs/>
                  <w:color w:val="215D4B" w:themeColor="accent4" w:themeShade="80"/>
                  <w:sz w:val="24"/>
                  <w:szCs w:val="20"/>
                </w:rPr>
                <w:t>PHI116</w:t>
              </w:r>
            </w:hyperlink>
          </w:p>
        </w:tc>
        <w:tc>
          <w:tcPr>
            <w:tcW w:w="6137" w:type="dxa"/>
          </w:tcPr>
          <w:p w14:paraId="34B479C5" w14:textId="781D9D64" w:rsidR="006D468C" w:rsidRPr="00E21D59" w:rsidRDefault="006D468C" w:rsidP="006D468C">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Criminal Justice Ethics</w:t>
            </w:r>
          </w:p>
        </w:tc>
        <w:tc>
          <w:tcPr>
            <w:tcW w:w="1618" w:type="dxa"/>
          </w:tcPr>
          <w:p w14:paraId="0AB03A09" w14:textId="232C0B60" w:rsidR="006D468C" w:rsidRPr="00E21D59" w:rsidRDefault="006D468C" w:rsidP="006D468C">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651A68FE"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61289998" w14:textId="36FC6070" w:rsidR="00E21D59" w:rsidRPr="00EF5037" w:rsidRDefault="00E21D59" w:rsidP="00E21D59">
            <w:pPr>
              <w:rPr>
                <w:rFonts w:cs="Tahoma"/>
                <w:szCs w:val="20"/>
              </w:rPr>
            </w:pPr>
            <w:hyperlink w:anchor="_PSY101_Introduction_to" w:history="1">
              <w:r w:rsidRPr="00EF5037">
                <w:rPr>
                  <w:rStyle w:val="Hyperlink"/>
                  <w:rFonts w:cs="Tahoma"/>
                  <w:b w:val="0"/>
                  <w:bCs/>
                  <w:color w:val="215D4B" w:themeColor="accent4" w:themeShade="80"/>
                  <w:sz w:val="24"/>
                  <w:szCs w:val="20"/>
                </w:rPr>
                <w:t>PSY101</w:t>
              </w:r>
            </w:hyperlink>
          </w:p>
        </w:tc>
        <w:tc>
          <w:tcPr>
            <w:tcW w:w="6137" w:type="dxa"/>
          </w:tcPr>
          <w:p w14:paraId="6D9937EE" w14:textId="77777777"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Introduction to Psychology</w:t>
            </w:r>
          </w:p>
        </w:tc>
        <w:tc>
          <w:tcPr>
            <w:tcW w:w="1618" w:type="dxa"/>
          </w:tcPr>
          <w:p w14:paraId="2A038BE4"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71281AF0"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8452" w:type="dxa"/>
            <w:gridSpan w:val="2"/>
          </w:tcPr>
          <w:p w14:paraId="0484EC10" w14:textId="77777777" w:rsidR="00E21D59" w:rsidRPr="00E21D59" w:rsidRDefault="00E21D59" w:rsidP="00E21D59">
            <w:pPr>
              <w:jc w:val="right"/>
              <w:rPr>
                <w:rFonts w:cs="Tahoma"/>
                <w:szCs w:val="22"/>
              </w:rPr>
            </w:pPr>
            <w:r w:rsidRPr="00E21D59">
              <w:rPr>
                <w:rFonts w:cs="Tahoma"/>
                <w:szCs w:val="22"/>
              </w:rPr>
              <w:t>Total</w:t>
            </w:r>
          </w:p>
        </w:tc>
        <w:tc>
          <w:tcPr>
            <w:tcW w:w="1618" w:type="dxa"/>
          </w:tcPr>
          <w:p w14:paraId="7A60DDC0" w14:textId="324DEDC2" w:rsidR="00E21D59" w:rsidRPr="00E21D59" w:rsidRDefault="002C3284"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Pr>
                <w:rFonts w:cs="Tahoma"/>
                <w:szCs w:val="22"/>
              </w:rPr>
              <w:t>16/17</w:t>
            </w:r>
          </w:p>
        </w:tc>
      </w:tr>
      <w:tr w:rsidR="00E21D59" w:rsidRPr="00E21D59" w14:paraId="6EA60508"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18BB9093" w14:textId="299A783D" w:rsidR="00E21D59" w:rsidRPr="00E21D59" w:rsidRDefault="00E21D59" w:rsidP="00E21D59">
            <w:pPr>
              <w:jc w:val="center"/>
              <w:rPr>
                <w:rFonts w:cs="Tahoma"/>
                <w:szCs w:val="22"/>
              </w:rPr>
            </w:pPr>
            <w:r w:rsidRPr="00E21D59">
              <w:rPr>
                <w:rFonts w:cs="Tahoma"/>
                <w:szCs w:val="22"/>
              </w:rPr>
              <w:t>Semester 2</w:t>
            </w:r>
          </w:p>
        </w:tc>
      </w:tr>
      <w:tr w:rsidR="00E21D59" w:rsidRPr="00E21D59" w14:paraId="23E4F87B"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721BF57F" w14:textId="6987060D" w:rsidR="00E21D59" w:rsidRPr="00490734" w:rsidRDefault="00E21D59" w:rsidP="00E21D59">
            <w:pPr>
              <w:rPr>
                <w:rFonts w:cs="Tahoma"/>
                <w:szCs w:val="24"/>
              </w:rPr>
            </w:pPr>
            <w:hyperlink w:anchor="_CMJ122_Criminal_Law" w:history="1">
              <w:r w:rsidRPr="00490734">
                <w:rPr>
                  <w:rStyle w:val="Hyperlink"/>
                  <w:rFonts w:cs="Tahoma"/>
                  <w:b w:val="0"/>
                  <w:bCs/>
                  <w:color w:val="215D4B" w:themeColor="accent4" w:themeShade="80"/>
                  <w:sz w:val="24"/>
                  <w:szCs w:val="24"/>
                </w:rPr>
                <w:t>CMJ122</w:t>
              </w:r>
            </w:hyperlink>
          </w:p>
        </w:tc>
        <w:tc>
          <w:tcPr>
            <w:tcW w:w="6137" w:type="dxa"/>
          </w:tcPr>
          <w:p w14:paraId="35A5F110" w14:textId="77777777"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Criminal Law &amp; Report Writing I</w:t>
            </w:r>
          </w:p>
        </w:tc>
        <w:tc>
          <w:tcPr>
            <w:tcW w:w="1618" w:type="dxa"/>
          </w:tcPr>
          <w:p w14:paraId="3A1DCA41"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00F6B29C"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221D4A7F" w14:textId="0228C601" w:rsidR="00E21D59" w:rsidRPr="00490734" w:rsidRDefault="00E21D59" w:rsidP="00E21D59">
            <w:pPr>
              <w:rPr>
                <w:rFonts w:cs="Tahoma"/>
                <w:szCs w:val="24"/>
              </w:rPr>
            </w:pPr>
            <w:hyperlink w:anchor="_CMJ201_Civil_Liberties" w:history="1">
              <w:r w:rsidRPr="00490734">
                <w:rPr>
                  <w:rStyle w:val="Hyperlink"/>
                  <w:rFonts w:cs="Tahoma"/>
                  <w:b w:val="0"/>
                  <w:bCs/>
                  <w:color w:val="215D4B" w:themeColor="accent4" w:themeShade="80"/>
                  <w:sz w:val="24"/>
                  <w:szCs w:val="24"/>
                </w:rPr>
                <w:t>CMJ201</w:t>
              </w:r>
            </w:hyperlink>
          </w:p>
        </w:tc>
        <w:tc>
          <w:tcPr>
            <w:tcW w:w="6137" w:type="dxa"/>
          </w:tcPr>
          <w:p w14:paraId="58BFAC5F" w14:textId="77777777"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Civil Liberties</w:t>
            </w:r>
          </w:p>
        </w:tc>
        <w:tc>
          <w:tcPr>
            <w:tcW w:w="1618" w:type="dxa"/>
          </w:tcPr>
          <w:p w14:paraId="4C44A83B"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4771FAE8"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191429EF" w14:textId="40D8EC3F" w:rsidR="00E21D59" w:rsidRPr="00490734" w:rsidRDefault="00E21D59" w:rsidP="00E21D59">
            <w:pPr>
              <w:rPr>
                <w:rFonts w:cs="Tahoma"/>
                <w:szCs w:val="24"/>
              </w:rPr>
            </w:pPr>
            <w:hyperlink w:anchor="_ENG107_Speech" w:history="1">
              <w:r w:rsidRPr="00490734">
                <w:rPr>
                  <w:rStyle w:val="Hyperlink"/>
                  <w:rFonts w:cs="Tahoma"/>
                  <w:b w:val="0"/>
                  <w:bCs/>
                  <w:color w:val="215D4B" w:themeColor="accent4" w:themeShade="80"/>
                  <w:sz w:val="24"/>
                  <w:szCs w:val="24"/>
                </w:rPr>
                <w:t>ENG107</w:t>
              </w:r>
            </w:hyperlink>
          </w:p>
        </w:tc>
        <w:tc>
          <w:tcPr>
            <w:tcW w:w="6137" w:type="dxa"/>
          </w:tcPr>
          <w:p w14:paraId="3599657B" w14:textId="77777777"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Speech</w:t>
            </w:r>
          </w:p>
        </w:tc>
        <w:tc>
          <w:tcPr>
            <w:tcW w:w="1618" w:type="dxa"/>
          </w:tcPr>
          <w:p w14:paraId="58D6E73D"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3900D71B"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1E6520A5" w14:textId="6A1B59FE" w:rsidR="00E21D59" w:rsidRPr="00490734" w:rsidRDefault="00E21D59" w:rsidP="00E21D59">
            <w:pPr>
              <w:rPr>
                <w:rFonts w:cs="Tahoma"/>
                <w:b w:val="0"/>
                <w:bCs w:val="0"/>
                <w:szCs w:val="24"/>
              </w:rPr>
            </w:pPr>
            <w:hyperlink w:anchor="_MAT115_Statistics:_Concepts" w:history="1">
              <w:r w:rsidRPr="00490734">
                <w:rPr>
                  <w:rStyle w:val="Hyperlink"/>
                  <w:rFonts w:cs="Tahoma"/>
                  <w:b w:val="0"/>
                  <w:bCs/>
                  <w:color w:val="215D4B" w:themeColor="accent4" w:themeShade="80"/>
                  <w:sz w:val="24"/>
                  <w:szCs w:val="24"/>
                </w:rPr>
                <w:t>MAT</w:t>
              </w:r>
              <w:r w:rsidR="00490734" w:rsidRPr="00490734">
                <w:rPr>
                  <w:rStyle w:val="Hyperlink"/>
                  <w:rFonts w:cs="Tahoma"/>
                  <w:b w:val="0"/>
                  <w:bCs/>
                  <w:color w:val="215D4B" w:themeColor="accent4" w:themeShade="80"/>
                  <w:sz w:val="24"/>
                  <w:szCs w:val="24"/>
                </w:rPr>
                <w:t>115</w:t>
              </w:r>
            </w:hyperlink>
          </w:p>
        </w:tc>
        <w:tc>
          <w:tcPr>
            <w:tcW w:w="6137" w:type="dxa"/>
          </w:tcPr>
          <w:p w14:paraId="28A22E2A" w14:textId="5F9D8C36" w:rsidR="00E21D59" w:rsidRPr="00E21D59" w:rsidRDefault="00490734" w:rsidP="00E21D59">
            <w:pPr>
              <w:cnfStyle w:val="000000000000" w:firstRow="0" w:lastRow="0" w:firstColumn="0" w:lastColumn="0" w:oddVBand="0" w:evenVBand="0" w:oddHBand="0" w:evenHBand="0" w:firstRowFirstColumn="0" w:firstRowLastColumn="0" w:lastRowFirstColumn="0" w:lastRowLastColumn="0"/>
              <w:rPr>
                <w:rFonts w:cs="Tahoma"/>
                <w:szCs w:val="22"/>
              </w:rPr>
            </w:pPr>
            <w:r>
              <w:rPr>
                <w:rFonts w:cs="Tahoma"/>
                <w:szCs w:val="22"/>
              </w:rPr>
              <w:t>Statistics</w:t>
            </w:r>
          </w:p>
        </w:tc>
        <w:tc>
          <w:tcPr>
            <w:tcW w:w="1618" w:type="dxa"/>
          </w:tcPr>
          <w:p w14:paraId="70D1BB06"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BF3FD3" w:rsidRPr="00E21D59" w14:paraId="34B24E88"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1178021F" w14:textId="24E78E4C" w:rsidR="00BF3FD3" w:rsidRPr="00490734" w:rsidRDefault="00BF3FD3" w:rsidP="00BF3FD3">
            <w:pPr>
              <w:rPr>
                <w:szCs w:val="24"/>
              </w:rPr>
            </w:pPr>
            <w:hyperlink w:anchor="_PSC101_American_National" w:history="1">
              <w:r w:rsidRPr="00490734">
                <w:rPr>
                  <w:rStyle w:val="Hyperlink"/>
                  <w:rFonts w:cs="Tahoma"/>
                  <w:b w:val="0"/>
                  <w:bCs/>
                  <w:color w:val="215D4B" w:themeColor="accent4" w:themeShade="80"/>
                  <w:sz w:val="24"/>
                  <w:szCs w:val="24"/>
                </w:rPr>
                <w:t>PSC101</w:t>
              </w:r>
            </w:hyperlink>
          </w:p>
        </w:tc>
        <w:tc>
          <w:tcPr>
            <w:tcW w:w="6137" w:type="dxa"/>
          </w:tcPr>
          <w:p w14:paraId="43F6271E" w14:textId="624AC12A" w:rsidR="00BF3FD3" w:rsidRPr="00E21D59" w:rsidRDefault="00BF3FD3" w:rsidP="00BF3FD3">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American National Government</w:t>
            </w:r>
          </w:p>
        </w:tc>
        <w:tc>
          <w:tcPr>
            <w:tcW w:w="1618" w:type="dxa"/>
          </w:tcPr>
          <w:p w14:paraId="55478B28" w14:textId="68E15401" w:rsidR="00BF3FD3" w:rsidRPr="00E21D59" w:rsidRDefault="00BF3FD3" w:rsidP="00BF3FD3">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2C2EAB57"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8452" w:type="dxa"/>
            <w:gridSpan w:val="2"/>
          </w:tcPr>
          <w:p w14:paraId="3B7CB40C" w14:textId="77777777" w:rsidR="00E21D59" w:rsidRPr="00E21D59" w:rsidRDefault="00E21D59" w:rsidP="00E21D59">
            <w:pPr>
              <w:jc w:val="right"/>
              <w:rPr>
                <w:rFonts w:cs="Tahoma"/>
                <w:szCs w:val="22"/>
              </w:rPr>
            </w:pPr>
            <w:r w:rsidRPr="00E21D59">
              <w:rPr>
                <w:rFonts w:cs="Tahoma"/>
                <w:szCs w:val="22"/>
              </w:rPr>
              <w:t>Total</w:t>
            </w:r>
          </w:p>
        </w:tc>
        <w:tc>
          <w:tcPr>
            <w:tcW w:w="1618" w:type="dxa"/>
          </w:tcPr>
          <w:p w14:paraId="3A13FF1C" w14:textId="11281202" w:rsidR="00E21D59" w:rsidRPr="00E21D59" w:rsidRDefault="002C3284"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Pr>
                <w:rFonts w:cs="Tahoma"/>
                <w:szCs w:val="22"/>
              </w:rPr>
              <w:t>15</w:t>
            </w:r>
          </w:p>
        </w:tc>
      </w:tr>
      <w:tr w:rsidR="00E21D59" w:rsidRPr="00E21D59" w14:paraId="5FF22C11"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DAEA4B9" w14:textId="186A4348" w:rsidR="00E21D59" w:rsidRPr="00E21D59" w:rsidRDefault="00E21D59" w:rsidP="00E21D59">
            <w:pPr>
              <w:jc w:val="center"/>
              <w:rPr>
                <w:rFonts w:cs="Tahoma"/>
                <w:szCs w:val="22"/>
              </w:rPr>
            </w:pPr>
            <w:r w:rsidRPr="00E21D59">
              <w:rPr>
                <w:rFonts w:cs="Tahoma"/>
                <w:szCs w:val="22"/>
              </w:rPr>
              <w:t>Semester 3</w:t>
            </w:r>
          </w:p>
        </w:tc>
      </w:tr>
      <w:tr w:rsidR="00404E9B" w:rsidRPr="00E21D59" w14:paraId="13E2F146"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1B641C96" w14:textId="2CF99F3F" w:rsidR="00404E9B" w:rsidRPr="00E21D59" w:rsidRDefault="00404E9B" w:rsidP="00404E9B">
            <w:pPr>
              <w:rPr>
                <w:rFonts w:cs="Tahoma"/>
                <w:szCs w:val="22"/>
              </w:rPr>
            </w:pPr>
            <w:hyperlink w:anchor="_CMJ110_Introduction_to" w:history="1">
              <w:r w:rsidRPr="0027582F">
                <w:rPr>
                  <w:rStyle w:val="Hyperlink"/>
                  <w:rFonts w:cs="Tahoma"/>
                  <w:b w:val="0"/>
                  <w:bCs/>
                  <w:color w:val="215D4B" w:themeColor="accent4" w:themeShade="80"/>
                  <w:sz w:val="22"/>
                  <w:szCs w:val="22"/>
                </w:rPr>
                <w:t>CMJ110</w:t>
              </w:r>
            </w:hyperlink>
          </w:p>
        </w:tc>
        <w:tc>
          <w:tcPr>
            <w:tcW w:w="6137" w:type="dxa"/>
          </w:tcPr>
          <w:p w14:paraId="6AA96894" w14:textId="7F5EF1C7" w:rsidR="00404E9B" w:rsidRPr="00E21D59" w:rsidRDefault="00404E9B" w:rsidP="00404E9B">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Intro to Corrections</w:t>
            </w:r>
          </w:p>
        </w:tc>
        <w:tc>
          <w:tcPr>
            <w:tcW w:w="1618" w:type="dxa"/>
          </w:tcPr>
          <w:p w14:paraId="001DD78D" w14:textId="786E517B" w:rsidR="00404E9B" w:rsidRPr="00E21D59" w:rsidRDefault="00404E9B" w:rsidP="00404E9B">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675A8022"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044ED4FD" w14:textId="594586BF" w:rsidR="00E21D59" w:rsidRPr="00E21D59" w:rsidRDefault="00E21D59" w:rsidP="00E21D59">
            <w:pPr>
              <w:rPr>
                <w:rFonts w:cs="Tahoma"/>
                <w:szCs w:val="22"/>
              </w:rPr>
            </w:pPr>
            <w:hyperlink w:anchor="_CMJ212_Criminal_Investigation" w:history="1">
              <w:r w:rsidRPr="00F81507">
                <w:rPr>
                  <w:rStyle w:val="Hyperlink"/>
                  <w:rFonts w:cs="Tahoma"/>
                  <w:b w:val="0"/>
                  <w:bCs/>
                  <w:color w:val="215D4B" w:themeColor="accent4" w:themeShade="80"/>
                  <w:sz w:val="22"/>
                  <w:szCs w:val="22"/>
                </w:rPr>
                <w:t>CMJ212</w:t>
              </w:r>
            </w:hyperlink>
          </w:p>
        </w:tc>
        <w:tc>
          <w:tcPr>
            <w:tcW w:w="6137" w:type="dxa"/>
          </w:tcPr>
          <w:p w14:paraId="5F4DA57D" w14:textId="77777777"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Criminal Investigations &amp; Report Writing II</w:t>
            </w:r>
          </w:p>
        </w:tc>
        <w:tc>
          <w:tcPr>
            <w:tcW w:w="1618" w:type="dxa"/>
          </w:tcPr>
          <w:p w14:paraId="40D2858E"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404E9B" w:rsidRPr="00E21D59" w14:paraId="26B95C21"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1E899441" w14:textId="5304FB68" w:rsidR="00404E9B" w:rsidRDefault="00404E9B" w:rsidP="00404E9B">
            <w:hyperlink w:anchor="_CMJ220_Police_Operations" w:history="1">
              <w:r w:rsidRPr="0027582F">
                <w:rPr>
                  <w:rStyle w:val="Hyperlink"/>
                  <w:rFonts w:cs="Tahoma"/>
                  <w:b w:val="0"/>
                  <w:bCs/>
                  <w:color w:val="215D4B" w:themeColor="accent4" w:themeShade="80"/>
                  <w:sz w:val="22"/>
                  <w:szCs w:val="22"/>
                </w:rPr>
                <w:t>CMJ220</w:t>
              </w:r>
            </w:hyperlink>
            <w:r>
              <w:rPr>
                <w:rFonts w:cs="Tahoma"/>
                <w:szCs w:val="22"/>
              </w:rPr>
              <w:t xml:space="preserve"> or </w:t>
            </w:r>
            <w:hyperlink w:anchor="_CMJ101_Introduction_to" w:history="1">
              <w:r w:rsidRPr="0027582F">
                <w:rPr>
                  <w:rStyle w:val="Hyperlink"/>
                  <w:rFonts w:cs="Tahoma"/>
                  <w:b w:val="0"/>
                  <w:bCs/>
                  <w:color w:val="215D4B" w:themeColor="accent4" w:themeShade="80"/>
                  <w:sz w:val="22"/>
                  <w:szCs w:val="22"/>
                </w:rPr>
                <w:t>CMJ</w:t>
              </w:r>
            </w:hyperlink>
            <w:r>
              <w:rPr>
                <w:rFonts w:cs="Tahoma"/>
                <w:szCs w:val="22"/>
              </w:rPr>
              <w:t>/</w:t>
            </w:r>
            <w:hyperlink w:anchor="_HUS125_Substance_Abuse" w:history="1">
              <w:r w:rsidRPr="0027582F">
                <w:rPr>
                  <w:rStyle w:val="Hyperlink"/>
                  <w:rFonts w:cs="Tahoma"/>
                  <w:b w:val="0"/>
                  <w:bCs/>
                  <w:color w:val="215D4B" w:themeColor="accent4" w:themeShade="80"/>
                  <w:sz w:val="22"/>
                  <w:szCs w:val="22"/>
                </w:rPr>
                <w:t>HUS</w:t>
              </w:r>
            </w:hyperlink>
            <w:r>
              <w:rPr>
                <w:rFonts w:cs="Tahoma"/>
                <w:szCs w:val="22"/>
              </w:rPr>
              <w:t xml:space="preserve"> elective</w:t>
            </w:r>
          </w:p>
        </w:tc>
        <w:tc>
          <w:tcPr>
            <w:tcW w:w="6137" w:type="dxa"/>
          </w:tcPr>
          <w:p w14:paraId="1F0941FB" w14:textId="012D95DC" w:rsidR="00404E9B" w:rsidRPr="00E21D59" w:rsidRDefault="00404E9B" w:rsidP="00404E9B">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Police Operations</w:t>
            </w:r>
            <w:r>
              <w:rPr>
                <w:rFonts w:cs="Tahoma"/>
                <w:szCs w:val="22"/>
              </w:rPr>
              <w:t xml:space="preserve"> or </w:t>
            </w:r>
            <w:hyperlink w:anchor="_CMJ101_Introduction_to" w:history="1">
              <w:r w:rsidRPr="0027582F">
                <w:rPr>
                  <w:rStyle w:val="Hyperlink"/>
                  <w:rFonts w:cs="Tahoma"/>
                  <w:color w:val="215D4B" w:themeColor="accent4" w:themeShade="80"/>
                  <w:sz w:val="22"/>
                  <w:szCs w:val="22"/>
                </w:rPr>
                <w:t>CMJ</w:t>
              </w:r>
            </w:hyperlink>
            <w:r>
              <w:rPr>
                <w:rFonts w:cs="Tahoma"/>
                <w:szCs w:val="22"/>
              </w:rPr>
              <w:t>/</w:t>
            </w:r>
            <w:hyperlink w:anchor="_HUS125_Substance_Abuse" w:history="1">
              <w:r w:rsidRPr="0027582F">
                <w:rPr>
                  <w:rStyle w:val="Hyperlink"/>
                  <w:rFonts w:cs="Tahoma"/>
                  <w:color w:val="215D4B" w:themeColor="accent4" w:themeShade="80"/>
                  <w:sz w:val="22"/>
                  <w:szCs w:val="22"/>
                </w:rPr>
                <w:t>HUS</w:t>
              </w:r>
            </w:hyperlink>
            <w:r>
              <w:rPr>
                <w:rFonts w:cs="Tahoma"/>
                <w:szCs w:val="22"/>
              </w:rPr>
              <w:t xml:space="preserve"> Elective</w:t>
            </w:r>
          </w:p>
        </w:tc>
        <w:tc>
          <w:tcPr>
            <w:tcW w:w="1618" w:type="dxa"/>
          </w:tcPr>
          <w:p w14:paraId="4134EEC9" w14:textId="4CDABA90" w:rsidR="00404E9B" w:rsidRPr="00E21D59" w:rsidRDefault="00404E9B" w:rsidP="00404E9B">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404E9B" w:rsidRPr="00E21D59" w14:paraId="5E4F8936"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15F2999B" w14:textId="5B9E4B44" w:rsidR="00404E9B" w:rsidRPr="00E21D59" w:rsidRDefault="00404E9B" w:rsidP="00404E9B">
            <w:pPr>
              <w:rPr>
                <w:rFonts w:cs="Tahoma"/>
                <w:szCs w:val="22"/>
              </w:rPr>
            </w:pPr>
            <w:hyperlink w:anchor="_CMJ245_Criminology" w:history="1">
              <w:r w:rsidRPr="00F81507">
                <w:rPr>
                  <w:rStyle w:val="Hyperlink"/>
                  <w:rFonts w:cs="Tahoma"/>
                  <w:b w:val="0"/>
                  <w:bCs/>
                  <w:color w:val="215D4B" w:themeColor="accent4" w:themeShade="80"/>
                  <w:sz w:val="22"/>
                  <w:szCs w:val="22"/>
                </w:rPr>
                <w:t>CMJ245</w:t>
              </w:r>
            </w:hyperlink>
          </w:p>
        </w:tc>
        <w:tc>
          <w:tcPr>
            <w:tcW w:w="6137" w:type="dxa"/>
          </w:tcPr>
          <w:p w14:paraId="16FB8F73" w14:textId="62BA53CE" w:rsidR="00404E9B" w:rsidRPr="00E21D59" w:rsidRDefault="00404E9B" w:rsidP="00404E9B">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Criminology</w:t>
            </w:r>
          </w:p>
        </w:tc>
        <w:tc>
          <w:tcPr>
            <w:tcW w:w="1618" w:type="dxa"/>
          </w:tcPr>
          <w:p w14:paraId="4BBAF4D6" w14:textId="212DF974" w:rsidR="00404E9B" w:rsidRPr="00E21D59" w:rsidRDefault="00404E9B" w:rsidP="00404E9B">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A0762A" w:rsidRPr="00E21D59" w14:paraId="0313E3E0"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1B6FB7D2" w14:textId="24C5DE7A" w:rsidR="00A0762A" w:rsidRDefault="00A0762A" w:rsidP="00A0762A">
            <w:hyperlink w:anchor="_PFT100_Physically_Fit" w:history="1">
              <w:r w:rsidRPr="00EF5037">
                <w:rPr>
                  <w:rStyle w:val="Hyperlink"/>
                  <w:rFonts w:cs="Tahoma"/>
                  <w:b w:val="0"/>
                  <w:bCs/>
                  <w:color w:val="215D4B" w:themeColor="accent4" w:themeShade="80"/>
                  <w:sz w:val="24"/>
                  <w:szCs w:val="20"/>
                </w:rPr>
                <w:t>PFT100</w:t>
              </w:r>
            </w:hyperlink>
          </w:p>
        </w:tc>
        <w:tc>
          <w:tcPr>
            <w:tcW w:w="6137" w:type="dxa"/>
          </w:tcPr>
          <w:p w14:paraId="27EBC2CA" w14:textId="55F4C66F" w:rsidR="00A0762A" w:rsidRDefault="00A0762A" w:rsidP="00A0762A">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Physically Fit for Duty (work)</w:t>
            </w:r>
            <w:r>
              <w:rPr>
                <w:rFonts w:cs="Tahoma"/>
                <w:szCs w:val="22"/>
              </w:rPr>
              <w:t xml:space="preserve"> (1</w:t>
            </w:r>
            <w:r w:rsidRPr="00DE234A">
              <w:rPr>
                <w:rFonts w:cs="Tahoma"/>
                <w:szCs w:val="22"/>
                <w:vertAlign w:val="superscript"/>
              </w:rPr>
              <w:t>st</w:t>
            </w:r>
            <w:r>
              <w:rPr>
                <w:rFonts w:cs="Tahoma"/>
                <w:szCs w:val="22"/>
              </w:rPr>
              <w:t xml:space="preserve"> or 3</w:t>
            </w:r>
            <w:r w:rsidRPr="00DE234A">
              <w:rPr>
                <w:rFonts w:cs="Tahoma"/>
                <w:szCs w:val="22"/>
                <w:vertAlign w:val="superscript"/>
              </w:rPr>
              <w:t>rd</w:t>
            </w:r>
            <w:r>
              <w:rPr>
                <w:rFonts w:cs="Tahoma"/>
                <w:szCs w:val="22"/>
              </w:rPr>
              <w:t xml:space="preserve"> semester option)</w:t>
            </w:r>
          </w:p>
        </w:tc>
        <w:tc>
          <w:tcPr>
            <w:tcW w:w="1618" w:type="dxa"/>
          </w:tcPr>
          <w:p w14:paraId="1A9C8E82" w14:textId="2A6D818B" w:rsidR="00A0762A" w:rsidRPr="00E21D59" w:rsidRDefault="00A0762A" w:rsidP="00A0762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1</w:t>
            </w:r>
          </w:p>
        </w:tc>
      </w:tr>
      <w:tr w:rsidR="00E56023" w:rsidRPr="00E21D59" w14:paraId="0830E307"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327F1946" w14:textId="62D792DD" w:rsidR="00E56023" w:rsidRPr="003D6301" w:rsidRDefault="00473F46" w:rsidP="00404E9B">
            <w:pPr>
              <w:rPr>
                <w:b w:val="0"/>
                <w:bCs w:val="0"/>
              </w:rPr>
            </w:pPr>
            <w:hyperlink w:anchor="_PSY252_Criminal_Psychology" w:history="1">
              <w:r w:rsidRPr="007E7EC2">
                <w:rPr>
                  <w:rStyle w:val="Hyperlink"/>
                  <w:rFonts w:cs="Tahoma"/>
                  <w:b w:val="0"/>
                  <w:bCs/>
                  <w:color w:val="215D4B" w:themeColor="accent4" w:themeShade="80"/>
                  <w:sz w:val="24"/>
                  <w:szCs w:val="20"/>
                </w:rPr>
                <w:t>PSY252</w:t>
              </w:r>
            </w:hyperlink>
          </w:p>
        </w:tc>
        <w:tc>
          <w:tcPr>
            <w:tcW w:w="6137" w:type="dxa"/>
          </w:tcPr>
          <w:p w14:paraId="50F95869" w14:textId="4D4F515C" w:rsidR="00E56023" w:rsidRDefault="003D6301" w:rsidP="00404E9B">
            <w:pPr>
              <w:cnfStyle w:val="000000000000" w:firstRow="0" w:lastRow="0" w:firstColumn="0" w:lastColumn="0" w:oddVBand="0" w:evenVBand="0" w:oddHBand="0" w:evenHBand="0" w:firstRowFirstColumn="0" w:firstRowLastColumn="0" w:lastRowFirstColumn="0" w:lastRowLastColumn="0"/>
              <w:rPr>
                <w:rFonts w:cs="Tahoma"/>
                <w:szCs w:val="22"/>
              </w:rPr>
            </w:pPr>
            <w:r>
              <w:rPr>
                <w:rFonts w:cs="Tahoma"/>
                <w:szCs w:val="22"/>
              </w:rPr>
              <w:t>Criminal Psychology</w:t>
            </w:r>
          </w:p>
        </w:tc>
        <w:tc>
          <w:tcPr>
            <w:tcW w:w="1618" w:type="dxa"/>
          </w:tcPr>
          <w:p w14:paraId="08C1A703" w14:textId="76F114E7" w:rsidR="00E56023" w:rsidRPr="00E21D59" w:rsidRDefault="003D6301" w:rsidP="00404E9B">
            <w:pPr>
              <w:jc w:val="center"/>
              <w:cnfStyle w:val="000000000000" w:firstRow="0" w:lastRow="0" w:firstColumn="0" w:lastColumn="0" w:oddVBand="0" w:evenVBand="0" w:oddHBand="0" w:evenHBand="0" w:firstRowFirstColumn="0" w:firstRowLastColumn="0" w:lastRowFirstColumn="0" w:lastRowLastColumn="0"/>
              <w:rPr>
                <w:rFonts w:cs="Tahoma"/>
                <w:szCs w:val="22"/>
              </w:rPr>
            </w:pPr>
            <w:r>
              <w:rPr>
                <w:rFonts w:cs="Tahoma"/>
                <w:szCs w:val="22"/>
              </w:rPr>
              <w:t>3</w:t>
            </w:r>
          </w:p>
        </w:tc>
      </w:tr>
      <w:tr w:rsidR="00E21D59" w:rsidRPr="00E21D59" w14:paraId="3E2E7C64"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8452" w:type="dxa"/>
            <w:gridSpan w:val="2"/>
          </w:tcPr>
          <w:p w14:paraId="7CC650AA" w14:textId="77777777" w:rsidR="00E21D59" w:rsidRPr="00E21D59" w:rsidRDefault="00E21D59" w:rsidP="00E21D59">
            <w:pPr>
              <w:jc w:val="right"/>
              <w:rPr>
                <w:rFonts w:cs="Tahoma"/>
                <w:szCs w:val="22"/>
              </w:rPr>
            </w:pPr>
            <w:r w:rsidRPr="00E21D59">
              <w:rPr>
                <w:rFonts w:cs="Tahoma"/>
                <w:szCs w:val="22"/>
              </w:rPr>
              <w:t>Total</w:t>
            </w:r>
          </w:p>
        </w:tc>
        <w:tc>
          <w:tcPr>
            <w:tcW w:w="1618" w:type="dxa"/>
          </w:tcPr>
          <w:p w14:paraId="5F11852A" w14:textId="2C4DFBC8"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15</w:t>
            </w:r>
            <w:r w:rsidR="00A0762A">
              <w:rPr>
                <w:rFonts w:cs="Tahoma"/>
                <w:szCs w:val="22"/>
              </w:rPr>
              <w:t>/16</w:t>
            </w:r>
          </w:p>
        </w:tc>
      </w:tr>
      <w:tr w:rsidR="00E21D59" w:rsidRPr="00E21D59" w14:paraId="6A2D731A"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70FE631E" w14:textId="78FC84AA" w:rsidR="00E21D59" w:rsidRPr="00E21D59" w:rsidRDefault="00E21D59" w:rsidP="00E21D59">
            <w:pPr>
              <w:jc w:val="center"/>
              <w:rPr>
                <w:rFonts w:cs="Tahoma"/>
                <w:szCs w:val="22"/>
              </w:rPr>
            </w:pPr>
            <w:r w:rsidRPr="00E21D59">
              <w:rPr>
                <w:rFonts w:cs="Tahoma"/>
                <w:szCs w:val="22"/>
              </w:rPr>
              <w:t>Semester 4</w:t>
            </w:r>
          </w:p>
        </w:tc>
      </w:tr>
      <w:tr w:rsidR="00E21D59" w:rsidRPr="00E21D59" w14:paraId="5466991C"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6CA59A5D" w14:textId="360C5985" w:rsidR="00E21D59" w:rsidRPr="00E21D59" w:rsidRDefault="00E21D59" w:rsidP="00E21D59">
            <w:pPr>
              <w:rPr>
                <w:rFonts w:cs="Tahoma"/>
                <w:szCs w:val="22"/>
              </w:rPr>
            </w:pPr>
            <w:hyperlink w:anchor="_BIO120_General_Biology" w:history="1">
              <w:r w:rsidRPr="00F81507">
                <w:rPr>
                  <w:rStyle w:val="Hyperlink"/>
                  <w:rFonts w:cs="Tahoma"/>
                  <w:b w:val="0"/>
                  <w:bCs/>
                  <w:color w:val="215D4B" w:themeColor="accent4" w:themeShade="80"/>
                  <w:sz w:val="22"/>
                  <w:szCs w:val="22"/>
                </w:rPr>
                <w:t>BIO120</w:t>
              </w:r>
            </w:hyperlink>
          </w:p>
        </w:tc>
        <w:tc>
          <w:tcPr>
            <w:tcW w:w="6137" w:type="dxa"/>
          </w:tcPr>
          <w:p w14:paraId="281FCD89" w14:textId="77777777"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General Biology with Lab</w:t>
            </w:r>
          </w:p>
        </w:tc>
        <w:tc>
          <w:tcPr>
            <w:tcW w:w="1618" w:type="dxa"/>
          </w:tcPr>
          <w:p w14:paraId="671CBC09"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4</w:t>
            </w:r>
          </w:p>
        </w:tc>
      </w:tr>
      <w:tr w:rsidR="00E21D59" w:rsidRPr="00E21D59" w14:paraId="52AA4599"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7F0C99F7" w14:textId="71BE90B5" w:rsidR="00E21D59" w:rsidRPr="00E21D59" w:rsidRDefault="00E21D59" w:rsidP="00E21D59">
            <w:pPr>
              <w:rPr>
                <w:rFonts w:cs="Tahoma"/>
                <w:szCs w:val="22"/>
              </w:rPr>
            </w:pPr>
            <w:hyperlink w:anchor="_CMJ210_The_Juvenile" w:history="1">
              <w:r w:rsidRPr="0027582F">
                <w:rPr>
                  <w:rStyle w:val="Hyperlink"/>
                  <w:rFonts w:cs="Tahoma"/>
                  <w:b w:val="0"/>
                  <w:bCs/>
                  <w:color w:val="215D4B" w:themeColor="accent4" w:themeShade="80"/>
                  <w:sz w:val="22"/>
                  <w:szCs w:val="22"/>
                </w:rPr>
                <w:t>CMJ210</w:t>
              </w:r>
            </w:hyperlink>
          </w:p>
        </w:tc>
        <w:tc>
          <w:tcPr>
            <w:tcW w:w="6137" w:type="dxa"/>
          </w:tcPr>
          <w:p w14:paraId="217B8DEC" w14:textId="220A8B29" w:rsidR="00E21D59" w:rsidRPr="00E21D59" w:rsidRDefault="008B40DC" w:rsidP="00E21D59">
            <w:pPr>
              <w:cnfStyle w:val="000000000000" w:firstRow="0" w:lastRow="0" w:firstColumn="0" w:lastColumn="0" w:oddVBand="0" w:evenVBand="0" w:oddHBand="0" w:evenHBand="0" w:firstRowFirstColumn="0" w:firstRowLastColumn="0" w:lastRowFirstColumn="0" w:lastRowLastColumn="0"/>
              <w:rPr>
                <w:rFonts w:cs="Tahoma"/>
                <w:szCs w:val="22"/>
              </w:rPr>
            </w:pPr>
            <w:r>
              <w:rPr>
                <w:rFonts w:cs="Tahoma"/>
                <w:szCs w:val="22"/>
              </w:rPr>
              <w:t xml:space="preserve">The </w:t>
            </w:r>
            <w:r w:rsidR="00E21D59" w:rsidRPr="00E21D59">
              <w:rPr>
                <w:rFonts w:cs="Tahoma"/>
                <w:szCs w:val="22"/>
              </w:rPr>
              <w:t>Juvenile Justice</w:t>
            </w:r>
            <w:r>
              <w:rPr>
                <w:rFonts w:cs="Tahoma"/>
                <w:szCs w:val="22"/>
              </w:rPr>
              <w:t xml:space="preserve"> System</w:t>
            </w:r>
          </w:p>
        </w:tc>
        <w:tc>
          <w:tcPr>
            <w:tcW w:w="1618" w:type="dxa"/>
          </w:tcPr>
          <w:p w14:paraId="1C004D82"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4F2DE8" w:rsidRPr="00E21D59" w14:paraId="78D9EA54"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3385B948" w14:textId="745F4352" w:rsidR="004F2DE8" w:rsidRDefault="004F2DE8" w:rsidP="004F2DE8">
            <w:hyperlink w:anchor="_CMJ250_Criminalistics" w:history="1">
              <w:r w:rsidRPr="00F81507">
                <w:rPr>
                  <w:rStyle w:val="Hyperlink"/>
                  <w:rFonts w:cs="Tahoma"/>
                  <w:b w:val="0"/>
                  <w:bCs/>
                  <w:color w:val="215D4B" w:themeColor="accent4" w:themeShade="80"/>
                  <w:sz w:val="22"/>
                  <w:szCs w:val="22"/>
                </w:rPr>
                <w:t>CMJ250</w:t>
              </w:r>
            </w:hyperlink>
          </w:p>
        </w:tc>
        <w:tc>
          <w:tcPr>
            <w:tcW w:w="6137" w:type="dxa"/>
          </w:tcPr>
          <w:p w14:paraId="2C21C704" w14:textId="05A69CCD" w:rsidR="004F2DE8" w:rsidRPr="00E21D59" w:rsidRDefault="004F2DE8" w:rsidP="004F2DE8">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Criminalistics</w:t>
            </w:r>
          </w:p>
        </w:tc>
        <w:tc>
          <w:tcPr>
            <w:tcW w:w="1618" w:type="dxa"/>
          </w:tcPr>
          <w:p w14:paraId="26DC9F59" w14:textId="63DA0943" w:rsidR="004F2DE8" w:rsidRPr="00E21D59" w:rsidRDefault="004F2DE8" w:rsidP="004F2DE8">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1867D0E2"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693CE276" w14:textId="22017F15" w:rsidR="00E21D59" w:rsidRPr="00E21D59" w:rsidRDefault="00E21D59" w:rsidP="00E21D59">
            <w:pPr>
              <w:rPr>
                <w:rFonts w:cs="Tahoma"/>
                <w:szCs w:val="22"/>
              </w:rPr>
            </w:pPr>
            <w:hyperlink w:anchor="_CMJ251_Criminal_Justice" w:history="1">
              <w:r w:rsidRPr="0027582F">
                <w:rPr>
                  <w:rStyle w:val="Hyperlink"/>
                  <w:rFonts w:cs="Tahoma"/>
                  <w:b w:val="0"/>
                  <w:bCs/>
                  <w:color w:val="215D4B" w:themeColor="accent4" w:themeShade="80"/>
                  <w:sz w:val="22"/>
                  <w:szCs w:val="22"/>
                </w:rPr>
                <w:t>CMJ251</w:t>
              </w:r>
            </w:hyperlink>
          </w:p>
        </w:tc>
        <w:tc>
          <w:tcPr>
            <w:tcW w:w="6137" w:type="dxa"/>
          </w:tcPr>
          <w:p w14:paraId="5FC8A793" w14:textId="77777777"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Criminal Justice Technical Skills Course</w:t>
            </w:r>
          </w:p>
        </w:tc>
        <w:tc>
          <w:tcPr>
            <w:tcW w:w="1618" w:type="dxa"/>
          </w:tcPr>
          <w:p w14:paraId="2FD1A305"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4F2DE8" w:rsidRPr="00E21D59" w14:paraId="0AE16F7A"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06164942" w14:textId="3419B0B1" w:rsidR="00E21D59" w:rsidRPr="00E21D59" w:rsidRDefault="00E21D59" w:rsidP="00E21D59">
            <w:pPr>
              <w:rPr>
                <w:rFonts w:cs="Tahoma"/>
                <w:szCs w:val="22"/>
              </w:rPr>
            </w:pPr>
            <w:hyperlink w:anchor="_HIS109_History_of" w:history="1">
              <w:r w:rsidRPr="0027582F">
                <w:rPr>
                  <w:rStyle w:val="Hyperlink"/>
                  <w:rFonts w:cs="Tahoma"/>
                  <w:b w:val="0"/>
                  <w:bCs/>
                  <w:color w:val="215D4B" w:themeColor="accent4" w:themeShade="80"/>
                  <w:sz w:val="22"/>
                  <w:szCs w:val="22"/>
                </w:rPr>
                <w:t>HIS</w:t>
              </w:r>
            </w:hyperlink>
          </w:p>
        </w:tc>
        <w:tc>
          <w:tcPr>
            <w:tcW w:w="6137" w:type="dxa"/>
          </w:tcPr>
          <w:p w14:paraId="2005291E" w14:textId="277C2DFE"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 xml:space="preserve">History </w:t>
            </w:r>
            <w:r>
              <w:rPr>
                <w:rFonts w:cs="Tahoma"/>
                <w:szCs w:val="22"/>
              </w:rPr>
              <w:t>elective</w:t>
            </w:r>
          </w:p>
        </w:tc>
        <w:tc>
          <w:tcPr>
            <w:tcW w:w="1618" w:type="dxa"/>
          </w:tcPr>
          <w:p w14:paraId="010729F6"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5AC577D8"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8452" w:type="dxa"/>
            <w:gridSpan w:val="2"/>
          </w:tcPr>
          <w:p w14:paraId="177F954D" w14:textId="77777777" w:rsidR="00E21D59" w:rsidRPr="00E21D59" w:rsidRDefault="00E21D59" w:rsidP="00E21D59">
            <w:pPr>
              <w:jc w:val="right"/>
              <w:rPr>
                <w:rFonts w:cs="Tahoma"/>
                <w:szCs w:val="22"/>
              </w:rPr>
            </w:pPr>
            <w:r w:rsidRPr="00E21D59">
              <w:rPr>
                <w:rFonts w:cs="Tahoma"/>
                <w:szCs w:val="22"/>
              </w:rPr>
              <w:t>Total</w:t>
            </w:r>
          </w:p>
        </w:tc>
        <w:tc>
          <w:tcPr>
            <w:tcW w:w="1618" w:type="dxa"/>
          </w:tcPr>
          <w:p w14:paraId="148F5BE7" w14:textId="10086275" w:rsidR="00E21D59" w:rsidRPr="00E21D59" w:rsidRDefault="007E7EC2"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Pr>
                <w:rFonts w:cs="Tahoma"/>
                <w:szCs w:val="22"/>
              </w:rPr>
              <w:t>16</w:t>
            </w:r>
          </w:p>
        </w:tc>
      </w:tr>
    </w:tbl>
    <w:p w14:paraId="4956E2F9" w14:textId="254E3EE7" w:rsidR="000C11F3" w:rsidRDefault="000C11F3">
      <w:pPr>
        <w:spacing w:line="276" w:lineRule="auto"/>
        <w:rPr>
          <w:rFonts w:cs="Tahoma"/>
        </w:rPr>
      </w:pPr>
    </w:p>
    <w:p w14:paraId="6C635FFA" w14:textId="4F77B086" w:rsidR="31FBBF6C" w:rsidRDefault="31FBBF6C" w:rsidP="31FBBF6C">
      <w:pPr>
        <w:spacing w:line="276" w:lineRule="auto"/>
        <w:jc w:val="center"/>
        <w:rPr>
          <w:rFonts w:cs="Tahoma"/>
          <w:b/>
          <w:bCs/>
        </w:rPr>
      </w:pPr>
    </w:p>
    <w:p w14:paraId="77B9B584" w14:textId="15139FA9" w:rsidR="31FBBF6C" w:rsidRDefault="31FBBF6C" w:rsidP="31FBBF6C">
      <w:pPr>
        <w:spacing w:line="276" w:lineRule="auto"/>
        <w:jc w:val="center"/>
        <w:rPr>
          <w:rFonts w:cs="Tahoma"/>
          <w:b/>
          <w:bCs/>
        </w:rPr>
      </w:pPr>
    </w:p>
    <w:p w14:paraId="45CFF298" w14:textId="23383D88" w:rsidR="000C11F3" w:rsidRDefault="000C11F3" w:rsidP="000C11F3">
      <w:pPr>
        <w:spacing w:line="276" w:lineRule="auto"/>
        <w:jc w:val="center"/>
        <w:rPr>
          <w:rFonts w:cs="Tahoma"/>
          <w:b/>
          <w:bCs/>
        </w:rPr>
      </w:pPr>
      <w:r w:rsidRPr="000C11F3">
        <w:rPr>
          <w:rFonts w:cs="Tahoma"/>
          <w:b/>
          <w:bCs/>
        </w:rPr>
        <w:t>** APPROVED ELECTIVES**</w:t>
      </w:r>
    </w:p>
    <w:tbl>
      <w:tblPr>
        <w:tblStyle w:val="GridTable6Colorful-Accent2"/>
        <w:tblW w:w="0" w:type="auto"/>
        <w:tblLook w:val="04A0" w:firstRow="1" w:lastRow="0" w:firstColumn="1" w:lastColumn="0" w:noHBand="0" w:noVBand="1"/>
      </w:tblPr>
      <w:tblGrid>
        <w:gridCol w:w="1524"/>
        <w:gridCol w:w="4152"/>
        <w:gridCol w:w="1477"/>
        <w:gridCol w:w="2927"/>
      </w:tblGrid>
      <w:tr w:rsidR="001F1B80" w:rsidRPr="000C11F3" w14:paraId="544AB79B" w14:textId="14E37EF9" w:rsidTr="00B473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0" w:type="dxa"/>
            <w:gridSpan w:val="2"/>
          </w:tcPr>
          <w:p w14:paraId="10ACE7F1" w14:textId="5251E50A" w:rsidR="001F1B80" w:rsidRPr="001F1B80" w:rsidRDefault="001F1B80" w:rsidP="001F1B80">
            <w:pPr>
              <w:spacing w:line="276" w:lineRule="auto"/>
              <w:jc w:val="center"/>
              <w:rPr>
                <w:rFonts w:cs="Tahoma"/>
                <w:b w:val="0"/>
                <w:bCs w:val="0"/>
                <w:color w:val="auto"/>
              </w:rPr>
            </w:pPr>
            <w:r w:rsidRPr="000C11F3">
              <w:rPr>
                <w:rFonts w:cs="Tahoma"/>
                <w:color w:val="auto"/>
              </w:rPr>
              <w:t>CMJ</w:t>
            </w:r>
          </w:p>
        </w:tc>
        <w:tc>
          <w:tcPr>
            <w:tcW w:w="4486" w:type="dxa"/>
            <w:gridSpan w:val="2"/>
          </w:tcPr>
          <w:p w14:paraId="768AE4C1" w14:textId="44B61880" w:rsidR="001F1B80" w:rsidRPr="001F1B80" w:rsidRDefault="001F1B80" w:rsidP="000C11F3">
            <w:pPr>
              <w:spacing w:line="276" w:lineRule="auto"/>
              <w:jc w:val="center"/>
              <w:cnfStyle w:val="100000000000" w:firstRow="1" w:lastRow="0" w:firstColumn="0" w:lastColumn="0" w:oddVBand="0" w:evenVBand="0" w:oddHBand="0" w:evenHBand="0" w:firstRowFirstColumn="0" w:firstRowLastColumn="0" w:lastRowFirstColumn="0" w:lastRowLastColumn="0"/>
              <w:rPr>
                <w:rFonts w:cs="Tahoma"/>
                <w:color w:val="auto"/>
              </w:rPr>
            </w:pPr>
            <w:r w:rsidRPr="001F1B80">
              <w:rPr>
                <w:rFonts w:cs="Tahoma"/>
                <w:color w:val="auto"/>
              </w:rPr>
              <w:t>HUS</w:t>
            </w:r>
          </w:p>
        </w:tc>
      </w:tr>
      <w:tr w:rsidR="001F1B80" w:rsidRPr="000C11F3" w14:paraId="69B6E3C5" w14:textId="555B0DDC"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48" w:type="dxa"/>
          </w:tcPr>
          <w:p w14:paraId="517291D8" w14:textId="35A3FB02" w:rsidR="001F1B80" w:rsidRPr="001F1B80" w:rsidRDefault="001F1B80" w:rsidP="001F1B80">
            <w:pPr>
              <w:spacing w:line="276" w:lineRule="auto"/>
              <w:jc w:val="center"/>
              <w:rPr>
                <w:rFonts w:cs="Tahoma"/>
                <w:color w:val="auto"/>
              </w:rPr>
            </w:pPr>
            <w:hyperlink w:anchor="_CMJ102_Introduction_to" w:history="1">
              <w:r w:rsidRPr="00F81507">
                <w:rPr>
                  <w:rStyle w:val="Hyperlink"/>
                  <w:rFonts w:cs="Tahoma"/>
                  <w:b w:val="0"/>
                  <w:bCs/>
                  <w:color w:val="215D4B" w:themeColor="accent4" w:themeShade="80"/>
                  <w:sz w:val="22"/>
                </w:rPr>
                <w:t>CMJ102</w:t>
              </w:r>
            </w:hyperlink>
            <w:r w:rsidRPr="001F1B80">
              <w:rPr>
                <w:rFonts w:cs="Tahoma"/>
                <w:color w:val="auto"/>
              </w:rPr>
              <w:t xml:space="preserve"> </w:t>
            </w:r>
          </w:p>
        </w:tc>
        <w:tc>
          <w:tcPr>
            <w:tcW w:w="4262" w:type="dxa"/>
          </w:tcPr>
          <w:p w14:paraId="3351F1D2" w14:textId="461577F7" w:rsidR="001F1B80" w:rsidRPr="001F1B80" w:rsidRDefault="001F1B80" w:rsidP="001F1B80">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color w:val="auto"/>
              </w:rPr>
            </w:pPr>
            <w:r w:rsidRPr="001F1B80">
              <w:rPr>
                <w:rFonts w:cs="Tahoma"/>
                <w:color w:val="auto"/>
              </w:rPr>
              <w:t>Introduction to Conservation Law Enforcement</w:t>
            </w:r>
          </w:p>
        </w:tc>
        <w:tc>
          <w:tcPr>
            <w:tcW w:w="1498" w:type="dxa"/>
          </w:tcPr>
          <w:p w14:paraId="2251B4FF" w14:textId="18C57406" w:rsidR="001F1B80" w:rsidRPr="00A04C5E" w:rsidRDefault="001F1B80" w:rsidP="001F1B80">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hyperlink w:anchor="_HUS125_Substance_Abuse" w:history="1">
              <w:r w:rsidRPr="00F81507">
                <w:rPr>
                  <w:rStyle w:val="Hyperlink"/>
                  <w:rFonts w:cs="Tahoma"/>
                  <w:color w:val="215D4B" w:themeColor="accent4" w:themeShade="80"/>
                  <w:sz w:val="22"/>
                </w:rPr>
                <w:t>HUS125</w:t>
              </w:r>
            </w:hyperlink>
            <w:r w:rsidRPr="00A04C5E">
              <w:rPr>
                <w:rFonts w:cs="Tahoma"/>
                <w:color w:val="auto"/>
              </w:rPr>
              <w:t xml:space="preserve"> </w:t>
            </w:r>
          </w:p>
        </w:tc>
        <w:tc>
          <w:tcPr>
            <w:tcW w:w="2988" w:type="dxa"/>
          </w:tcPr>
          <w:p w14:paraId="212F81EC" w14:textId="5628FEB2" w:rsidR="001F1B80" w:rsidRPr="000C11F3" w:rsidRDefault="00623CD5" w:rsidP="001F1B80">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sidRPr="00623CD5">
              <w:rPr>
                <w:rFonts w:cs="Tahoma"/>
                <w:color w:val="auto"/>
              </w:rPr>
              <w:t>Drug, Substance Use and Recovery</w:t>
            </w:r>
          </w:p>
        </w:tc>
      </w:tr>
      <w:tr w:rsidR="001F1B80" w:rsidRPr="000C11F3" w14:paraId="05BFCBD2" w14:textId="1E0F517C" w:rsidTr="00B4733C">
        <w:trPr>
          <w:trHeight w:val="432"/>
        </w:trPr>
        <w:tc>
          <w:tcPr>
            <w:cnfStyle w:val="001000000000" w:firstRow="0" w:lastRow="0" w:firstColumn="1" w:lastColumn="0" w:oddVBand="0" w:evenVBand="0" w:oddHBand="0" w:evenHBand="0" w:firstRowFirstColumn="0" w:firstRowLastColumn="0" w:lastRowFirstColumn="0" w:lastRowLastColumn="0"/>
            <w:tcW w:w="1548" w:type="dxa"/>
          </w:tcPr>
          <w:p w14:paraId="284CFEA5" w14:textId="145B327F" w:rsidR="001F1B80" w:rsidRPr="001F1B80" w:rsidRDefault="001F1B80" w:rsidP="001F1B80">
            <w:pPr>
              <w:spacing w:line="276" w:lineRule="auto"/>
              <w:jc w:val="center"/>
              <w:rPr>
                <w:rFonts w:cs="Tahoma"/>
                <w:color w:val="auto"/>
              </w:rPr>
            </w:pPr>
            <w:hyperlink w:anchor="_CMJ204_Victimology" w:history="1">
              <w:r w:rsidRPr="0027582F">
                <w:rPr>
                  <w:rStyle w:val="Hyperlink"/>
                  <w:rFonts w:cs="Tahoma"/>
                  <w:b w:val="0"/>
                  <w:bCs/>
                  <w:color w:val="215D4B" w:themeColor="accent4" w:themeShade="80"/>
                  <w:sz w:val="22"/>
                </w:rPr>
                <w:t>CMJ204</w:t>
              </w:r>
            </w:hyperlink>
            <w:r w:rsidRPr="001F1B80">
              <w:rPr>
                <w:rFonts w:cs="Tahoma"/>
                <w:color w:val="auto"/>
              </w:rPr>
              <w:t xml:space="preserve"> </w:t>
            </w:r>
          </w:p>
        </w:tc>
        <w:tc>
          <w:tcPr>
            <w:tcW w:w="4262" w:type="dxa"/>
          </w:tcPr>
          <w:p w14:paraId="2CD1C002" w14:textId="40A80A7C" w:rsidR="001F1B80" w:rsidRPr="001F1B80" w:rsidRDefault="001F1B80" w:rsidP="001F1B80">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color w:val="auto"/>
              </w:rPr>
            </w:pPr>
            <w:r w:rsidRPr="001F1B80">
              <w:rPr>
                <w:rFonts w:cs="Tahoma"/>
                <w:color w:val="auto"/>
              </w:rPr>
              <w:t>Victimology</w:t>
            </w:r>
          </w:p>
        </w:tc>
        <w:tc>
          <w:tcPr>
            <w:tcW w:w="1498" w:type="dxa"/>
          </w:tcPr>
          <w:p w14:paraId="60BB6156" w14:textId="2581651C" w:rsidR="001F1B80" w:rsidRPr="00A04C5E" w:rsidRDefault="001F1B80" w:rsidP="001F1B80">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hyperlink w:anchor="_HUS245_Addiction_in" w:history="1">
              <w:r w:rsidRPr="0027582F">
                <w:rPr>
                  <w:rStyle w:val="Hyperlink"/>
                  <w:rFonts w:cs="Tahoma"/>
                  <w:color w:val="215D4B" w:themeColor="accent4" w:themeShade="80"/>
                  <w:sz w:val="22"/>
                </w:rPr>
                <w:t>HUS245</w:t>
              </w:r>
            </w:hyperlink>
          </w:p>
        </w:tc>
        <w:tc>
          <w:tcPr>
            <w:tcW w:w="2988" w:type="dxa"/>
          </w:tcPr>
          <w:p w14:paraId="4CB5C781" w14:textId="776499EA" w:rsidR="001F1B80" w:rsidRPr="000C11F3" w:rsidRDefault="001F1B80" w:rsidP="001F1B80">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sidRPr="000C11F3">
              <w:rPr>
                <w:rFonts w:cs="Tahoma"/>
                <w:color w:val="auto"/>
              </w:rPr>
              <w:t>Addiction and the Family</w:t>
            </w:r>
          </w:p>
        </w:tc>
      </w:tr>
      <w:tr w:rsidR="001F1B80" w:rsidRPr="000C11F3" w14:paraId="6BD5D001" w14:textId="4887A7F5"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48" w:type="dxa"/>
          </w:tcPr>
          <w:p w14:paraId="30A9436C" w14:textId="21CA3633" w:rsidR="001F1B80" w:rsidRPr="001F1B80" w:rsidRDefault="001F1B80" w:rsidP="001F1B80">
            <w:pPr>
              <w:spacing w:line="276" w:lineRule="auto"/>
              <w:jc w:val="center"/>
              <w:rPr>
                <w:rFonts w:cs="Tahoma"/>
                <w:color w:val="auto"/>
              </w:rPr>
            </w:pPr>
            <w:hyperlink w:anchor="_CMJ225_Race_and" w:history="1">
              <w:r w:rsidRPr="00F81507">
                <w:rPr>
                  <w:rStyle w:val="Hyperlink"/>
                  <w:rFonts w:cs="Tahoma"/>
                  <w:b w:val="0"/>
                  <w:bCs/>
                  <w:color w:val="215D4B" w:themeColor="accent4" w:themeShade="80"/>
                  <w:sz w:val="22"/>
                </w:rPr>
                <w:t>CMJ225</w:t>
              </w:r>
            </w:hyperlink>
            <w:r w:rsidRPr="001F1B80">
              <w:rPr>
                <w:rFonts w:cs="Tahoma"/>
                <w:color w:val="auto"/>
              </w:rPr>
              <w:t xml:space="preserve"> </w:t>
            </w:r>
          </w:p>
        </w:tc>
        <w:tc>
          <w:tcPr>
            <w:tcW w:w="4262" w:type="dxa"/>
          </w:tcPr>
          <w:p w14:paraId="688C5CED" w14:textId="2C050251" w:rsidR="001F1B80" w:rsidRPr="001F1B80" w:rsidRDefault="001F1B80" w:rsidP="001F1B80">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color w:val="auto"/>
              </w:rPr>
            </w:pPr>
            <w:r w:rsidRPr="001F1B80">
              <w:rPr>
                <w:rFonts w:cs="Tahoma"/>
                <w:color w:val="auto"/>
              </w:rPr>
              <w:t xml:space="preserve">Race and Ethnicity Issues in </w:t>
            </w:r>
            <w:r w:rsidR="00B86209">
              <w:rPr>
                <w:rFonts w:cs="Tahoma"/>
                <w:color w:val="auto"/>
              </w:rPr>
              <w:t>Law Enforcemen</w:t>
            </w:r>
            <w:r w:rsidR="00C17696">
              <w:rPr>
                <w:rFonts w:cs="Tahoma"/>
                <w:color w:val="auto"/>
              </w:rPr>
              <w:t>t</w:t>
            </w:r>
          </w:p>
        </w:tc>
        <w:tc>
          <w:tcPr>
            <w:tcW w:w="1498" w:type="dxa"/>
          </w:tcPr>
          <w:p w14:paraId="029CA0CC" w14:textId="7D19D83A" w:rsidR="001F1B80" w:rsidRPr="00A04C5E" w:rsidRDefault="001F1B80" w:rsidP="001F1B80">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hyperlink w:anchor="_HUS236_Trauma_and" w:history="1">
              <w:r w:rsidRPr="00F81507">
                <w:rPr>
                  <w:rStyle w:val="Hyperlink"/>
                  <w:rFonts w:cs="Tahoma"/>
                  <w:color w:val="215D4B" w:themeColor="accent4" w:themeShade="80"/>
                  <w:sz w:val="22"/>
                </w:rPr>
                <w:t>HUS236</w:t>
              </w:r>
            </w:hyperlink>
            <w:r w:rsidR="00BC6B3B">
              <w:br/>
            </w:r>
            <w:r w:rsidRPr="00A04C5E">
              <w:rPr>
                <w:rFonts w:cs="Tahoma"/>
                <w:color w:val="auto"/>
              </w:rPr>
              <w:t xml:space="preserve"> </w:t>
            </w:r>
          </w:p>
        </w:tc>
        <w:tc>
          <w:tcPr>
            <w:tcW w:w="2988" w:type="dxa"/>
          </w:tcPr>
          <w:p w14:paraId="17433387" w14:textId="052B51E7" w:rsidR="001F1B80" w:rsidRPr="000C11F3" w:rsidRDefault="001F1B80" w:rsidP="001F1B80">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sidRPr="000C11F3">
              <w:rPr>
                <w:rFonts w:cs="Tahoma"/>
                <w:color w:val="auto"/>
              </w:rPr>
              <w:t>Trauma and Recovery</w:t>
            </w:r>
          </w:p>
        </w:tc>
      </w:tr>
      <w:tr w:rsidR="00BC6B3B" w:rsidRPr="000C11F3" w14:paraId="7F1AD66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548" w:type="dxa"/>
          </w:tcPr>
          <w:p w14:paraId="03C8FD2C" w14:textId="77777777" w:rsidR="00BC6B3B" w:rsidRDefault="00BC6B3B" w:rsidP="001F1B80">
            <w:pPr>
              <w:spacing w:line="276" w:lineRule="auto"/>
              <w:jc w:val="center"/>
            </w:pPr>
          </w:p>
        </w:tc>
        <w:tc>
          <w:tcPr>
            <w:tcW w:w="4262" w:type="dxa"/>
          </w:tcPr>
          <w:p w14:paraId="50A52A45" w14:textId="77777777" w:rsidR="00BC6B3B" w:rsidRPr="001F1B80" w:rsidRDefault="00BC6B3B" w:rsidP="001F1B80">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98" w:type="dxa"/>
          </w:tcPr>
          <w:p w14:paraId="6B537620" w14:textId="6EE592F7" w:rsidR="00BC6B3B" w:rsidRDefault="00BC6B3B" w:rsidP="001F1B80">
            <w:pPr>
              <w:spacing w:line="276" w:lineRule="auto"/>
              <w:jc w:val="center"/>
              <w:cnfStyle w:val="000000000000" w:firstRow="0" w:lastRow="0" w:firstColumn="0" w:lastColumn="0" w:oddVBand="0" w:evenVBand="0" w:oddHBand="0" w:evenHBand="0" w:firstRowFirstColumn="0" w:firstRowLastColumn="0" w:lastRowFirstColumn="0" w:lastRowLastColumn="0"/>
            </w:pPr>
            <w:hyperlink w:anchor="_HUS155_Introduction_to" w:history="1">
              <w:r w:rsidRPr="002A42A7">
                <w:rPr>
                  <w:rStyle w:val="Hyperlink"/>
                  <w:rFonts w:cs="Tahoma"/>
                  <w:color w:val="215D4B" w:themeColor="accent4" w:themeShade="80"/>
                  <w:sz w:val="22"/>
                </w:rPr>
                <w:t>HUS155</w:t>
              </w:r>
            </w:hyperlink>
          </w:p>
        </w:tc>
        <w:tc>
          <w:tcPr>
            <w:tcW w:w="2988" w:type="dxa"/>
          </w:tcPr>
          <w:p w14:paraId="7BE79A64" w14:textId="352A0D1E" w:rsidR="00BC6B3B" w:rsidRPr="000C11F3" w:rsidRDefault="002A42A7" w:rsidP="001F1B80">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sidRPr="002A42A7">
              <w:rPr>
                <w:rFonts w:cs="Tahoma"/>
                <w:color w:val="auto"/>
              </w:rPr>
              <w:t>Introduction to Substance Use, Poverty and Trauma</w:t>
            </w:r>
          </w:p>
        </w:tc>
      </w:tr>
    </w:tbl>
    <w:p w14:paraId="3F9D4C7E" w14:textId="122E32B3" w:rsidR="000C11F3" w:rsidRPr="000C11F3" w:rsidRDefault="000C11F3">
      <w:pPr>
        <w:spacing w:line="276" w:lineRule="auto"/>
        <w:rPr>
          <w:rFonts w:cs="Tahoma"/>
        </w:rPr>
      </w:pPr>
      <w:r>
        <w:rPr>
          <w:rFonts w:cs="Tahoma"/>
        </w:rPr>
        <w:br/>
      </w:r>
    </w:p>
    <w:p w14:paraId="3CE7348E" w14:textId="58AEEA14" w:rsidR="00E21D59" w:rsidRDefault="00E21D59">
      <w:pPr>
        <w:spacing w:line="276" w:lineRule="auto"/>
        <w:rPr>
          <w:rFonts w:cs="Tahoma"/>
        </w:rPr>
      </w:pPr>
      <w:r>
        <w:rPr>
          <w:rFonts w:cs="Tahoma"/>
        </w:rPr>
        <w:br w:type="page"/>
      </w:r>
    </w:p>
    <w:p w14:paraId="695496D9" w14:textId="025C4FED" w:rsidR="00144153" w:rsidRPr="00802A1E" w:rsidRDefault="00144153" w:rsidP="00B20E91">
      <w:pPr>
        <w:pStyle w:val="Heading2"/>
        <w:jc w:val="center"/>
      </w:pPr>
      <w:bookmarkStart w:id="107" w:name="_Toc214008003"/>
      <w:r w:rsidRPr="005F14C1">
        <w:rPr>
          <w:caps/>
        </w:rPr>
        <w:t>C</w:t>
      </w:r>
      <w:r w:rsidR="00363C5B" w:rsidRPr="005F14C1">
        <w:t>riminal</w:t>
      </w:r>
      <w:r w:rsidRPr="005F14C1">
        <w:rPr>
          <w:caps/>
        </w:rPr>
        <w:t xml:space="preserve"> J</w:t>
      </w:r>
      <w:r w:rsidR="00363C5B" w:rsidRPr="005F14C1">
        <w:t>ustice</w:t>
      </w:r>
      <w:r w:rsidR="00213D1C" w:rsidRPr="005F14C1">
        <w:rPr>
          <w:caps/>
        </w:rPr>
        <w:t xml:space="preserve"> (AS)</w:t>
      </w:r>
      <w:r w:rsidR="006D4B43" w:rsidRPr="005F14C1">
        <w:rPr>
          <w:caps/>
        </w:rPr>
        <w:t xml:space="preserve"> </w:t>
      </w:r>
      <w:r w:rsidRPr="005F14C1">
        <w:rPr>
          <w:caps/>
        </w:rPr>
        <w:t>C</w:t>
      </w:r>
      <w:r w:rsidR="00363C5B" w:rsidRPr="005F14C1">
        <w:t>onservation</w:t>
      </w:r>
      <w:r w:rsidRPr="005F14C1">
        <w:rPr>
          <w:caps/>
        </w:rPr>
        <w:t xml:space="preserve"> L</w:t>
      </w:r>
      <w:r w:rsidR="00363C5B" w:rsidRPr="005F14C1">
        <w:t>aw</w:t>
      </w:r>
      <w:r w:rsidR="000C44C5" w:rsidRPr="005F14C1">
        <w:rPr>
          <w:caps/>
        </w:rPr>
        <w:t xml:space="preserve"> O</w:t>
      </w:r>
      <w:r w:rsidR="00363C5B" w:rsidRPr="005F14C1">
        <w:t>ption</w:t>
      </w:r>
      <w:bookmarkEnd w:id="107"/>
      <w:r>
        <w:t xml:space="preserve"> </w:t>
      </w:r>
    </w:p>
    <w:p w14:paraId="6D2BF073" w14:textId="44E44E13" w:rsidR="00144153" w:rsidRPr="00802A1E" w:rsidRDefault="00144153" w:rsidP="008F2382">
      <w:pPr>
        <w:jc w:val="center"/>
        <w:rPr>
          <w:rFonts w:cs="Tahoma"/>
        </w:rPr>
      </w:pPr>
      <w:r w:rsidRPr="00802A1E">
        <w:rPr>
          <w:rFonts w:cs="Tahoma"/>
        </w:rPr>
        <w:t xml:space="preserve">Associate in Science </w:t>
      </w:r>
      <w:r w:rsidR="00B62403">
        <w:rPr>
          <w:rFonts w:cs="Tahoma"/>
        </w:rPr>
        <w:t>—</w:t>
      </w:r>
      <w:r w:rsidRPr="00802A1E">
        <w:rPr>
          <w:rFonts w:cs="Tahoma"/>
        </w:rPr>
        <w:t xml:space="preserve"> 64 credit hours</w:t>
      </w:r>
    </w:p>
    <w:p w14:paraId="2820FF35" w14:textId="10B68DC7" w:rsidR="00144153" w:rsidRPr="00802A1E" w:rsidRDefault="00144153" w:rsidP="00144153">
      <w:pPr>
        <w:rPr>
          <w:rFonts w:cs="Tahoma"/>
        </w:rPr>
      </w:pPr>
      <w:r w:rsidRPr="008F2382">
        <w:rPr>
          <w:rFonts w:cs="Tahoma"/>
          <w:b/>
          <w:bCs/>
        </w:rPr>
        <w:t>Purpose:</w:t>
      </w:r>
      <w:r w:rsidRPr="00802A1E">
        <w:rPr>
          <w:rFonts w:cs="Tahoma"/>
        </w:rPr>
        <w:t xml:space="preserve"> The Associate in Science (</w:t>
      </w:r>
      <w:r w:rsidRPr="2B96010C">
        <w:rPr>
          <w:rFonts w:cs="Tahoma"/>
        </w:rPr>
        <w:t>AS</w:t>
      </w:r>
      <w:r w:rsidRPr="00802A1E">
        <w:rPr>
          <w:rFonts w:cs="Tahoma"/>
        </w:rPr>
        <w:t>) degree in Criminal Justice with a specialization in Conservation Law is designed with a three-fold purpose: 1. To prepare graduates for entry level positions relevant to conservation law enforcement, 2. To prepare students for upper division coursework at Universities and colleges where a bachelor’s degree in conservation law is desired, and 3. To respond to the growing demand of law enforcement employees in conservation areas to upgrade their skills and knowledge base for career advancement with a college degree.</w:t>
      </w:r>
    </w:p>
    <w:p w14:paraId="24D79851" w14:textId="273ECDCE" w:rsidR="00144153" w:rsidRPr="00802A1E" w:rsidRDefault="00144153" w:rsidP="00144153">
      <w:pPr>
        <w:rPr>
          <w:rFonts w:cs="Tahoma"/>
        </w:rPr>
      </w:pPr>
      <w:r w:rsidRPr="008F2382">
        <w:rPr>
          <w:rFonts w:cs="Tahoma"/>
          <w:b/>
          <w:bCs/>
        </w:rPr>
        <w:t>Career Opportunities:</w:t>
      </w:r>
      <w:r w:rsidRPr="00802A1E">
        <w:rPr>
          <w:rFonts w:cs="Tahoma"/>
        </w:rPr>
        <w:t xml:space="preserve"> Graduates of the program will be qualified for positions such as Fish &amp; Wildlife Enforcement Officer, Wildlife Refuge Officer, Park Ranger, Natural Resources Officer, Marine Enforcement Officer, and Conservation Park Security Guard.</w:t>
      </w:r>
    </w:p>
    <w:p w14:paraId="286B2C8F" w14:textId="2F6A1BDF" w:rsidR="00144153" w:rsidRPr="00802A1E" w:rsidRDefault="00144153" w:rsidP="00144153">
      <w:pPr>
        <w:rPr>
          <w:rFonts w:cs="Tahoma"/>
        </w:rPr>
      </w:pPr>
      <w:r w:rsidRPr="008F2382">
        <w:rPr>
          <w:rFonts w:cs="Tahoma"/>
          <w:b/>
          <w:bCs/>
        </w:rPr>
        <w:t>Program Education Outcomes:</w:t>
      </w:r>
      <w:r w:rsidRPr="00802A1E">
        <w:rPr>
          <w:rFonts w:cs="Tahoma"/>
        </w:rPr>
        <w:t xml:space="preserve"> Upon completion of the Associate in Applies Science Degree in the Criminal Justice with a specialization in Conservation Law, the graduate is prepared to:</w:t>
      </w:r>
    </w:p>
    <w:p w14:paraId="653DE748" w14:textId="77777777" w:rsidR="00C61F75" w:rsidRPr="00C61F75" w:rsidRDefault="00C61F75" w:rsidP="000C7E69">
      <w:pPr>
        <w:pStyle w:val="ListParagraph"/>
        <w:numPr>
          <w:ilvl w:val="0"/>
          <w:numId w:val="35"/>
        </w:numPr>
        <w:contextualSpacing w:val="0"/>
        <w:rPr>
          <w:rFonts w:cs="Tahoma"/>
        </w:rPr>
      </w:pPr>
      <w:r w:rsidRPr="00C61F75">
        <w:rPr>
          <w:rFonts w:cs="Tahoma"/>
        </w:rPr>
        <w:t>Demonstrate an understanding of the sociological and psychological theories of crime causation and evaluation of human behavior.</w:t>
      </w:r>
    </w:p>
    <w:p w14:paraId="12DE94EB" w14:textId="77777777" w:rsidR="00C61F75" w:rsidRPr="00C61F75" w:rsidRDefault="00C61F75" w:rsidP="000C7E69">
      <w:pPr>
        <w:pStyle w:val="ListParagraph"/>
        <w:numPr>
          <w:ilvl w:val="0"/>
          <w:numId w:val="35"/>
        </w:numPr>
        <w:contextualSpacing w:val="0"/>
        <w:rPr>
          <w:rFonts w:cs="Tahoma"/>
        </w:rPr>
      </w:pPr>
      <w:r w:rsidRPr="00C61F75">
        <w:rPr>
          <w:rFonts w:cs="Tahoma"/>
        </w:rPr>
        <w:t>Apply critical thinking and problem solving techniques to the criminal justice and computer forensics environment.</w:t>
      </w:r>
    </w:p>
    <w:p w14:paraId="0003B419" w14:textId="77777777" w:rsidR="00C61F75" w:rsidRPr="00C61F75" w:rsidRDefault="00C61F75" w:rsidP="000C7E69">
      <w:pPr>
        <w:pStyle w:val="ListParagraph"/>
        <w:numPr>
          <w:ilvl w:val="0"/>
          <w:numId w:val="35"/>
        </w:numPr>
        <w:contextualSpacing w:val="0"/>
        <w:rPr>
          <w:rFonts w:cs="Tahoma"/>
        </w:rPr>
      </w:pPr>
      <w:r w:rsidRPr="00C61F75">
        <w:rPr>
          <w:rFonts w:cs="Tahoma"/>
        </w:rPr>
        <w:t>Demonstrate the ability to apply principles of conservation law and due process within the criminal justice system.</w:t>
      </w:r>
    </w:p>
    <w:p w14:paraId="2920C374" w14:textId="77777777" w:rsidR="00C61F75" w:rsidRPr="00C61F75" w:rsidRDefault="00C61F75" w:rsidP="000C7E69">
      <w:pPr>
        <w:pStyle w:val="ListParagraph"/>
        <w:numPr>
          <w:ilvl w:val="0"/>
          <w:numId w:val="35"/>
        </w:numPr>
        <w:contextualSpacing w:val="0"/>
        <w:rPr>
          <w:rFonts w:cs="Tahoma"/>
        </w:rPr>
      </w:pPr>
      <w:r w:rsidRPr="00C61F75">
        <w:rPr>
          <w:rFonts w:cs="Tahoma"/>
        </w:rPr>
        <w:t>Demonstrate interpersonal, written, and presentation skills required for successful employment in a criminal justice field.</w:t>
      </w:r>
    </w:p>
    <w:p w14:paraId="68F6FE99" w14:textId="77777777" w:rsidR="00C61F75" w:rsidRPr="00C61F75" w:rsidRDefault="00C61F75" w:rsidP="000C7E69">
      <w:pPr>
        <w:pStyle w:val="ListParagraph"/>
        <w:numPr>
          <w:ilvl w:val="0"/>
          <w:numId w:val="35"/>
        </w:numPr>
        <w:contextualSpacing w:val="0"/>
        <w:rPr>
          <w:rFonts w:cs="Tahoma"/>
        </w:rPr>
      </w:pPr>
      <w:r w:rsidRPr="00C61F75">
        <w:rPr>
          <w:rFonts w:cs="Tahoma"/>
        </w:rPr>
        <w:t>Consistently exhibit ethical behavior and respect for a diverse community, applying services equitably to all people.</w:t>
      </w:r>
    </w:p>
    <w:p w14:paraId="669229DB" w14:textId="77777777" w:rsidR="00C61F75" w:rsidRPr="00C61F75" w:rsidRDefault="00C61F75" w:rsidP="000C7E69">
      <w:pPr>
        <w:pStyle w:val="ListParagraph"/>
        <w:numPr>
          <w:ilvl w:val="0"/>
          <w:numId w:val="35"/>
        </w:numPr>
        <w:contextualSpacing w:val="0"/>
        <w:rPr>
          <w:rFonts w:cs="Tahoma"/>
        </w:rPr>
      </w:pPr>
      <w:r w:rsidRPr="00C61F75">
        <w:rPr>
          <w:rFonts w:cs="Tahoma"/>
        </w:rPr>
        <w:t>Understand and apply knowledge concerning safety and conscientious stewardship of the environment.</w:t>
      </w:r>
    </w:p>
    <w:p w14:paraId="105C98DE" w14:textId="77777777" w:rsidR="00C61F75" w:rsidRPr="00C61F75" w:rsidRDefault="00C61F75" w:rsidP="000C7E69">
      <w:pPr>
        <w:pStyle w:val="ListParagraph"/>
        <w:numPr>
          <w:ilvl w:val="0"/>
          <w:numId w:val="35"/>
        </w:numPr>
        <w:contextualSpacing w:val="0"/>
        <w:rPr>
          <w:rFonts w:cs="Tahoma"/>
        </w:rPr>
      </w:pPr>
      <w:r w:rsidRPr="00C61F75">
        <w:rPr>
          <w:rFonts w:cs="Tahoma"/>
        </w:rPr>
        <w:t>Be a responsible member of society and the workforce, applying knowledge skills and abilities, ultimately, for the betterment of one’s local community.</w:t>
      </w:r>
    </w:p>
    <w:p w14:paraId="17EDA8B4" w14:textId="1FAA59A6" w:rsidR="00144153" w:rsidRPr="00802A1E" w:rsidRDefault="00144153" w:rsidP="000F08CA">
      <w:pPr>
        <w:rPr>
          <w:rFonts w:cs="Tahoma"/>
        </w:rPr>
      </w:pPr>
    </w:p>
    <w:p w14:paraId="136DAE0D" w14:textId="77777777" w:rsidR="00144153" w:rsidRPr="00802A1E" w:rsidRDefault="00144153" w:rsidP="00144153">
      <w:pPr>
        <w:rPr>
          <w:rFonts w:cs="Tahoma"/>
        </w:rPr>
      </w:pPr>
    </w:p>
    <w:p w14:paraId="71BAE616" w14:textId="4617179B" w:rsidR="00307D9B" w:rsidRDefault="00307D9B">
      <w:pPr>
        <w:spacing w:line="276" w:lineRule="auto"/>
        <w:rPr>
          <w:rFonts w:cs="Tahoma"/>
        </w:rPr>
      </w:pPr>
      <w:r>
        <w:rPr>
          <w:rFonts w:cs="Tahoma"/>
        </w:rPr>
        <w:br w:type="page"/>
      </w:r>
    </w:p>
    <w:p w14:paraId="2A19D121" w14:textId="031C3CDF" w:rsidR="00144153" w:rsidRPr="00802A1E" w:rsidRDefault="00144153" w:rsidP="00307D9B">
      <w:pPr>
        <w:jc w:val="center"/>
        <w:rPr>
          <w:rFonts w:cs="Tahoma"/>
        </w:rPr>
      </w:pPr>
      <w:r w:rsidRPr="00802A1E">
        <w:rPr>
          <w:rFonts w:cs="Tahoma"/>
        </w:rPr>
        <w:t>Criminal Justice</w:t>
      </w:r>
      <w:r w:rsidR="00307D9B">
        <w:rPr>
          <w:rFonts w:cs="Tahoma"/>
        </w:rPr>
        <w:t xml:space="preserve"> </w:t>
      </w:r>
    </w:p>
    <w:p w14:paraId="3B78B1A3" w14:textId="62BCD8B6" w:rsidR="00144153" w:rsidRPr="00802A1E" w:rsidRDefault="00144153" w:rsidP="00307D9B">
      <w:pPr>
        <w:jc w:val="center"/>
        <w:rPr>
          <w:rFonts w:cs="Tahoma"/>
        </w:rPr>
      </w:pPr>
      <w:r w:rsidRPr="00802A1E">
        <w:rPr>
          <w:rFonts w:cs="Tahoma"/>
        </w:rPr>
        <w:t>Conservation Law</w:t>
      </w:r>
      <w:r w:rsidR="000C44C5">
        <w:rPr>
          <w:rFonts w:cs="Tahoma"/>
        </w:rPr>
        <w:t xml:space="preserve"> Option</w:t>
      </w:r>
    </w:p>
    <w:p w14:paraId="20437B1B" w14:textId="3BC3A74D" w:rsidR="00144153" w:rsidRPr="00802A1E" w:rsidRDefault="00144153" w:rsidP="00307D9B">
      <w:pPr>
        <w:jc w:val="center"/>
        <w:rPr>
          <w:rFonts w:cs="Tahoma"/>
        </w:rPr>
      </w:pPr>
      <w:r w:rsidRPr="00802A1E">
        <w:rPr>
          <w:rFonts w:cs="Tahoma"/>
        </w:rPr>
        <w:t xml:space="preserve">Associate in Science </w:t>
      </w:r>
      <w:r w:rsidR="00B62403">
        <w:rPr>
          <w:rFonts w:cs="Tahoma"/>
        </w:rPr>
        <w:t>—</w:t>
      </w:r>
      <w:r w:rsidRPr="00802A1E">
        <w:rPr>
          <w:rFonts w:cs="Tahoma"/>
        </w:rPr>
        <w:t xml:space="preserve"> 64 credit hours</w:t>
      </w:r>
    </w:p>
    <w:tbl>
      <w:tblPr>
        <w:tblStyle w:val="GridTable4-Accent2"/>
        <w:tblW w:w="0" w:type="auto"/>
        <w:tblLook w:val="04A0" w:firstRow="1" w:lastRow="0" w:firstColumn="1" w:lastColumn="0" w:noHBand="0" w:noVBand="1"/>
      </w:tblPr>
      <w:tblGrid>
        <w:gridCol w:w="1705"/>
        <w:gridCol w:w="6836"/>
        <w:gridCol w:w="1529"/>
      </w:tblGrid>
      <w:tr w:rsidR="00307D9B" w:rsidRPr="00307D9B" w14:paraId="148FF2ED" w14:textId="77777777" w:rsidTr="00887C03">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5" w:type="dxa"/>
          </w:tcPr>
          <w:p w14:paraId="19166520" w14:textId="5916E039" w:rsidR="00307D9B" w:rsidRPr="00F81507" w:rsidRDefault="00307D9B" w:rsidP="00307D9B">
            <w:pPr>
              <w:rPr>
                <w:rFonts w:cs="Tahoma"/>
                <w:color w:val="0D0D0D" w:themeColor="text1" w:themeTint="F2"/>
              </w:rPr>
            </w:pPr>
            <w:r w:rsidRPr="00F81507">
              <w:rPr>
                <w:rFonts w:cs="Tahoma"/>
                <w:color w:val="0D0D0D" w:themeColor="text1" w:themeTint="F2"/>
              </w:rPr>
              <w:t>Course #</w:t>
            </w:r>
          </w:p>
        </w:tc>
        <w:tc>
          <w:tcPr>
            <w:tcW w:w="6836" w:type="dxa"/>
          </w:tcPr>
          <w:p w14:paraId="0B324648" w14:textId="0B7766FE" w:rsidR="00307D9B" w:rsidRPr="00F81507" w:rsidRDefault="00307D9B" w:rsidP="00307D9B">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529" w:type="dxa"/>
          </w:tcPr>
          <w:p w14:paraId="22BF00D7" w14:textId="2236D734" w:rsidR="00307D9B" w:rsidRPr="00F81507" w:rsidRDefault="00307D9B" w:rsidP="00966879">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307D9B" w:rsidRPr="00307D9B" w14:paraId="39F51121"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2BAD7F30" w14:textId="6ACE881A" w:rsidR="00307D9B" w:rsidRPr="00307D9B" w:rsidRDefault="00307D9B" w:rsidP="00966879">
            <w:pPr>
              <w:jc w:val="center"/>
              <w:rPr>
                <w:rFonts w:cs="Tahoma"/>
              </w:rPr>
            </w:pPr>
            <w:r>
              <w:rPr>
                <w:rFonts w:cs="Tahoma"/>
              </w:rPr>
              <w:t>Semester 1</w:t>
            </w:r>
          </w:p>
        </w:tc>
      </w:tr>
      <w:tr w:rsidR="00307D9B" w:rsidRPr="00307D9B" w14:paraId="7FA1D868"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298B2ADB" w14:textId="7B9E19D4" w:rsidR="00307D9B" w:rsidRPr="00307D9B" w:rsidRDefault="00307D9B" w:rsidP="00307D9B">
            <w:pPr>
              <w:rPr>
                <w:rFonts w:cs="Tahoma"/>
              </w:rPr>
            </w:pPr>
            <w:hyperlink w:anchor="_ADV_105_Introduction" w:history="1">
              <w:r w:rsidRPr="0027582F">
                <w:rPr>
                  <w:rStyle w:val="Hyperlink"/>
                  <w:rFonts w:cs="Tahoma"/>
                  <w:b w:val="0"/>
                  <w:bCs/>
                  <w:color w:val="215D4B" w:themeColor="accent4" w:themeShade="80"/>
                  <w:sz w:val="22"/>
                </w:rPr>
                <w:t>ADV105</w:t>
              </w:r>
            </w:hyperlink>
          </w:p>
        </w:tc>
        <w:tc>
          <w:tcPr>
            <w:tcW w:w="6836" w:type="dxa"/>
          </w:tcPr>
          <w:p w14:paraId="5AF7E8FA" w14:textId="77777777" w:rsidR="00307D9B" w:rsidRPr="00307D9B" w:rsidRDefault="00307D9B" w:rsidP="00307D9B">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Introduction to Sea Kayaking</w:t>
            </w:r>
          </w:p>
        </w:tc>
        <w:tc>
          <w:tcPr>
            <w:tcW w:w="1529" w:type="dxa"/>
          </w:tcPr>
          <w:p w14:paraId="73B19B5B"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1</w:t>
            </w:r>
          </w:p>
        </w:tc>
      </w:tr>
      <w:tr w:rsidR="00307D9B" w:rsidRPr="00307D9B" w14:paraId="3403B843"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7EF812C7" w14:textId="3164C3CA" w:rsidR="00307D9B" w:rsidRPr="00307D9B" w:rsidRDefault="00307D9B" w:rsidP="00307D9B">
            <w:pPr>
              <w:rPr>
                <w:rFonts w:cs="Tahoma"/>
              </w:rPr>
            </w:pPr>
            <w:hyperlink w:anchor="_ADV119_Wilderness_Expedition" w:history="1">
              <w:r w:rsidRPr="00F81507">
                <w:rPr>
                  <w:rStyle w:val="Hyperlink"/>
                  <w:rFonts w:cs="Tahoma"/>
                  <w:b w:val="0"/>
                  <w:bCs/>
                  <w:color w:val="215D4B" w:themeColor="accent4" w:themeShade="80"/>
                  <w:sz w:val="22"/>
                </w:rPr>
                <w:t>ADV119</w:t>
              </w:r>
            </w:hyperlink>
          </w:p>
        </w:tc>
        <w:tc>
          <w:tcPr>
            <w:tcW w:w="6836" w:type="dxa"/>
          </w:tcPr>
          <w:p w14:paraId="0DF54605" w14:textId="77777777" w:rsidR="00307D9B" w:rsidRPr="00307D9B" w:rsidRDefault="00307D9B" w:rsidP="00307D9B">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Wilderness Expedition Skills I</w:t>
            </w:r>
          </w:p>
        </w:tc>
        <w:tc>
          <w:tcPr>
            <w:tcW w:w="1529" w:type="dxa"/>
          </w:tcPr>
          <w:p w14:paraId="158BECAF"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4</w:t>
            </w:r>
          </w:p>
        </w:tc>
      </w:tr>
      <w:tr w:rsidR="001F1B9F" w:rsidRPr="00307D9B" w14:paraId="26EB320C"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34A2A362" w14:textId="0FD5594A" w:rsidR="001F1B9F" w:rsidRDefault="001F1B9F" w:rsidP="001F1B9F">
            <w:hyperlink w:anchor="_ADV141_The_Maine" w:history="1">
              <w:r w:rsidRPr="0027582F">
                <w:rPr>
                  <w:rStyle w:val="Hyperlink"/>
                  <w:rFonts w:cs="Tahoma"/>
                  <w:b w:val="0"/>
                  <w:bCs/>
                  <w:color w:val="215D4B" w:themeColor="accent4" w:themeShade="80"/>
                  <w:sz w:val="22"/>
                </w:rPr>
                <w:t>ADV141</w:t>
              </w:r>
            </w:hyperlink>
          </w:p>
        </w:tc>
        <w:tc>
          <w:tcPr>
            <w:tcW w:w="6836" w:type="dxa"/>
          </w:tcPr>
          <w:p w14:paraId="5E62B739" w14:textId="06CF3218" w:rsidR="001F1B9F" w:rsidRPr="00307D9B" w:rsidRDefault="001F1B9F" w:rsidP="001F1B9F">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The Maine Environment I</w:t>
            </w:r>
          </w:p>
        </w:tc>
        <w:tc>
          <w:tcPr>
            <w:tcW w:w="1529" w:type="dxa"/>
          </w:tcPr>
          <w:p w14:paraId="0C1BF0A2" w14:textId="55C17DC3" w:rsidR="001F1B9F" w:rsidRPr="00307D9B" w:rsidRDefault="001F1B9F" w:rsidP="001F1B9F">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1.5</w:t>
            </w:r>
          </w:p>
        </w:tc>
      </w:tr>
      <w:tr w:rsidR="00307D9B" w:rsidRPr="00307D9B" w14:paraId="32005538"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0DC0AF25" w14:textId="35D7EB59" w:rsidR="00307D9B" w:rsidRPr="00307D9B" w:rsidRDefault="00307D9B" w:rsidP="00307D9B">
            <w:pPr>
              <w:rPr>
                <w:rFonts w:cs="Tahoma"/>
              </w:rPr>
            </w:pPr>
            <w:hyperlink w:anchor="_CMJ101_Introduction_to" w:history="1">
              <w:r w:rsidRPr="00F81507">
                <w:rPr>
                  <w:rStyle w:val="Hyperlink"/>
                  <w:rFonts w:cs="Tahoma"/>
                  <w:b w:val="0"/>
                  <w:bCs/>
                  <w:color w:val="215D4B" w:themeColor="accent4" w:themeShade="80"/>
                  <w:sz w:val="22"/>
                </w:rPr>
                <w:t>CMJ10</w:t>
              </w:r>
              <w:r w:rsidR="00DC3B49" w:rsidRPr="00F81507">
                <w:rPr>
                  <w:rStyle w:val="Hyperlink"/>
                  <w:rFonts w:cs="Tahoma"/>
                  <w:b w:val="0"/>
                  <w:bCs/>
                  <w:color w:val="215D4B" w:themeColor="accent4" w:themeShade="80"/>
                  <w:sz w:val="22"/>
                </w:rPr>
                <w:t>1</w:t>
              </w:r>
            </w:hyperlink>
          </w:p>
        </w:tc>
        <w:tc>
          <w:tcPr>
            <w:tcW w:w="6836" w:type="dxa"/>
          </w:tcPr>
          <w:p w14:paraId="340BD8E3" w14:textId="0C422515" w:rsidR="00307D9B" w:rsidRPr="00307D9B" w:rsidRDefault="00307D9B" w:rsidP="00307D9B">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 xml:space="preserve">Introduction to </w:t>
            </w:r>
            <w:r w:rsidR="00F1356C">
              <w:rPr>
                <w:rFonts w:cs="Tahoma"/>
              </w:rPr>
              <w:t>Criminal Justice</w:t>
            </w:r>
          </w:p>
        </w:tc>
        <w:tc>
          <w:tcPr>
            <w:tcW w:w="1529" w:type="dxa"/>
          </w:tcPr>
          <w:p w14:paraId="458C4A04"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1F1B9F" w:rsidRPr="00307D9B" w14:paraId="652A468F"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51D2100C" w14:textId="34E90DD1" w:rsidR="001F1B9F" w:rsidRPr="00307D9B" w:rsidRDefault="001F1B9F" w:rsidP="001F1B9F">
            <w:pPr>
              <w:rPr>
                <w:rFonts w:cs="Tahoma"/>
              </w:rPr>
            </w:pPr>
            <w:hyperlink w:anchor="_ENG101_College_Composition" w:history="1">
              <w:r w:rsidRPr="0027582F">
                <w:rPr>
                  <w:rStyle w:val="Hyperlink"/>
                  <w:rFonts w:cs="Tahoma"/>
                  <w:b w:val="0"/>
                  <w:bCs/>
                  <w:color w:val="215D4B" w:themeColor="accent4" w:themeShade="80"/>
                  <w:sz w:val="22"/>
                </w:rPr>
                <w:t>ENG101</w:t>
              </w:r>
            </w:hyperlink>
          </w:p>
        </w:tc>
        <w:tc>
          <w:tcPr>
            <w:tcW w:w="6836" w:type="dxa"/>
          </w:tcPr>
          <w:p w14:paraId="02BE79E0" w14:textId="6BC3E55D" w:rsidR="001F1B9F" w:rsidRPr="00307D9B" w:rsidRDefault="001F1B9F" w:rsidP="001F1B9F">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College Composition</w:t>
            </w:r>
          </w:p>
        </w:tc>
        <w:tc>
          <w:tcPr>
            <w:tcW w:w="1529" w:type="dxa"/>
          </w:tcPr>
          <w:p w14:paraId="60562DDC" w14:textId="554303D7" w:rsidR="001F1B9F" w:rsidRPr="00307D9B" w:rsidRDefault="001F1B9F" w:rsidP="001F1B9F">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307D9B" w:rsidRPr="00307D9B" w14:paraId="7C212621"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6F71BBD8" w14:textId="4727FA84" w:rsidR="00307D9B" w:rsidRPr="00307D9B" w:rsidRDefault="00307D9B" w:rsidP="00307D9B">
            <w:pPr>
              <w:rPr>
                <w:rFonts w:cs="Tahoma"/>
              </w:rPr>
            </w:pPr>
            <w:hyperlink w:anchor="_FYE100_First_Year" w:history="1">
              <w:r w:rsidRPr="00F81507">
                <w:rPr>
                  <w:rStyle w:val="Hyperlink"/>
                  <w:rFonts w:cs="Tahoma"/>
                  <w:b w:val="0"/>
                  <w:bCs/>
                  <w:color w:val="215D4B" w:themeColor="accent4" w:themeShade="80"/>
                  <w:sz w:val="22"/>
                </w:rPr>
                <w:t>FYE100</w:t>
              </w:r>
            </w:hyperlink>
          </w:p>
        </w:tc>
        <w:tc>
          <w:tcPr>
            <w:tcW w:w="6836" w:type="dxa"/>
          </w:tcPr>
          <w:p w14:paraId="79402EA6" w14:textId="77777777" w:rsidR="00307D9B" w:rsidRPr="00307D9B" w:rsidRDefault="00307D9B" w:rsidP="00307D9B">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First Year Experience</w:t>
            </w:r>
          </w:p>
        </w:tc>
        <w:tc>
          <w:tcPr>
            <w:tcW w:w="1529" w:type="dxa"/>
          </w:tcPr>
          <w:p w14:paraId="2E4A86C6"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1</w:t>
            </w:r>
          </w:p>
        </w:tc>
      </w:tr>
      <w:tr w:rsidR="00551615" w:rsidRPr="00307D9B" w14:paraId="27A55A1F"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61C53F85" w14:textId="0F0D12C6" w:rsidR="00551615" w:rsidRDefault="00551615" w:rsidP="00551615">
            <w:hyperlink w:anchor="_PFT100_Physically_Fit" w:history="1">
              <w:r w:rsidRPr="0027582F">
                <w:rPr>
                  <w:rStyle w:val="Hyperlink"/>
                  <w:rFonts w:cs="Tahoma"/>
                  <w:b w:val="0"/>
                  <w:bCs/>
                  <w:color w:val="215D4B" w:themeColor="accent4" w:themeShade="80"/>
                  <w:sz w:val="22"/>
                </w:rPr>
                <w:t>PFT100</w:t>
              </w:r>
            </w:hyperlink>
          </w:p>
        </w:tc>
        <w:tc>
          <w:tcPr>
            <w:tcW w:w="6836" w:type="dxa"/>
          </w:tcPr>
          <w:p w14:paraId="6722C082" w14:textId="0395FCF7" w:rsidR="00551615" w:rsidRPr="00307D9B" w:rsidRDefault="00551615" w:rsidP="00551615">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Physically Fit for Duty (work)</w:t>
            </w:r>
          </w:p>
        </w:tc>
        <w:tc>
          <w:tcPr>
            <w:tcW w:w="1529" w:type="dxa"/>
          </w:tcPr>
          <w:p w14:paraId="3B402A59" w14:textId="2C164AB3" w:rsidR="00551615" w:rsidRPr="00307D9B" w:rsidRDefault="00551615" w:rsidP="00551615">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1</w:t>
            </w:r>
          </w:p>
        </w:tc>
      </w:tr>
      <w:tr w:rsidR="00307D9B" w:rsidRPr="00307D9B" w14:paraId="0B0C2C1E"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664FFD69" w14:textId="6E2EC8C6" w:rsidR="00307D9B" w:rsidRPr="00307D9B" w:rsidRDefault="00307D9B" w:rsidP="00307D9B">
            <w:pPr>
              <w:rPr>
                <w:rFonts w:cs="Tahoma"/>
              </w:rPr>
            </w:pPr>
            <w:hyperlink w:anchor="_PHI116_Criminal_Justice" w:history="1">
              <w:r w:rsidRPr="00F81507">
                <w:rPr>
                  <w:rStyle w:val="Hyperlink"/>
                  <w:rFonts w:cs="Tahoma"/>
                  <w:b w:val="0"/>
                  <w:bCs/>
                  <w:color w:val="215D4B" w:themeColor="accent4" w:themeShade="80"/>
                  <w:sz w:val="22"/>
                </w:rPr>
                <w:t>PHI116</w:t>
              </w:r>
            </w:hyperlink>
          </w:p>
        </w:tc>
        <w:tc>
          <w:tcPr>
            <w:tcW w:w="6836" w:type="dxa"/>
          </w:tcPr>
          <w:p w14:paraId="25B98A60" w14:textId="77777777" w:rsidR="00307D9B" w:rsidRPr="00307D9B" w:rsidRDefault="00307D9B" w:rsidP="00307D9B">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Criminal Justice Ethics</w:t>
            </w:r>
          </w:p>
        </w:tc>
        <w:tc>
          <w:tcPr>
            <w:tcW w:w="1529" w:type="dxa"/>
          </w:tcPr>
          <w:p w14:paraId="59FE478F"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307D9B" w:rsidRPr="00307D9B" w14:paraId="6F5E2647"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8541" w:type="dxa"/>
            <w:gridSpan w:val="2"/>
          </w:tcPr>
          <w:p w14:paraId="7BDC3E84" w14:textId="77777777" w:rsidR="00307D9B" w:rsidRPr="00307D9B" w:rsidRDefault="00307D9B" w:rsidP="004363C7">
            <w:pPr>
              <w:jc w:val="right"/>
              <w:rPr>
                <w:rFonts w:cs="Tahoma"/>
              </w:rPr>
            </w:pPr>
            <w:r w:rsidRPr="00307D9B">
              <w:rPr>
                <w:rFonts w:cs="Tahoma"/>
              </w:rPr>
              <w:t>Total</w:t>
            </w:r>
          </w:p>
        </w:tc>
        <w:tc>
          <w:tcPr>
            <w:tcW w:w="1529" w:type="dxa"/>
          </w:tcPr>
          <w:p w14:paraId="4B574E28"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17.5</w:t>
            </w:r>
          </w:p>
        </w:tc>
      </w:tr>
      <w:tr w:rsidR="00966879" w:rsidRPr="00307D9B" w14:paraId="64F25B2F"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5F5F454C" w14:textId="073D25A4" w:rsidR="00966879" w:rsidRPr="00307D9B" w:rsidRDefault="00966879" w:rsidP="00966879">
            <w:pPr>
              <w:jc w:val="center"/>
              <w:rPr>
                <w:rFonts w:cs="Tahoma"/>
              </w:rPr>
            </w:pPr>
            <w:r w:rsidRPr="00307D9B">
              <w:rPr>
                <w:rFonts w:cs="Tahoma"/>
              </w:rPr>
              <w:t>Semester 2</w:t>
            </w:r>
          </w:p>
        </w:tc>
      </w:tr>
      <w:tr w:rsidR="00307D9B" w:rsidRPr="00307D9B" w14:paraId="3E65A477"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40A10D77" w14:textId="04573F56" w:rsidR="00307D9B" w:rsidRPr="00307D9B" w:rsidRDefault="00307D9B" w:rsidP="00307D9B">
            <w:pPr>
              <w:rPr>
                <w:rFonts w:cs="Tahoma"/>
              </w:rPr>
            </w:pPr>
            <w:hyperlink w:anchor="_ADV_121_Wilderness" w:history="1">
              <w:r w:rsidRPr="0027582F">
                <w:rPr>
                  <w:rStyle w:val="Hyperlink"/>
                  <w:rFonts w:cs="Tahoma"/>
                  <w:b w:val="0"/>
                  <w:bCs/>
                  <w:color w:val="215D4B" w:themeColor="accent4" w:themeShade="80"/>
                  <w:sz w:val="22"/>
                </w:rPr>
                <w:t>ADV121</w:t>
              </w:r>
            </w:hyperlink>
          </w:p>
        </w:tc>
        <w:tc>
          <w:tcPr>
            <w:tcW w:w="6836" w:type="dxa"/>
          </w:tcPr>
          <w:p w14:paraId="7D8E5D93" w14:textId="77777777" w:rsidR="00307D9B" w:rsidRPr="00307D9B" w:rsidRDefault="00307D9B" w:rsidP="00307D9B">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Wilderness Expedition Skills II</w:t>
            </w:r>
          </w:p>
        </w:tc>
        <w:tc>
          <w:tcPr>
            <w:tcW w:w="1529" w:type="dxa"/>
          </w:tcPr>
          <w:p w14:paraId="59A8DE51"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4</w:t>
            </w:r>
          </w:p>
        </w:tc>
      </w:tr>
      <w:tr w:rsidR="0085397C" w:rsidRPr="00307D9B" w14:paraId="10523F9C"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65AE025D" w14:textId="32ADA2C0" w:rsidR="0085397C" w:rsidRDefault="0085397C" w:rsidP="0085397C">
            <w:hyperlink w:anchor="_ADV142_The_Maine" w:history="1">
              <w:r w:rsidRPr="00F81507">
                <w:rPr>
                  <w:rStyle w:val="Hyperlink"/>
                  <w:rFonts w:cs="Tahoma"/>
                  <w:b w:val="0"/>
                  <w:bCs/>
                  <w:color w:val="215D4B" w:themeColor="accent4" w:themeShade="80"/>
                  <w:sz w:val="22"/>
                </w:rPr>
                <w:t>ADV142</w:t>
              </w:r>
            </w:hyperlink>
          </w:p>
        </w:tc>
        <w:tc>
          <w:tcPr>
            <w:tcW w:w="6836" w:type="dxa"/>
          </w:tcPr>
          <w:p w14:paraId="5F9D9ADA" w14:textId="4A496BCD" w:rsidR="0085397C" w:rsidRPr="00307D9B" w:rsidRDefault="0085397C" w:rsidP="0085397C">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The Maine Environment II</w:t>
            </w:r>
          </w:p>
        </w:tc>
        <w:tc>
          <w:tcPr>
            <w:tcW w:w="1529" w:type="dxa"/>
          </w:tcPr>
          <w:p w14:paraId="3C4A7AB5" w14:textId="7DB97F52" w:rsidR="0085397C" w:rsidRPr="00307D9B" w:rsidRDefault="0085397C" w:rsidP="0085397C">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1.5</w:t>
            </w:r>
          </w:p>
        </w:tc>
      </w:tr>
      <w:tr w:rsidR="00307D9B" w:rsidRPr="00307D9B" w14:paraId="4A8C6B1E"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5C63374E" w14:textId="56BBF7C6" w:rsidR="00307D9B" w:rsidRPr="00307D9B" w:rsidRDefault="001C67D4" w:rsidP="00307D9B">
            <w:pPr>
              <w:rPr>
                <w:rFonts w:cs="Tahoma"/>
              </w:rPr>
            </w:pPr>
            <w:hyperlink w:anchor="_CMJ102_Introduction_to" w:history="1">
              <w:r w:rsidRPr="0027582F">
                <w:rPr>
                  <w:rStyle w:val="Hyperlink"/>
                  <w:rFonts w:cs="Tahoma"/>
                  <w:b w:val="0"/>
                  <w:bCs/>
                  <w:color w:val="215D4B" w:themeColor="accent4" w:themeShade="80"/>
                  <w:sz w:val="22"/>
                </w:rPr>
                <w:t>CMJ</w:t>
              </w:r>
              <w:r w:rsidR="0058516A" w:rsidRPr="0027582F">
                <w:rPr>
                  <w:rStyle w:val="Hyperlink"/>
                  <w:rFonts w:cs="Tahoma"/>
                  <w:b w:val="0"/>
                  <w:bCs/>
                  <w:color w:val="215D4B" w:themeColor="accent4" w:themeShade="80"/>
                  <w:sz w:val="22"/>
                </w:rPr>
                <w:t>102</w:t>
              </w:r>
            </w:hyperlink>
          </w:p>
        </w:tc>
        <w:tc>
          <w:tcPr>
            <w:tcW w:w="6836" w:type="dxa"/>
          </w:tcPr>
          <w:p w14:paraId="654D8F83" w14:textId="2FD96FD8" w:rsidR="00307D9B" w:rsidRPr="00307D9B" w:rsidRDefault="0058516A" w:rsidP="00307D9B">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Introduction to Conservation Law Enforcement</w:t>
            </w:r>
          </w:p>
        </w:tc>
        <w:tc>
          <w:tcPr>
            <w:tcW w:w="1529" w:type="dxa"/>
          </w:tcPr>
          <w:p w14:paraId="6B878F2C"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A97221" w:rsidRPr="00307D9B" w14:paraId="2CD3C637"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24CC2EBE" w14:textId="6A9DEC56" w:rsidR="00A97221" w:rsidRDefault="00A97221" w:rsidP="00A97221">
            <w:hyperlink w:anchor="_CMJ122_Criminal_Law" w:history="1">
              <w:r w:rsidRPr="00F81507">
                <w:rPr>
                  <w:rStyle w:val="Hyperlink"/>
                  <w:rFonts w:cs="Tahoma"/>
                  <w:b w:val="0"/>
                  <w:bCs/>
                  <w:color w:val="215D4B" w:themeColor="accent4" w:themeShade="80"/>
                  <w:sz w:val="22"/>
                </w:rPr>
                <w:t>CMJ122</w:t>
              </w:r>
            </w:hyperlink>
          </w:p>
        </w:tc>
        <w:tc>
          <w:tcPr>
            <w:tcW w:w="6836" w:type="dxa"/>
          </w:tcPr>
          <w:p w14:paraId="4829F7DB" w14:textId="4780903C" w:rsidR="00A97221" w:rsidRDefault="00A97221" w:rsidP="00A97221">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Criminal Law &amp; Reporting I</w:t>
            </w:r>
          </w:p>
        </w:tc>
        <w:tc>
          <w:tcPr>
            <w:tcW w:w="1529" w:type="dxa"/>
          </w:tcPr>
          <w:p w14:paraId="0D165551" w14:textId="2A2A2457" w:rsidR="00A97221" w:rsidRPr="00307D9B" w:rsidRDefault="00A97221" w:rsidP="00A97221">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307D9B" w:rsidRPr="00307D9B" w14:paraId="75767F28"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07F6398A" w14:textId="441F9F51" w:rsidR="00307D9B" w:rsidRPr="00307D9B" w:rsidRDefault="00307D9B" w:rsidP="00307D9B">
            <w:pPr>
              <w:rPr>
                <w:rFonts w:cs="Tahoma"/>
              </w:rPr>
            </w:pPr>
            <w:hyperlink w:anchor="_CMJ201_Civil_Liberties" w:history="1">
              <w:r w:rsidRPr="0027582F">
                <w:rPr>
                  <w:rStyle w:val="Hyperlink"/>
                  <w:rFonts w:cs="Tahoma"/>
                  <w:b w:val="0"/>
                  <w:bCs/>
                  <w:color w:val="215D4B" w:themeColor="accent4" w:themeShade="80"/>
                  <w:sz w:val="22"/>
                </w:rPr>
                <w:t>CMJ201</w:t>
              </w:r>
            </w:hyperlink>
          </w:p>
        </w:tc>
        <w:tc>
          <w:tcPr>
            <w:tcW w:w="6836" w:type="dxa"/>
          </w:tcPr>
          <w:p w14:paraId="0C0A1C3B" w14:textId="77777777" w:rsidR="00307D9B" w:rsidRPr="00307D9B" w:rsidRDefault="00307D9B" w:rsidP="00307D9B">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Civil Liberties</w:t>
            </w:r>
          </w:p>
        </w:tc>
        <w:tc>
          <w:tcPr>
            <w:tcW w:w="1529" w:type="dxa"/>
          </w:tcPr>
          <w:p w14:paraId="7AE9C6A4"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966879" w:rsidRPr="00307D9B" w14:paraId="40AD701E"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8541" w:type="dxa"/>
            <w:gridSpan w:val="2"/>
          </w:tcPr>
          <w:p w14:paraId="722208D1" w14:textId="77777777" w:rsidR="00966879" w:rsidRPr="00307D9B" w:rsidRDefault="00966879" w:rsidP="004363C7">
            <w:pPr>
              <w:jc w:val="right"/>
              <w:rPr>
                <w:rFonts w:cs="Tahoma"/>
              </w:rPr>
            </w:pPr>
            <w:r w:rsidRPr="00307D9B">
              <w:rPr>
                <w:rFonts w:cs="Tahoma"/>
              </w:rPr>
              <w:t>Total</w:t>
            </w:r>
          </w:p>
        </w:tc>
        <w:tc>
          <w:tcPr>
            <w:tcW w:w="1529" w:type="dxa"/>
          </w:tcPr>
          <w:p w14:paraId="1EB92AD8" w14:textId="40938B3B" w:rsidR="00966879" w:rsidRPr="00307D9B" w:rsidRDefault="00D76B5E" w:rsidP="0096687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14.5</w:t>
            </w:r>
          </w:p>
        </w:tc>
      </w:tr>
      <w:tr w:rsidR="00966879" w:rsidRPr="00307D9B" w14:paraId="0E188804"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3B0BB91" w14:textId="4E16B160" w:rsidR="00966879" w:rsidRPr="00307D9B" w:rsidRDefault="00966879" w:rsidP="00966879">
            <w:pPr>
              <w:jc w:val="center"/>
              <w:rPr>
                <w:rFonts w:cs="Tahoma"/>
              </w:rPr>
            </w:pPr>
            <w:r w:rsidRPr="00307D9B">
              <w:rPr>
                <w:rFonts w:cs="Tahoma"/>
              </w:rPr>
              <w:t>Semester 3</w:t>
            </w:r>
          </w:p>
        </w:tc>
      </w:tr>
      <w:tr w:rsidR="00AE0EE5" w:rsidRPr="00307D9B" w14:paraId="07DF1B16"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5A3DF18F" w14:textId="57E6F88B" w:rsidR="00AE0EE5" w:rsidRDefault="00AE0EE5" w:rsidP="00AE0EE5">
            <w:hyperlink w:anchor="_CMJ212_Criminal_Investigation" w:history="1">
              <w:r w:rsidRPr="0027582F">
                <w:rPr>
                  <w:rStyle w:val="Hyperlink"/>
                  <w:rFonts w:cs="Tahoma"/>
                  <w:b w:val="0"/>
                  <w:bCs/>
                  <w:color w:val="215D4B" w:themeColor="accent4" w:themeShade="80"/>
                  <w:sz w:val="22"/>
                </w:rPr>
                <w:t>CMJ212</w:t>
              </w:r>
            </w:hyperlink>
          </w:p>
        </w:tc>
        <w:tc>
          <w:tcPr>
            <w:tcW w:w="6836" w:type="dxa"/>
          </w:tcPr>
          <w:p w14:paraId="1568D252" w14:textId="52D9D505" w:rsidR="00AE0EE5" w:rsidRPr="00307D9B" w:rsidRDefault="00AE0EE5" w:rsidP="00AE0EE5">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Criminal Investigation &amp; Report Writing II</w:t>
            </w:r>
          </w:p>
        </w:tc>
        <w:tc>
          <w:tcPr>
            <w:tcW w:w="1529" w:type="dxa"/>
          </w:tcPr>
          <w:p w14:paraId="71593F52" w14:textId="09CE0992" w:rsidR="00AE0EE5" w:rsidRPr="00307D9B" w:rsidRDefault="00AE0EE5" w:rsidP="00AE0EE5">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AE0EE5" w:rsidRPr="00307D9B" w14:paraId="49555FAB"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335CD8A8" w14:textId="614014D9" w:rsidR="00AE0EE5" w:rsidRPr="00307D9B" w:rsidRDefault="00AE0EE5" w:rsidP="00AE0EE5">
            <w:pPr>
              <w:rPr>
                <w:rFonts w:cs="Tahoma"/>
              </w:rPr>
            </w:pPr>
            <w:hyperlink w:anchor="_ENV135_Wildlife_and" w:history="1">
              <w:r w:rsidRPr="00F81507">
                <w:rPr>
                  <w:rStyle w:val="Hyperlink"/>
                  <w:rFonts w:cs="Tahoma"/>
                  <w:b w:val="0"/>
                  <w:bCs/>
                  <w:color w:val="215D4B" w:themeColor="accent4" w:themeShade="80"/>
                  <w:sz w:val="22"/>
                </w:rPr>
                <w:t>ENV135</w:t>
              </w:r>
            </w:hyperlink>
          </w:p>
        </w:tc>
        <w:tc>
          <w:tcPr>
            <w:tcW w:w="6836" w:type="dxa"/>
          </w:tcPr>
          <w:p w14:paraId="0BF06459" w14:textId="726CAF7B" w:rsidR="00AE0EE5" w:rsidRPr="00307D9B" w:rsidRDefault="00AE0EE5" w:rsidP="00AE0EE5">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Wildlife</w:t>
            </w:r>
            <w:r>
              <w:rPr>
                <w:rFonts w:cs="Tahoma"/>
              </w:rPr>
              <w:t xml:space="preserve"> and Fisheries </w:t>
            </w:r>
            <w:r w:rsidRPr="00307D9B">
              <w:rPr>
                <w:rFonts w:cs="Tahoma"/>
              </w:rPr>
              <w:t>Management</w:t>
            </w:r>
          </w:p>
        </w:tc>
        <w:tc>
          <w:tcPr>
            <w:tcW w:w="1529" w:type="dxa"/>
          </w:tcPr>
          <w:p w14:paraId="20467078" w14:textId="4E94FC0A" w:rsidR="00AE0EE5" w:rsidRPr="00307D9B" w:rsidRDefault="00AE0EE5" w:rsidP="00AE0EE5">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626C83" w:rsidRPr="00307D9B" w14:paraId="2890C538"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6B44062D" w14:textId="0723B99B" w:rsidR="00626C83" w:rsidRPr="00307D9B" w:rsidRDefault="00DC18CB" w:rsidP="00626C83">
            <w:pPr>
              <w:rPr>
                <w:rFonts w:cs="Tahoma"/>
              </w:rPr>
            </w:pPr>
            <w:hyperlink w:anchor="_ENV140_Recreational_and" w:history="1">
              <w:r w:rsidRPr="0027582F">
                <w:rPr>
                  <w:rStyle w:val="Hyperlink"/>
                  <w:rFonts w:cs="Tahoma"/>
                  <w:b w:val="0"/>
                  <w:bCs/>
                  <w:color w:val="215D4B" w:themeColor="accent4" w:themeShade="80"/>
                  <w:sz w:val="22"/>
                </w:rPr>
                <w:t>ENV140</w:t>
              </w:r>
            </w:hyperlink>
          </w:p>
        </w:tc>
        <w:tc>
          <w:tcPr>
            <w:tcW w:w="6836" w:type="dxa"/>
          </w:tcPr>
          <w:p w14:paraId="2BADCB22" w14:textId="62D37352" w:rsidR="00626C83" w:rsidRPr="00307D9B" w:rsidRDefault="00DC18CB" w:rsidP="00626C83">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Environmental </w:t>
            </w:r>
            <w:r w:rsidR="008F68C4">
              <w:rPr>
                <w:rFonts w:cs="Tahoma"/>
              </w:rPr>
              <w:t>and Recreational Land Management</w:t>
            </w:r>
          </w:p>
        </w:tc>
        <w:tc>
          <w:tcPr>
            <w:tcW w:w="1529" w:type="dxa"/>
          </w:tcPr>
          <w:p w14:paraId="4556A8A6" w14:textId="6EBF8409" w:rsidR="00626C83" w:rsidRPr="00307D9B" w:rsidRDefault="00626C83" w:rsidP="00626C83">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AE0EE5" w:rsidRPr="00307D9B" w14:paraId="3CB7BB80"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674695E9" w14:textId="2B104ED5" w:rsidR="00AE0EE5" w:rsidRDefault="00AE0EE5" w:rsidP="00AE0EE5">
            <w:hyperlink w:anchor="_HIS109_History_of" w:history="1">
              <w:r w:rsidRPr="00F81507">
                <w:rPr>
                  <w:rStyle w:val="Hyperlink"/>
                  <w:rFonts w:cs="Tahoma"/>
                  <w:b w:val="0"/>
                  <w:bCs/>
                  <w:color w:val="215D4B" w:themeColor="accent4" w:themeShade="80"/>
                  <w:sz w:val="22"/>
                </w:rPr>
                <w:t>HIS</w:t>
              </w:r>
            </w:hyperlink>
          </w:p>
        </w:tc>
        <w:tc>
          <w:tcPr>
            <w:tcW w:w="6836" w:type="dxa"/>
          </w:tcPr>
          <w:p w14:paraId="19F20375" w14:textId="2BAD0D48" w:rsidR="00AE0EE5" w:rsidRPr="00307D9B" w:rsidRDefault="00AE0EE5" w:rsidP="00AE0EE5">
            <w:pPr>
              <w:cnfStyle w:val="000000000000" w:firstRow="0" w:lastRow="0" w:firstColumn="0" w:lastColumn="0" w:oddVBand="0" w:evenVBand="0" w:oddHBand="0" w:evenHBand="0" w:firstRowFirstColumn="0" w:firstRowLastColumn="0" w:lastRowFirstColumn="0" w:lastRowLastColumn="0"/>
              <w:rPr>
                <w:rFonts w:cs="Tahoma"/>
              </w:rPr>
            </w:pPr>
            <w:r>
              <w:rPr>
                <w:rFonts w:cs="Tahoma"/>
              </w:rPr>
              <w:t>History Elective</w:t>
            </w:r>
          </w:p>
        </w:tc>
        <w:tc>
          <w:tcPr>
            <w:tcW w:w="1529" w:type="dxa"/>
          </w:tcPr>
          <w:p w14:paraId="747B63FC" w14:textId="28E35D12" w:rsidR="00AE0EE5" w:rsidRPr="00307D9B" w:rsidRDefault="00AE0EE5" w:rsidP="00AE0EE5">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7D5703" w:rsidRPr="00307D9B" w14:paraId="5254C3B2"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52328F4F" w14:textId="346F0583" w:rsidR="007D5703" w:rsidRDefault="007D5703" w:rsidP="007D5703">
            <w:hyperlink w:anchor="_PSY101_Introduction_to" w:history="1">
              <w:r w:rsidRPr="00EF5037">
                <w:rPr>
                  <w:rStyle w:val="Hyperlink"/>
                  <w:rFonts w:cs="Tahoma"/>
                  <w:b w:val="0"/>
                  <w:bCs/>
                  <w:color w:val="215D4B" w:themeColor="accent4" w:themeShade="80"/>
                  <w:sz w:val="24"/>
                  <w:szCs w:val="20"/>
                </w:rPr>
                <w:t>PSY101</w:t>
              </w:r>
            </w:hyperlink>
          </w:p>
        </w:tc>
        <w:tc>
          <w:tcPr>
            <w:tcW w:w="6836" w:type="dxa"/>
          </w:tcPr>
          <w:p w14:paraId="78B0B5D1" w14:textId="20DA99BF" w:rsidR="007D5703" w:rsidRPr="00307D9B" w:rsidRDefault="007D5703" w:rsidP="007D5703">
            <w:pPr>
              <w:cnfStyle w:val="000000000000" w:firstRow="0" w:lastRow="0" w:firstColumn="0" w:lastColumn="0" w:oddVBand="0" w:evenVBand="0" w:oddHBand="0" w:evenHBand="0" w:firstRowFirstColumn="0" w:firstRowLastColumn="0" w:lastRowFirstColumn="0" w:lastRowLastColumn="0"/>
              <w:rPr>
                <w:rFonts w:cs="Tahoma"/>
              </w:rPr>
            </w:pPr>
            <w:r w:rsidRPr="00E21D59">
              <w:rPr>
                <w:rFonts w:cs="Tahoma"/>
                <w:szCs w:val="22"/>
              </w:rPr>
              <w:t>Introduction to Psychology</w:t>
            </w:r>
          </w:p>
        </w:tc>
        <w:tc>
          <w:tcPr>
            <w:tcW w:w="1529" w:type="dxa"/>
          </w:tcPr>
          <w:p w14:paraId="2E3C1740" w14:textId="70A91E51" w:rsidR="007D5703" w:rsidRPr="00307D9B" w:rsidRDefault="007D5703" w:rsidP="007D5703">
            <w:pPr>
              <w:jc w:val="center"/>
              <w:cnfStyle w:val="000000000000" w:firstRow="0" w:lastRow="0" w:firstColumn="0" w:lastColumn="0" w:oddVBand="0" w:evenVBand="0" w:oddHBand="0" w:evenHBand="0" w:firstRowFirstColumn="0" w:firstRowLastColumn="0" w:lastRowFirstColumn="0" w:lastRowLastColumn="0"/>
              <w:rPr>
                <w:rFonts w:cs="Tahoma"/>
              </w:rPr>
            </w:pPr>
            <w:r w:rsidRPr="00E21D59">
              <w:rPr>
                <w:rFonts w:cs="Tahoma"/>
                <w:szCs w:val="22"/>
              </w:rPr>
              <w:t>3</w:t>
            </w:r>
          </w:p>
        </w:tc>
      </w:tr>
      <w:tr w:rsidR="00966879" w:rsidRPr="00307D9B" w14:paraId="2A714E6A"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8541" w:type="dxa"/>
            <w:gridSpan w:val="2"/>
          </w:tcPr>
          <w:p w14:paraId="4F3FE294" w14:textId="77777777" w:rsidR="00966879" w:rsidRPr="00307D9B" w:rsidRDefault="00966879" w:rsidP="004363C7">
            <w:pPr>
              <w:jc w:val="right"/>
              <w:rPr>
                <w:rFonts w:cs="Tahoma"/>
              </w:rPr>
            </w:pPr>
            <w:r w:rsidRPr="00307D9B">
              <w:rPr>
                <w:rFonts w:cs="Tahoma"/>
              </w:rPr>
              <w:t>Total</w:t>
            </w:r>
          </w:p>
        </w:tc>
        <w:tc>
          <w:tcPr>
            <w:tcW w:w="1529" w:type="dxa"/>
          </w:tcPr>
          <w:p w14:paraId="60E41E75" w14:textId="44792638" w:rsidR="00966879" w:rsidRPr="00307D9B" w:rsidRDefault="00966879"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1</w:t>
            </w:r>
            <w:r w:rsidR="00E4292F">
              <w:rPr>
                <w:rFonts w:cs="Tahoma"/>
              </w:rPr>
              <w:t>5</w:t>
            </w:r>
          </w:p>
        </w:tc>
      </w:tr>
      <w:tr w:rsidR="00966879" w:rsidRPr="00307D9B" w14:paraId="6ACFEB6E"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7695C5BD" w14:textId="30B0F0BD" w:rsidR="00966879" w:rsidRPr="00307D9B" w:rsidRDefault="00966879" w:rsidP="00966879">
            <w:pPr>
              <w:jc w:val="center"/>
              <w:rPr>
                <w:rFonts w:cs="Tahoma"/>
              </w:rPr>
            </w:pPr>
            <w:r w:rsidRPr="00307D9B">
              <w:rPr>
                <w:rFonts w:cs="Tahoma"/>
              </w:rPr>
              <w:t>Semester 4</w:t>
            </w:r>
          </w:p>
        </w:tc>
      </w:tr>
      <w:tr w:rsidR="0000279C" w:rsidRPr="00307D9B" w14:paraId="2696A349"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4587B9E5" w14:textId="11374287" w:rsidR="0000279C" w:rsidRPr="00307D9B" w:rsidRDefault="0000279C" w:rsidP="0000279C">
            <w:pPr>
              <w:rPr>
                <w:rFonts w:cs="Tahoma"/>
              </w:rPr>
            </w:pPr>
            <w:hyperlink w:anchor="_BIO120_General_Biology" w:history="1">
              <w:r w:rsidRPr="00F81507">
                <w:rPr>
                  <w:rStyle w:val="Hyperlink"/>
                  <w:rFonts w:cs="Tahoma"/>
                  <w:b w:val="0"/>
                  <w:bCs/>
                  <w:color w:val="215D4B" w:themeColor="accent4" w:themeShade="80"/>
                  <w:sz w:val="22"/>
                </w:rPr>
                <w:t>BIO120</w:t>
              </w:r>
            </w:hyperlink>
            <w:r>
              <w:rPr>
                <w:rFonts w:cs="Tahoma"/>
              </w:rPr>
              <w:t xml:space="preserve"> or </w:t>
            </w:r>
            <w:hyperlink w:anchor="_BIO112_Marine_Biology" w:history="1">
              <w:r w:rsidRPr="00F81507">
                <w:rPr>
                  <w:rStyle w:val="Hyperlink"/>
                  <w:rFonts w:cs="Tahoma"/>
                  <w:b w:val="0"/>
                  <w:bCs/>
                  <w:color w:val="215D4B" w:themeColor="accent4" w:themeShade="80"/>
                  <w:sz w:val="22"/>
                </w:rPr>
                <w:t>BIO112</w:t>
              </w:r>
            </w:hyperlink>
          </w:p>
        </w:tc>
        <w:tc>
          <w:tcPr>
            <w:tcW w:w="6836" w:type="dxa"/>
          </w:tcPr>
          <w:p w14:paraId="02F3656E" w14:textId="100001FF" w:rsidR="0000279C" w:rsidRPr="00307D9B" w:rsidRDefault="0000279C" w:rsidP="0000279C">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General Biology with Lab</w:t>
            </w:r>
            <w:r>
              <w:rPr>
                <w:rFonts w:cs="Tahoma"/>
              </w:rPr>
              <w:t xml:space="preserve"> or Marine Biology</w:t>
            </w:r>
          </w:p>
        </w:tc>
        <w:tc>
          <w:tcPr>
            <w:tcW w:w="1529" w:type="dxa"/>
          </w:tcPr>
          <w:p w14:paraId="4E86DB44" w14:textId="6B595C04" w:rsidR="0000279C" w:rsidRPr="00307D9B" w:rsidRDefault="0000279C" w:rsidP="0000279C">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4</w:t>
            </w:r>
          </w:p>
        </w:tc>
      </w:tr>
      <w:tr w:rsidR="00887C03" w:rsidRPr="00307D9B" w14:paraId="734370CF"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6A686F67" w14:textId="73F227B2" w:rsidR="00887C03" w:rsidRDefault="00887C03" w:rsidP="00887C03">
            <w:hyperlink w:anchor="_CMJ224_Basic_Search" w:history="1">
              <w:r w:rsidRPr="0027582F">
                <w:rPr>
                  <w:rStyle w:val="Hyperlink"/>
                  <w:rFonts w:cs="Tahoma"/>
                  <w:b w:val="0"/>
                  <w:bCs/>
                  <w:color w:val="215D4B" w:themeColor="accent4" w:themeShade="80"/>
                  <w:sz w:val="22"/>
                </w:rPr>
                <w:t>CMJ224</w:t>
              </w:r>
            </w:hyperlink>
          </w:p>
        </w:tc>
        <w:tc>
          <w:tcPr>
            <w:tcW w:w="6836" w:type="dxa"/>
          </w:tcPr>
          <w:p w14:paraId="4386AF5D" w14:textId="2BE9CCDA" w:rsidR="00887C03" w:rsidRPr="00307D9B" w:rsidRDefault="00887C03" w:rsidP="00887C03">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Search and Rescue</w:t>
            </w:r>
          </w:p>
        </w:tc>
        <w:tc>
          <w:tcPr>
            <w:tcW w:w="1529" w:type="dxa"/>
          </w:tcPr>
          <w:p w14:paraId="210260AC" w14:textId="4364A455" w:rsidR="00887C03" w:rsidRPr="00307D9B" w:rsidRDefault="00887C03" w:rsidP="00887C03">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1</w:t>
            </w:r>
          </w:p>
        </w:tc>
      </w:tr>
      <w:tr w:rsidR="0000279C" w:rsidRPr="00307D9B" w14:paraId="74AA0000"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3ED22EEF" w14:textId="3E590699" w:rsidR="0000279C" w:rsidRDefault="0000279C" w:rsidP="0000279C">
            <w:hyperlink w:anchor="_CMJ250_Criminalistics" w:history="1">
              <w:r w:rsidRPr="00F81507">
                <w:rPr>
                  <w:rStyle w:val="Hyperlink"/>
                  <w:rFonts w:cs="Tahoma"/>
                  <w:b w:val="0"/>
                  <w:bCs/>
                  <w:color w:val="215D4B" w:themeColor="accent4" w:themeShade="80"/>
                  <w:sz w:val="22"/>
                </w:rPr>
                <w:t>CMJ250</w:t>
              </w:r>
            </w:hyperlink>
          </w:p>
        </w:tc>
        <w:tc>
          <w:tcPr>
            <w:tcW w:w="6836" w:type="dxa"/>
          </w:tcPr>
          <w:p w14:paraId="205F5B6C" w14:textId="785EF079" w:rsidR="0000279C" w:rsidRPr="00307D9B" w:rsidRDefault="0000279C" w:rsidP="0000279C">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Criminalistics</w:t>
            </w:r>
          </w:p>
        </w:tc>
        <w:tc>
          <w:tcPr>
            <w:tcW w:w="1529" w:type="dxa"/>
          </w:tcPr>
          <w:p w14:paraId="0542F47D" w14:textId="6D3C4A70" w:rsidR="0000279C" w:rsidRPr="00307D9B" w:rsidRDefault="0000279C" w:rsidP="0000279C">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00279C" w:rsidRPr="00307D9B" w14:paraId="44E41C7D"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0839BF99" w14:textId="08D1A40F" w:rsidR="0000279C" w:rsidRPr="00307D9B" w:rsidRDefault="0000279C" w:rsidP="0000279C">
            <w:pPr>
              <w:rPr>
                <w:rFonts w:cs="Tahoma"/>
              </w:rPr>
            </w:pPr>
            <w:hyperlink w:anchor="_CMJ251_Criminal_Justice" w:history="1">
              <w:r w:rsidRPr="0027582F">
                <w:rPr>
                  <w:rStyle w:val="Hyperlink"/>
                  <w:rFonts w:cs="Tahoma"/>
                  <w:b w:val="0"/>
                  <w:bCs/>
                  <w:color w:val="215D4B" w:themeColor="accent4" w:themeShade="80"/>
                  <w:sz w:val="22"/>
                </w:rPr>
                <w:t>CMJ251</w:t>
              </w:r>
            </w:hyperlink>
          </w:p>
        </w:tc>
        <w:tc>
          <w:tcPr>
            <w:tcW w:w="6836" w:type="dxa"/>
          </w:tcPr>
          <w:p w14:paraId="2A77F885" w14:textId="6D8F85CC" w:rsidR="0000279C" w:rsidRPr="00307D9B" w:rsidRDefault="0000279C" w:rsidP="0000279C">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Criminal Justice Technical Skills Course</w:t>
            </w:r>
          </w:p>
        </w:tc>
        <w:tc>
          <w:tcPr>
            <w:tcW w:w="1529" w:type="dxa"/>
          </w:tcPr>
          <w:p w14:paraId="5785D909" w14:textId="360CE5B6" w:rsidR="0000279C" w:rsidRPr="00307D9B" w:rsidRDefault="0000279C" w:rsidP="0000279C">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626C83" w:rsidRPr="00307D9B" w14:paraId="5A29E5CB"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7E25C8AA" w14:textId="33CA0559" w:rsidR="00307D9B" w:rsidRPr="00307D9B" w:rsidRDefault="00307D9B" w:rsidP="00307D9B">
            <w:pPr>
              <w:rPr>
                <w:rFonts w:cs="Tahoma"/>
              </w:rPr>
            </w:pPr>
            <w:hyperlink w:anchor="_COM200_Environmental_Interpretation" w:history="1">
              <w:r w:rsidRPr="00F81507">
                <w:rPr>
                  <w:rStyle w:val="Hyperlink"/>
                  <w:rFonts w:cs="Tahoma"/>
                  <w:b w:val="0"/>
                  <w:bCs/>
                  <w:color w:val="215D4B" w:themeColor="accent4" w:themeShade="80"/>
                  <w:sz w:val="22"/>
                </w:rPr>
                <w:t>COM200</w:t>
              </w:r>
            </w:hyperlink>
          </w:p>
        </w:tc>
        <w:tc>
          <w:tcPr>
            <w:tcW w:w="6836" w:type="dxa"/>
          </w:tcPr>
          <w:p w14:paraId="0A90191F" w14:textId="77777777" w:rsidR="00307D9B" w:rsidRPr="00307D9B" w:rsidRDefault="00307D9B" w:rsidP="00307D9B">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Principles of Interpretation</w:t>
            </w:r>
          </w:p>
        </w:tc>
        <w:tc>
          <w:tcPr>
            <w:tcW w:w="1529" w:type="dxa"/>
          </w:tcPr>
          <w:p w14:paraId="55207B60"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626C83" w:rsidRPr="00307D9B" w14:paraId="0921EA07"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1461875F" w14:textId="5DA963A1" w:rsidR="00307D9B" w:rsidRPr="007D5703" w:rsidRDefault="007D5703" w:rsidP="00307D9B">
            <w:pPr>
              <w:rPr>
                <w:rFonts w:cs="Tahoma"/>
                <w:b w:val="0"/>
                <w:bCs w:val="0"/>
              </w:rPr>
            </w:pPr>
            <w:hyperlink w:anchor="_MAT115_Statistics:_Concepts" w:history="1">
              <w:r w:rsidRPr="007D5703">
                <w:rPr>
                  <w:rStyle w:val="Hyperlink"/>
                  <w:rFonts w:cs="Tahoma"/>
                  <w:b w:val="0"/>
                  <w:bCs/>
                  <w:color w:val="215D4B" w:themeColor="accent4" w:themeShade="80"/>
                  <w:sz w:val="22"/>
                </w:rPr>
                <w:t>MAT115</w:t>
              </w:r>
            </w:hyperlink>
          </w:p>
        </w:tc>
        <w:tc>
          <w:tcPr>
            <w:tcW w:w="6836" w:type="dxa"/>
          </w:tcPr>
          <w:p w14:paraId="7C930D31" w14:textId="3B1FB708" w:rsidR="00307D9B" w:rsidRPr="00307D9B" w:rsidRDefault="007D5703" w:rsidP="00307D9B">
            <w:pPr>
              <w:cnfStyle w:val="000000000000" w:firstRow="0" w:lastRow="0" w:firstColumn="0" w:lastColumn="0" w:oddVBand="0" w:evenVBand="0" w:oddHBand="0" w:evenHBand="0" w:firstRowFirstColumn="0" w:firstRowLastColumn="0" w:lastRowFirstColumn="0" w:lastRowLastColumn="0"/>
              <w:rPr>
                <w:rFonts w:cs="Tahoma"/>
              </w:rPr>
            </w:pPr>
            <w:r>
              <w:rPr>
                <w:rFonts w:cs="Tahoma"/>
              </w:rPr>
              <w:t>Statistics</w:t>
            </w:r>
          </w:p>
        </w:tc>
        <w:tc>
          <w:tcPr>
            <w:tcW w:w="1529" w:type="dxa"/>
          </w:tcPr>
          <w:p w14:paraId="306E0E28" w14:textId="5EC112DA" w:rsidR="00307D9B" w:rsidRPr="00307D9B" w:rsidRDefault="007D5703" w:rsidP="0096687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966879" w:rsidRPr="00307D9B" w14:paraId="1EE237BA"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8541" w:type="dxa"/>
            <w:gridSpan w:val="2"/>
          </w:tcPr>
          <w:p w14:paraId="4661DACE" w14:textId="77777777" w:rsidR="00966879" w:rsidRPr="00307D9B" w:rsidRDefault="00966879" w:rsidP="004363C7">
            <w:pPr>
              <w:jc w:val="right"/>
              <w:rPr>
                <w:rFonts w:cs="Tahoma"/>
              </w:rPr>
            </w:pPr>
            <w:r w:rsidRPr="00307D9B">
              <w:rPr>
                <w:rFonts w:cs="Tahoma"/>
              </w:rPr>
              <w:t>Total</w:t>
            </w:r>
          </w:p>
        </w:tc>
        <w:tc>
          <w:tcPr>
            <w:tcW w:w="1529" w:type="dxa"/>
          </w:tcPr>
          <w:p w14:paraId="3313EFC5" w14:textId="05BF55EF" w:rsidR="00966879" w:rsidRPr="00307D9B" w:rsidRDefault="007D5703" w:rsidP="0096687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17</w:t>
            </w:r>
          </w:p>
        </w:tc>
      </w:tr>
    </w:tbl>
    <w:p w14:paraId="28898EFB" w14:textId="77777777" w:rsidR="00144153" w:rsidRPr="00802A1E" w:rsidRDefault="00144153" w:rsidP="00144153">
      <w:pPr>
        <w:rPr>
          <w:rFonts w:cs="Tahoma"/>
        </w:rPr>
      </w:pPr>
    </w:p>
    <w:p w14:paraId="7C4FF1B3" w14:textId="7E99B8CA" w:rsidR="009F1ED4" w:rsidRPr="005F14C1" w:rsidRDefault="009873B9" w:rsidP="005F14C1">
      <w:pPr>
        <w:pStyle w:val="Heading2"/>
        <w:jc w:val="center"/>
      </w:pPr>
      <w:r>
        <w:br w:type="page"/>
      </w:r>
      <w:bookmarkStart w:id="108" w:name="_Toc214008004"/>
      <w:r w:rsidR="009F1ED4" w:rsidRPr="005F14C1">
        <w:t>Criminal Justice</w:t>
      </w:r>
      <w:r w:rsidR="00F9354B" w:rsidRPr="005F14C1">
        <w:t xml:space="preserve"> (AS)</w:t>
      </w:r>
      <w:r w:rsidR="00C0203B" w:rsidRPr="005F14C1">
        <w:t xml:space="preserve"> </w:t>
      </w:r>
      <w:r w:rsidR="009F1ED4" w:rsidRPr="005F14C1">
        <w:t xml:space="preserve">Corrections </w:t>
      </w:r>
      <w:r w:rsidR="00384D00" w:rsidRPr="005F14C1">
        <w:t>and</w:t>
      </w:r>
      <w:r w:rsidR="009F1ED4" w:rsidRPr="005F14C1">
        <w:t xml:space="preserve"> Probation</w:t>
      </w:r>
      <w:r w:rsidR="000C44C5" w:rsidRPr="005F14C1">
        <w:t xml:space="preserve"> Option</w:t>
      </w:r>
      <w:bookmarkEnd w:id="108"/>
      <w:r w:rsidR="000C44C5" w:rsidRPr="005F14C1">
        <w:t xml:space="preserve"> </w:t>
      </w:r>
    </w:p>
    <w:p w14:paraId="21F86A92" w14:textId="7CEE5B3A" w:rsidR="009F1ED4" w:rsidRPr="00E441FC" w:rsidRDefault="009F1ED4" w:rsidP="009F1ED4">
      <w:pPr>
        <w:jc w:val="center"/>
        <w:rPr>
          <w:rFonts w:eastAsia="MS PGothic" w:cs="Tahoma"/>
        </w:rPr>
      </w:pPr>
      <w:r w:rsidRPr="00E441FC">
        <w:rPr>
          <w:rFonts w:eastAsia="MS PGothic" w:cs="Tahoma"/>
        </w:rPr>
        <w:t>Associate in Science — 6</w:t>
      </w:r>
      <w:r>
        <w:rPr>
          <w:rFonts w:eastAsia="MS PGothic" w:cs="Tahoma"/>
        </w:rPr>
        <w:t>2</w:t>
      </w:r>
      <w:r w:rsidRPr="00E441FC">
        <w:rPr>
          <w:rFonts w:eastAsia="MS PGothic" w:cs="Tahoma"/>
        </w:rPr>
        <w:t xml:space="preserve"> credit hours</w:t>
      </w:r>
    </w:p>
    <w:p w14:paraId="521D3755" w14:textId="77777777" w:rsidR="009F1ED4" w:rsidRPr="00E441FC" w:rsidRDefault="009F1ED4" w:rsidP="005F14C1">
      <w:pPr>
        <w:pStyle w:val="Heading2"/>
        <w:jc w:val="center"/>
        <w:rPr>
          <w:rFonts w:eastAsia="MS PGothic"/>
        </w:rPr>
      </w:pPr>
    </w:p>
    <w:p w14:paraId="45E09EFB" w14:textId="51B48729" w:rsidR="009F1ED4" w:rsidRPr="00E441FC" w:rsidRDefault="009F1ED4" w:rsidP="009F1ED4">
      <w:pPr>
        <w:rPr>
          <w:rFonts w:eastAsia="MS PGothic" w:cs="Tahoma"/>
        </w:rPr>
      </w:pPr>
      <w:r w:rsidRPr="00E441FC">
        <w:rPr>
          <w:rFonts w:eastAsia="MS PGothic" w:cs="Tahoma"/>
          <w:b/>
          <w:bCs/>
        </w:rPr>
        <w:t>Purpose:</w:t>
      </w:r>
      <w:r w:rsidRPr="00E441FC">
        <w:rPr>
          <w:rFonts w:eastAsia="MS PGothic" w:cs="Tahoma"/>
        </w:rPr>
        <w:t xml:space="preserve"> The Associate in Science (</w:t>
      </w:r>
      <w:r w:rsidRPr="2B96010C">
        <w:rPr>
          <w:rFonts w:eastAsia="MS PGothic" w:cs="Tahoma"/>
        </w:rPr>
        <w:t>AS</w:t>
      </w:r>
      <w:r w:rsidRPr="00E441FC">
        <w:rPr>
          <w:rFonts w:eastAsia="MS PGothic" w:cs="Tahoma"/>
        </w:rPr>
        <w:t xml:space="preserve">) degree in Criminal Justice </w:t>
      </w:r>
      <w:r>
        <w:rPr>
          <w:rFonts w:eastAsia="MS PGothic" w:cs="Tahoma"/>
        </w:rPr>
        <w:t xml:space="preserve">with a specialization in Corrections and Probation </w:t>
      </w:r>
      <w:r w:rsidRPr="00E441FC">
        <w:rPr>
          <w:rFonts w:eastAsia="MS PGothic" w:cs="Tahoma"/>
        </w:rPr>
        <w:t xml:space="preserve">is designed with a three-fold purpose: (1) to prepare graduates for entry level positions relevant to </w:t>
      </w:r>
      <w:r>
        <w:rPr>
          <w:rFonts w:eastAsia="MS PGothic" w:cs="Tahoma"/>
        </w:rPr>
        <w:t>Corrections and Probation Officers</w:t>
      </w:r>
      <w:r w:rsidRPr="00E441FC">
        <w:rPr>
          <w:rFonts w:eastAsia="MS PGothic" w:cs="Tahoma"/>
        </w:rPr>
        <w:t xml:space="preserve">, (2) to prepare students for upper division coursework at universities and colleges where a bachelor’s degree is desired, and (3) to respond to the growing demand of </w:t>
      </w:r>
      <w:r>
        <w:rPr>
          <w:rFonts w:eastAsia="MS PGothic" w:cs="Tahoma"/>
        </w:rPr>
        <w:t>Corrections and Probation</w:t>
      </w:r>
      <w:r w:rsidRPr="00E441FC">
        <w:rPr>
          <w:rFonts w:eastAsia="MS PGothic" w:cs="Tahoma"/>
        </w:rPr>
        <w:t xml:space="preserve"> employees seeking to upgrade their skills and knowledge base for career advancement with a college degree.</w:t>
      </w:r>
    </w:p>
    <w:p w14:paraId="553FDAA0" w14:textId="77777777" w:rsidR="009F1ED4" w:rsidRPr="00E441FC" w:rsidRDefault="009F1ED4" w:rsidP="009F1ED4">
      <w:pPr>
        <w:rPr>
          <w:rFonts w:eastAsia="MS PGothic" w:cs="Tahoma"/>
        </w:rPr>
      </w:pPr>
      <w:r w:rsidRPr="00E441FC">
        <w:rPr>
          <w:rFonts w:eastAsia="MS PGothic" w:cs="Tahoma"/>
          <w:b/>
          <w:bCs/>
        </w:rPr>
        <w:t>Career Opportunities:</w:t>
      </w:r>
      <w:r w:rsidRPr="00E441FC">
        <w:rPr>
          <w:rFonts w:eastAsia="MS PGothic" w:cs="Tahoma"/>
        </w:rPr>
        <w:t xml:space="preserve"> Graduates of the program will be qualified for positions such as correctional officers,</w:t>
      </w:r>
      <w:r>
        <w:rPr>
          <w:rFonts w:eastAsia="MS PGothic" w:cs="Tahoma"/>
        </w:rPr>
        <w:t xml:space="preserve"> Probation and Parole Officers, Re-entry Specialists, Drug Court Caseworkers, Pre-trial Caseworkers, </w:t>
      </w:r>
      <w:r w:rsidRPr="00E441FC">
        <w:rPr>
          <w:rFonts w:eastAsia="MS PGothic" w:cs="Tahoma"/>
        </w:rPr>
        <w:t>intake worker positions,</w:t>
      </w:r>
      <w:r>
        <w:rPr>
          <w:rFonts w:eastAsia="MS PGothic" w:cs="Tahoma"/>
        </w:rPr>
        <w:t xml:space="preserve"> Victim Witness Advocates,</w:t>
      </w:r>
      <w:r w:rsidRPr="00E441FC">
        <w:rPr>
          <w:rFonts w:eastAsia="MS PGothic" w:cs="Tahoma"/>
        </w:rPr>
        <w:t xml:space="preserve"> </w:t>
      </w:r>
      <w:r>
        <w:rPr>
          <w:rFonts w:eastAsia="MS PGothic" w:cs="Tahoma"/>
        </w:rPr>
        <w:t xml:space="preserve">and </w:t>
      </w:r>
      <w:r w:rsidRPr="00E441FC">
        <w:rPr>
          <w:rFonts w:eastAsia="MS PGothic" w:cs="Tahoma"/>
        </w:rPr>
        <w:t>jail transport officers.</w:t>
      </w:r>
    </w:p>
    <w:p w14:paraId="0DB304FE" w14:textId="77777777" w:rsidR="009F1ED4" w:rsidRPr="00E441FC" w:rsidRDefault="009F1ED4" w:rsidP="009F1ED4">
      <w:pPr>
        <w:rPr>
          <w:rFonts w:eastAsia="MS PGothic" w:cs="Tahoma"/>
        </w:rPr>
      </w:pPr>
      <w:r w:rsidRPr="00E441FC">
        <w:rPr>
          <w:rFonts w:eastAsia="MS PGothic" w:cs="Tahoma"/>
          <w:b/>
          <w:bCs/>
        </w:rPr>
        <w:t>Program Education Outcomes:</w:t>
      </w:r>
      <w:r w:rsidRPr="00E441FC">
        <w:rPr>
          <w:rFonts w:eastAsia="MS PGothic" w:cs="Tahoma"/>
        </w:rPr>
        <w:t xml:space="preserve"> Upon completion of the Associate in Applie</w:t>
      </w:r>
      <w:r>
        <w:rPr>
          <w:rFonts w:eastAsia="MS PGothic" w:cs="Tahoma"/>
        </w:rPr>
        <w:t>d</w:t>
      </w:r>
      <w:r w:rsidRPr="00E441FC">
        <w:rPr>
          <w:rFonts w:eastAsia="MS PGothic" w:cs="Tahoma"/>
        </w:rPr>
        <w:t xml:space="preserve"> Science Degree in the Criminal Justice Program, the graduate is prepared to:</w:t>
      </w:r>
    </w:p>
    <w:p w14:paraId="27D34816" w14:textId="77777777" w:rsidR="009F1ED4" w:rsidRPr="00E441FC" w:rsidRDefault="009F1ED4" w:rsidP="000C7E69">
      <w:pPr>
        <w:numPr>
          <w:ilvl w:val="0"/>
          <w:numId w:val="72"/>
        </w:numPr>
        <w:rPr>
          <w:rFonts w:eastAsia="MS PGothic" w:cs="Tahoma"/>
        </w:rPr>
      </w:pPr>
      <w:r>
        <w:rPr>
          <w:rFonts w:eastAsia="MS PGothic" w:cs="Tahoma"/>
        </w:rPr>
        <w:t>Analyze and evaluate</w:t>
      </w:r>
      <w:r w:rsidRPr="00E441FC">
        <w:rPr>
          <w:rFonts w:eastAsia="MS PGothic" w:cs="Tahoma"/>
        </w:rPr>
        <w:t xml:space="preserve"> the sociological and psychological theories of crime causation and evaluation of human behavior.</w:t>
      </w:r>
    </w:p>
    <w:p w14:paraId="6F81363A" w14:textId="77777777" w:rsidR="009F1ED4" w:rsidRPr="00E441FC" w:rsidRDefault="009F1ED4" w:rsidP="000C7E69">
      <w:pPr>
        <w:numPr>
          <w:ilvl w:val="0"/>
          <w:numId w:val="72"/>
        </w:numPr>
        <w:rPr>
          <w:rFonts w:eastAsia="MS PGothic" w:cs="Tahoma"/>
        </w:rPr>
      </w:pPr>
      <w:r w:rsidRPr="00E441FC">
        <w:rPr>
          <w:rFonts w:eastAsia="MS PGothic" w:cs="Tahoma"/>
        </w:rPr>
        <w:t xml:space="preserve">Apply critical thinking and problem-solving techniques </w:t>
      </w:r>
      <w:r>
        <w:rPr>
          <w:rFonts w:eastAsia="MS PGothic" w:cs="Tahoma"/>
        </w:rPr>
        <w:t>within the correctional, probation</w:t>
      </w:r>
      <w:r w:rsidRPr="00E441FC">
        <w:rPr>
          <w:rFonts w:eastAsia="MS PGothic" w:cs="Tahoma"/>
        </w:rPr>
        <w:t xml:space="preserve"> </w:t>
      </w:r>
      <w:r>
        <w:rPr>
          <w:rFonts w:eastAsia="MS PGothic" w:cs="Tahoma"/>
        </w:rPr>
        <w:t>and parole</w:t>
      </w:r>
      <w:r w:rsidRPr="00E441FC">
        <w:rPr>
          <w:rFonts w:eastAsia="MS PGothic" w:cs="Tahoma"/>
        </w:rPr>
        <w:t xml:space="preserve"> environment</w:t>
      </w:r>
      <w:r>
        <w:rPr>
          <w:rFonts w:eastAsia="MS PGothic" w:cs="Tahoma"/>
        </w:rPr>
        <w:t>s</w:t>
      </w:r>
      <w:r w:rsidRPr="00E441FC">
        <w:rPr>
          <w:rFonts w:eastAsia="MS PGothic" w:cs="Tahoma"/>
        </w:rPr>
        <w:t>.</w:t>
      </w:r>
    </w:p>
    <w:p w14:paraId="4B0A3ECA" w14:textId="77777777" w:rsidR="009F1ED4" w:rsidRPr="00E441FC" w:rsidRDefault="009F1ED4" w:rsidP="000C7E69">
      <w:pPr>
        <w:numPr>
          <w:ilvl w:val="0"/>
          <w:numId w:val="72"/>
        </w:numPr>
        <w:rPr>
          <w:rFonts w:eastAsia="MS PGothic" w:cs="Tahoma"/>
        </w:rPr>
      </w:pPr>
      <w:r>
        <w:rPr>
          <w:rFonts w:eastAsia="MS PGothic" w:cs="Tahoma"/>
        </w:rPr>
        <w:t>Explain and summarize the history of</w:t>
      </w:r>
      <w:r w:rsidRPr="009D3946">
        <w:rPr>
          <w:rFonts w:eastAsia="MS PGothic" w:cs="Tahoma"/>
          <w:lang w:val="en-CA"/>
        </w:rPr>
        <w:t xml:space="preserve"> </w:t>
      </w:r>
      <w:bookmarkStart w:id="109" w:name="_Hlk145933809"/>
      <w:r w:rsidRPr="009D3946">
        <w:rPr>
          <w:rFonts w:eastAsia="MS PGothic" w:cs="Tahoma"/>
          <w:lang w:val="en-CA"/>
        </w:rPr>
        <w:t>American Prisons and the evolution of parole and the administration of parole services.</w:t>
      </w:r>
      <w:bookmarkEnd w:id="109"/>
    </w:p>
    <w:p w14:paraId="63179EA0" w14:textId="77777777" w:rsidR="009F1ED4" w:rsidRPr="00E441FC" w:rsidRDefault="009F1ED4" w:rsidP="000C7E69">
      <w:pPr>
        <w:numPr>
          <w:ilvl w:val="0"/>
          <w:numId w:val="72"/>
        </w:numPr>
        <w:rPr>
          <w:rFonts w:eastAsia="MS PGothic" w:cs="Tahoma"/>
        </w:rPr>
      </w:pPr>
      <w:r w:rsidRPr="00E441FC">
        <w:rPr>
          <w:rFonts w:eastAsia="MS PGothic" w:cs="Tahoma"/>
        </w:rPr>
        <w:t>Demonstrate interpersonal, written, and presentation skills required for successful employment in a criminal justice field.</w:t>
      </w:r>
    </w:p>
    <w:p w14:paraId="1C2D58C3" w14:textId="77777777" w:rsidR="009F1ED4" w:rsidRPr="00E441FC" w:rsidRDefault="009F1ED4" w:rsidP="000C7E69">
      <w:pPr>
        <w:numPr>
          <w:ilvl w:val="0"/>
          <w:numId w:val="72"/>
        </w:numPr>
        <w:rPr>
          <w:rFonts w:eastAsia="MS PGothic" w:cs="Tahoma"/>
        </w:rPr>
      </w:pPr>
      <w:r w:rsidRPr="00E441FC">
        <w:rPr>
          <w:rFonts w:eastAsia="MS PGothic" w:cs="Tahoma"/>
        </w:rPr>
        <w:t>Consistently exhibit ethical behavior and respect for a diverse community, applying services equitably to all people.</w:t>
      </w:r>
    </w:p>
    <w:p w14:paraId="12B2F541" w14:textId="77777777" w:rsidR="009F1ED4" w:rsidRDefault="009F1ED4" w:rsidP="000C7E69">
      <w:pPr>
        <w:numPr>
          <w:ilvl w:val="0"/>
          <w:numId w:val="72"/>
        </w:numPr>
        <w:rPr>
          <w:rFonts w:eastAsia="MS PGothic" w:cs="Tahoma"/>
        </w:rPr>
      </w:pPr>
      <w:r>
        <w:rPr>
          <w:rFonts w:eastAsia="MS PGothic" w:cs="Tahoma"/>
        </w:rPr>
        <w:t xml:space="preserve">Identify the characteristics of a </w:t>
      </w:r>
      <w:r w:rsidRPr="00E441FC">
        <w:rPr>
          <w:rFonts w:eastAsia="MS PGothic" w:cs="Tahoma"/>
        </w:rPr>
        <w:t xml:space="preserve">responsible member of society and the workforce, </w:t>
      </w:r>
      <w:r>
        <w:rPr>
          <w:rFonts w:eastAsia="MS PGothic" w:cs="Tahoma"/>
        </w:rPr>
        <w:t xml:space="preserve">and apply these characteristics when working on a team, participating in field-based projects or addressing community issues and needs. </w:t>
      </w:r>
    </w:p>
    <w:p w14:paraId="76776BDE" w14:textId="77777777" w:rsidR="009F1ED4" w:rsidRDefault="009F1ED4" w:rsidP="000C7E69">
      <w:pPr>
        <w:numPr>
          <w:ilvl w:val="0"/>
          <w:numId w:val="72"/>
        </w:numPr>
        <w:rPr>
          <w:rFonts w:eastAsia="MS PGothic" w:cs="Tahoma"/>
        </w:rPr>
      </w:pPr>
      <w:r>
        <w:rPr>
          <w:rFonts w:eastAsia="MS PGothic" w:cs="Tahoma"/>
        </w:rPr>
        <w:t>Identify and support the challenges faced by individuals with psychological, social, or economic deficits as they regard human rights, access to services, financial strain, and social stigma.</w:t>
      </w:r>
    </w:p>
    <w:p w14:paraId="5E7218C3" w14:textId="77777777" w:rsidR="009F1ED4" w:rsidRDefault="009F1ED4" w:rsidP="000C7E69">
      <w:pPr>
        <w:numPr>
          <w:ilvl w:val="0"/>
          <w:numId w:val="72"/>
        </w:numPr>
        <w:rPr>
          <w:rFonts w:eastAsia="MS PGothic" w:cs="Tahoma"/>
        </w:rPr>
      </w:pPr>
      <w:r>
        <w:rPr>
          <w:rFonts w:eastAsia="MS PGothic" w:cs="Tahoma"/>
        </w:rPr>
        <w:t>Collaborate with other treatment team members from a variety of disciplines and perspectives in the treatment of individuals, families, and other groups.</w:t>
      </w:r>
    </w:p>
    <w:p w14:paraId="5A2CC715" w14:textId="77777777" w:rsidR="009F1ED4" w:rsidRDefault="009F1ED4" w:rsidP="000C7E69">
      <w:pPr>
        <w:numPr>
          <w:ilvl w:val="0"/>
          <w:numId w:val="72"/>
        </w:numPr>
        <w:rPr>
          <w:rFonts w:eastAsia="MS PGothic" w:cs="Tahoma"/>
        </w:rPr>
      </w:pPr>
      <w:r>
        <w:rPr>
          <w:rFonts w:eastAsia="MS PGothic" w:cs="Tahoma"/>
        </w:rPr>
        <w:t>Identify and apply formal and informal support services in the community for justice involved persons as they re-enter society.</w:t>
      </w:r>
    </w:p>
    <w:p w14:paraId="02DE4D18" w14:textId="77777777" w:rsidR="009F1ED4" w:rsidRPr="00E441FC" w:rsidRDefault="009F1ED4" w:rsidP="000C7E69">
      <w:pPr>
        <w:numPr>
          <w:ilvl w:val="0"/>
          <w:numId w:val="72"/>
        </w:numPr>
        <w:rPr>
          <w:rFonts w:eastAsia="MS PGothic" w:cs="Tahoma"/>
        </w:rPr>
      </w:pPr>
      <w:r>
        <w:rPr>
          <w:rFonts w:eastAsia="MS PGothic" w:cs="Tahoma"/>
        </w:rPr>
        <w:t xml:space="preserve">Exercise effective interpersonal communications and effective counseling skills and group communication techniques while dealing with diverse populations.  </w:t>
      </w:r>
    </w:p>
    <w:p w14:paraId="25404ABE" w14:textId="77777777" w:rsidR="009F1ED4" w:rsidRPr="00E441FC" w:rsidRDefault="009F1ED4" w:rsidP="009F1ED4">
      <w:pPr>
        <w:rPr>
          <w:rFonts w:eastAsia="MS PGothic" w:cs="Tahoma"/>
        </w:rPr>
      </w:pPr>
    </w:p>
    <w:p w14:paraId="2E801745" w14:textId="77777777" w:rsidR="009F1ED4" w:rsidRPr="00E441FC" w:rsidRDefault="009F1ED4" w:rsidP="009F1ED4">
      <w:pPr>
        <w:rPr>
          <w:rFonts w:eastAsia="MS PGothic" w:cs="Tahoma"/>
        </w:rPr>
      </w:pPr>
      <w:r w:rsidRPr="00BD311F">
        <w:rPr>
          <w:rFonts w:eastAsia="MS PGothic" w:cs="Tahoma"/>
          <w:color w:val="A20000"/>
          <w:u w:val="single"/>
        </w:rPr>
        <w:t>Important Note:</w:t>
      </w:r>
      <w:r w:rsidRPr="00E441FC">
        <w:rPr>
          <w:rFonts w:eastAsia="MS PGothic" w:cs="Tahoma"/>
        </w:rPr>
        <w:t xml:space="preserve"> All students taking Criminal Justice courses will be subject to a criminal background check. A criminal conviction will not automatically prevent a person from being accepted into the program. The applicant would be denied acceptance if they have a “disqualifying conviction” or committed “disqualifying conduct” as defined by the Maine Criminal Justice Academy. Such conviction / conduct prohibits a person from being certified/licensed as a police officer in the State of Maine. </w:t>
      </w:r>
    </w:p>
    <w:p w14:paraId="03097E0C" w14:textId="77777777" w:rsidR="009F1ED4" w:rsidRDefault="009F1ED4" w:rsidP="009F1ED4">
      <w:pPr>
        <w:jc w:val="center"/>
        <w:rPr>
          <w:rFonts w:eastAsia="MS PGothic" w:cs="Tahoma"/>
        </w:rPr>
      </w:pPr>
    </w:p>
    <w:p w14:paraId="1E354CE1" w14:textId="77777777" w:rsidR="009F1ED4" w:rsidRDefault="009F1ED4" w:rsidP="009F1ED4">
      <w:pPr>
        <w:jc w:val="center"/>
        <w:rPr>
          <w:rFonts w:eastAsia="MS PGothic" w:cs="Tahoma"/>
        </w:rPr>
      </w:pPr>
    </w:p>
    <w:p w14:paraId="7DD32842" w14:textId="77777777" w:rsidR="009F1ED4" w:rsidRDefault="009F1ED4" w:rsidP="009F1ED4">
      <w:pPr>
        <w:jc w:val="center"/>
        <w:rPr>
          <w:rFonts w:eastAsia="MS PGothic" w:cs="Tahoma"/>
        </w:rPr>
      </w:pPr>
    </w:p>
    <w:p w14:paraId="28BC58A0" w14:textId="77777777" w:rsidR="009F1ED4" w:rsidRDefault="009F1ED4" w:rsidP="009F1ED4">
      <w:pPr>
        <w:jc w:val="center"/>
        <w:rPr>
          <w:rFonts w:eastAsia="MS PGothic" w:cs="Tahoma"/>
        </w:rPr>
      </w:pPr>
    </w:p>
    <w:p w14:paraId="5CA0B449" w14:textId="77777777" w:rsidR="009F1ED4" w:rsidRDefault="009F1ED4" w:rsidP="009F1ED4">
      <w:pPr>
        <w:jc w:val="center"/>
        <w:rPr>
          <w:rFonts w:eastAsia="MS PGothic" w:cs="Tahoma"/>
        </w:rPr>
      </w:pPr>
    </w:p>
    <w:p w14:paraId="1C313D46" w14:textId="77777777" w:rsidR="009F1ED4" w:rsidRDefault="009F1ED4" w:rsidP="009F1ED4">
      <w:pPr>
        <w:jc w:val="center"/>
        <w:rPr>
          <w:rFonts w:eastAsia="MS PGothic" w:cs="Tahoma"/>
        </w:rPr>
      </w:pPr>
    </w:p>
    <w:p w14:paraId="2808575C" w14:textId="77777777" w:rsidR="009F1ED4" w:rsidRDefault="009F1ED4" w:rsidP="009F1ED4">
      <w:pPr>
        <w:jc w:val="center"/>
        <w:rPr>
          <w:rFonts w:eastAsia="MS PGothic" w:cs="Tahoma"/>
        </w:rPr>
      </w:pPr>
    </w:p>
    <w:p w14:paraId="630C2F59" w14:textId="77777777" w:rsidR="009F1ED4" w:rsidRDefault="009F1ED4" w:rsidP="009F1ED4">
      <w:pPr>
        <w:jc w:val="center"/>
        <w:rPr>
          <w:rFonts w:eastAsia="MS PGothic" w:cs="Tahoma"/>
        </w:rPr>
      </w:pPr>
    </w:p>
    <w:p w14:paraId="65815BBF" w14:textId="77777777" w:rsidR="009F1ED4" w:rsidRDefault="009F1ED4" w:rsidP="009F1ED4">
      <w:pPr>
        <w:jc w:val="center"/>
        <w:rPr>
          <w:rFonts w:eastAsia="MS PGothic" w:cs="Tahoma"/>
        </w:rPr>
      </w:pPr>
    </w:p>
    <w:p w14:paraId="2EA9963D" w14:textId="77777777" w:rsidR="009F1ED4" w:rsidRDefault="009F1ED4" w:rsidP="009F1ED4">
      <w:pPr>
        <w:jc w:val="center"/>
        <w:rPr>
          <w:rFonts w:eastAsia="MS PGothic" w:cs="Tahoma"/>
        </w:rPr>
      </w:pPr>
    </w:p>
    <w:p w14:paraId="3AF5728F" w14:textId="77777777" w:rsidR="009F1ED4" w:rsidRDefault="009F1ED4" w:rsidP="009F1ED4">
      <w:pPr>
        <w:jc w:val="center"/>
        <w:rPr>
          <w:rFonts w:eastAsia="MS PGothic" w:cs="Tahoma"/>
        </w:rPr>
      </w:pPr>
    </w:p>
    <w:p w14:paraId="7538ADF7" w14:textId="77777777" w:rsidR="009F1ED4" w:rsidRDefault="009F1ED4" w:rsidP="009F1ED4">
      <w:pPr>
        <w:jc w:val="center"/>
        <w:rPr>
          <w:rFonts w:eastAsia="MS PGothic" w:cs="Tahoma"/>
        </w:rPr>
      </w:pPr>
    </w:p>
    <w:p w14:paraId="1A76CAA7" w14:textId="77777777" w:rsidR="009F1ED4" w:rsidRDefault="009F1ED4" w:rsidP="009F1ED4">
      <w:pPr>
        <w:jc w:val="center"/>
        <w:rPr>
          <w:rFonts w:eastAsia="MS PGothic" w:cs="Tahoma"/>
        </w:rPr>
      </w:pPr>
    </w:p>
    <w:p w14:paraId="5A492E20" w14:textId="77777777" w:rsidR="009F1ED4" w:rsidRDefault="009F1ED4" w:rsidP="009F1ED4">
      <w:pPr>
        <w:jc w:val="center"/>
        <w:rPr>
          <w:rFonts w:eastAsia="MS PGothic" w:cs="Tahoma"/>
        </w:rPr>
      </w:pPr>
    </w:p>
    <w:p w14:paraId="447B6A13" w14:textId="77777777" w:rsidR="009F1ED4" w:rsidRDefault="009F1ED4" w:rsidP="009F1ED4">
      <w:pPr>
        <w:jc w:val="center"/>
        <w:rPr>
          <w:rFonts w:eastAsia="MS PGothic" w:cs="Tahoma"/>
        </w:rPr>
      </w:pPr>
    </w:p>
    <w:p w14:paraId="4DA13CAF" w14:textId="77777777" w:rsidR="009F1ED4" w:rsidRDefault="009F1ED4" w:rsidP="009F1ED4">
      <w:pPr>
        <w:jc w:val="center"/>
        <w:rPr>
          <w:rFonts w:eastAsia="MS PGothic" w:cs="Tahoma"/>
        </w:rPr>
      </w:pPr>
    </w:p>
    <w:p w14:paraId="3DA1E0FD" w14:textId="77777777" w:rsidR="009F1ED4" w:rsidRDefault="009F1ED4" w:rsidP="009F1ED4">
      <w:pPr>
        <w:jc w:val="center"/>
        <w:rPr>
          <w:rFonts w:eastAsia="MS PGothic" w:cs="Tahoma"/>
        </w:rPr>
      </w:pPr>
    </w:p>
    <w:p w14:paraId="06411478" w14:textId="77777777" w:rsidR="009F1ED4" w:rsidRDefault="009F1ED4" w:rsidP="009F1ED4">
      <w:pPr>
        <w:jc w:val="center"/>
        <w:rPr>
          <w:rFonts w:eastAsia="MS PGothic" w:cs="Tahoma"/>
        </w:rPr>
      </w:pPr>
    </w:p>
    <w:p w14:paraId="09BAE8CF" w14:textId="77777777" w:rsidR="009F1ED4" w:rsidRDefault="009F1ED4" w:rsidP="009F1ED4">
      <w:pPr>
        <w:jc w:val="center"/>
        <w:rPr>
          <w:rFonts w:eastAsia="MS PGothic" w:cs="Tahoma"/>
        </w:rPr>
      </w:pPr>
    </w:p>
    <w:p w14:paraId="6281FCED" w14:textId="77777777" w:rsidR="009F1ED4" w:rsidRDefault="009F1ED4" w:rsidP="009F1ED4">
      <w:pPr>
        <w:jc w:val="center"/>
        <w:rPr>
          <w:rFonts w:eastAsia="MS PGothic" w:cs="Tahoma"/>
        </w:rPr>
      </w:pPr>
    </w:p>
    <w:p w14:paraId="2FD104FD" w14:textId="77777777" w:rsidR="009F1ED4" w:rsidRDefault="009F1ED4" w:rsidP="009F1ED4">
      <w:pPr>
        <w:jc w:val="center"/>
        <w:rPr>
          <w:rFonts w:eastAsia="MS PGothic" w:cs="Tahoma"/>
        </w:rPr>
      </w:pPr>
    </w:p>
    <w:p w14:paraId="00B91F2D" w14:textId="77777777" w:rsidR="009F1ED4" w:rsidRDefault="009F1ED4" w:rsidP="009F1ED4">
      <w:pPr>
        <w:jc w:val="center"/>
        <w:rPr>
          <w:rFonts w:eastAsia="MS PGothic" w:cs="Tahoma"/>
        </w:rPr>
      </w:pPr>
    </w:p>
    <w:p w14:paraId="46D29B4F" w14:textId="145ADCBB" w:rsidR="009F1ED4" w:rsidRDefault="009F1ED4" w:rsidP="009F1ED4">
      <w:pPr>
        <w:jc w:val="center"/>
        <w:rPr>
          <w:rFonts w:eastAsia="MS PGothic" w:cs="Tahoma"/>
        </w:rPr>
      </w:pPr>
      <w:r w:rsidRPr="00E441FC">
        <w:rPr>
          <w:rFonts w:eastAsia="MS PGothic" w:cs="Tahoma"/>
        </w:rPr>
        <w:t>Criminal Justice</w:t>
      </w:r>
      <w:r>
        <w:rPr>
          <w:rFonts w:eastAsia="MS PGothic" w:cs="Tahoma"/>
        </w:rPr>
        <w:t xml:space="preserve"> </w:t>
      </w:r>
    </w:p>
    <w:p w14:paraId="189CEDA2" w14:textId="0CE9ABE0" w:rsidR="009F1ED4" w:rsidRPr="00E441FC" w:rsidRDefault="009F1ED4" w:rsidP="009F1ED4">
      <w:pPr>
        <w:jc w:val="center"/>
        <w:rPr>
          <w:rFonts w:eastAsia="MS PGothic" w:cs="Tahoma"/>
        </w:rPr>
      </w:pPr>
      <w:r>
        <w:rPr>
          <w:rFonts w:eastAsia="MS PGothic" w:cs="Tahoma"/>
        </w:rPr>
        <w:t>Corrections and Probation</w:t>
      </w:r>
      <w:r w:rsidR="000C44C5">
        <w:rPr>
          <w:rFonts w:eastAsia="MS PGothic" w:cs="Tahoma"/>
        </w:rPr>
        <w:t xml:space="preserve"> Option</w:t>
      </w:r>
      <w:r>
        <w:rPr>
          <w:rFonts w:eastAsia="MS PGothic" w:cs="Tahoma"/>
        </w:rPr>
        <w:t xml:space="preserve"> (Online)</w:t>
      </w:r>
    </w:p>
    <w:p w14:paraId="575521B6" w14:textId="1B74A51D" w:rsidR="009F1ED4" w:rsidRPr="00E441FC" w:rsidRDefault="009F1ED4" w:rsidP="009F1ED4">
      <w:pPr>
        <w:jc w:val="center"/>
        <w:rPr>
          <w:rFonts w:eastAsia="MS PGothic" w:cs="Tahoma"/>
        </w:rPr>
      </w:pPr>
      <w:r w:rsidRPr="00E441FC">
        <w:rPr>
          <w:rFonts w:eastAsia="MS PGothic" w:cs="Tahoma"/>
        </w:rPr>
        <w:t>Associate in Science — 6</w:t>
      </w:r>
      <w:r>
        <w:rPr>
          <w:rFonts w:eastAsia="MS PGothic" w:cs="Tahoma"/>
        </w:rPr>
        <w:t>2</w:t>
      </w:r>
      <w:r w:rsidRPr="00E441FC">
        <w:rPr>
          <w:rFonts w:eastAsia="MS PGothic" w:cs="Tahoma"/>
        </w:rPr>
        <w:t xml:space="preserve"> credit hours</w:t>
      </w:r>
    </w:p>
    <w:tbl>
      <w:tblPr>
        <w:tblStyle w:val="GridTable4-Accent21"/>
        <w:tblW w:w="0" w:type="auto"/>
        <w:tblLook w:val="04A0" w:firstRow="1" w:lastRow="0" w:firstColumn="1" w:lastColumn="0" w:noHBand="0" w:noVBand="1"/>
      </w:tblPr>
      <w:tblGrid>
        <w:gridCol w:w="2313"/>
        <w:gridCol w:w="6140"/>
        <w:gridCol w:w="1617"/>
      </w:tblGrid>
      <w:tr w:rsidR="009F1ED4" w:rsidRPr="00E441FC" w14:paraId="14B44912" w14:textId="77777777" w:rsidTr="001B4C4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3" w:type="dxa"/>
          </w:tcPr>
          <w:p w14:paraId="77FB365B" w14:textId="77777777" w:rsidR="009F1ED4" w:rsidRPr="0001161C" w:rsidRDefault="009F1ED4">
            <w:pPr>
              <w:rPr>
                <w:rFonts w:cs="Tahoma"/>
                <w:color w:val="000000"/>
              </w:rPr>
            </w:pPr>
            <w:r w:rsidRPr="0001161C">
              <w:rPr>
                <w:rFonts w:cs="Tahoma"/>
                <w:color w:val="000000"/>
              </w:rPr>
              <w:t>Course #</w:t>
            </w:r>
          </w:p>
        </w:tc>
        <w:tc>
          <w:tcPr>
            <w:tcW w:w="6140" w:type="dxa"/>
          </w:tcPr>
          <w:p w14:paraId="7B6128D5" w14:textId="77777777" w:rsidR="009F1ED4" w:rsidRPr="0001161C" w:rsidRDefault="009F1ED4">
            <w:pPr>
              <w:cnfStyle w:val="100000000000" w:firstRow="1" w:lastRow="0" w:firstColumn="0" w:lastColumn="0" w:oddVBand="0" w:evenVBand="0" w:oddHBand="0" w:evenHBand="0" w:firstRowFirstColumn="0" w:firstRowLastColumn="0" w:lastRowFirstColumn="0" w:lastRowLastColumn="0"/>
              <w:rPr>
                <w:rFonts w:cs="Tahoma"/>
                <w:color w:val="000000"/>
              </w:rPr>
            </w:pPr>
            <w:r w:rsidRPr="0001161C">
              <w:rPr>
                <w:rFonts w:cs="Tahoma"/>
                <w:color w:val="000000"/>
              </w:rPr>
              <w:t>Course Title</w:t>
            </w:r>
          </w:p>
        </w:tc>
        <w:tc>
          <w:tcPr>
            <w:tcW w:w="1617" w:type="dxa"/>
          </w:tcPr>
          <w:p w14:paraId="5968633F" w14:textId="77777777" w:rsidR="009F1ED4" w:rsidRPr="0001161C" w:rsidRDefault="009F1ED4">
            <w:pPr>
              <w:jc w:val="center"/>
              <w:cnfStyle w:val="100000000000" w:firstRow="1" w:lastRow="0" w:firstColumn="0" w:lastColumn="0" w:oddVBand="0" w:evenVBand="0" w:oddHBand="0" w:evenHBand="0" w:firstRowFirstColumn="0" w:firstRowLastColumn="0" w:lastRowFirstColumn="0" w:lastRowLastColumn="0"/>
              <w:rPr>
                <w:rFonts w:cs="Tahoma"/>
                <w:color w:val="000000"/>
              </w:rPr>
            </w:pPr>
            <w:r w:rsidRPr="0001161C">
              <w:rPr>
                <w:rFonts w:cs="Tahoma"/>
                <w:color w:val="000000"/>
              </w:rPr>
              <w:t>Credits</w:t>
            </w:r>
          </w:p>
        </w:tc>
      </w:tr>
      <w:tr w:rsidR="009F1ED4" w:rsidRPr="00E441FC" w14:paraId="0E9D0334"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3640191" w14:textId="77777777" w:rsidR="009F1ED4" w:rsidRPr="00E441FC" w:rsidRDefault="009F1ED4">
            <w:pPr>
              <w:jc w:val="center"/>
              <w:rPr>
                <w:rFonts w:cs="Tahoma"/>
              </w:rPr>
            </w:pPr>
            <w:r w:rsidRPr="00E441FC">
              <w:rPr>
                <w:rFonts w:cs="Tahoma"/>
              </w:rPr>
              <w:t>Semester 1</w:t>
            </w:r>
          </w:p>
        </w:tc>
      </w:tr>
      <w:tr w:rsidR="009F1ED4" w:rsidRPr="00E441FC" w14:paraId="2268228C"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3890881B" w14:textId="77777777" w:rsidR="009F1ED4" w:rsidRPr="006D4E25" w:rsidRDefault="009F1ED4">
            <w:pPr>
              <w:rPr>
                <w:rFonts w:cs="Tahoma"/>
                <w:b w:val="0"/>
                <w:bCs w:val="0"/>
              </w:rPr>
            </w:pPr>
            <w:hyperlink w:anchor="_CMJ101_Introduction_to" w:history="1">
              <w:r w:rsidRPr="00BD311F">
                <w:rPr>
                  <w:rFonts w:cs="Tahoma"/>
                  <w:b w:val="0"/>
                  <w:bCs w:val="0"/>
                  <w:color w:val="005F42"/>
                </w:rPr>
                <w:t>CMJ110</w:t>
              </w:r>
            </w:hyperlink>
          </w:p>
        </w:tc>
        <w:tc>
          <w:tcPr>
            <w:tcW w:w="6140" w:type="dxa"/>
          </w:tcPr>
          <w:p w14:paraId="1BC23FB7" w14:textId="77777777" w:rsidR="009F1ED4" w:rsidRPr="00E441FC" w:rsidRDefault="009F1ED4">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Introduction to C</w:t>
            </w:r>
            <w:r>
              <w:rPr>
                <w:rFonts w:cs="Tahoma"/>
              </w:rPr>
              <w:t>orrections</w:t>
            </w:r>
          </w:p>
        </w:tc>
        <w:tc>
          <w:tcPr>
            <w:tcW w:w="1617" w:type="dxa"/>
          </w:tcPr>
          <w:p w14:paraId="06130309" w14:textId="77777777" w:rsidR="009F1ED4" w:rsidRPr="00E441FC" w:rsidRDefault="009F1ED4">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1B4C48" w:rsidRPr="00E441FC" w14:paraId="4A366663"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071047D8" w14:textId="62BDB7C2" w:rsidR="001B4C48" w:rsidRDefault="001B4C48" w:rsidP="001B4C48">
            <w:hyperlink w:anchor="_CMJ115_Probation_and" w:history="1">
              <w:r w:rsidRPr="00F81507">
                <w:rPr>
                  <w:rStyle w:val="Hyperlink"/>
                  <w:rFonts w:eastAsiaTheme="minorEastAsia" w:cs="Tahoma"/>
                  <w:b w:val="0"/>
                  <w:bCs/>
                  <w:color w:val="215D4B" w:themeColor="accent4" w:themeShade="80"/>
                  <w:sz w:val="22"/>
                </w:rPr>
                <w:t>CMJ115</w:t>
              </w:r>
            </w:hyperlink>
            <w:r w:rsidRPr="006D4E25">
              <w:rPr>
                <w:rFonts w:cs="Tahoma"/>
                <w:b w:val="0"/>
                <w:bCs w:val="0"/>
              </w:rPr>
              <w:t xml:space="preserve"> </w:t>
            </w:r>
          </w:p>
        </w:tc>
        <w:tc>
          <w:tcPr>
            <w:tcW w:w="6140" w:type="dxa"/>
          </w:tcPr>
          <w:p w14:paraId="16A0E424" w14:textId="3EF188ED" w:rsidR="001B4C48" w:rsidRPr="00E441FC" w:rsidRDefault="001B4C48" w:rsidP="001B4C48">
            <w:pPr>
              <w:cnfStyle w:val="000000000000" w:firstRow="0" w:lastRow="0" w:firstColumn="0" w:lastColumn="0" w:oddVBand="0" w:evenVBand="0" w:oddHBand="0" w:evenHBand="0" w:firstRowFirstColumn="0" w:firstRowLastColumn="0" w:lastRowFirstColumn="0" w:lastRowLastColumn="0"/>
              <w:rPr>
                <w:rFonts w:cs="Tahoma"/>
              </w:rPr>
            </w:pPr>
            <w:r>
              <w:rPr>
                <w:rFonts w:cs="Tahoma"/>
              </w:rPr>
              <w:t>Probation and Parole</w:t>
            </w:r>
          </w:p>
        </w:tc>
        <w:tc>
          <w:tcPr>
            <w:tcW w:w="1617" w:type="dxa"/>
          </w:tcPr>
          <w:p w14:paraId="355CF52C" w14:textId="531ED48C" w:rsidR="001B4C48" w:rsidRPr="00E441FC" w:rsidRDefault="001B4C48" w:rsidP="001B4C48">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9F1ED4" w:rsidRPr="00E441FC" w14:paraId="730DE0BA"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10022A22" w14:textId="77777777" w:rsidR="009F1ED4" w:rsidRPr="006D4E25" w:rsidRDefault="009F1ED4">
            <w:pPr>
              <w:rPr>
                <w:rFonts w:cs="Tahoma"/>
                <w:b w:val="0"/>
                <w:bCs w:val="0"/>
              </w:rPr>
            </w:pPr>
            <w:hyperlink w:anchor="_ENG101_College_Composition" w:history="1">
              <w:r w:rsidRPr="00BD311F">
                <w:rPr>
                  <w:rFonts w:cs="Tahoma"/>
                  <w:b w:val="0"/>
                  <w:bCs w:val="0"/>
                  <w:color w:val="005F42"/>
                </w:rPr>
                <w:t>ENG101</w:t>
              </w:r>
            </w:hyperlink>
          </w:p>
        </w:tc>
        <w:tc>
          <w:tcPr>
            <w:tcW w:w="6140" w:type="dxa"/>
          </w:tcPr>
          <w:p w14:paraId="3E170297" w14:textId="77777777" w:rsidR="009F1ED4" w:rsidRPr="00E441FC" w:rsidRDefault="009F1ED4">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College Composition</w:t>
            </w:r>
          </w:p>
        </w:tc>
        <w:tc>
          <w:tcPr>
            <w:tcW w:w="1617" w:type="dxa"/>
          </w:tcPr>
          <w:p w14:paraId="13CB2317" w14:textId="77777777" w:rsidR="009F1ED4" w:rsidRPr="00E441FC" w:rsidRDefault="009F1ED4">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9F1ED4" w:rsidRPr="00E441FC" w14:paraId="54DABE6E"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76732253" w14:textId="77777777" w:rsidR="009F1ED4" w:rsidRPr="006D4E25" w:rsidRDefault="009F1ED4">
            <w:pPr>
              <w:rPr>
                <w:rFonts w:cs="Tahoma"/>
                <w:b w:val="0"/>
                <w:bCs w:val="0"/>
              </w:rPr>
            </w:pPr>
            <w:hyperlink w:anchor="_FYE100_First_Year" w:history="1">
              <w:r w:rsidRPr="00BD311F">
                <w:rPr>
                  <w:rFonts w:cs="Tahoma"/>
                  <w:b w:val="0"/>
                  <w:bCs w:val="0"/>
                  <w:color w:val="004E2F"/>
                </w:rPr>
                <w:t>FYE100</w:t>
              </w:r>
            </w:hyperlink>
          </w:p>
        </w:tc>
        <w:tc>
          <w:tcPr>
            <w:tcW w:w="6140" w:type="dxa"/>
          </w:tcPr>
          <w:p w14:paraId="39F8B394" w14:textId="77777777" w:rsidR="009F1ED4" w:rsidRPr="00E441FC" w:rsidRDefault="009F1ED4">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First Year Experience</w:t>
            </w:r>
          </w:p>
        </w:tc>
        <w:tc>
          <w:tcPr>
            <w:tcW w:w="1617" w:type="dxa"/>
          </w:tcPr>
          <w:p w14:paraId="150DFE20" w14:textId="77777777" w:rsidR="009F1ED4" w:rsidRPr="00E441FC" w:rsidRDefault="009F1ED4">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1</w:t>
            </w:r>
          </w:p>
        </w:tc>
      </w:tr>
      <w:tr w:rsidR="00964E24" w:rsidRPr="00E441FC" w14:paraId="3E91CF16"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66C873A0" w14:textId="15E2FEB2" w:rsidR="00964E24" w:rsidRPr="006D4E25" w:rsidRDefault="00964E24" w:rsidP="00964E24">
            <w:pPr>
              <w:rPr>
                <w:rFonts w:cs="Tahoma"/>
                <w:b w:val="0"/>
                <w:bCs w:val="0"/>
              </w:rPr>
            </w:pPr>
            <w:hyperlink w:anchor="_PHI116_Criminal_Justice" w:history="1">
              <w:r w:rsidRPr="00BD311F">
                <w:rPr>
                  <w:rFonts w:cs="Tahoma"/>
                  <w:b w:val="0"/>
                  <w:bCs w:val="0"/>
                  <w:color w:val="004E2F"/>
                </w:rPr>
                <w:t>PHI116</w:t>
              </w:r>
            </w:hyperlink>
          </w:p>
        </w:tc>
        <w:tc>
          <w:tcPr>
            <w:tcW w:w="6140" w:type="dxa"/>
          </w:tcPr>
          <w:p w14:paraId="3308B005" w14:textId="18FD7221" w:rsidR="00964E24" w:rsidRPr="00E441FC" w:rsidRDefault="00964E24" w:rsidP="00964E24">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Criminal Justice Ethics</w:t>
            </w:r>
          </w:p>
        </w:tc>
        <w:tc>
          <w:tcPr>
            <w:tcW w:w="1617" w:type="dxa"/>
          </w:tcPr>
          <w:p w14:paraId="6F55830F" w14:textId="5C2AB780" w:rsidR="00964E24" w:rsidRPr="00E441FC" w:rsidRDefault="00964E24" w:rsidP="00964E24">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9F1ED4" w:rsidRPr="00E441FC" w14:paraId="1C4B25EB"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7AC2438C" w14:textId="11ECA13A" w:rsidR="009F1ED4" w:rsidRPr="00964E24" w:rsidRDefault="00964E24">
            <w:pPr>
              <w:rPr>
                <w:rFonts w:cs="Arial"/>
                <w:b w:val="0"/>
                <w:bCs w:val="0"/>
              </w:rPr>
            </w:pPr>
            <w:hyperlink w:anchor="_PSY101_Introduction_to" w:history="1">
              <w:r w:rsidRPr="00964E24">
                <w:rPr>
                  <w:rFonts w:cs="Tahoma"/>
                  <w:b w:val="0"/>
                  <w:bCs w:val="0"/>
                  <w:color w:val="004E2F"/>
                </w:rPr>
                <w:t>PSY101</w:t>
              </w:r>
            </w:hyperlink>
          </w:p>
        </w:tc>
        <w:tc>
          <w:tcPr>
            <w:tcW w:w="6140" w:type="dxa"/>
          </w:tcPr>
          <w:p w14:paraId="09A659C8" w14:textId="1A2BA367" w:rsidR="009F1ED4" w:rsidRPr="00E441FC" w:rsidRDefault="00964E24">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Introduction to Psychology</w:t>
            </w:r>
          </w:p>
        </w:tc>
        <w:tc>
          <w:tcPr>
            <w:tcW w:w="1617" w:type="dxa"/>
          </w:tcPr>
          <w:p w14:paraId="4DCF1450" w14:textId="6B56ABAD" w:rsidR="009F1ED4" w:rsidRPr="00E441FC" w:rsidRDefault="00964E24">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9F1ED4" w:rsidRPr="00E441FC" w14:paraId="4273CAD5"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8453" w:type="dxa"/>
            <w:gridSpan w:val="2"/>
          </w:tcPr>
          <w:p w14:paraId="395FEC42" w14:textId="77777777" w:rsidR="009F1ED4" w:rsidRPr="00E441FC" w:rsidRDefault="009F1ED4">
            <w:pPr>
              <w:jc w:val="right"/>
              <w:rPr>
                <w:rFonts w:cs="Tahoma"/>
              </w:rPr>
            </w:pPr>
            <w:r w:rsidRPr="00E441FC">
              <w:rPr>
                <w:rFonts w:cs="Tahoma"/>
              </w:rPr>
              <w:t>Total</w:t>
            </w:r>
          </w:p>
        </w:tc>
        <w:tc>
          <w:tcPr>
            <w:tcW w:w="1617" w:type="dxa"/>
          </w:tcPr>
          <w:p w14:paraId="2FF76F41" w14:textId="77777777" w:rsidR="009F1ED4" w:rsidRPr="00E441FC" w:rsidRDefault="009F1ED4">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1</w:t>
            </w:r>
            <w:r>
              <w:rPr>
                <w:rFonts w:cs="Tahoma"/>
              </w:rPr>
              <w:t>6</w:t>
            </w:r>
          </w:p>
        </w:tc>
      </w:tr>
      <w:tr w:rsidR="009F1ED4" w:rsidRPr="00E441FC" w14:paraId="7F68B817"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F392C63" w14:textId="77777777" w:rsidR="009F1ED4" w:rsidRPr="00E441FC" w:rsidRDefault="009F1ED4">
            <w:pPr>
              <w:jc w:val="center"/>
              <w:rPr>
                <w:rFonts w:cs="Tahoma"/>
              </w:rPr>
            </w:pPr>
            <w:r w:rsidRPr="00E441FC">
              <w:rPr>
                <w:rFonts w:cs="Tahoma"/>
              </w:rPr>
              <w:t>Semester 2</w:t>
            </w:r>
          </w:p>
        </w:tc>
      </w:tr>
      <w:tr w:rsidR="009F1ED4" w:rsidRPr="00E441FC" w14:paraId="3D215F2D"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1D2B98B5" w14:textId="77777777" w:rsidR="009F1ED4" w:rsidRPr="006D4E25" w:rsidRDefault="009F1ED4">
            <w:pPr>
              <w:rPr>
                <w:rFonts w:cs="Tahoma"/>
                <w:b w:val="0"/>
                <w:bCs w:val="0"/>
              </w:rPr>
            </w:pPr>
            <w:hyperlink w:anchor="_CMJ201_Civil_Liberties" w:history="1">
              <w:r w:rsidRPr="00BD311F">
                <w:rPr>
                  <w:rFonts w:cs="Tahoma"/>
                  <w:b w:val="0"/>
                  <w:bCs w:val="0"/>
                  <w:color w:val="005F42"/>
                </w:rPr>
                <w:t>CMJ201</w:t>
              </w:r>
            </w:hyperlink>
          </w:p>
        </w:tc>
        <w:tc>
          <w:tcPr>
            <w:tcW w:w="6140" w:type="dxa"/>
          </w:tcPr>
          <w:p w14:paraId="2C8E1D10" w14:textId="77777777" w:rsidR="009F1ED4" w:rsidRPr="00E441FC" w:rsidRDefault="009F1ED4">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Civil Liberties</w:t>
            </w:r>
          </w:p>
        </w:tc>
        <w:tc>
          <w:tcPr>
            <w:tcW w:w="1617" w:type="dxa"/>
          </w:tcPr>
          <w:p w14:paraId="62FDC953" w14:textId="77777777" w:rsidR="009F1ED4" w:rsidRPr="00E441FC" w:rsidRDefault="009F1ED4">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9F5D62" w:rsidRPr="00E441FC" w14:paraId="110B612A"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60AAB130" w14:textId="3EA470FC" w:rsidR="009F5D62" w:rsidRDefault="009F5D62" w:rsidP="009F5D62">
            <w:hyperlink w:anchor="_ENG107_Speech" w:history="1">
              <w:r w:rsidRPr="00BD311F">
                <w:rPr>
                  <w:rFonts w:cs="Tahoma"/>
                  <w:b w:val="0"/>
                  <w:bCs w:val="0"/>
                  <w:color w:val="004E2F"/>
                </w:rPr>
                <w:t>ENG107</w:t>
              </w:r>
            </w:hyperlink>
          </w:p>
        </w:tc>
        <w:tc>
          <w:tcPr>
            <w:tcW w:w="6140" w:type="dxa"/>
          </w:tcPr>
          <w:p w14:paraId="0F5C6A6A" w14:textId="458F5720" w:rsidR="009F5D62" w:rsidRPr="00E441FC" w:rsidRDefault="009F5D62" w:rsidP="009F5D62">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Speech</w:t>
            </w:r>
          </w:p>
        </w:tc>
        <w:tc>
          <w:tcPr>
            <w:tcW w:w="1617" w:type="dxa"/>
          </w:tcPr>
          <w:p w14:paraId="676B0E2A" w14:textId="270E4FD3" w:rsidR="009F5D62" w:rsidRPr="00E441FC" w:rsidRDefault="009F5D62" w:rsidP="009F5D62">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9F5D62" w:rsidRPr="00E441FC" w14:paraId="35C3B5C5"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444D1C03" w14:textId="54790197" w:rsidR="009F5D62" w:rsidRPr="00EC75D4" w:rsidRDefault="009F5D62" w:rsidP="009F5D62">
            <w:pPr>
              <w:rPr>
                <w:rFonts w:cs="Tahoma"/>
                <w:b w:val="0"/>
                <w:bCs w:val="0"/>
              </w:rPr>
            </w:pPr>
            <w:hyperlink w:anchor="_HUS213_Case_Management" w:history="1">
              <w:r w:rsidRPr="0027582F">
                <w:rPr>
                  <w:rStyle w:val="Hyperlink"/>
                  <w:rFonts w:eastAsiaTheme="minorEastAsia" w:cs="Tahoma"/>
                  <w:b w:val="0"/>
                  <w:bCs/>
                  <w:color w:val="215D4B" w:themeColor="accent4" w:themeShade="80"/>
                  <w:sz w:val="22"/>
                </w:rPr>
                <w:t>HUS213</w:t>
              </w:r>
            </w:hyperlink>
          </w:p>
        </w:tc>
        <w:tc>
          <w:tcPr>
            <w:tcW w:w="6140" w:type="dxa"/>
          </w:tcPr>
          <w:p w14:paraId="5D3870AF" w14:textId="413ED54C" w:rsidR="009F5D62" w:rsidRPr="00E441FC" w:rsidRDefault="009F5D62" w:rsidP="009F5D62">
            <w:pPr>
              <w:cnfStyle w:val="000000000000" w:firstRow="0" w:lastRow="0" w:firstColumn="0" w:lastColumn="0" w:oddVBand="0" w:evenVBand="0" w:oddHBand="0" w:evenHBand="0" w:firstRowFirstColumn="0" w:firstRowLastColumn="0" w:lastRowFirstColumn="0" w:lastRowLastColumn="0"/>
              <w:rPr>
                <w:rFonts w:cs="Tahoma"/>
              </w:rPr>
            </w:pPr>
            <w:r>
              <w:rPr>
                <w:rFonts w:cs="Tahoma"/>
              </w:rPr>
              <w:t>Case Management</w:t>
            </w:r>
          </w:p>
        </w:tc>
        <w:tc>
          <w:tcPr>
            <w:tcW w:w="1617" w:type="dxa"/>
          </w:tcPr>
          <w:p w14:paraId="5947E25B" w14:textId="22899D7A" w:rsidR="009F5D62" w:rsidRPr="00E441FC" w:rsidRDefault="009F5D62" w:rsidP="009F5D62">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9F5D62" w:rsidRPr="00E441FC" w14:paraId="4153A67F"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302111F2" w14:textId="53CA01D1" w:rsidR="009F5D62" w:rsidRPr="006D4E25" w:rsidRDefault="009F5D62" w:rsidP="009F5D62">
            <w:pPr>
              <w:rPr>
                <w:rFonts w:cs="Tahoma"/>
                <w:b w:val="0"/>
                <w:bCs w:val="0"/>
              </w:rPr>
            </w:pPr>
            <w:hyperlink w:anchor="_HUS231_Interviewing_and" w:history="1">
              <w:r w:rsidRPr="00F81507">
                <w:rPr>
                  <w:rStyle w:val="Hyperlink"/>
                  <w:rFonts w:eastAsiaTheme="minorEastAsia" w:cs="Arial"/>
                  <w:b w:val="0"/>
                  <w:bCs/>
                  <w:color w:val="215D4B" w:themeColor="accent4" w:themeShade="80"/>
                  <w:sz w:val="22"/>
                </w:rPr>
                <w:t>HUS231</w:t>
              </w:r>
            </w:hyperlink>
          </w:p>
        </w:tc>
        <w:tc>
          <w:tcPr>
            <w:tcW w:w="6140" w:type="dxa"/>
          </w:tcPr>
          <w:p w14:paraId="7FBA4069" w14:textId="07B492F5" w:rsidR="009F5D62" w:rsidRPr="00E441FC" w:rsidRDefault="009F5D62" w:rsidP="009F5D62">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Interviewing and Counseling</w:t>
            </w:r>
          </w:p>
        </w:tc>
        <w:tc>
          <w:tcPr>
            <w:tcW w:w="1617" w:type="dxa"/>
          </w:tcPr>
          <w:p w14:paraId="2745F1A2" w14:textId="3576874A" w:rsidR="009F5D62" w:rsidRPr="00E441FC" w:rsidRDefault="009F5D62" w:rsidP="009F5D62">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9F1ED4" w:rsidRPr="00E441FC" w14:paraId="4AD68FC7"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41273D63" w14:textId="77777777" w:rsidR="009F1ED4" w:rsidRPr="006D4E25" w:rsidRDefault="009F1ED4">
            <w:pPr>
              <w:rPr>
                <w:rFonts w:cs="Tahoma"/>
                <w:b w:val="0"/>
                <w:bCs w:val="0"/>
              </w:rPr>
            </w:pPr>
            <w:hyperlink w:anchor="_MAT112_Business_Mathematics" w:history="1">
              <w:r w:rsidRPr="00BD311F">
                <w:rPr>
                  <w:rFonts w:cs="Tahoma"/>
                  <w:b w:val="0"/>
                  <w:bCs w:val="0"/>
                  <w:color w:val="005F42"/>
                </w:rPr>
                <w:t>MAT</w:t>
              </w:r>
            </w:hyperlink>
            <w:r w:rsidRPr="00BD311F">
              <w:rPr>
                <w:rFonts w:cs="Tahoma"/>
                <w:b w:val="0"/>
                <w:bCs w:val="0"/>
                <w:color w:val="005F42"/>
              </w:rPr>
              <w:t>115</w:t>
            </w:r>
          </w:p>
        </w:tc>
        <w:tc>
          <w:tcPr>
            <w:tcW w:w="6140" w:type="dxa"/>
          </w:tcPr>
          <w:p w14:paraId="196AE458" w14:textId="77777777" w:rsidR="009F1ED4" w:rsidRPr="00E441FC" w:rsidRDefault="009F1ED4">
            <w:pPr>
              <w:cnfStyle w:val="000000000000" w:firstRow="0" w:lastRow="0" w:firstColumn="0" w:lastColumn="0" w:oddVBand="0" w:evenVBand="0" w:oddHBand="0" w:evenHBand="0" w:firstRowFirstColumn="0" w:firstRowLastColumn="0" w:lastRowFirstColumn="0" w:lastRowLastColumn="0"/>
              <w:rPr>
                <w:rFonts w:cs="Tahoma"/>
              </w:rPr>
            </w:pPr>
            <w:r>
              <w:rPr>
                <w:rFonts w:cs="Tahoma"/>
              </w:rPr>
              <w:t>Statistics</w:t>
            </w:r>
          </w:p>
        </w:tc>
        <w:tc>
          <w:tcPr>
            <w:tcW w:w="1617" w:type="dxa"/>
          </w:tcPr>
          <w:p w14:paraId="34C6D498" w14:textId="77777777" w:rsidR="009F1ED4" w:rsidRPr="00E441FC" w:rsidRDefault="009F1ED4">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9F1ED4" w:rsidRPr="00E441FC" w14:paraId="6397828C"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8453" w:type="dxa"/>
            <w:gridSpan w:val="2"/>
          </w:tcPr>
          <w:p w14:paraId="75098E76" w14:textId="77777777" w:rsidR="009F1ED4" w:rsidRPr="00E441FC" w:rsidRDefault="009F1ED4">
            <w:pPr>
              <w:jc w:val="right"/>
              <w:rPr>
                <w:rFonts w:cs="Tahoma"/>
              </w:rPr>
            </w:pPr>
            <w:r w:rsidRPr="00E441FC">
              <w:rPr>
                <w:rFonts w:cs="Tahoma"/>
              </w:rPr>
              <w:t>Total</w:t>
            </w:r>
          </w:p>
        </w:tc>
        <w:tc>
          <w:tcPr>
            <w:tcW w:w="1617" w:type="dxa"/>
          </w:tcPr>
          <w:p w14:paraId="0AAB2AD9" w14:textId="77777777" w:rsidR="009F1ED4" w:rsidRPr="00E441FC" w:rsidRDefault="009F1ED4">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15</w:t>
            </w:r>
          </w:p>
        </w:tc>
      </w:tr>
      <w:tr w:rsidR="009F1ED4" w:rsidRPr="00E441FC" w14:paraId="0B4267E1"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46782C25" w14:textId="77777777" w:rsidR="009F1ED4" w:rsidRPr="00E441FC" w:rsidRDefault="009F1ED4">
            <w:pPr>
              <w:jc w:val="center"/>
              <w:rPr>
                <w:rFonts w:cs="Tahoma"/>
              </w:rPr>
            </w:pPr>
            <w:r w:rsidRPr="00E441FC">
              <w:rPr>
                <w:rFonts w:cs="Tahoma"/>
              </w:rPr>
              <w:t>Semester 3</w:t>
            </w:r>
          </w:p>
        </w:tc>
      </w:tr>
      <w:tr w:rsidR="009F1ED4" w:rsidRPr="00E441FC" w14:paraId="5AF3BAF3"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0D97CD73" w14:textId="23D16310" w:rsidR="009F1ED4" w:rsidRPr="00E441FC" w:rsidRDefault="009F1ED4">
            <w:pPr>
              <w:rPr>
                <w:rFonts w:cs="Tahoma"/>
              </w:rPr>
            </w:pPr>
            <w:hyperlink w:anchor="_CMJ204_Victimology" w:history="1">
              <w:r w:rsidRPr="00F81507">
                <w:rPr>
                  <w:rStyle w:val="Hyperlink"/>
                  <w:rFonts w:eastAsiaTheme="minorEastAsia" w:cs="Arial"/>
                  <w:b w:val="0"/>
                  <w:bCs/>
                  <w:color w:val="215D4B" w:themeColor="accent4" w:themeShade="80"/>
                  <w:sz w:val="22"/>
                </w:rPr>
                <w:t>CMJ204</w:t>
              </w:r>
            </w:hyperlink>
          </w:p>
        </w:tc>
        <w:tc>
          <w:tcPr>
            <w:tcW w:w="6140" w:type="dxa"/>
          </w:tcPr>
          <w:p w14:paraId="13B17CC9" w14:textId="77777777" w:rsidR="009F1ED4" w:rsidRPr="00E441FC" w:rsidRDefault="009F1ED4">
            <w:pPr>
              <w:cnfStyle w:val="000000000000" w:firstRow="0" w:lastRow="0" w:firstColumn="0" w:lastColumn="0" w:oddVBand="0" w:evenVBand="0" w:oddHBand="0" w:evenHBand="0" w:firstRowFirstColumn="0" w:firstRowLastColumn="0" w:lastRowFirstColumn="0" w:lastRowLastColumn="0"/>
              <w:rPr>
                <w:rFonts w:cs="Tahoma"/>
              </w:rPr>
            </w:pPr>
            <w:r>
              <w:rPr>
                <w:rFonts w:cs="Tahoma"/>
              </w:rPr>
              <w:t>Victimology</w:t>
            </w:r>
          </w:p>
        </w:tc>
        <w:tc>
          <w:tcPr>
            <w:tcW w:w="1617" w:type="dxa"/>
          </w:tcPr>
          <w:p w14:paraId="1B0CF3DA" w14:textId="77777777" w:rsidR="009F1ED4" w:rsidRPr="00E441FC" w:rsidRDefault="009F1ED4">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9F5D62" w:rsidRPr="00E441FC" w14:paraId="22ED0CFD"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3BD8CEE0" w14:textId="1E71E327" w:rsidR="009F5D62" w:rsidRDefault="009F5D62" w:rsidP="009F5D62">
            <w:hyperlink w:anchor="_CMJ245_Criminology" w:history="1">
              <w:r w:rsidRPr="00BD311F">
                <w:rPr>
                  <w:rFonts w:cs="Tahoma"/>
                  <w:b w:val="0"/>
                  <w:bCs w:val="0"/>
                  <w:color w:val="005F42"/>
                </w:rPr>
                <w:t>CMJ245</w:t>
              </w:r>
            </w:hyperlink>
          </w:p>
        </w:tc>
        <w:tc>
          <w:tcPr>
            <w:tcW w:w="6140" w:type="dxa"/>
          </w:tcPr>
          <w:p w14:paraId="07853022" w14:textId="12240DBC" w:rsidR="009F5D62" w:rsidRDefault="009F5D62" w:rsidP="009F5D62">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Criminology</w:t>
            </w:r>
          </w:p>
        </w:tc>
        <w:tc>
          <w:tcPr>
            <w:tcW w:w="1617" w:type="dxa"/>
          </w:tcPr>
          <w:p w14:paraId="1B944A24" w14:textId="0C2FB27A" w:rsidR="009F5D62" w:rsidRPr="00E441FC" w:rsidRDefault="009F5D62" w:rsidP="009F5D62">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9F1ED4" w:rsidRPr="00E441FC" w14:paraId="6ED5B0E9"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5357E46D" w14:textId="615A8323" w:rsidR="009F1ED4" w:rsidRPr="0028565B" w:rsidRDefault="0028565B">
            <w:pPr>
              <w:rPr>
                <w:rFonts w:cs="Tahoma"/>
                <w:b w:val="0"/>
                <w:bCs w:val="0"/>
              </w:rPr>
            </w:pPr>
            <w:hyperlink w:anchor="_HIS109_History_of" w:history="1">
              <w:r w:rsidRPr="0028565B">
                <w:rPr>
                  <w:b w:val="0"/>
                  <w:bCs w:val="0"/>
                  <w:color w:val="005F42"/>
                </w:rPr>
                <w:t>H</w:t>
              </w:r>
              <w:r w:rsidRPr="0028565B">
                <w:rPr>
                  <w:rFonts w:cs="Tahoma"/>
                  <w:b w:val="0"/>
                  <w:bCs w:val="0"/>
                  <w:color w:val="005F42"/>
                </w:rPr>
                <w:t>IS</w:t>
              </w:r>
            </w:hyperlink>
          </w:p>
        </w:tc>
        <w:tc>
          <w:tcPr>
            <w:tcW w:w="6140" w:type="dxa"/>
          </w:tcPr>
          <w:p w14:paraId="6DE315DE" w14:textId="0C41E387" w:rsidR="009F1ED4" w:rsidRPr="00E441FC" w:rsidRDefault="0028565B">
            <w:pPr>
              <w:cnfStyle w:val="000000000000" w:firstRow="0" w:lastRow="0" w:firstColumn="0" w:lastColumn="0" w:oddVBand="0" w:evenVBand="0" w:oddHBand="0" w:evenHBand="0" w:firstRowFirstColumn="0" w:firstRowLastColumn="0" w:lastRowFirstColumn="0" w:lastRowLastColumn="0"/>
              <w:rPr>
                <w:rFonts w:cs="Tahoma"/>
              </w:rPr>
            </w:pPr>
            <w:r>
              <w:rPr>
                <w:rFonts w:cs="Tahoma"/>
              </w:rPr>
              <w:t>History Elective</w:t>
            </w:r>
          </w:p>
        </w:tc>
        <w:tc>
          <w:tcPr>
            <w:tcW w:w="1617" w:type="dxa"/>
          </w:tcPr>
          <w:p w14:paraId="3BCAD18C" w14:textId="7D9A13D6" w:rsidR="009F1ED4" w:rsidRPr="00E441FC" w:rsidRDefault="0028565B">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28565B" w:rsidRPr="00E441FC" w14:paraId="0576D7F7"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16F0DEAC" w14:textId="3035C835" w:rsidR="0028565B" w:rsidRPr="00E441FC" w:rsidRDefault="0028565B" w:rsidP="0028565B">
            <w:pPr>
              <w:rPr>
                <w:rFonts w:cs="Arial"/>
              </w:rPr>
            </w:pPr>
            <w:hyperlink w:anchor="_HUS215_Crisis_Identification" w:history="1">
              <w:r w:rsidRPr="00F81507">
                <w:rPr>
                  <w:rStyle w:val="Hyperlink"/>
                  <w:rFonts w:eastAsiaTheme="minorEastAsia" w:cs="Arial"/>
                  <w:b w:val="0"/>
                  <w:bCs/>
                  <w:color w:val="215D4B" w:themeColor="accent4" w:themeShade="80"/>
                  <w:sz w:val="22"/>
                </w:rPr>
                <w:t>HUS215</w:t>
              </w:r>
            </w:hyperlink>
          </w:p>
        </w:tc>
        <w:tc>
          <w:tcPr>
            <w:tcW w:w="6140" w:type="dxa"/>
          </w:tcPr>
          <w:p w14:paraId="319B220F" w14:textId="4C26EDF9" w:rsidR="0028565B" w:rsidRPr="00E441FC" w:rsidRDefault="0028565B" w:rsidP="0028565B">
            <w:pPr>
              <w:cnfStyle w:val="000000000000" w:firstRow="0" w:lastRow="0" w:firstColumn="0" w:lastColumn="0" w:oddVBand="0" w:evenVBand="0" w:oddHBand="0" w:evenHBand="0" w:firstRowFirstColumn="0" w:firstRowLastColumn="0" w:lastRowFirstColumn="0" w:lastRowLastColumn="0"/>
              <w:rPr>
                <w:rFonts w:cs="Tahoma"/>
              </w:rPr>
            </w:pPr>
            <w:r>
              <w:rPr>
                <w:rFonts w:cs="Tahoma"/>
              </w:rPr>
              <w:t>Crisis Identification and Resolution</w:t>
            </w:r>
          </w:p>
        </w:tc>
        <w:tc>
          <w:tcPr>
            <w:tcW w:w="1617" w:type="dxa"/>
          </w:tcPr>
          <w:p w14:paraId="27766E6B" w14:textId="4786FE42" w:rsidR="0028565B" w:rsidRPr="00E441FC" w:rsidRDefault="0028565B" w:rsidP="0028565B">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9F1ED4" w:rsidRPr="00E441FC" w14:paraId="1247A4E9"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613DA06E" w14:textId="6B3F74D4" w:rsidR="009F1ED4" w:rsidRPr="006D4E25" w:rsidRDefault="009F1ED4">
            <w:pPr>
              <w:rPr>
                <w:rFonts w:cs="Tahoma"/>
                <w:b w:val="0"/>
                <w:bCs w:val="0"/>
              </w:rPr>
            </w:pPr>
            <w:hyperlink w:anchor="_PSY252_Criminal_Psychology" w:history="1">
              <w:r w:rsidRPr="00F81507">
                <w:rPr>
                  <w:rStyle w:val="Hyperlink"/>
                  <w:rFonts w:eastAsiaTheme="minorEastAsia" w:cs="Arial"/>
                  <w:b w:val="0"/>
                  <w:bCs/>
                  <w:color w:val="215D4B" w:themeColor="accent4" w:themeShade="80"/>
                  <w:sz w:val="22"/>
                </w:rPr>
                <w:t>PSY252</w:t>
              </w:r>
            </w:hyperlink>
          </w:p>
        </w:tc>
        <w:tc>
          <w:tcPr>
            <w:tcW w:w="6140" w:type="dxa"/>
          </w:tcPr>
          <w:p w14:paraId="1440907A" w14:textId="77777777" w:rsidR="009F1ED4" w:rsidRPr="00E441FC" w:rsidRDefault="009F1ED4">
            <w:pPr>
              <w:cnfStyle w:val="000000000000" w:firstRow="0" w:lastRow="0" w:firstColumn="0" w:lastColumn="0" w:oddVBand="0" w:evenVBand="0" w:oddHBand="0" w:evenHBand="0" w:firstRowFirstColumn="0" w:firstRowLastColumn="0" w:lastRowFirstColumn="0" w:lastRowLastColumn="0"/>
              <w:rPr>
                <w:rFonts w:cs="Tahoma"/>
              </w:rPr>
            </w:pPr>
            <w:r>
              <w:rPr>
                <w:rFonts w:cs="Tahoma"/>
              </w:rPr>
              <w:t>Criminal Psychology</w:t>
            </w:r>
          </w:p>
        </w:tc>
        <w:tc>
          <w:tcPr>
            <w:tcW w:w="1617" w:type="dxa"/>
          </w:tcPr>
          <w:p w14:paraId="0BF35D1C" w14:textId="77777777" w:rsidR="009F1ED4" w:rsidRPr="00E441FC" w:rsidRDefault="009F1ED4">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9F1ED4" w:rsidRPr="00E441FC" w14:paraId="40169A7C"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8453" w:type="dxa"/>
            <w:gridSpan w:val="2"/>
          </w:tcPr>
          <w:p w14:paraId="618E38CA" w14:textId="77777777" w:rsidR="009F1ED4" w:rsidRPr="00E441FC" w:rsidRDefault="009F1ED4">
            <w:pPr>
              <w:jc w:val="right"/>
              <w:rPr>
                <w:rFonts w:cs="Tahoma"/>
              </w:rPr>
            </w:pPr>
            <w:r w:rsidRPr="00E441FC">
              <w:rPr>
                <w:rFonts w:cs="Tahoma"/>
              </w:rPr>
              <w:t>Total</w:t>
            </w:r>
          </w:p>
        </w:tc>
        <w:tc>
          <w:tcPr>
            <w:tcW w:w="1617" w:type="dxa"/>
          </w:tcPr>
          <w:p w14:paraId="2825756D" w14:textId="77777777" w:rsidR="009F1ED4" w:rsidRPr="00E441FC" w:rsidRDefault="009F1ED4">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15</w:t>
            </w:r>
          </w:p>
        </w:tc>
      </w:tr>
      <w:tr w:rsidR="009F1ED4" w:rsidRPr="00E441FC" w14:paraId="04E092DA"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3E315041" w14:textId="77777777" w:rsidR="009F1ED4" w:rsidRPr="00E441FC" w:rsidRDefault="009F1ED4">
            <w:pPr>
              <w:jc w:val="center"/>
              <w:rPr>
                <w:rFonts w:cs="Tahoma"/>
              </w:rPr>
            </w:pPr>
            <w:r w:rsidRPr="00E441FC">
              <w:rPr>
                <w:rFonts w:cs="Tahoma"/>
              </w:rPr>
              <w:t>Semester 4</w:t>
            </w:r>
          </w:p>
        </w:tc>
      </w:tr>
      <w:tr w:rsidR="009F1ED4" w:rsidRPr="00E441FC" w14:paraId="68D555ED"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366E6261" w14:textId="77777777" w:rsidR="009F1ED4" w:rsidRPr="006D4E25" w:rsidRDefault="009F1ED4">
            <w:pPr>
              <w:rPr>
                <w:rFonts w:cs="Tahoma"/>
                <w:b w:val="0"/>
                <w:bCs w:val="0"/>
              </w:rPr>
            </w:pPr>
            <w:hyperlink w:anchor="_BIO120_General_Biology" w:history="1">
              <w:r w:rsidRPr="00BD311F">
                <w:rPr>
                  <w:rFonts w:cs="Tahoma"/>
                  <w:b w:val="0"/>
                  <w:bCs w:val="0"/>
                  <w:color w:val="005F42"/>
                </w:rPr>
                <w:t>BIO120</w:t>
              </w:r>
            </w:hyperlink>
          </w:p>
        </w:tc>
        <w:tc>
          <w:tcPr>
            <w:tcW w:w="6140" w:type="dxa"/>
          </w:tcPr>
          <w:p w14:paraId="43C0EB05" w14:textId="77777777" w:rsidR="009F1ED4" w:rsidRPr="00E441FC" w:rsidRDefault="009F1ED4">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General Biology with Lab</w:t>
            </w:r>
          </w:p>
        </w:tc>
        <w:tc>
          <w:tcPr>
            <w:tcW w:w="1617" w:type="dxa"/>
          </w:tcPr>
          <w:p w14:paraId="5B04F91B" w14:textId="77777777" w:rsidR="009F1ED4" w:rsidRPr="00E441FC" w:rsidRDefault="009F1ED4">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4</w:t>
            </w:r>
          </w:p>
        </w:tc>
      </w:tr>
      <w:tr w:rsidR="009F1ED4" w:rsidRPr="00E441FC" w14:paraId="242719FA"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5B4E4C1F" w14:textId="77777777" w:rsidR="009F1ED4" w:rsidRPr="006D4E25" w:rsidRDefault="009F1ED4">
            <w:pPr>
              <w:rPr>
                <w:rFonts w:cs="Tahoma"/>
                <w:b w:val="0"/>
                <w:bCs w:val="0"/>
              </w:rPr>
            </w:pPr>
            <w:hyperlink w:anchor="_CMJ210_The_Juvenile" w:history="1">
              <w:r w:rsidRPr="00BD311F">
                <w:rPr>
                  <w:rFonts w:cs="Tahoma"/>
                  <w:b w:val="0"/>
                  <w:bCs w:val="0"/>
                  <w:color w:val="004E2F"/>
                </w:rPr>
                <w:t>CMJ210</w:t>
              </w:r>
            </w:hyperlink>
          </w:p>
        </w:tc>
        <w:tc>
          <w:tcPr>
            <w:tcW w:w="6140" w:type="dxa"/>
          </w:tcPr>
          <w:p w14:paraId="65CB3819" w14:textId="77777777" w:rsidR="009F1ED4" w:rsidRPr="00E441FC" w:rsidRDefault="009F1ED4">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The Juvenile Justice System</w:t>
            </w:r>
          </w:p>
        </w:tc>
        <w:tc>
          <w:tcPr>
            <w:tcW w:w="1617" w:type="dxa"/>
          </w:tcPr>
          <w:p w14:paraId="4033F411" w14:textId="77777777" w:rsidR="009F1ED4" w:rsidRPr="00E441FC" w:rsidRDefault="009F1ED4">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9F5D62" w:rsidRPr="00E441FC" w14:paraId="7F8E498E"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0B1C5195" w14:textId="5037F84B" w:rsidR="009F5D62" w:rsidRPr="00E441FC" w:rsidRDefault="009F5D62" w:rsidP="009F5D62">
            <w:pPr>
              <w:rPr>
                <w:rFonts w:cs="Arial"/>
              </w:rPr>
            </w:pPr>
            <w:hyperlink w:anchor="_CMJ255_Corrections_Management" w:history="1">
              <w:r w:rsidRPr="0027582F">
                <w:rPr>
                  <w:rStyle w:val="Hyperlink"/>
                  <w:rFonts w:eastAsiaTheme="minorEastAsia" w:cs="Arial"/>
                  <w:b w:val="0"/>
                  <w:bCs/>
                  <w:color w:val="215D4B" w:themeColor="accent4" w:themeShade="80"/>
                  <w:sz w:val="22"/>
                </w:rPr>
                <w:t>CMJ255</w:t>
              </w:r>
            </w:hyperlink>
          </w:p>
        </w:tc>
        <w:tc>
          <w:tcPr>
            <w:tcW w:w="6140" w:type="dxa"/>
          </w:tcPr>
          <w:p w14:paraId="587278B9" w14:textId="0E3D4066" w:rsidR="009F5D62" w:rsidRPr="00E441FC" w:rsidRDefault="009F5D62" w:rsidP="009F5D62">
            <w:pPr>
              <w:cnfStyle w:val="000000000000" w:firstRow="0" w:lastRow="0" w:firstColumn="0" w:lastColumn="0" w:oddVBand="0" w:evenVBand="0" w:oddHBand="0" w:evenHBand="0" w:firstRowFirstColumn="0" w:firstRowLastColumn="0" w:lastRowFirstColumn="0" w:lastRowLastColumn="0"/>
              <w:rPr>
                <w:rFonts w:cs="Tahoma"/>
              </w:rPr>
            </w:pPr>
            <w:r>
              <w:rPr>
                <w:rFonts w:cs="Tahoma"/>
              </w:rPr>
              <w:t>Corrections Management</w:t>
            </w:r>
          </w:p>
        </w:tc>
        <w:tc>
          <w:tcPr>
            <w:tcW w:w="1617" w:type="dxa"/>
          </w:tcPr>
          <w:p w14:paraId="3A8E48DE" w14:textId="5EDC32CA" w:rsidR="009F5D62" w:rsidRPr="00E441FC" w:rsidRDefault="009F5D62" w:rsidP="009F5D62">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9F1ED4" w:rsidRPr="00E441FC" w14:paraId="3BB56F1B"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317A0A2C" w14:textId="6E5B0436" w:rsidR="009F1ED4" w:rsidRPr="001504AB" w:rsidRDefault="0028565B">
            <w:pPr>
              <w:rPr>
                <w:rFonts w:cs="Arial"/>
                <w:b w:val="0"/>
                <w:bCs w:val="0"/>
              </w:rPr>
            </w:pPr>
            <w:hyperlink w:anchor="_HUS155_Introduction_to" w:history="1">
              <w:r w:rsidRPr="001504AB">
                <w:rPr>
                  <w:rStyle w:val="Hyperlink"/>
                  <w:rFonts w:eastAsiaTheme="minorEastAsia" w:cs="Arial"/>
                  <w:b w:val="0"/>
                  <w:bCs/>
                  <w:color w:val="215D4B" w:themeColor="accent4" w:themeShade="80"/>
                  <w:sz w:val="22"/>
                </w:rPr>
                <w:t>H</w:t>
              </w:r>
              <w:r w:rsidRPr="001504AB">
                <w:rPr>
                  <w:rStyle w:val="Hyperlink"/>
                  <w:rFonts w:cs="Arial"/>
                  <w:b w:val="0"/>
                  <w:bCs/>
                  <w:color w:val="215D4B" w:themeColor="accent4" w:themeShade="80"/>
                  <w:sz w:val="22"/>
                </w:rPr>
                <w:t>US155</w:t>
              </w:r>
            </w:hyperlink>
          </w:p>
        </w:tc>
        <w:tc>
          <w:tcPr>
            <w:tcW w:w="6140" w:type="dxa"/>
          </w:tcPr>
          <w:p w14:paraId="31E4F807" w14:textId="2F8D5812" w:rsidR="009F1ED4" w:rsidRPr="00E441FC" w:rsidRDefault="001504AB">
            <w:pPr>
              <w:cnfStyle w:val="000000000000" w:firstRow="0" w:lastRow="0" w:firstColumn="0" w:lastColumn="0" w:oddVBand="0" w:evenVBand="0" w:oddHBand="0" w:evenHBand="0" w:firstRowFirstColumn="0" w:firstRowLastColumn="0" w:lastRowFirstColumn="0" w:lastRowLastColumn="0"/>
              <w:rPr>
                <w:rFonts w:cs="Tahoma"/>
              </w:rPr>
            </w:pPr>
            <w:r w:rsidRPr="002A42A7">
              <w:rPr>
                <w:rFonts w:cs="Tahoma"/>
              </w:rPr>
              <w:t>Introduction to Substance Use, Poverty and Trauma</w:t>
            </w:r>
          </w:p>
        </w:tc>
        <w:tc>
          <w:tcPr>
            <w:tcW w:w="1617" w:type="dxa"/>
          </w:tcPr>
          <w:p w14:paraId="380BE74E" w14:textId="77777777" w:rsidR="009F1ED4" w:rsidRPr="00E441FC" w:rsidRDefault="009F1ED4">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1504AB" w:rsidRPr="00E441FC" w14:paraId="71EEB9F9"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41A8F227" w14:textId="5F6904D7" w:rsidR="001504AB" w:rsidRPr="001504AB" w:rsidRDefault="001504AB" w:rsidP="001504AB">
            <w:pPr>
              <w:rPr>
                <w:b w:val="0"/>
                <w:bCs w:val="0"/>
              </w:rPr>
            </w:pPr>
            <w:hyperlink w:anchor="_HUS236_Trauma_and" w:history="1">
              <w:r w:rsidRPr="00F81507">
                <w:rPr>
                  <w:rStyle w:val="Hyperlink"/>
                  <w:rFonts w:eastAsiaTheme="minorEastAsia" w:cs="Arial"/>
                  <w:b w:val="0"/>
                  <w:bCs/>
                  <w:color w:val="215D4B" w:themeColor="accent4" w:themeShade="80"/>
                  <w:sz w:val="22"/>
                </w:rPr>
                <w:t>HUS236</w:t>
              </w:r>
            </w:hyperlink>
          </w:p>
        </w:tc>
        <w:tc>
          <w:tcPr>
            <w:tcW w:w="6140" w:type="dxa"/>
          </w:tcPr>
          <w:p w14:paraId="095E9AF6" w14:textId="5AEB90E2" w:rsidR="001504AB" w:rsidRPr="002A42A7" w:rsidRDefault="001504AB" w:rsidP="001504AB">
            <w:pPr>
              <w:cnfStyle w:val="000000000000" w:firstRow="0" w:lastRow="0" w:firstColumn="0" w:lastColumn="0" w:oddVBand="0" w:evenVBand="0" w:oddHBand="0" w:evenHBand="0" w:firstRowFirstColumn="0" w:firstRowLastColumn="0" w:lastRowFirstColumn="0" w:lastRowLastColumn="0"/>
              <w:rPr>
                <w:rFonts w:cs="Tahoma"/>
              </w:rPr>
            </w:pPr>
            <w:r>
              <w:rPr>
                <w:rFonts w:cs="Tahoma"/>
              </w:rPr>
              <w:t>Trauma and Recovery</w:t>
            </w:r>
          </w:p>
        </w:tc>
        <w:tc>
          <w:tcPr>
            <w:tcW w:w="1617" w:type="dxa"/>
          </w:tcPr>
          <w:p w14:paraId="0D6B8C36" w14:textId="1A2213B5" w:rsidR="001504AB" w:rsidRDefault="001504AB" w:rsidP="001504AB">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9F1ED4" w:rsidRPr="00E441FC" w14:paraId="4A85F653"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8453" w:type="dxa"/>
            <w:gridSpan w:val="2"/>
          </w:tcPr>
          <w:p w14:paraId="0FA1503F" w14:textId="77777777" w:rsidR="009F1ED4" w:rsidRPr="00E441FC" w:rsidRDefault="009F1ED4">
            <w:pPr>
              <w:jc w:val="right"/>
              <w:rPr>
                <w:rFonts w:cs="Tahoma"/>
              </w:rPr>
            </w:pPr>
            <w:r w:rsidRPr="00E441FC">
              <w:rPr>
                <w:rFonts w:cs="Tahoma"/>
              </w:rPr>
              <w:t>Total</w:t>
            </w:r>
          </w:p>
        </w:tc>
        <w:tc>
          <w:tcPr>
            <w:tcW w:w="1617" w:type="dxa"/>
          </w:tcPr>
          <w:p w14:paraId="3A903D21" w14:textId="77777777" w:rsidR="009F1ED4" w:rsidRPr="00E441FC" w:rsidRDefault="009F1ED4">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1</w:t>
            </w:r>
            <w:r>
              <w:rPr>
                <w:rFonts w:cs="Tahoma"/>
              </w:rPr>
              <w:t>6</w:t>
            </w:r>
          </w:p>
        </w:tc>
      </w:tr>
    </w:tbl>
    <w:p w14:paraId="1047B81B" w14:textId="77777777" w:rsidR="009F1ED4" w:rsidRDefault="009F1ED4" w:rsidP="009F1ED4"/>
    <w:p w14:paraId="4C736865" w14:textId="77777777" w:rsidR="009F1ED4" w:rsidRDefault="009F1ED4">
      <w:pPr>
        <w:spacing w:line="276" w:lineRule="auto"/>
        <w:rPr>
          <w:rFonts w:eastAsiaTheme="majorEastAsia" w:cs="Tahoma"/>
          <w:color w:val="2683C6" w:themeColor="accent2"/>
          <w:sz w:val="40"/>
          <w:szCs w:val="40"/>
        </w:rPr>
      </w:pPr>
      <w:r>
        <w:br w:type="page"/>
      </w:r>
    </w:p>
    <w:p w14:paraId="5FDA747C" w14:textId="16F50EE3" w:rsidR="00002A96" w:rsidRDefault="00002A96" w:rsidP="006D4B43">
      <w:pPr>
        <w:pStyle w:val="Heading2"/>
        <w:jc w:val="center"/>
      </w:pPr>
      <w:bookmarkStart w:id="110" w:name="_Toc214008005"/>
      <w:r w:rsidRPr="0029567B">
        <w:t>Criminal Justice</w:t>
      </w:r>
      <w:r w:rsidR="00F9354B">
        <w:t xml:space="preserve"> (C)</w:t>
      </w:r>
      <w:r w:rsidR="00C0203B">
        <w:t xml:space="preserve"> </w:t>
      </w:r>
      <w:r>
        <w:t xml:space="preserve">Corrections </w:t>
      </w:r>
      <w:r w:rsidR="00CD6CE8">
        <w:t>and</w:t>
      </w:r>
      <w:r>
        <w:t xml:space="preserve"> Probation</w:t>
      </w:r>
      <w:r w:rsidR="009A3C7A">
        <w:t xml:space="preserve"> Option</w:t>
      </w:r>
      <w:bookmarkEnd w:id="110"/>
    </w:p>
    <w:p w14:paraId="5AB3A4DE" w14:textId="77777777" w:rsidR="00002A96" w:rsidRPr="00E441FC" w:rsidRDefault="00002A96" w:rsidP="00002A96">
      <w:pPr>
        <w:jc w:val="center"/>
        <w:rPr>
          <w:rFonts w:eastAsia="MS PGothic" w:cs="Tahoma"/>
        </w:rPr>
      </w:pPr>
      <w:r>
        <w:rPr>
          <w:rFonts w:eastAsia="MS PGothic" w:cs="Tahoma"/>
        </w:rPr>
        <w:t>Certificate</w:t>
      </w:r>
      <w:r w:rsidRPr="00E441FC">
        <w:rPr>
          <w:rFonts w:eastAsia="MS PGothic" w:cs="Tahoma"/>
        </w:rPr>
        <w:t xml:space="preserve"> </w:t>
      </w:r>
      <w:r>
        <w:rPr>
          <w:rFonts w:eastAsia="MS PGothic" w:cs="Tahoma"/>
        </w:rPr>
        <w:t>-</w:t>
      </w:r>
      <w:r w:rsidRPr="00E441FC">
        <w:rPr>
          <w:rFonts w:eastAsia="MS PGothic" w:cs="Tahoma"/>
        </w:rPr>
        <w:t xml:space="preserve"> </w:t>
      </w:r>
      <w:r>
        <w:rPr>
          <w:rFonts w:eastAsia="MS PGothic" w:cs="Tahoma"/>
        </w:rPr>
        <w:t xml:space="preserve">34 </w:t>
      </w:r>
      <w:r w:rsidRPr="00E441FC">
        <w:rPr>
          <w:rFonts w:eastAsia="MS PGothic" w:cs="Tahoma"/>
        </w:rPr>
        <w:t>credit hours</w:t>
      </w:r>
    </w:p>
    <w:p w14:paraId="38C8C119" w14:textId="77777777" w:rsidR="00002A96" w:rsidRPr="00E441FC" w:rsidRDefault="00002A96" w:rsidP="00002A96">
      <w:pPr>
        <w:rPr>
          <w:rFonts w:eastAsia="MS PGothic" w:cs="Tahoma"/>
        </w:rPr>
      </w:pPr>
    </w:p>
    <w:p w14:paraId="08A4BDDE" w14:textId="77777777" w:rsidR="00002A96" w:rsidRPr="00E441FC" w:rsidRDefault="00002A96" w:rsidP="00002A96">
      <w:pPr>
        <w:rPr>
          <w:rFonts w:eastAsia="MS PGothic" w:cs="Tahoma"/>
        </w:rPr>
      </w:pPr>
      <w:r w:rsidRPr="00E441FC">
        <w:rPr>
          <w:rFonts w:eastAsia="MS PGothic" w:cs="Tahoma"/>
          <w:b/>
          <w:bCs/>
        </w:rPr>
        <w:t>Purpose:</w:t>
      </w:r>
      <w:r w:rsidRPr="00E441FC">
        <w:rPr>
          <w:rFonts w:eastAsia="MS PGothic" w:cs="Tahoma"/>
        </w:rPr>
        <w:t xml:space="preserve"> The </w:t>
      </w:r>
      <w:r>
        <w:rPr>
          <w:rFonts w:eastAsia="MS PGothic" w:cs="Tahoma"/>
        </w:rPr>
        <w:t>Certificate</w:t>
      </w:r>
      <w:r w:rsidRPr="00E441FC">
        <w:rPr>
          <w:rFonts w:eastAsia="MS PGothic" w:cs="Tahoma"/>
        </w:rPr>
        <w:t xml:space="preserve"> in Criminal Justice </w:t>
      </w:r>
      <w:r>
        <w:rPr>
          <w:rFonts w:eastAsia="MS PGothic" w:cs="Tahoma"/>
        </w:rPr>
        <w:t xml:space="preserve">with a specialization in Corrections and Probation </w:t>
      </w:r>
      <w:r w:rsidRPr="00E441FC">
        <w:rPr>
          <w:rFonts w:eastAsia="MS PGothic" w:cs="Tahoma"/>
        </w:rPr>
        <w:t xml:space="preserve">is designed with a three-fold purpose: (1) to prepare graduates for entry level positions relevant to </w:t>
      </w:r>
      <w:r>
        <w:rPr>
          <w:rFonts w:eastAsia="MS PGothic" w:cs="Tahoma"/>
        </w:rPr>
        <w:t>Corrections and Probation Officer Assistants</w:t>
      </w:r>
      <w:r w:rsidRPr="00E441FC">
        <w:rPr>
          <w:rFonts w:eastAsia="MS PGothic" w:cs="Tahoma"/>
        </w:rPr>
        <w:t xml:space="preserve">, (2) </w:t>
      </w:r>
      <w:r>
        <w:rPr>
          <w:rFonts w:eastAsia="MS PGothic" w:cs="Tahoma"/>
        </w:rPr>
        <w:t>Prepare</w:t>
      </w:r>
      <w:r w:rsidRPr="00E441FC">
        <w:rPr>
          <w:rFonts w:eastAsia="MS PGothic" w:cs="Tahoma"/>
        </w:rPr>
        <w:t xml:space="preserve"> students </w:t>
      </w:r>
      <w:r>
        <w:rPr>
          <w:rFonts w:eastAsia="MS PGothic" w:cs="Tahoma"/>
        </w:rPr>
        <w:t>for entry into an associate degree program</w:t>
      </w:r>
      <w:r w:rsidRPr="00E441FC">
        <w:rPr>
          <w:rFonts w:eastAsia="MS PGothic" w:cs="Tahoma"/>
        </w:rPr>
        <w:t xml:space="preserve">, and (3) to respond to the growing demand of </w:t>
      </w:r>
      <w:r>
        <w:rPr>
          <w:rFonts w:eastAsia="MS PGothic" w:cs="Tahoma"/>
        </w:rPr>
        <w:t>Corrections and Probation</w:t>
      </w:r>
      <w:r w:rsidRPr="00E441FC">
        <w:rPr>
          <w:rFonts w:eastAsia="MS PGothic" w:cs="Tahoma"/>
        </w:rPr>
        <w:t xml:space="preserve"> employees seeking to </w:t>
      </w:r>
      <w:r>
        <w:rPr>
          <w:rFonts w:eastAsia="MS PGothic" w:cs="Tahoma"/>
        </w:rPr>
        <w:t>enhance</w:t>
      </w:r>
      <w:r w:rsidRPr="00E441FC">
        <w:rPr>
          <w:rFonts w:eastAsia="MS PGothic" w:cs="Tahoma"/>
        </w:rPr>
        <w:t xml:space="preserve"> their skills and knowledge base for career advancement.</w:t>
      </w:r>
    </w:p>
    <w:p w14:paraId="3314A2B3" w14:textId="77777777" w:rsidR="00002A96" w:rsidRPr="00E441FC" w:rsidRDefault="00002A96" w:rsidP="00002A96">
      <w:pPr>
        <w:rPr>
          <w:rFonts w:eastAsia="MS PGothic" w:cs="Tahoma"/>
        </w:rPr>
      </w:pPr>
      <w:r w:rsidRPr="00E441FC">
        <w:rPr>
          <w:rFonts w:eastAsia="MS PGothic" w:cs="Tahoma"/>
          <w:b/>
          <w:bCs/>
        </w:rPr>
        <w:t>Career Opportunities:</w:t>
      </w:r>
      <w:r w:rsidRPr="00E441FC">
        <w:rPr>
          <w:rFonts w:eastAsia="MS PGothic" w:cs="Tahoma"/>
        </w:rPr>
        <w:t xml:space="preserve"> Graduates of the program will be qualified for positions such as correctional officers,</w:t>
      </w:r>
      <w:r>
        <w:rPr>
          <w:rFonts w:eastAsia="MS PGothic" w:cs="Tahoma"/>
        </w:rPr>
        <w:t xml:space="preserve"> Probation and Parole Officer Assistants, Re-entry Specialists, Drug Court Caseworkers, Pre-trial Caseworkers, </w:t>
      </w:r>
      <w:r w:rsidRPr="00E441FC">
        <w:rPr>
          <w:rFonts w:eastAsia="MS PGothic" w:cs="Tahoma"/>
        </w:rPr>
        <w:t>intake worker positions,</w:t>
      </w:r>
      <w:r>
        <w:rPr>
          <w:rFonts w:eastAsia="MS PGothic" w:cs="Tahoma"/>
        </w:rPr>
        <w:t xml:space="preserve"> Victim Witness Advocates,</w:t>
      </w:r>
      <w:r w:rsidRPr="00E441FC">
        <w:rPr>
          <w:rFonts w:eastAsia="MS PGothic" w:cs="Tahoma"/>
        </w:rPr>
        <w:t xml:space="preserve"> </w:t>
      </w:r>
      <w:r>
        <w:rPr>
          <w:rFonts w:eastAsia="MS PGothic" w:cs="Tahoma"/>
        </w:rPr>
        <w:t xml:space="preserve">and </w:t>
      </w:r>
      <w:r w:rsidRPr="00E441FC">
        <w:rPr>
          <w:rFonts w:eastAsia="MS PGothic" w:cs="Tahoma"/>
        </w:rPr>
        <w:t>jail transport officers.</w:t>
      </w:r>
    </w:p>
    <w:p w14:paraId="39B27795" w14:textId="77777777" w:rsidR="00002A96" w:rsidRPr="00E441FC" w:rsidRDefault="00002A96" w:rsidP="00002A96">
      <w:pPr>
        <w:rPr>
          <w:rFonts w:eastAsia="MS PGothic" w:cs="Tahoma"/>
        </w:rPr>
      </w:pPr>
      <w:r w:rsidRPr="6A0219FF">
        <w:rPr>
          <w:rFonts w:eastAsia="MS PGothic" w:cs="Tahoma"/>
          <w:b/>
          <w:bCs/>
        </w:rPr>
        <w:t>Program Education Outcomes:</w:t>
      </w:r>
      <w:r w:rsidRPr="6A0219FF">
        <w:rPr>
          <w:rFonts w:eastAsia="MS PGothic" w:cs="Tahoma"/>
        </w:rPr>
        <w:t xml:space="preserve"> Upon completion of the Certificate in Corrections / Probation in the Criminal Justice Program, the graduate is prepared to:</w:t>
      </w:r>
    </w:p>
    <w:p w14:paraId="0EA25EB5" w14:textId="77777777" w:rsidR="00002A96" w:rsidRPr="00E441FC" w:rsidRDefault="00002A96" w:rsidP="000C7E69">
      <w:pPr>
        <w:numPr>
          <w:ilvl w:val="0"/>
          <w:numId w:val="73"/>
        </w:numPr>
        <w:rPr>
          <w:rFonts w:eastAsia="MS PGothic" w:cs="Tahoma"/>
        </w:rPr>
      </w:pPr>
      <w:r>
        <w:rPr>
          <w:rFonts w:eastAsia="MS PGothic" w:cs="Tahoma"/>
        </w:rPr>
        <w:t>Analyze and evaluate</w:t>
      </w:r>
      <w:r w:rsidRPr="00E441FC">
        <w:rPr>
          <w:rFonts w:eastAsia="MS PGothic" w:cs="Tahoma"/>
        </w:rPr>
        <w:t xml:space="preserve"> the sociological and psychological theories of crime causation and evaluation of human behavior.</w:t>
      </w:r>
    </w:p>
    <w:p w14:paraId="0617F57D" w14:textId="77777777" w:rsidR="00002A96" w:rsidRPr="00E441FC" w:rsidRDefault="00002A96" w:rsidP="000C7E69">
      <w:pPr>
        <w:numPr>
          <w:ilvl w:val="0"/>
          <w:numId w:val="73"/>
        </w:numPr>
        <w:rPr>
          <w:rFonts w:eastAsia="MS PGothic" w:cs="Tahoma"/>
        </w:rPr>
      </w:pPr>
      <w:r w:rsidRPr="00E441FC">
        <w:rPr>
          <w:rFonts w:eastAsia="MS PGothic" w:cs="Tahoma"/>
        </w:rPr>
        <w:t xml:space="preserve">Apply critical thinking and problem-solving techniques </w:t>
      </w:r>
      <w:r>
        <w:rPr>
          <w:rFonts w:eastAsia="MS PGothic" w:cs="Tahoma"/>
        </w:rPr>
        <w:t>within the correctional, probation</w:t>
      </w:r>
      <w:r w:rsidRPr="00E441FC">
        <w:rPr>
          <w:rFonts w:eastAsia="MS PGothic" w:cs="Tahoma"/>
        </w:rPr>
        <w:t xml:space="preserve"> </w:t>
      </w:r>
      <w:r>
        <w:rPr>
          <w:rFonts w:eastAsia="MS PGothic" w:cs="Tahoma"/>
        </w:rPr>
        <w:t>and parole</w:t>
      </w:r>
      <w:r w:rsidRPr="00E441FC">
        <w:rPr>
          <w:rFonts w:eastAsia="MS PGothic" w:cs="Tahoma"/>
        </w:rPr>
        <w:t xml:space="preserve"> environment</w:t>
      </w:r>
      <w:r>
        <w:rPr>
          <w:rFonts w:eastAsia="MS PGothic" w:cs="Tahoma"/>
        </w:rPr>
        <w:t>s</w:t>
      </w:r>
      <w:r w:rsidRPr="00E441FC">
        <w:rPr>
          <w:rFonts w:eastAsia="MS PGothic" w:cs="Tahoma"/>
        </w:rPr>
        <w:t>.</w:t>
      </w:r>
    </w:p>
    <w:p w14:paraId="60316492" w14:textId="77777777" w:rsidR="00002A96" w:rsidRPr="00E441FC" w:rsidRDefault="00002A96" w:rsidP="000C7E69">
      <w:pPr>
        <w:numPr>
          <w:ilvl w:val="0"/>
          <w:numId w:val="73"/>
        </w:numPr>
        <w:rPr>
          <w:rFonts w:eastAsia="MS PGothic" w:cs="Tahoma"/>
        </w:rPr>
      </w:pPr>
      <w:r>
        <w:rPr>
          <w:rFonts w:eastAsia="MS PGothic" w:cs="Tahoma"/>
        </w:rPr>
        <w:t>Explain and summarize the history of</w:t>
      </w:r>
      <w:r w:rsidRPr="009D3946">
        <w:rPr>
          <w:rFonts w:eastAsia="MS PGothic" w:cs="Tahoma"/>
          <w:lang w:val="en-CA"/>
        </w:rPr>
        <w:t xml:space="preserve"> American Prisons and the evolution of parole and the administration of parole services.</w:t>
      </w:r>
    </w:p>
    <w:p w14:paraId="61EC1CAA" w14:textId="77777777" w:rsidR="00002A96" w:rsidRPr="00E441FC" w:rsidRDefault="00002A96" w:rsidP="000C7E69">
      <w:pPr>
        <w:numPr>
          <w:ilvl w:val="0"/>
          <w:numId w:val="73"/>
        </w:numPr>
        <w:rPr>
          <w:rFonts w:eastAsia="MS PGothic" w:cs="Tahoma"/>
        </w:rPr>
      </w:pPr>
      <w:r w:rsidRPr="00E441FC">
        <w:rPr>
          <w:rFonts w:eastAsia="MS PGothic" w:cs="Tahoma"/>
        </w:rPr>
        <w:t>Demonstrate interpersonal, written, and presentation skills required for successful employment in a criminal justice field.</w:t>
      </w:r>
    </w:p>
    <w:p w14:paraId="3A14879D" w14:textId="77777777" w:rsidR="00002A96" w:rsidRPr="00E441FC" w:rsidRDefault="00002A96" w:rsidP="000C7E69">
      <w:pPr>
        <w:numPr>
          <w:ilvl w:val="0"/>
          <w:numId w:val="73"/>
        </w:numPr>
        <w:rPr>
          <w:rFonts w:eastAsia="MS PGothic" w:cs="Tahoma"/>
        </w:rPr>
      </w:pPr>
      <w:r w:rsidRPr="00E441FC">
        <w:rPr>
          <w:rFonts w:eastAsia="MS PGothic" w:cs="Tahoma"/>
        </w:rPr>
        <w:t>Consistently exhibit ethical behavior and respect for a diverse community, applying services equitably to all people.</w:t>
      </w:r>
    </w:p>
    <w:p w14:paraId="40A3746B" w14:textId="77777777" w:rsidR="00002A96" w:rsidRDefault="00002A96" w:rsidP="000C7E69">
      <w:pPr>
        <w:numPr>
          <w:ilvl w:val="0"/>
          <w:numId w:val="73"/>
        </w:numPr>
        <w:rPr>
          <w:rFonts w:eastAsia="MS PGothic" w:cs="Tahoma"/>
        </w:rPr>
      </w:pPr>
      <w:r>
        <w:rPr>
          <w:rFonts w:eastAsia="MS PGothic" w:cs="Tahoma"/>
        </w:rPr>
        <w:t xml:space="preserve">Identify the characteristics of a </w:t>
      </w:r>
      <w:r w:rsidRPr="00E441FC">
        <w:rPr>
          <w:rFonts w:eastAsia="MS PGothic" w:cs="Tahoma"/>
        </w:rPr>
        <w:t xml:space="preserve">responsible member of society and the workforce, </w:t>
      </w:r>
      <w:r>
        <w:rPr>
          <w:rFonts w:eastAsia="MS PGothic" w:cs="Tahoma"/>
        </w:rPr>
        <w:t xml:space="preserve">and apply these characteristics when working on a team, participating in field-based projects or addressing community issues and needs. </w:t>
      </w:r>
    </w:p>
    <w:p w14:paraId="59B5F34D" w14:textId="77777777" w:rsidR="00002A96" w:rsidRDefault="00002A96" w:rsidP="000C7E69">
      <w:pPr>
        <w:numPr>
          <w:ilvl w:val="0"/>
          <w:numId w:val="73"/>
        </w:numPr>
        <w:rPr>
          <w:rFonts w:eastAsia="MS PGothic" w:cs="Tahoma"/>
        </w:rPr>
      </w:pPr>
      <w:r>
        <w:rPr>
          <w:rFonts w:eastAsia="MS PGothic" w:cs="Tahoma"/>
        </w:rPr>
        <w:t>Identify and support the challenges faced by individuals with psychological, social, or economic deficits as they regard human rights, access to services, financial strain, and social stigma.</w:t>
      </w:r>
    </w:p>
    <w:p w14:paraId="3443C749" w14:textId="77777777" w:rsidR="00002A96" w:rsidRDefault="00002A96" w:rsidP="000C7E69">
      <w:pPr>
        <w:numPr>
          <w:ilvl w:val="0"/>
          <w:numId w:val="73"/>
        </w:numPr>
        <w:rPr>
          <w:rFonts w:eastAsia="MS PGothic" w:cs="Tahoma"/>
        </w:rPr>
      </w:pPr>
      <w:r>
        <w:rPr>
          <w:rFonts w:eastAsia="MS PGothic" w:cs="Tahoma"/>
        </w:rPr>
        <w:t>Collaborate with other treatment team members from a variety of disciplines and perspectives in the treatment of individuals, families, and other groups.</w:t>
      </w:r>
    </w:p>
    <w:p w14:paraId="27410E18" w14:textId="77777777" w:rsidR="00002A96" w:rsidRPr="00E441FC" w:rsidRDefault="00002A96" w:rsidP="00002A96">
      <w:pPr>
        <w:rPr>
          <w:rFonts w:eastAsia="MS PGothic" w:cs="Tahoma"/>
        </w:rPr>
      </w:pPr>
      <w:r w:rsidRPr="00BD311F">
        <w:rPr>
          <w:rFonts w:eastAsia="MS PGothic" w:cs="Tahoma"/>
          <w:color w:val="A20000"/>
          <w:u w:val="single"/>
        </w:rPr>
        <w:t>Important Note:</w:t>
      </w:r>
      <w:r w:rsidRPr="00E441FC">
        <w:rPr>
          <w:rFonts w:eastAsia="MS PGothic" w:cs="Tahoma"/>
        </w:rPr>
        <w:t xml:space="preserve"> All students taking Criminal Justice courses will be subject to a criminal background check. A criminal conviction will not automatically prevent a person from being accepted into the program. The applicant would be denied acceptance if they have a “disqualifying conviction” or committed “disqualifying conduct” as defined by the Maine Criminal Justice Academy. Such conviction / conduct prohibits a person from being certified/licensed as a police officer in the State of Maine. </w:t>
      </w:r>
    </w:p>
    <w:p w14:paraId="3D09E17B" w14:textId="77777777" w:rsidR="00002A96" w:rsidRDefault="00002A96">
      <w:pPr>
        <w:spacing w:line="276" w:lineRule="auto"/>
        <w:rPr>
          <w:rFonts w:eastAsia="MS PGothic" w:cs="Tahoma"/>
        </w:rPr>
      </w:pPr>
      <w:r>
        <w:rPr>
          <w:rFonts w:eastAsia="MS PGothic" w:cs="Tahoma"/>
        </w:rPr>
        <w:br w:type="page"/>
      </w:r>
    </w:p>
    <w:p w14:paraId="05C668A4" w14:textId="31379989" w:rsidR="00002A96" w:rsidRDefault="00002A96" w:rsidP="00002A96">
      <w:pPr>
        <w:jc w:val="center"/>
        <w:rPr>
          <w:rFonts w:eastAsia="MS PGothic" w:cs="Tahoma"/>
        </w:rPr>
      </w:pPr>
      <w:r w:rsidRPr="00E441FC">
        <w:rPr>
          <w:rFonts w:eastAsia="MS PGothic" w:cs="Tahoma"/>
        </w:rPr>
        <w:t>Criminal Justice</w:t>
      </w:r>
      <w:r>
        <w:rPr>
          <w:rFonts w:eastAsia="MS PGothic" w:cs="Tahoma"/>
        </w:rPr>
        <w:t xml:space="preserve"> Option</w:t>
      </w:r>
    </w:p>
    <w:p w14:paraId="27A91EB7" w14:textId="77777777" w:rsidR="00002A96" w:rsidRPr="00E441FC" w:rsidRDefault="00002A96" w:rsidP="00002A96">
      <w:pPr>
        <w:jc w:val="center"/>
        <w:rPr>
          <w:rFonts w:eastAsia="MS PGothic" w:cs="Tahoma"/>
        </w:rPr>
      </w:pPr>
      <w:r>
        <w:rPr>
          <w:rFonts w:eastAsia="MS PGothic" w:cs="Tahoma"/>
        </w:rPr>
        <w:t>Certificate Corrections and Probation (Online)</w:t>
      </w:r>
    </w:p>
    <w:p w14:paraId="1E0C22BB" w14:textId="28068928" w:rsidR="00002A96" w:rsidRPr="00E441FC" w:rsidRDefault="00002A96" w:rsidP="00002A96">
      <w:pPr>
        <w:jc w:val="center"/>
        <w:rPr>
          <w:rFonts w:eastAsia="MS PGothic" w:cs="Tahoma"/>
        </w:rPr>
      </w:pPr>
      <w:r>
        <w:rPr>
          <w:rFonts w:eastAsia="MS PGothic" w:cs="Tahoma"/>
        </w:rPr>
        <w:t>Certificate</w:t>
      </w:r>
      <w:r w:rsidRPr="00E441FC">
        <w:rPr>
          <w:rFonts w:eastAsia="MS PGothic" w:cs="Tahoma"/>
        </w:rPr>
        <w:t xml:space="preserve"> — </w:t>
      </w:r>
      <w:r>
        <w:rPr>
          <w:rFonts w:eastAsia="MS PGothic" w:cs="Tahoma"/>
        </w:rPr>
        <w:t>34/</w:t>
      </w:r>
      <w:r w:rsidRPr="00E441FC">
        <w:rPr>
          <w:rFonts w:eastAsia="MS PGothic" w:cs="Tahoma"/>
        </w:rPr>
        <w:t xml:space="preserve"> credit hours</w:t>
      </w:r>
    </w:p>
    <w:tbl>
      <w:tblPr>
        <w:tblStyle w:val="GridTable4-Accent21"/>
        <w:tblW w:w="9350" w:type="dxa"/>
        <w:tblLook w:val="04A0" w:firstRow="1" w:lastRow="0" w:firstColumn="1" w:lastColumn="0" w:noHBand="0" w:noVBand="1"/>
      </w:tblPr>
      <w:tblGrid>
        <w:gridCol w:w="2181"/>
        <w:gridCol w:w="5625"/>
        <w:gridCol w:w="1544"/>
      </w:tblGrid>
      <w:tr w:rsidR="00002A96" w:rsidRPr="00E441FC" w14:paraId="20EDCC6A" w14:textId="77777777" w:rsidTr="3B2BDB60">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81" w:type="dxa"/>
          </w:tcPr>
          <w:p w14:paraId="529D2804" w14:textId="77777777" w:rsidR="00002A96" w:rsidRPr="0001161C" w:rsidRDefault="00002A96">
            <w:pPr>
              <w:rPr>
                <w:rFonts w:cs="Tahoma"/>
                <w:color w:val="000000"/>
              </w:rPr>
            </w:pPr>
            <w:r w:rsidRPr="0001161C">
              <w:rPr>
                <w:rFonts w:cs="Tahoma"/>
                <w:color w:val="000000"/>
              </w:rPr>
              <w:t>Course #</w:t>
            </w:r>
          </w:p>
        </w:tc>
        <w:tc>
          <w:tcPr>
            <w:tcW w:w="5625" w:type="dxa"/>
          </w:tcPr>
          <w:p w14:paraId="7214F140" w14:textId="77777777" w:rsidR="00002A96" w:rsidRPr="0001161C" w:rsidRDefault="00002A96">
            <w:pPr>
              <w:cnfStyle w:val="100000000000" w:firstRow="1" w:lastRow="0" w:firstColumn="0" w:lastColumn="0" w:oddVBand="0" w:evenVBand="0" w:oddHBand="0" w:evenHBand="0" w:firstRowFirstColumn="0" w:firstRowLastColumn="0" w:lastRowFirstColumn="0" w:lastRowLastColumn="0"/>
              <w:rPr>
                <w:rFonts w:cs="Tahoma"/>
                <w:color w:val="000000"/>
              </w:rPr>
            </w:pPr>
            <w:r w:rsidRPr="0001161C">
              <w:rPr>
                <w:rFonts w:cs="Tahoma"/>
                <w:color w:val="000000"/>
              </w:rPr>
              <w:t>Course Title</w:t>
            </w:r>
          </w:p>
        </w:tc>
        <w:tc>
          <w:tcPr>
            <w:tcW w:w="1544" w:type="dxa"/>
          </w:tcPr>
          <w:p w14:paraId="28780F40" w14:textId="77777777" w:rsidR="00002A96" w:rsidRPr="0001161C" w:rsidRDefault="00002A96">
            <w:pPr>
              <w:jc w:val="center"/>
              <w:cnfStyle w:val="100000000000" w:firstRow="1" w:lastRow="0" w:firstColumn="0" w:lastColumn="0" w:oddVBand="0" w:evenVBand="0" w:oddHBand="0" w:evenHBand="0" w:firstRowFirstColumn="0" w:firstRowLastColumn="0" w:lastRowFirstColumn="0" w:lastRowLastColumn="0"/>
              <w:rPr>
                <w:rFonts w:cs="Tahoma"/>
                <w:color w:val="000000"/>
              </w:rPr>
            </w:pPr>
            <w:r w:rsidRPr="0001161C">
              <w:rPr>
                <w:rFonts w:cs="Tahoma"/>
                <w:color w:val="000000"/>
              </w:rPr>
              <w:t>Credits</w:t>
            </w:r>
          </w:p>
        </w:tc>
      </w:tr>
      <w:tr w:rsidR="00002A96" w:rsidRPr="00E441FC" w14:paraId="533FE87B" w14:textId="77777777" w:rsidTr="3B2BDB60">
        <w:trPr>
          <w:trHeight w:val="432"/>
        </w:trPr>
        <w:tc>
          <w:tcPr>
            <w:cnfStyle w:val="001000000000" w:firstRow="0" w:lastRow="0" w:firstColumn="1" w:lastColumn="0" w:oddVBand="0" w:evenVBand="0" w:oddHBand="0" w:evenHBand="0" w:firstRowFirstColumn="0" w:firstRowLastColumn="0" w:lastRowFirstColumn="0" w:lastRowLastColumn="0"/>
            <w:tcW w:w="9350" w:type="dxa"/>
            <w:gridSpan w:val="3"/>
          </w:tcPr>
          <w:p w14:paraId="5DC7C0E5" w14:textId="77777777" w:rsidR="00002A96" w:rsidRPr="00E441FC" w:rsidRDefault="00002A96">
            <w:pPr>
              <w:jc w:val="center"/>
              <w:rPr>
                <w:rFonts w:cs="Tahoma"/>
              </w:rPr>
            </w:pPr>
            <w:r w:rsidRPr="00E441FC">
              <w:rPr>
                <w:rFonts w:cs="Tahoma"/>
              </w:rPr>
              <w:t>Semester 1</w:t>
            </w:r>
          </w:p>
        </w:tc>
      </w:tr>
      <w:tr w:rsidR="00002A96" w:rsidRPr="00E441FC" w14:paraId="12B6CDB0" w14:textId="77777777" w:rsidTr="3B2BDB60">
        <w:trPr>
          <w:trHeight w:val="432"/>
        </w:trPr>
        <w:tc>
          <w:tcPr>
            <w:cnfStyle w:val="001000000000" w:firstRow="0" w:lastRow="0" w:firstColumn="1" w:lastColumn="0" w:oddVBand="0" w:evenVBand="0" w:oddHBand="0" w:evenHBand="0" w:firstRowFirstColumn="0" w:firstRowLastColumn="0" w:lastRowFirstColumn="0" w:lastRowLastColumn="0"/>
            <w:tcW w:w="2181" w:type="dxa"/>
          </w:tcPr>
          <w:p w14:paraId="55C6A7F9" w14:textId="77777777" w:rsidR="00002A96" w:rsidRPr="00EC75D4" w:rsidRDefault="00002A96">
            <w:pPr>
              <w:rPr>
                <w:rFonts w:cs="Tahoma"/>
                <w:b w:val="0"/>
                <w:bCs w:val="0"/>
              </w:rPr>
            </w:pPr>
            <w:hyperlink w:anchor="_CMJ101_Introduction_to" w:history="1">
              <w:r w:rsidRPr="00BD311F">
                <w:rPr>
                  <w:rFonts w:cs="Tahoma"/>
                  <w:b w:val="0"/>
                  <w:bCs w:val="0"/>
                  <w:color w:val="005F42"/>
                </w:rPr>
                <w:t>CMJ110</w:t>
              </w:r>
            </w:hyperlink>
          </w:p>
        </w:tc>
        <w:tc>
          <w:tcPr>
            <w:tcW w:w="5625" w:type="dxa"/>
          </w:tcPr>
          <w:p w14:paraId="4126EDDF" w14:textId="77777777" w:rsidR="00002A96" w:rsidRPr="00E441FC" w:rsidRDefault="00002A96">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Introduction to C</w:t>
            </w:r>
            <w:r>
              <w:rPr>
                <w:rFonts w:cs="Tahoma"/>
              </w:rPr>
              <w:t>orrections</w:t>
            </w:r>
          </w:p>
        </w:tc>
        <w:tc>
          <w:tcPr>
            <w:tcW w:w="1544" w:type="dxa"/>
          </w:tcPr>
          <w:p w14:paraId="0D806BDE" w14:textId="77777777" w:rsidR="00002A96" w:rsidRPr="00E441FC" w:rsidRDefault="00002A96">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F32E7E" w:rsidRPr="00E441FC" w14:paraId="1C255809" w14:textId="77777777" w:rsidTr="3B2BDB60">
        <w:trPr>
          <w:trHeight w:val="432"/>
        </w:trPr>
        <w:tc>
          <w:tcPr>
            <w:cnfStyle w:val="001000000000" w:firstRow="0" w:lastRow="0" w:firstColumn="1" w:lastColumn="0" w:oddVBand="0" w:evenVBand="0" w:oddHBand="0" w:evenHBand="0" w:firstRowFirstColumn="0" w:firstRowLastColumn="0" w:lastRowFirstColumn="0" w:lastRowLastColumn="0"/>
            <w:tcW w:w="2181" w:type="dxa"/>
          </w:tcPr>
          <w:p w14:paraId="5766DD2F" w14:textId="181F2653" w:rsidR="00F32E7E" w:rsidRPr="00EC75D4" w:rsidRDefault="00F32E7E" w:rsidP="00F32E7E">
            <w:pPr>
              <w:rPr>
                <w:b w:val="0"/>
                <w:bCs w:val="0"/>
              </w:rPr>
            </w:pPr>
            <w:hyperlink w:anchor="_CMJ115_Probation_and" w:history="1">
              <w:r w:rsidRPr="00F81507">
                <w:rPr>
                  <w:rStyle w:val="Hyperlink"/>
                  <w:rFonts w:eastAsiaTheme="minorEastAsia" w:cs="Tahoma"/>
                  <w:b w:val="0"/>
                  <w:bCs/>
                  <w:color w:val="215D4B" w:themeColor="accent4" w:themeShade="80"/>
                  <w:sz w:val="22"/>
                </w:rPr>
                <w:t xml:space="preserve">CMJ115 </w:t>
              </w:r>
            </w:hyperlink>
          </w:p>
        </w:tc>
        <w:tc>
          <w:tcPr>
            <w:tcW w:w="5625" w:type="dxa"/>
          </w:tcPr>
          <w:p w14:paraId="204044EB" w14:textId="3AA27DA2" w:rsidR="00F32E7E" w:rsidRPr="00E441FC" w:rsidRDefault="00F32E7E" w:rsidP="00F32E7E">
            <w:pPr>
              <w:cnfStyle w:val="000000000000" w:firstRow="0" w:lastRow="0" w:firstColumn="0" w:lastColumn="0" w:oddVBand="0" w:evenVBand="0" w:oddHBand="0" w:evenHBand="0" w:firstRowFirstColumn="0" w:firstRowLastColumn="0" w:lastRowFirstColumn="0" w:lastRowLastColumn="0"/>
              <w:rPr>
                <w:rFonts w:cs="Tahoma"/>
              </w:rPr>
            </w:pPr>
            <w:r>
              <w:rPr>
                <w:rFonts w:cs="Tahoma"/>
              </w:rPr>
              <w:t>Probation and Parole</w:t>
            </w:r>
          </w:p>
        </w:tc>
        <w:tc>
          <w:tcPr>
            <w:tcW w:w="1544" w:type="dxa"/>
          </w:tcPr>
          <w:p w14:paraId="5CA0B3FA" w14:textId="06BA8B0B" w:rsidR="00F32E7E" w:rsidRPr="00E441FC" w:rsidRDefault="00F32E7E" w:rsidP="00F32E7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002A96" w:rsidRPr="00E441FC" w14:paraId="28FDCF55" w14:textId="77777777" w:rsidTr="3B2BDB60">
        <w:trPr>
          <w:trHeight w:val="432"/>
        </w:trPr>
        <w:tc>
          <w:tcPr>
            <w:cnfStyle w:val="001000000000" w:firstRow="0" w:lastRow="0" w:firstColumn="1" w:lastColumn="0" w:oddVBand="0" w:evenVBand="0" w:oddHBand="0" w:evenHBand="0" w:firstRowFirstColumn="0" w:firstRowLastColumn="0" w:lastRowFirstColumn="0" w:lastRowLastColumn="0"/>
            <w:tcW w:w="2181" w:type="dxa"/>
          </w:tcPr>
          <w:p w14:paraId="09FD8898" w14:textId="77777777" w:rsidR="00002A96" w:rsidRPr="00EC75D4" w:rsidRDefault="00002A96">
            <w:pPr>
              <w:rPr>
                <w:rFonts w:cs="Tahoma"/>
                <w:b w:val="0"/>
                <w:bCs w:val="0"/>
              </w:rPr>
            </w:pPr>
            <w:hyperlink w:anchor="_ENG101_College_Composition" w:history="1">
              <w:r w:rsidRPr="00BD311F">
                <w:rPr>
                  <w:rFonts w:cs="Tahoma"/>
                  <w:b w:val="0"/>
                  <w:bCs w:val="0"/>
                  <w:color w:val="005F42"/>
                </w:rPr>
                <w:t>ENG101</w:t>
              </w:r>
            </w:hyperlink>
          </w:p>
        </w:tc>
        <w:tc>
          <w:tcPr>
            <w:tcW w:w="5625" w:type="dxa"/>
          </w:tcPr>
          <w:p w14:paraId="5E6DF6C6" w14:textId="77777777" w:rsidR="00002A96" w:rsidRPr="00E441FC" w:rsidRDefault="00002A96">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College Composition</w:t>
            </w:r>
          </w:p>
        </w:tc>
        <w:tc>
          <w:tcPr>
            <w:tcW w:w="1544" w:type="dxa"/>
          </w:tcPr>
          <w:p w14:paraId="3BA0F5AD" w14:textId="77777777" w:rsidR="00002A96" w:rsidRPr="00E441FC" w:rsidRDefault="00002A96">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002A96" w:rsidRPr="00E441FC" w14:paraId="24F1F506" w14:textId="77777777" w:rsidTr="3B2BDB60">
        <w:trPr>
          <w:trHeight w:val="432"/>
        </w:trPr>
        <w:tc>
          <w:tcPr>
            <w:cnfStyle w:val="001000000000" w:firstRow="0" w:lastRow="0" w:firstColumn="1" w:lastColumn="0" w:oddVBand="0" w:evenVBand="0" w:oddHBand="0" w:evenHBand="0" w:firstRowFirstColumn="0" w:firstRowLastColumn="0" w:lastRowFirstColumn="0" w:lastRowLastColumn="0"/>
            <w:tcW w:w="2181" w:type="dxa"/>
          </w:tcPr>
          <w:p w14:paraId="2C07AF6B" w14:textId="77777777" w:rsidR="00002A96" w:rsidRPr="00EC75D4" w:rsidRDefault="00002A96">
            <w:pPr>
              <w:rPr>
                <w:rFonts w:cs="Tahoma"/>
                <w:b w:val="0"/>
                <w:bCs w:val="0"/>
              </w:rPr>
            </w:pPr>
            <w:hyperlink w:anchor="_FYE100_First_Year" w:history="1">
              <w:r w:rsidRPr="00BD311F">
                <w:rPr>
                  <w:rFonts w:cs="Tahoma"/>
                  <w:b w:val="0"/>
                  <w:bCs w:val="0"/>
                  <w:color w:val="004E2F"/>
                </w:rPr>
                <w:t>FYE100</w:t>
              </w:r>
            </w:hyperlink>
          </w:p>
        </w:tc>
        <w:tc>
          <w:tcPr>
            <w:tcW w:w="5625" w:type="dxa"/>
          </w:tcPr>
          <w:p w14:paraId="3DE176E9" w14:textId="77777777" w:rsidR="00002A96" w:rsidRPr="00E441FC" w:rsidRDefault="00002A96">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First Year Experience</w:t>
            </w:r>
          </w:p>
        </w:tc>
        <w:tc>
          <w:tcPr>
            <w:tcW w:w="1544" w:type="dxa"/>
          </w:tcPr>
          <w:p w14:paraId="0D9B96B9" w14:textId="77777777" w:rsidR="00002A96" w:rsidRPr="00E441FC" w:rsidRDefault="00002A96">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1</w:t>
            </w:r>
          </w:p>
        </w:tc>
      </w:tr>
      <w:tr w:rsidR="00F32E7E" w:rsidRPr="00E441FC" w14:paraId="4758495C" w14:textId="77777777" w:rsidTr="3B2BDB60">
        <w:trPr>
          <w:trHeight w:val="432"/>
        </w:trPr>
        <w:tc>
          <w:tcPr>
            <w:cnfStyle w:val="001000000000" w:firstRow="0" w:lastRow="0" w:firstColumn="1" w:lastColumn="0" w:oddVBand="0" w:evenVBand="0" w:oddHBand="0" w:evenHBand="0" w:firstRowFirstColumn="0" w:firstRowLastColumn="0" w:lastRowFirstColumn="0" w:lastRowLastColumn="0"/>
            <w:tcW w:w="2181" w:type="dxa"/>
          </w:tcPr>
          <w:p w14:paraId="7151BB65" w14:textId="4A8B4B43" w:rsidR="00F32E7E" w:rsidRPr="00EC75D4" w:rsidRDefault="00F32E7E" w:rsidP="00F32E7E">
            <w:pPr>
              <w:rPr>
                <w:rFonts w:cs="Tahoma"/>
                <w:b w:val="0"/>
                <w:bCs w:val="0"/>
              </w:rPr>
            </w:pPr>
            <w:hyperlink w:anchor="_HUS125_Drug,_Substance" w:history="1">
              <w:r w:rsidRPr="0027582F">
                <w:rPr>
                  <w:rStyle w:val="Hyperlink"/>
                  <w:rFonts w:eastAsiaTheme="minorEastAsia" w:cs="Arial"/>
                  <w:b w:val="0"/>
                  <w:bCs/>
                  <w:color w:val="215D4B" w:themeColor="accent4" w:themeShade="80"/>
                  <w:sz w:val="22"/>
                </w:rPr>
                <w:t>HUS125</w:t>
              </w:r>
            </w:hyperlink>
            <w:r w:rsidRPr="00EC75D4">
              <w:rPr>
                <w:rFonts w:cs="Arial"/>
                <w:b w:val="0"/>
                <w:bCs w:val="0"/>
              </w:rPr>
              <w:t xml:space="preserve"> </w:t>
            </w:r>
            <w:r w:rsidR="00433893">
              <w:rPr>
                <w:rFonts w:cs="Arial"/>
                <w:b w:val="0"/>
                <w:bCs w:val="0"/>
              </w:rPr>
              <w:t xml:space="preserve">or </w:t>
            </w:r>
            <w:hyperlink w:anchor="_HUS155_Introduction_to" w:history="1">
              <w:r w:rsidR="00433893" w:rsidRPr="00433893">
                <w:rPr>
                  <w:rFonts w:cs="Tahoma"/>
                  <w:b w:val="0"/>
                  <w:bCs w:val="0"/>
                  <w:color w:val="004E2F"/>
                </w:rPr>
                <w:t>HUS155</w:t>
              </w:r>
            </w:hyperlink>
          </w:p>
        </w:tc>
        <w:tc>
          <w:tcPr>
            <w:tcW w:w="5625" w:type="dxa"/>
          </w:tcPr>
          <w:p w14:paraId="678F1830" w14:textId="7C39CA78" w:rsidR="00F32E7E" w:rsidRPr="00E441FC" w:rsidRDefault="00F32E7E" w:rsidP="00F32E7E">
            <w:pPr>
              <w:cnfStyle w:val="000000000000" w:firstRow="0" w:lastRow="0" w:firstColumn="0" w:lastColumn="0" w:oddVBand="0" w:evenVBand="0" w:oddHBand="0" w:evenHBand="0" w:firstRowFirstColumn="0" w:firstRowLastColumn="0" w:lastRowFirstColumn="0" w:lastRowLastColumn="0"/>
              <w:rPr>
                <w:rFonts w:cs="Tahoma"/>
              </w:rPr>
            </w:pPr>
            <w:r>
              <w:rPr>
                <w:rFonts w:cs="Tahoma"/>
              </w:rPr>
              <w:t>Drugs Substance Use and Recovery /</w:t>
            </w:r>
            <w:r w:rsidR="00433893" w:rsidRPr="002A42A7">
              <w:rPr>
                <w:rFonts w:cs="Tahoma"/>
              </w:rPr>
              <w:t xml:space="preserve"> Introduction to Substance Use, Poverty and Trauma</w:t>
            </w:r>
          </w:p>
        </w:tc>
        <w:tc>
          <w:tcPr>
            <w:tcW w:w="1544" w:type="dxa"/>
          </w:tcPr>
          <w:p w14:paraId="779FC512" w14:textId="709D8636" w:rsidR="00F32E7E" w:rsidRPr="00E441FC" w:rsidRDefault="00F32E7E" w:rsidP="00F32E7E">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002A96" w:rsidRPr="00E441FC" w14:paraId="011CC7E6" w14:textId="77777777" w:rsidTr="3B2BDB60">
        <w:trPr>
          <w:trHeight w:val="432"/>
        </w:trPr>
        <w:tc>
          <w:tcPr>
            <w:cnfStyle w:val="001000000000" w:firstRow="0" w:lastRow="0" w:firstColumn="1" w:lastColumn="0" w:oddVBand="0" w:evenVBand="0" w:oddHBand="0" w:evenHBand="0" w:firstRowFirstColumn="0" w:firstRowLastColumn="0" w:lastRowFirstColumn="0" w:lastRowLastColumn="0"/>
            <w:tcW w:w="2181" w:type="dxa"/>
          </w:tcPr>
          <w:p w14:paraId="21033826" w14:textId="77777777" w:rsidR="00002A96" w:rsidRPr="00EC75D4" w:rsidRDefault="00002A96">
            <w:pPr>
              <w:rPr>
                <w:rFonts w:cs="Arial"/>
                <w:b w:val="0"/>
                <w:bCs w:val="0"/>
              </w:rPr>
            </w:pPr>
            <w:hyperlink w:anchor="_PHI116_Criminal_Justice" w:history="1">
              <w:r w:rsidRPr="00BD311F">
                <w:rPr>
                  <w:rFonts w:cs="Tahoma"/>
                  <w:b w:val="0"/>
                  <w:bCs w:val="0"/>
                  <w:color w:val="004E2F"/>
                </w:rPr>
                <w:t>PHI116</w:t>
              </w:r>
            </w:hyperlink>
          </w:p>
        </w:tc>
        <w:tc>
          <w:tcPr>
            <w:tcW w:w="5625" w:type="dxa"/>
          </w:tcPr>
          <w:p w14:paraId="138DC899" w14:textId="77777777" w:rsidR="00002A96" w:rsidRPr="00E441FC" w:rsidRDefault="00002A96">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Criminal Justice Ethics</w:t>
            </w:r>
          </w:p>
        </w:tc>
        <w:tc>
          <w:tcPr>
            <w:tcW w:w="1544" w:type="dxa"/>
          </w:tcPr>
          <w:p w14:paraId="4155514D" w14:textId="77777777" w:rsidR="00002A96" w:rsidRPr="00E441FC" w:rsidRDefault="00002A96">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002A96" w:rsidRPr="00E441FC" w14:paraId="1F94D414" w14:textId="77777777" w:rsidTr="3B2BDB60">
        <w:trPr>
          <w:trHeight w:val="432"/>
        </w:trPr>
        <w:tc>
          <w:tcPr>
            <w:cnfStyle w:val="001000000000" w:firstRow="0" w:lastRow="0" w:firstColumn="1" w:lastColumn="0" w:oddVBand="0" w:evenVBand="0" w:oddHBand="0" w:evenHBand="0" w:firstRowFirstColumn="0" w:firstRowLastColumn="0" w:lastRowFirstColumn="0" w:lastRowLastColumn="0"/>
            <w:tcW w:w="7806" w:type="dxa"/>
            <w:gridSpan w:val="2"/>
          </w:tcPr>
          <w:p w14:paraId="0C4E34FA" w14:textId="77777777" w:rsidR="00002A96" w:rsidRPr="00E441FC" w:rsidRDefault="00002A96">
            <w:pPr>
              <w:jc w:val="right"/>
              <w:rPr>
                <w:rFonts w:cs="Tahoma"/>
              </w:rPr>
            </w:pPr>
            <w:r w:rsidRPr="00E441FC">
              <w:rPr>
                <w:rFonts w:cs="Tahoma"/>
              </w:rPr>
              <w:t>Total</w:t>
            </w:r>
          </w:p>
        </w:tc>
        <w:tc>
          <w:tcPr>
            <w:tcW w:w="1544" w:type="dxa"/>
          </w:tcPr>
          <w:p w14:paraId="2F530934" w14:textId="0A3C0522" w:rsidR="00002A96" w:rsidRPr="00E441FC" w:rsidRDefault="00002A96">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1</w:t>
            </w:r>
            <w:r>
              <w:rPr>
                <w:rFonts w:cs="Tahoma"/>
              </w:rPr>
              <w:t>6</w:t>
            </w:r>
          </w:p>
        </w:tc>
      </w:tr>
      <w:tr w:rsidR="00002A96" w:rsidRPr="00E441FC" w14:paraId="1E56954C" w14:textId="77777777" w:rsidTr="3B2BDB60">
        <w:trPr>
          <w:trHeight w:val="432"/>
        </w:trPr>
        <w:tc>
          <w:tcPr>
            <w:cnfStyle w:val="001000000000" w:firstRow="0" w:lastRow="0" w:firstColumn="1" w:lastColumn="0" w:oddVBand="0" w:evenVBand="0" w:oddHBand="0" w:evenHBand="0" w:firstRowFirstColumn="0" w:firstRowLastColumn="0" w:lastRowFirstColumn="0" w:lastRowLastColumn="0"/>
            <w:tcW w:w="9350" w:type="dxa"/>
            <w:gridSpan w:val="3"/>
          </w:tcPr>
          <w:p w14:paraId="2B98C1FB" w14:textId="77777777" w:rsidR="00002A96" w:rsidRPr="00E441FC" w:rsidRDefault="00002A96">
            <w:pPr>
              <w:jc w:val="center"/>
              <w:rPr>
                <w:rFonts w:cs="Tahoma"/>
              </w:rPr>
            </w:pPr>
            <w:r w:rsidRPr="00E441FC">
              <w:rPr>
                <w:rFonts w:cs="Tahoma"/>
              </w:rPr>
              <w:t>Semester 2</w:t>
            </w:r>
          </w:p>
        </w:tc>
      </w:tr>
      <w:tr w:rsidR="00002A96" w:rsidRPr="00E441FC" w14:paraId="75118BF1" w14:textId="77777777" w:rsidTr="3B2BDB60">
        <w:trPr>
          <w:trHeight w:val="432"/>
        </w:trPr>
        <w:tc>
          <w:tcPr>
            <w:cnfStyle w:val="001000000000" w:firstRow="0" w:lastRow="0" w:firstColumn="1" w:lastColumn="0" w:oddVBand="0" w:evenVBand="0" w:oddHBand="0" w:evenHBand="0" w:firstRowFirstColumn="0" w:firstRowLastColumn="0" w:lastRowFirstColumn="0" w:lastRowLastColumn="0"/>
            <w:tcW w:w="2181" w:type="dxa"/>
          </w:tcPr>
          <w:p w14:paraId="55A58B9F" w14:textId="24B0E976" w:rsidR="00002A96" w:rsidRPr="00EC75D4" w:rsidRDefault="00002A96">
            <w:pPr>
              <w:rPr>
                <w:rFonts w:cs="Tahoma"/>
                <w:b w:val="0"/>
                <w:bCs w:val="0"/>
              </w:rPr>
            </w:pPr>
            <w:hyperlink w:anchor="_CMJ201_Civil_Liberties">
              <w:r w:rsidRPr="3B2BDB60">
                <w:rPr>
                  <w:rFonts w:cs="Tahoma"/>
                  <w:b w:val="0"/>
                  <w:bCs w:val="0"/>
                  <w:color w:val="005F42"/>
                </w:rPr>
                <w:t>CMJ201</w:t>
              </w:r>
            </w:hyperlink>
            <w:r w:rsidR="161A8999" w:rsidRPr="3B2BDB60">
              <w:rPr>
                <w:rFonts w:cs="Tahoma"/>
                <w:color w:val="005F42"/>
              </w:rPr>
              <w:t xml:space="preserve"> </w:t>
            </w:r>
            <w:r w:rsidR="161A8999" w:rsidRPr="3B2BDB60">
              <w:rPr>
                <w:rFonts w:cs="Tahoma"/>
                <w:b w:val="0"/>
                <w:bCs w:val="0"/>
                <w:color w:val="005F42"/>
              </w:rPr>
              <w:t xml:space="preserve">or </w:t>
            </w:r>
            <w:r w:rsidR="2AB8EA75" w:rsidRPr="3B2BDB60">
              <w:rPr>
                <w:rFonts w:cs="Tahoma"/>
                <w:b w:val="0"/>
                <w:bCs w:val="0"/>
                <w:color w:val="005F42"/>
              </w:rPr>
              <w:t>CMJ</w:t>
            </w:r>
            <w:r w:rsidR="12020438" w:rsidRPr="3B2BDB60">
              <w:rPr>
                <w:rFonts w:cs="Tahoma"/>
                <w:b w:val="0"/>
                <w:bCs w:val="0"/>
                <w:color w:val="005F42"/>
              </w:rPr>
              <w:t>/HUS</w:t>
            </w:r>
            <w:r w:rsidR="2AB8EA75" w:rsidRPr="3B2BDB60">
              <w:rPr>
                <w:rFonts w:cs="Tahoma"/>
                <w:b w:val="0"/>
                <w:bCs w:val="0"/>
                <w:color w:val="005F42"/>
              </w:rPr>
              <w:t xml:space="preserve"> </w:t>
            </w:r>
            <w:r w:rsidR="161A8999" w:rsidRPr="3B2BDB60">
              <w:rPr>
                <w:rFonts w:cs="Tahoma"/>
                <w:b w:val="0"/>
                <w:bCs w:val="0"/>
                <w:color w:val="005F42"/>
              </w:rPr>
              <w:t>Elective</w:t>
            </w:r>
          </w:p>
        </w:tc>
        <w:tc>
          <w:tcPr>
            <w:tcW w:w="5625" w:type="dxa"/>
          </w:tcPr>
          <w:p w14:paraId="4AEA29C1" w14:textId="08361FC6" w:rsidR="00002A96" w:rsidRPr="00E441FC" w:rsidRDefault="00002A96">
            <w:pPr>
              <w:cnfStyle w:val="000000000000" w:firstRow="0" w:lastRow="0" w:firstColumn="0" w:lastColumn="0" w:oddVBand="0" w:evenVBand="0" w:oddHBand="0" w:evenHBand="0" w:firstRowFirstColumn="0" w:firstRowLastColumn="0" w:lastRowFirstColumn="0" w:lastRowLastColumn="0"/>
              <w:rPr>
                <w:rFonts w:cs="Tahoma"/>
              </w:rPr>
            </w:pPr>
            <w:r w:rsidRPr="3B2BDB60">
              <w:rPr>
                <w:rFonts w:cs="Tahoma"/>
              </w:rPr>
              <w:t>Civil Liberties or CMJ Elective</w:t>
            </w:r>
            <w:r w:rsidR="08051833" w:rsidRPr="3B2BDB60">
              <w:rPr>
                <w:rFonts w:cs="Tahoma"/>
              </w:rPr>
              <w:t>/HUS Elective</w:t>
            </w:r>
          </w:p>
        </w:tc>
        <w:tc>
          <w:tcPr>
            <w:tcW w:w="1544" w:type="dxa"/>
          </w:tcPr>
          <w:p w14:paraId="1450A689" w14:textId="77777777" w:rsidR="00002A96" w:rsidRPr="00E441FC" w:rsidRDefault="00002A96">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002A96" w:rsidRPr="00E441FC" w14:paraId="3C68D132" w14:textId="77777777" w:rsidTr="3B2BDB60">
        <w:trPr>
          <w:trHeight w:val="432"/>
        </w:trPr>
        <w:tc>
          <w:tcPr>
            <w:cnfStyle w:val="001000000000" w:firstRow="0" w:lastRow="0" w:firstColumn="1" w:lastColumn="0" w:oddVBand="0" w:evenVBand="0" w:oddHBand="0" w:evenHBand="0" w:firstRowFirstColumn="0" w:firstRowLastColumn="0" w:lastRowFirstColumn="0" w:lastRowLastColumn="0"/>
            <w:tcW w:w="2181" w:type="dxa"/>
          </w:tcPr>
          <w:p w14:paraId="3D3282E7" w14:textId="77777777" w:rsidR="00002A96" w:rsidRPr="00EC75D4" w:rsidRDefault="00002A96">
            <w:pPr>
              <w:rPr>
                <w:rFonts w:cs="Tahoma"/>
                <w:b w:val="0"/>
                <w:bCs w:val="0"/>
              </w:rPr>
            </w:pPr>
            <w:hyperlink w:anchor="_CMJ210_The_Juvenile" w:history="1">
              <w:r w:rsidRPr="00BD311F">
                <w:rPr>
                  <w:rFonts w:cs="Tahoma"/>
                  <w:b w:val="0"/>
                  <w:bCs w:val="0"/>
                  <w:color w:val="004E2F"/>
                </w:rPr>
                <w:t>CMJ210</w:t>
              </w:r>
            </w:hyperlink>
          </w:p>
        </w:tc>
        <w:tc>
          <w:tcPr>
            <w:tcW w:w="5625" w:type="dxa"/>
          </w:tcPr>
          <w:p w14:paraId="55D4B68D" w14:textId="77777777" w:rsidR="00002A96" w:rsidRPr="00E441FC" w:rsidRDefault="00002A96">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The Juvenile Justice System</w:t>
            </w:r>
          </w:p>
        </w:tc>
        <w:tc>
          <w:tcPr>
            <w:tcW w:w="1544" w:type="dxa"/>
          </w:tcPr>
          <w:p w14:paraId="5C6C28DF" w14:textId="77777777" w:rsidR="00002A96" w:rsidRPr="00E441FC" w:rsidRDefault="00002A96">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002A96" w:rsidRPr="00E441FC" w14:paraId="15000E14" w14:textId="77777777" w:rsidTr="3B2BDB60">
        <w:trPr>
          <w:trHeight w:val="432"/>
        </w:trPr>
        <w:tc>
          <w:tcPr>
            <w:cnfStyle w:val="001000000000" w:firstRow="0" w:lastRow="0" w:firstColumn="1" w:lastColumn="0" w:oddVBand="0" w:evenVBand="0" w:oddHBand="0" w:evenHBand="0" w:firstRowFirstColumn="0" w:firstRowLastColumn="0" w:lastRowFirstColumn="0" w:lastRowLastColumn="0"/>
            <w:tcW w:w="2181" w:type="dxa"/>
          </w:tcPr>
          <w:p w14:paraId="1C2E515E" w14:textId="77777777" w:rsidR="00002A96" w:rsidRPr="00EC75D4" w:rsidRDefault="00002A96">
            <w:pPr>
              <w:rPr>
                <w:rFonts w:cs="Tahoma"/>
                <w:b w:val="0"/>
                <w:bCs w:val="0"/>
              </w:rPr>
            </w:pPr>
            <w:hyperlink w:anchor="_CMJ245_Criminology" w:history="1">
              <w:r w:rsidRPr="00BD311F">
                <w:rPr>
                  <w:rFonts w:cs="Tahoma"/>
                  <w:b w:val="0"/>
                  <w:bCs w:val="0"/>
                  <w:color w:val="005F42"/>
                </w:rPr>
                <w:t>CMJ245</w:t>
              </w:r>
            </w:hyperlink>
          </w:p>
        </w:tc>
        <w:tc>
          <w:tcPr>
            <w:tcW w:w="5625" w:type="dxa"/>
          </w:tcPr>
          <w:p w14:paraId="37F453B2" w14:textId="77777777" w:rsidR="00002A96" w:rsidRPr="00E441FC" w:rsidRDefault="00002A96">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Criminology</w:t>
            </w:r>
          </w:p>
        </w:tc>
        <w:tc>
          <w:tcPr>
            <w:tcW w:w="1544" w:type="dxa"/>
          </w:tcPr>
          <w:p w14:paraId="333BB79F" w14:textId="77777777" w:rsidR="00002A96" w:rsidRPr="00E441FC" w:rsidRDefault="00002A96">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0C4574" w:rsidRPr="00E441FC" w14:paraId="2F5A39E1" w14:textId="77777777" w:rsidTr="3B2BDB60">
        <w:trPr>
          <w:trHeight w:val="432"/>
        </w:trPr>
        <w:tc>
          <w:tcPr>
            <w:cnfStyle w:val="001000000000" w:firstRow="0" w:lastRow="0" w:firstColumn="1" w:lastColumn="0" w:oddVBand="0" w:evenVBand="0" w:oddHBand="0" w:evenHBand="0" w:firstRowFirstColumn="0" w:firstRowLastColumn="0" w:lastRowFirstColumn="0" w:lastRowLastColumn="0"/>
            <w:tcW w:w="2181" w:type="dxa"/>
          </w:tcPr>
          <w:p w14:paraId="2EEAE3EF" w14:textId="58D81A12" w:rsidR="000C4574" w:rsidRDefault="000C4574" w:rsidP="000C4574">
            <w:hyperlink w:anchor="_HUS215_Crisis_Identification" w:history="1">
              <w:r w:rsidRPr="00F81507">
                <w:rPr>
                  <w:rStyle w:val="Hyperlink"/>
                  <w:rFonts w:eastAsiaTheme="minorEastAsia" w:cs="Arial"/>
                  <w:b w:val="0"/>
                  <w:bCs/>
                  <w:color w:val="215D4B" w:themeColor="accent4" w:themeShade="80"/>
                  <w:sz w:val="22"/>
                </w:rPr>
                <w:t>HUS215</w:t>
              </w:r>
            </w:hyperlink>
          </w:p>
        </w:tc>
        <w:tc>
          <w:tcPr>
            <w:tcW w:w="5625" w:type="dxa"/>
          </w:tcPr>
          <w:p w14:paraId="04371BD3" w14:textId="756D0904" w:rsidR="000C4574" w:rsidRPr="00E441FC" w:rsidRDefault="000C4574" w:rsidP="000C4574">
            <w:pPr>
              <w:cnfStyle w:val="000000000000" w:firstRow="0" w:lastRow="0" w:firstColumn="0" w:lastColumn="0" w:oddVBand="0" w:evenVBand="0" w:oddHBand="0" w:evenHBand="0" w:firstRowFirstColumn="0" w:firstRowLastColumn="0" w:lastRowFirstColumn="0" w:lastRowLastColumn="0"/>
              <w:rPr>
                <w:rFonts w:cs="Tahoma"/>
              </w:rPr>
            </w:pPr>
            <w:r>
              <w:rPr>
                <w:rFonts w:cs="Tahoma"/>
              </w:rPr>
              <w:t>Crisis Identification and Resolution</w:t>
            </w:r>
          </w:p>
        </w:tc>
        <w:tc>
          <w:tcPr>
            <w:tcW w:w="1544" w:type="dxa"/>
          </w:tcPr>
          <w:p w14:paraId="51331284" w14:textId="72FFCE8B" w:rsidR="000C4574" w:rsidRPr="00E441FC" w:rsidRDefault="000C4574" w:rsidP="000C4574">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0C4574" w:rsidRPr="00E441FC" w14:paraId="17DC679B" w14:textId="77777777" w:rsidTr="3B2BDB60">
        <w:trPr>
          <w:trHeight w:val="432"/>
        </w:trPr>
        <w:tc>
          <w:tcPr>
            <w:cnfStyle w:val="001000000000" w:firstRow="0" w:lastRow="0" w:firstColumn="1" w:lastColumn="0" w:oddVBand="0" w:evenVBand="0" w:oddHBand="0" w:evenHBand="0" w:firstRowFirstColumn="0" w:firstRowLastColumn="0" w:lastRowFirstColumn="0" w:lastRowLastColumn="0"/>
            <w:tcW w:w="2181" w:type="dxa"/>
          </w:tcPr>
          <w:p w14:paraId="558EE5CC" w14:textId="3E7B30D3" w:rsidR="000C4574" w:rsidRDefault="000C4574" w:rsidP="000C4574">
            <w:hyperlink w:anchor="_MAT115_Statistics:_Concepts" w:history="1">
              <w:r w:rsidRPr="0027582F">
                <w:rPr>
                  <w:rStyle w:val="Hyperlink"/>
                  <w:rFonts w:eastAsiaTheme="minorEastAsia" w:cs="Arial"/>
                  <w:b w:val="0"/>
                  <w:bCs/>
                  <w:color w:val="215D4B" w:themeColor="accent4" w:themeShade="80"/>
                  <w:sz w:val="22"/>
                </w:rPr>
                <w:t>MAT115</w:t>
              </w:r>
            </w:hyperlink>
          </w:p>
        </w:tc>
        <w:tc>
          <w:tcPr>
            <w:tcW w:w="5625" w:type="dxa"/>
          </w:tcPr>
          <w:p w14:paraId="6612B659" w14:textId="170CF130" w:rsidR="000C4574" w:rsidRPr="00E441FC" w:rsidRDefault="000C4574" w:rsidP="000C4574">
            <w:pPr>
              <w:cnfStyle w:val="000000000000" w:firstRow="0" w:lastRow="0" w:firstColumn="0" w:lastColumn="0" w:oddVBand="0" w:evenVBand="0" w:oddHBand="0" w:evenHBand="0" w:firstRowFirstColumn="0" w:firstRowLastColumn="0" w:lastRowFirstColumn="0" w:lastRowLastColumn="0"/>
              <w:rPr>
                <w:rFonts w:cs="Tahoma"/>
              </w:rPr>
            </w:pPr>
            <w:r w:rsidRPr="6A0219FF">
              <w:rPr>
                <w:rFonts w:cs="Tahoma"/>
              </w:rPr>
              <w:t>Statistics: Concept and Methods</w:t>
            </w:r>
          </w:p>
        </w:tc>
        <w:tc>
          <w:tcPr>
            <w:tcW w:w="1544" w:type="dxa"/>
          </w:tcPr>
          <w:p w14:paraId="76EA5C1B" w14:textId="668D6C71" w:rsidR="000C4574" w:rsidRPr="00E441FC" w:rsidRDefault="000C4574" w:rsidP="000C4574">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002A96" w:rsidRPr="00E441FC" w14:paraId="7BA199CC" w14:textId="77777777" w:rsidTr="3B2BDB60">
        <w:trPr>
          <w:trHeight w:val="432"/>
        </w:trPr>
        <w:tc>
          <w:tcPr>
            <w:cnfStyle w:val="001000000000" w:firstRow="0" w:lastRow="0" w:firstColumn="1" w:lastColumn="0" w:oddVBand="0" w:evenVBand="0" w:oddHBand="0" w:evenHBand="0" w:firstRowFirstColumn="0" w:firstRowLastColumn="0" w:lastRowFirstColumn="0" w:lastRowLastColumn="0"/>
            <w:tcW w:w="2181" w:type="dxa"/>
          </w:tcPr>
          <w:p w14:paraId="3E28DB66" w14:textId="3BA34441" w:rsidR="00002A96" w:rsidRPr="00EC75D4" w:rsidRDefault="00002A96">
            <w:pPr>
              <w:rPr>
                <w:rFonts w:cs="Tahoma"/>
                <w:b w:val="0"/>
                <w:bCs w:val="0"/>
              </w:rPr>
            </w:pPr>
            <w:hyperlink w:anchor="_PSY252_Criminal_Psychology" w:history="1">
              <w:r w:rsidRPr="00F81507">
                <w:rPr>
                  <w:rStyle w:val="Hyperlink"/>
                  <w:rFonts w:eastAsiaTheme="minorEastAsia" w:cs="Arial"/>
                  <w:b w:val="0"/>
                  <w:bCs/>
                  <w:color w:val="215D4B" w:themeColor="accent4" w:themeShade="80"/>
                  <w:sz w:val="22"/>
                </w:rPr>
                <w:t>PSY</w:t>
              </w:r>
              <w:r w:rsidR="00F32E7E" w:rsidRPr="00F81507">
                <w:rPr>
                  <w:rStyle w:val="Hyperlink"/>
                  <w:rFonts w:eastAsiaTheme="minorEastAsia" w:cs="Arial"/>
                  <w:b w:val="0"/>
                  <w:bCs/>
                  <w:color w:val="215D4B" w:themeColor="accent4" w:themeShade="80"/>
                  <w:sz w:val="22"/>
                </w:rPr>
                <w:t>2</w:t>
              </w:r>
              <w:r w:rsidRPr="00F81507">
                <w:rPr>
                  <w:rStyle w:val="Hyperlink"/>
                  <w:rFonts w:eastAsiaTheme="minorEastAsia" w:cs="Arial"/>
                  <w:b w:val="0"/>
                  <w:bCs/>
                  <w:color w:val="215D4B" w:themeColor="accent4" w:themeShade="80"/>
                  <w:sz w:val="22"/>
                </w:rPr>
                <w:t>52</w:t>
              </w:r>
            </w:hyperlink>
          </w:p>
        </w:tc>
        <w:tc>
          <w:tcPr>
            <w:tcW w:w="5625" w:type="dxa"/>
          </w:tcPr>
          <w:p w14:paraId="4075B27E" w14:textId="77777777" w:rsidR="00002A96" w:rsidRPr="00E441FC" w:rsidRDefault="00002A96">
            <w:pPr>
              <w:cnfStyle w:val="000000000000" w:firstRow="0" w:lastRow="0" w:firstColumn="0" w:lastColumn="0" w:oddVBand="0" w:evenVBand="0" w:oddHBand="0" w:evenHBand="0" w:firstRowFirstColumn="0" w:firstRowLastColumn="0" w:lastRowFirstColumn="0" w:lastRowLastColumn="0"/>
              <w:rPr>
                <w:rFonts w:cs="Tahoma"/>
              </w:rPr>
            </w:pPr>
            <w:r>
              <w:rPr>
                <w:rFonts w:cs="Tahoma"/>
              </w:rPr>
              <w:t>Criminal Psychology</w:t>
            </w:r>
          </w:p>
        </w:tc>
        <w:tc>
          <w:tcPr>
            <w:tcW w:w="1544" w:type="dxa"/>
          </w:tcPr>
          <w:p w14:paraId="7E4D6ED3" w14:textId="77777777" w:rsidR="00002A96" w:rsidRPr="00E441FC" w:rsidRDefault="00002A96">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002A96" w:rsidRPr="00E441FC" w14:paraId="4BA435BB" w14:textId="77777777" w:rsidTr="3B2BDB60">
        <w:trPr>
          <w:trHeight w:val="432"/>
        </w:trPr>
        <w:tc>
          <w:tcPr>
            <w:cnfStyle w:val="001000000000" w:firstRow="0" w:lastRow="0" w:firstColumn="1" w:lastColumn="0" w:oddVBand="0" w:evenVBand="0" w:oddHBand="0" w:evenHBand="0" w:firstRowFirstColumn="0" w:firstRowLastColumn="0" w:lastRowFirstColumn="0" w:lastRowLastColumn="0"/>
            <w:tcW w:w="7806" w:type="dxa"/>
            <w:gridSpan w:val="2"/>
          </w:tcPr>
          <w:p w14:paraId="66F0FF56" w14:textId="77777777" w:rsidR="00002A96" w:rsidRPr="00E441FC" w:rsidRDefault="00002A96">
            <w:pPr>
              <w:jc w:val="right"/>
              <w:rPr>
                <w:rFonts w:cs="Tahoma"/>
              </w:rPr>
            </w:pPr>
            <w:r w:rsidRPr="00E441FC">
              <w:rPr>
                <w:rFonts w:cs="Tahoma"/>
              </w:rPr>
              <w:t>Total</w:t>
            </w:r>
          </w:p>
        </w:tc>
        <w:tc>
          <w:tcPr>
            <w:tcW w:w="1544" w:type="dxa"/>
          </w:tcPr>
          <w:p w14:paraId="46808612" w14:textId="77777777" w:rsidR="00002A96" w:rsidRPr="00E441FC" w:rsidRDefault="00002A96">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18</w:t>
            </w:r>
          </w:p>
        </w:tc>
      </w:tr>
      <w:tr w:rsidR="00002A96" w:rsidRPr="00E441FC" w14:paraId="7B75BAFF" w14:textId="77777777" w:rsidTr="3B2BDB60">
        <w:trPr>
          <w:trHeight w:val="432"/>
        </w:trPr>
        <w:tc>
          <w:tcPr>
            <w:cnfStyle w:val="001000000000" w:firstRow="0" w:lastRow="0" w:firstColumn="1" w:lastColumn="0" w:oddVBand="0" w:evenVBand="0" w:oddHBand="0" w:evenHBand="0" w:firstRowFirstColumn="0" w:firstRowLastColumn="0" w:lastRowFirstColumn="0" w:lastRowLastColumn="0"/>
            <w:tcW w:w="9350" w:type="dxa"/>
            <w:gridSpan w:val="3"/>
          </w:tcPr>
          <w:p w14:paraId="75AE34ED" w14:textId="77777777" w:rsidR="00002A96" w:rsidRDefault="00002A96">
            <w:pPr>
              <w:jc w:val="center"/>
              <w:rPr>
                <w:rFonts w:cs="Tahoma"/>
                <w:b w:val="0"/>
                <w:bCs w:val="0"/>
              </w:rPr>
            </w:pPr>
            <w:r>
              <w:rPr>
                <w:rFonts w:cs="Tahoma"/>
              </w:rPr>
              <w:t>HUS and CMJ Electives</w:t>
            </w:r>
          </w:p>
          <w:p w14:paraId="37315AD0" w14:textId="77777777" w:rsidR="00002A96" w:rsidRPr="00E441FC" w:rsidRDefault="00002A96">
            <w:pPr>
              <w:rPr>
                <w:rFonts w:cs="Tahoma"/>
              </w:rPr>
            </w:pPr>
          </w:p>
        </w:tc>
      </w:tr>
      <w:tr w:rsidR="00002A96" w:rsidRPr="00E441FC" w14:paraId="52FC1229" w14:textId="77777777" w:rsidTr="3B2BDB60">
        <w:trPr>
          <w:trHeight w:val="818"/>
        </w:trPr>
        <w:tc>
          <w:tcPr>
            <w:cnfStyle w:val="001000000000" w:firstRow="0" w:lastRow="0" w:firstColumn="1" w:lastColumn="0" w:oddVBand="0" w:evenVBand="0" w:oddHBand="0" w:evenHBand="0" w:firstRowFirstColumn="0" w:firstRowLastColumn="0" w:lastRowFirstColumn="0" w:lastRowLastColumn="0"/>
            <w:tcW w:w="9350" w:type="dxa"/>
            <w:gridSpan w:val="3"/>
            <w:vAlign w:val="center"/>
          </w:tcPr>
          <w:p w14:paraId="6E93B5E1" w14:textId="77777777" w:rsidR="00002A96" w:rsidRDefault="00002A96" w:rsidP="00EC75D4">
            <w:pPr>
              <w:jc w:val="center"/>
              <w:rPr>
                <w:rFonts w:cs="Tahoma"/>
                <w:b w:val="0"/>
                <w:bCs w:val="0"/>
              </w:rPr>
            </w:pPr>
            <w:r>
              <w:rPr>
                <w:rFonts w:cs="Tahoma"/>
              </w:rPr>
              <w:t>HUS213 Case Management / HUS231 Interviewing and Counseling /</w:t>
            </w:r>
          </w:p>
          <w:p w14:paraId="33B572A6" w14:textId="77777777" w:rsidR="00002A96" w:rsidRDefault="00002A96" w:rsidP="00EC75D4">
            <w:pPr>
              <w:jc w:val="center"/>
              <w:rPr>
                <w:rFonts w:cs="Tahoma"/>
              </w:rPr>
            </w:pPr>
            <w:r>
              <w:rPr>
                <w:rFonts w:cs="Tahoma"/>
              </w:rPr>
              <w:t>HUS 151,152,153,154 Science of Series (4 Credits)</w:t>
            </w:r>
          </w:p>
        </w:tc>
      </w:tr>
      <w:tr w:rsidR="00002A96" w:rsidRPr="00E441FC" w14:paraId="2B0ECB59" w14:textId="77777777" w:rsidTr="3B2BDB60">
        <w:trPr>
          <w:trHeight w:val="530"/>
        </w:trPr>
        <w:tc>
          <w:tcPr>
            <w:cnfStyle w:val="001000000000" w:firstRow="0" w:lastRow="0" w:firstColumn="1" w:lastColumn="0" w:oddVBand="0" w:evenVBand="0" w:oddHBand="0" w:evenHBand="0" w:firstRowFirstColumn="0" w:firstRowLastColumn="0" w:lastRowFirstColumn="0" w:lastRowLastColumn="0"/>
            <w:tcW w:w="9350" w:type="dxa"/>
            <w:gridSpan w:val="3"/>
            <w:vAlign w:val="center"/>
          </w:tcPr>
          <w:p w14:paraId="2B519027" w14:textId="77777777" w:rsidR="00002A96" w:rsidRDefault="00002A96" w:rsidP="00EC75D4">
            <w:pPr>
              <w:jc w:val="center"/>
              <w:rPr>
                <w:rFonts w:cs="Tahoma"/>
              </w:rPr>
            </w:pPr>
            <w:r>
              <w:rPr>
                <w:rFonts w:cs="Tahoma"/>
              </w:rPr>
              <w:t>CMJ255 Corrections Management / CMJ204 Victimology</w:t>
            </w:r>
          </w:p>
        </w:tc>
      </w:tr>
    </w:tbl>
    <w:p w14:paraId="719BDDB6" w14:textId="77777777" w:rsidR="00002A96" w:rsidRDefault="00002A96" w:rsidP="00002A96"/>
    <w:p w14:paraId="18469EF3" w14:textId="77777777" w:rsidR="00002A96" w:rsidRDefault="00002A96">
      <w:pPr>
        <w:spacing w:line="276" w:lineRule="auto"/>
        <w:rPr>
          <w:rFonts w:eastAsiaTheme="majorEastAsia" w:cs="Tahoma"/>
          <w:color w:val="2683C6" w:themeColor="accent2"/>
          <w:sz w:val="40"/>
          <w:szCs w:val="40"/>
        </w:rPr>
      </w:pPr>
      <w:r>
        <w:br w:type="page"/>
      </w:r>
    </w:p>
    <w:p w14:paraId="253006E1" w14:textId="15E549A3" w:rsidR="008B24E0" w:rsidRPr="00802A1E" w:rsidRDefault="0001614A" w:rsidP="00B20E91">
      <w:pPr>
        <w:pStyle w:val="Heading2"/>
        <w:jc w:val="center"/>
      </w:pPr>
      <w:bookmarkStart w:id="111" w:name="_Toc214008006"/>
      <w:r>
        <w:t>D</w:t>
      </w:r>
      <w:r w:rsidR="003C0B40">
        <w:t>iesel and Automotive Engine Overhaul</w:t>
      </w:r>
      <w:r w:rsidR="00BF1D0F">
        <w:t xml:space="preserve"> (C)</w:t>
      </w:r>
      <w:bookmarkEnd w:id="111"/>
    </w:p>
    <w:p w14:paraId="3E84BCCE" w14:textId="25BFA34B" w:rsidR="008B24E0" w:rsidRPr="00802A1E" w:rsidRDefault="008B24E0" w:rsidP="00BF1D0F">
      <w:pPr>
        <w:jc w:val="center"/>
        <w:rPr>
          <w:rFonts w:cs="Tahoma"/>
        </w:rPr>
      </w:pPr>
      <w:r w:rsidRPr="00802A1E">
        <w:rPr>
          <w:rFonts w:cs="Tahoma"/>
        </w:rPr>
        <w:t>Certificate</w:t>
      </w:r>
      <w:r w:rsidR="0042597D">
        <w:rPr>
          <w:rFonts w:cs="Tahoma"/>
        </w:rPr>
        <w:t xml:space="preserve"> —</w:t>
      </w:r>
      <w:r w:rsidRPr="00802A1E">
        <w:rPr>
          <w:rFonts w:cs="Tahoma"/>
        </w:rPr>
        <w:t xml:space="preserve"> 30 credit hours</w:t>
      </w:r>
    </w:p>
    <w:p w14:paraId="50BDEE1F" w14:textId="14BC1128" w:rsidR="008B24E0" w:rsidRPr="00802A1E" w:rsidRDefault="008B24E0" w:rsidP="008B24E0">
      <w:pPr>
        <w:rPr>
          <w:rFonts w:cs="Tahoma"/>
        </w:rPr>
      </w:pPr>
      <w:r w:rsidRPr="00BF1D0F">
        <w:rPr>
          <w:rFonts w:cs="Tahoma"/>
          <w:b/>
          <w:bCs/>
        </w:rPr>
        <w:t>Purpose:</w:t>
      </w:r>
      <w:r w:rsidRPr="00802A1E">
        <w:rPr>
          <w:rFonts w:cs="Tahoma"/>
        </w:rPr>
        <w:t xml:space="preserve"> The </w:t>
      </w:r>
      <w:r w:rsidR="001A1071">
        <w:rPr>
          <w:rFonts w:cs="Tahoma"/>
        </w:rPr>
        <w:t>Diesel and Automotive Engine Overhaul</w:t>
      </w:r>
      <w:r w:rsidRPr="00802A1E">
        <w:rPr>
          <w:rFonts w:cs="Tahoma"/>
        </w:rPr>
        <w:t xml:space="preserve"> program prepares the students for employment in the engine servicing industry. Instruction covers diesel and gasoline engine theory and techniques of disassembly, inspection, reassembly, and troubleshooting. Technicians use shop manuals, reference charts, diagnostic instruments, and special tools to diagnose equipment malfunctions. Career preparation requires a solid technical background in the areas of engine overhaul, electrical and electronic systems, and fuel systems.</w:t>
      </w:r>
    </w:p>
    <w:p w14:paraId="3B0A21E0" w14:textId="0DEAE887" w:rsidR="008B24E0" w:rsidRPr="00802A1E" w:rsidRDefault="008B24E0" w:rsidP="008B24E0">
      <w:pPr>
        <w:rPr>
          <w:rFonts w:cs="Tahoma"/>
        </w:rPr>
      </w:pPr>
      <w:r w:rsidRPr="00BF1D0F">
        <w:rPr>
          <w:rFonts w:cs="Tahoma"/>
          <w:b/>
          <w:bCs/>
        </w:rPr>
        <w:t>Career Opportunities</w:t>
      </w:r>
      <w:r w:rsidRPr="00802A1E">
        <w:rPr>
          <w:rFonts w:cs="Tahoma"/>
        </w:rPr>
        <w:t>: Graduates of this program may find employment as technicians with automotive service facilities, construction companies, logging companies, farm machinery dealers, heavy equipment dealers, marine engine companies, and farm operators. With experience, graduates may advance to shop supervisor, service manager, resident field service technician, master mechanic, technical representative, or sales representative. Some may become owners of service facilities.</w:t>
      </w:r>
    </w:p>
    <w:p w14:paraId="505637FC" w14:textId="07E730FA" w:rsidR="008B24E0" w:rsidRPr="00802A1E" w:rsidRDefault="008B24E0" w:rsidP="008B24E0">
      <w:pPr>
        <w:rPr>
          <w:rFonts w:cs="Tahoma"/>
        </w:rPr>
      </w:pPr>
      <w:r w:rsidRPr="00BF1D0F">
        <w:rPr>
          <w:rFonts w:cs="Tahoma"/>
          <w:b/>
          <w:bCs/>
        </w:rPr>
        <w:t>Program Educational Outcomes:</w:t>
      </w:r>
      <w:r w:rsidRPr="00802A1E">
        <w:rPr>
          <w:rFonts w:cs="Tahoma"/>
        </w:rPr>
        <w:t xml:space="preserve"> Upon completion of the certificate curriculum in the </w:t>
      </w:r>
      <w:r w:rsidR="001A1071">
        <w:rPr>
          <w:rFonts w:cs="Tahoma"/>
        </w:rPr>
        <w:t>Diesel and Automotive Engine Overhaul</w:t>
      </w:r>
      <w:r w:rsidRPr="00802A1E">
        <w:rPr>
          <w:rFonts w:cs="Tahoma"/>
        </w:rPr>
        <w:t xml:space="preserve"> certificate program, the graduate is prepared to:</w:t>
      </w:r>
    </w:p>
    <w:p w14:paraId="62F18448" w14:textId="77777777" w:rsidR="001A0462" w:rsidRPr="00B457C0" w:rsidRDefault="001A0462">
      <w:pPr>
        <w:pStyle w:val="ListParagraph"/>
        <w:numPr>
          <w:ilvl w:val="0"/>
          <w:numId w:val="6"/>
        </w:numPr>
        <w:contextualSpacing w:val="0"/>
        <w:rPr>
          <w:rFonts w:cs="Tahoma"/>
        </w:rPr>
      </w:pPr>
      <w:r w:rsidRPr="00B457C0">
        <w:rPr>
          <w:rFonts w:cs="Tahoma"/>
        </w:rPr>
        <w:t>Understand and apply diesel and gasoline engine theory and techniques of disassembly, inspection, reassembly, and troubleshooting.</w:t>
      </w:r>
    </w:p>
    <w:p w14:paraId="666CB97C" w14:textId="77777777" w:rsidR="001A0462" w:rsidRPr="00B457C0" w:rsidRDefault="001A0462">
      <w:pPr>
        <w:pStyle w:val="ListParagraph"/>
        <w:numPr>
          <w:ilvl w:val="0"/>
          <w:numId w:val="6"/>
        </w:numPr>
        <w:contextualSpacing w:val="0"/>
        <w:rPr>
          <w:rFonts w:cs="Tahoma"/>
        </w:rPr>
      </w:pPr>
      <w:r w:rsidRPr="00B457C0">
        <w:rPr>
          <w:rFonts w:cs="Tahoma"/>
        </w:rPr>
        <w:t>Use shop manuals, reference charts, diagnostic instruments, and special tools to diagnose equipment malfunctions.</w:t>
      </w:r>
    </w:p>
    <w:p w14:paraId="7414C97F" w14:textId="77777777" w:rsidR="001A0462" w:rsidRPr="00B457C0" w:rsidRDefault="001A0462">
      <w:pPr>
        <w:pStyle w:val="ListParagraph"/>
        <w:numPr>
          <w:ilvl w:val="0"/>
          <w:numId w:val="6"/>
        </w:numPr>
        <w:contextualSpacing w:val="0"/>
        <w:rPr>
          <w:rFonts w:cs="Tahoma"/>
        </w:rPr>
      </w:pPr>
      <w:r w:rsidRPr="00B457C0">
        <w:rPr>
          <w:rFonts w:cs="Tahoma"/>
        </w:rPr>
        <w:t>Understand and apply knowledge required for repair and maintenance of engine overhaul, electrical and electronic systems, and fuel systems.</w:t>
      </w:r>
    </w:p>
    <w:p w14:paraId="57CB3F00" w14:textId="5C830C37" w:rsidR="008B24E0" w:rsidRPr="00B457C0" w:rsidRDefault="001A0462">
      <w:pPr>
        <w:pStyle w:val="ListParagraph"/>
        <w:numPr>
          <w:ilvl w:val="0"/>
          <w:numId w:val="6"/>
        </w:numPr>
        <w:contextualSpacing w:val="0"/>
        <w:rPr>
          <w:rFonts w:cs="Tahoma"/>
        </w:rPr>
      </w:pPr>
      <w:r w:rsidRPr="00B457C0">
        <w:rPr>
          <w:rFonts w:cs="Tahoma"/>
        </w:rPr>
        <w:t>Qualify for employment as technicians with automotive service facilities, construction companies, logging companies, farm machinery dealers, heavy equipment dealers, marine engine companies, and farm operators.</w:t>
      </w:r>
    </w:p>
    <w:p w14:paraId="2B3CD425" w14:textId="09F00CB7" w:rsidR="00E839C5" w:rsidRDefault="00E839C5">
      <w:pPr>
        <w:rPr>
          <w:rFonts w:cs="Tahoma"/>
        </w:rPr>
      </w:pPr>
      <w:r>
        <w:rPr>
          <w:rFonts w:cs="Tahoma"/>
        </w:rPr>
        <w:br w:type="page"/>
      </w:r>
    </w:p>
    <w:p w14:paraId="57A34D8E" w14:textId="324BF71E" w:rsidR="008B24E0" w:rsidRPr="00802A1E" w:rsidRDefault="00FB3C61" w:rsidP="00C61F65">
      <w:pPr>
        <w:jc w:val="center"/>
        <w:rPr>
          <w:rFonts w:cs="Tahoma"/>
        </w:rPr>
      </w:pPr>
      <w:r>
        <w:rPr>
          <w:rFonts w:cs="Tahoma"/>
        </w:rPr>
        <w:t>Diesel and Automotive Engine Overhaul</w:t>
      </w:r>
    </w:p>
    <w:p w14:paraId="2EE330AE" w14:textId="57D90531" w:rsidR="008B24E0" w:rsidRPr="00802A1E" w:rsidRDefault="008B24E0" w:rsidP="00C61F65">
      <w:pPr>
        <w:jc w:val="center"/>
        <w:rPr>
          <w:rFonts w:cs="Tahoma"/>
        </w:rPr>
      </w:pPr>
      <w:r w:rsidRPr="00802A1E">
        <w:rPr>
          <w:rFonts w:cs="Tahoma"/>
        </w:rPr>
        <w:t xml:space="preserve">Certificate </w:t>
      </w:r>
      <w:r w:rsidR="005C4CAF">
        <w:rPr>
          <w:rFonts w:cs="Tahoma"/>
        </w:rPr>
        <w:t xml:space="preserve">— </w:t>
      </w:r>
      <w:r w:rsidRPr="00802A1E">
        <w:rPr>
          <w:rFonts w:cs="Tahoma"/>
        </w:rPr>
        <w:t>30 credit hours</w:t>
      </w:r>
    </w:p>
    <w:p w14:paraId="5CCF52DC" w14:textId="77777777" w:rsidR="008B24E0" w:rsidRPr="00802A1E" w:rsidRDefault="008B24E0" w:rsidP="008B24E0">
      <w:pPr>
        <w:rPr>
          <w:rFonts w:cs="Tahoma"/>
        </w:rPr>
      </w:pPr>
    </w:p>
    <w:tbl>
      <w:tblPr>
        <w:tblStyle w:val="GridTable4-Accent2"/>
        <w:tblW w:w="0" w:type="auto"/>
        <w:tblLook w:val="04A0" w:firstRow="1" w:lastRow="0" w:firstColumn="1" w:lastColumn="0" w:noHBand="0" w:noVBand="1"/>
      </w:tblPr>
      <w:tblGrid>
        <w:gridCol w:w="1706"/>
        <w:gridCol w:w="6573"/>
        <w:gridCol w:w="1791"/>
      </w:tblGrid>
      <w:tr w:rsidR="00C61F65" w:rsidRPr="00C61F65" w14:paraId="7745CED3" w14:textId="77777777" w:rsidTr="6399076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6" w:type="dxa"/>
          </w:tcPr>
          <w:p w14:paraId="385570D2" w14:textId="041EAE85" w:rsidR="00C61F65" w:rsidRPr="00F81507" w:rsidRDefault="00C61F65" w:rsidP="007B3B3C">
            <w:pPr>
              <w:rPr>
                <w:rFonts w:cs="Tahoma"/>
                <w:color w:val="0D0D0D" w:themeColor="text1" w:themeTint="F2"/>
              </w:rPr>
            </w:pPr>
            <w:r w:rsidRPr="00F81507">
              <w:rPr>
                <w:rFonts w:cs="Tahoma"/>
                <w:color w:val="0D0D0D" w:themeColor="text1" w:themeTint="F2"/>
              </w:rPr>
              <w:t>Course #</w:t>
            </w:r>
          </w:p>
        </w:tc>
        <w:tc>
          <w:tcPr>
            <w:tcW w:w="6573" w:type="dxa"/>
          </w:tcPr>
          <w:p w14:paraId="40D5FA90" w14:textId="1C7C651B" w:rsidR="00C61F65" w:rsidRPr="00F81507" w:rsidRDefault="008B7DDC" w:rsidP="007B3B3C">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791" w:type="dxa"/>
          </w:tcPr>
          <w:p w14:paraId="6BFA2AB8" w14:textId="67F44E39" w:rsidR="00C61F65" w:rsidRPr="00F81507" w:rsidRDefault="008B7DDC" w:rsidP="007B3B3C">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8B7DDC" w:rsidRPr="00C61F65" w14:paraId="7060F151" w14:textId="77777777" w:rsidTr="63990765">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07EED4A8" w14:textId="6548B8E3" w:rsidR="008B7DDC" w:rsidRPr="00C61F65" w:rsidRDefault="008B7DDC" w:rsidP="007B3B3C">
            <w:pPr>
              <w:jc w:val="center"/>
              <w:rPr>
                <w:rFonts w:cs="Tahoma"/>
              </w:rPr>
            </w:pPr>
            <w:r>
              <w:rPr>
                <w:rFonts w:cs="Tahoma"/>
              </w:rPr>
              <w:t>Semester 1</w:t>
            </w:r>
          </w:p>
        </w:tc>
      </w:tr>
      <w:tr w:rsidR="00C61F65" w:rsidRPr="00C61F65" w14:paraId="5F856573" w14:textId="77777777" w:rsidTr="63990765">
        <w:trPr>
          <w:trHeight w:val="432"/>
        </w:trPr>
        <w:tc>
          <w:tcPr>
            <w:cnfStyle w:val="001000000000" w:firstRow="0" w:lastRow="0" w:firstColumn="1" w:lastColumn="0" w:oddVBand="0" w:evenVBand="0" w:oddHBand="0" w:evenHBand="0" w:firstRowFirstColumn="0" w:firstRowLastColumn="0" w:lastRowFirstColumn="0" w:lastRowLastColumn="0"/>
            <w:tcW w:w="1706" w:type="dxa"/>
          </w:tcPr>
          <w:p w14:paraId="03E55229" w14:textId="45898E4C" w:rsidR="00C61F65" w:rsidRPr="00EC75D4" w:rsidRDefault="00C61F65" w:rsidP="007B3B3C">
            <w:pPr>
              <w:rPr>
                <w:rFonts w:cs="Tahoma"/>
                <w:b w:val="0"/>
                <w:bCs w:val="0"/>
              </w:rPr>
            </w:pPr>
            <w:hyperlink w:anchor="_ENG101_College_Composition" w:history="1">
              <w:r w:rsidRPr="0027582F">
                <w:rPr>
                  <w:rStyle w:val="Hyperlink"/>
                  <w:rFonts w:cs="Tahoma"/>
                  <w:b w:val="0"/>
                  <w:bCs/>
                  <w:color w:val="215D4B" w:themeColor="accent4" w:themeShade="80"/>
                  <w:sz w:val="24"/>
                </w:rPr>
                <w:t>ENG101</w:t>
              </w:r>
            </w:hyperlink>
          </w:p>
        </w:tc>
        <w:tc>
          <w:tcPr>
            <w:tcW w:w="6573" w:type="dxa"/>
          </w:tcPr>
          <w:p w14:paraId="0F8DAB4A" w14:textId="77777777" w:rsidR="00C61F65" w:rsidRPr="00C61F65" w:rsidRDefault="00C61F65" w:rsidP="007B3B3C">
            <w:pP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College Composition</w:t>
            </w:r>
          </w:p>
        </w:tc>
        <w:tc>
          <w:tcPr>
            <w:tcW w:w="1791" w:type="dxa"/>
          </w:tcPr>
          <w:p w14:paraId="48F0F8CB" w14:textId="77777777" w:rsidR="00C61F65" w:rsidRPr="00C61F65" w:rsidRDefault="00C61F65" w:rsidP="007B3B3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3</w:t>
            </w:r>
          </w:p>
        </w:tc>
      </w:tr>
      <w:tr w:rsidR="00C61F65" w:rsidRPr="00C61F65" w14:paraId="0A9565E8" w14:textId="77777777" w:rsidTr="63990765">
        <w:trPr>
          <w:trHeight w:val="432"/>
        </w:trPr>
        <w:tc>
          <w:tcPr>
            <w:cnfStyle w:val="001000000000" w:firstRow="0" w:lastRow="0" w:firstColumn="1" w:lastColumn="0" w:oddVBand="0" w:evenVBand="0" w:oddHBand="0" w:evenHBand="0" w:firstRowFirstColumn="0" w:firstRowLastColumn="0" w:lastRowFirstColumn="0" w:lastRowLastColumn="0"/>
            <w:tcW w:w="1706" w:type="dxa"/>
          </w:tcPr>
          <w:p w14:paraId="1B91E796" w14:textId="603DAFEE" w:rsidR="00C61F65" w:rsidRPr="00EC75D4" w:rsidRDefault="00C61F65" w:rsidP="007B3B3C">
            <w:pPr>
              <w:rPr>
                <w:rFonts w:cs="Tahoma"/>
                <w:b w:val="0"/>
                <w:bCs w:val="0"/>
              </w:rPr>
            </w:pPr>
            <w:hyperlink w:anchor="_FYE100_First_Year" w:history="1">
              <w:r w:rsidRPr="00F81507">
                <w:rPr>
                  <w:rStyle w:val="Hyperlink"/>
                  <w:rFonts w:cs="Tahoma"/>
                  <w:b w:val="0"/>
                  <w:bCs/>
                  <w:color w:val="215D4B" w:themeColor="accent4" w:themeShade="80"/>
                  <w:sz w:val="24"/>
                </w:rPr>
                <w:t>FYE100</w:t>
              </w:r>
            </w:hyperlink>
          </w:p>
        </w:tc>
        <w:tc>
          <w:tcPr>
            <w:tcW w:w="6573" w:type="dxa"/>
          </w:tcPr>
          <w:p w14:paraId="476E342B" w14:textId="77777777" w:rsidR="00C61F65" w:rsidRPr="00C61F65" w:rsidRDefault="00C61F65" w:rsidP="007B3B3C">
            <w:pP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First Year Experience</w:t>
            </w:r>
          </w:p>
        </w:tc>
        <w:tc>
          <w:tcPr>
            <w:tcW w:w="1791" w:type="dxa"/>
          </w:tcPr>
          <w:p w14:paraId="69D424D1" w14:textId="77777777" w:rsidR="00C61F65" w:rsidRPr="00C61F65" w:rsidRDefault="00C61F65" w:rsidP="007B3B3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1</w:t>
            </w:r>
          </w:p>
        </w:tc>
      </w:tr>
      <w:tr w:rsidR="00D86555" w:rsidRPr="00C61F65" w14:paraId="4D78608D" w14:textId="77777777" w:rsidTr="63990765">
        <w:trPr>
          <w:trHeight w:val="432"/>
        </w:trPr>
        <w:tc>
          <w:tcPr>
            <w:cnfStyle w:val="001000000000" w:firstRow="0" w:lastRow="0" w:firstColumn="1" w:lastColumn="0" w:oddVBand="0" w:evenVBand="0" w:oddHBand="0" w:evenHBand="0" w:firstRowFirstColumn="0" w:firstRowLastColumn="0" w:lastRowFirstColumn="0" w:lastRowLastColumn="0"/>
            <w:tcW w:w="1706" w:type="dxa"/>
          </w:tcPr>
          <w:p w14:paraId="21F9D1A0" w14:textId="344E0F5B" w:rsidR="00D86555" w:rsidRPr="00EC75D4" w:rsidRDefault="00D86555" w:rsidP="00D86555">
            <w:pPr>
              <w:rPr>
                <w:b w:val="0"/>
                <w:bCs w:val="0"/>
              </w:rPr>
            </w:pPr>
            <w:hyperlink w:anchor="_MET101_Diesel_Engine" w:history="1">
              <w:r w:rsidRPr="0027582F">
                <w:rPr>
                  <w:rStyle w:val="Hyperlink"/>
                  <w:rFonts w:cs="Tahoma"/>
                  <w:b w:val="0"/>
                  <w:bCs/>
                  <w:color w:val="215D4B" w:themeColor="accent4" w:themeShade="80"/>
                  <w:sz w:val="24"/>
                </w:rPr>
                <w:t>MET101</w:t>
              </w:r>
            </w:hyperlink>
          </w:p>
        </w:tc>
        <w:tc>
          <w:tcPr>
            <w:tcW w:w="6573" w:type="dxa"/>
          </w:tcPr>
          <w:p w14:paraId="07EBB162" w14:textId="31AFD560" w:rsidR="00D86555" w:rsidRPr="00C61F65" w:rsidRDefault="00D86555" w:rsidP="00D86555">
            <w:pPr>
              <w:cnfStyle w:val="000000000000" w:firstRow="0" w:lastRow="0" w:firstColumn="0" w:lastColumn="0" w:oddVBand="0" w:evenVBand="0" w:oddHBand="0" w:evenHBand="0" w:firstRowFirstColumn="0" w:firstRowLastColumn="0" w:lastRowFirstColumn="0" w:lastRowLastColumn="0"/>
              <w:rPr>
                <w:rFonts w:cs="Tahoma"/>
              </w:rPr>
            </w:pPr>
            <w:r>
              <w:rPr>
                <w:rFonts w:cs="Tahoma"/>
              </w:rPr>
              <w:t>Diesel</w:t>
            </w:r>
            <w:r w:rsidRPr="00C61F65">
              <w:rPr>
                <w:rFonts w:cs="Tahoma"/>
              </w:rPr>
              <w:t xml:space="preserve"> Engine Overhaul</w:t>
            </w:r>
          </w:p>
        </w:tc>
        <w:tc>
          <w:tcPr>
            <w:tcW w:w="1791" w:type="dxa"/>
          </w:tcPr>
          <w:p w14:paraId="7800B04D" w14:textId="41998A02" w:rsidR="00D86555" w:rsidRPr="00C61F65" w:rsidRDefault="00D86555" w:rsidP="00D86555">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3</w:t>
            </w:r>
          </w:p>
        </w:tc>
      </w:tr>
      <w:tr w:rsidR="00C61F65" w:rsidRPr="00C61F65" w14:paraId="3921709C" w14:textId="77777777" w:rsidTr="63990765">
        <w:trPr>
          <w:trHeight w:val="432"/>
        </w:trPr>
        <w:tc>
          <w:tcPr>
            <w:cnfStyle w:val="001000000000" w:firstRow="0" w:lastRow="0" w:firstColumn="1" w:lastColumn="0" w:oddVBand="0" w:evenVBand="0" w:oddHBand="0" w:evenHBand="0" w:firstRowFirstColumn="0" w:firstRowLastColumn="0" w:lastRowFirstColumn="0" w:lastRowLastColumn="0"/>
            <w:tcW w:w="1706" w:type="dxa"/>
          </w:tcPr>
          <w:p w14:paraId="2073320D" w14:textId="772893EA" w:rsidR="00C61F65" w:rsidRPr="00EC75D4" w:rsidRDefault="00C61F65" w:rsidP="007B3B3C">
            <w:pPr>
              <w:rPr>
                <w:rFonts w:cs="Tahoma"/>
                <w:b w:val="0"/>
                <w:bCs w:val="0"/>
              </w:rPr>
            </w:pPr>
            <w:hyperlink w:anchor="_MET103_Principles_of" w:history="1">
              <w:r w:rsidRPr="00F81507">
                <w:rPr>
                  <w:rStyle w:val="Hyperlink"/>
                  <w:rFonts w:cs="Tahoma"/>
                  <w:b w:val="0"/>
                  <w:bCs/>
                  <w:color w:val="215D4B" w:themeColor="accent4" w:themeShade="80"/>
                  <w:sz w:val="24"/>
                </w:rPr>
                <w:t>MET103</w:t>
              </w:r>
            </w:hyperlink>
          </w:p>
        </w:tc>
        <w:tc>
          <w:tcPr>
            <w:tcW w:w="6573" w:type="dxa"/>
          </w:tcPr>
          <w:p w14:paraId="7E53DC1C" w14:textId="77777777" w:rsidR="00C61F65" w:rsidRPr="00C61F65" w:rsidRDefault="00C61F65" w:rsidP="007B3B3C">
            <w:pP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Principles of Vehicular Electronics</w:t>
            </w:r>
          </w:p>
        </w:tc>
        <w:tc>
          <w:tcPr>
            <w:tcW w:w="1791" w:type="dxa"/>
          </w:tcPr>
          <w:p w14:paraId="723011A2" w14:textId="77777777" w:rsidR="00C61F65" w:rsidRPr="00C61F65" w:rsidRDefault="00C61F65" w:rsidP="007B3B3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2</w:t>
            </w:r>
          </w:p>
        </w:tc>
      </w:tr>
      <w:tr w:rsidR="00D86555" w:rsidRPr="00C61F65" w14:paraId="657B4D6E" w14:textId="77777777" w:rsidTr="63990765">
        <w:trPr>
          <w:trHeight w:val="432"/>
        </w:trPr>
        <w:tc>
          <w:tcPr>
            <w:cnfStyle w:val="001000000000" w:firstRow="0" w:lastRow="0" w:firstColumn="1" w:lastColumn="0" w:oddVBand="0" w:evenVBand="0" w:oddHBand="0" w:evenHBand="0" w:firstRowFirstColumn="0" w:firstRowLastColumn="0" w:lastRowFirstColumn="0" w:lastRowLastColumn="0"/>
            <w:tcW w:w="1706" w:type="dxa"/>
          </w:tcPr>
          <w:p w14:paraId="52E9D4C8" w14:textId="7E85DEB7" w:rsidR="00D86555" w:rsidRPr="00EC75D4" w:rsidRDefault="00D86555" w:rsidP="00D86555">
            <w:pPr>
              <w:rPr>
                <w:rFonts w:cs="Tahoma"/>
                <w:b w:val="0"/>
                <w:bCs w:val="0"/>
              </w:rPr>
            </w:pPr>
            <w:hyperlink w:anchor="_MET132_Diesel_Engine" w:history="1">
              <w:r w:rsidRPr="0027582F">
                <w:rPr>
                  <w:rStyle w:val="Hyperlink"/>
                  <w:rFonts w:cs="Tahoma"/>
                  <w:b w:val="0"/>
                  <w:bCs/>
                  <w:color w:val="215D4B" w:themeColor="accent4" w:themeShade="80"/>
                  <w:sz w:val="24"/>
                </w:rPr>
                <w:t>MET132</w:t>
              </w:r>
            </w:hyperlink>
          </w:p>
        </w:tc>
        <w:tc>
          <w:tcPr>
            <w:tcW w:w="6573" w:type="dxa"/>
          </w:tcPr>
          <w:p w14:paraId="6F94DAC3" w14:textId="70BDFC94" w:rsidR="00D86555" w:rsidRPr="00C61F65" w:rsidRDefault="00D86555" w:rsidP="00D86555">
            <w:pP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Diesel Engine Fuel Systems</w:t>
            </w:r>
          </w:p>
        </w:tc>
        <w:tc>
          <w:tcPr>
            <w:tcW w:w="1791" w:type="dxa"/>
          </w:tcPr>
          <w:p w14:paraId="3C997070" w14:textId="438F9B66" w:rsidR="00D86555" w:rsidRPr="00C61F65" w:rsidRDefault="00D86555" w:rsidP="00D86555">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1</w:t>
            </w:r>
          </w:p>
        </w:tc>
      </w:tr>
      <w:tr w:rsidR="00C61F65" w:rsidRPr="00C61F65" w14:paraId="11DDCAD3" w14:textId="77777777" w:rsidTr="63990765">
        <w:trPr>
          <w:trHeight w:val="432"/>
        </w:trPr>
        <w:tc>
          <w:tcPr>
            <w:cnfStyle w:val="001000000000" w:firstRow="0" w:lastRow="0" w:firstColumn="1" w:lastColumn="0" w:oddVBand="0" w:evenVBand="0" w:oddHBand="0" w:evenHBand="0" w:firstRowFirstColumn="0" w:firstRowLastColumn="0" w:lastRowFirstColumn="0" w:lastRowLastColumn="0"/>
            <w:tcW w:w="1706" w:type="dxa"/>
          </w:tcPr>
          <w:p w14:paraId="46565F82" w14:textId="3012F986" w:rsidR="00C61F65" w:rsidRPr="00EC75D4" w:rsidRDefault="00C61F65" w:rsidP="007B3B3C">
            <w:pPr>
              <w:rPr>
                <w:rFonts w:cs="Tahoma"/>
                <w:b w:val="0"/>
                <w:bCs w:val="0"/>
              </w:rPr>
            </w:pPr>
            <w:hyperlink w:anchor="_MET137_Diesel_Engine" w:history="1">
              <w:r w:rsidRPr="00F81507">
                <w:rPr>
                  <w:rStyle w:val="Hyperlink"/>
                  <w:rFonts w:cs="Tahoma"/>
                  <w:b w:val="0"/>
                  <w:bCs/>
                  <w:color w:val="215D4B" w:themeColor="accent4" w:themeShade="80"/>
                  <w:sz w:val="24"/>
                </w:rPr>
                <w:t>MET1</w:t>
              </w:r>
              <w:r w:rsidR="007B3B3C" w:rsidRPr="00F81507">
                <w:rPr>
                  <w:rStyle w:val="Hyperlink"/>
                  <w:rFonts w:cs="Tahoma"/>
                  <w:b w:val="0"/>
                  <w:bCs/>
                  <w:color w:val="215D4B" w:themeColor="accent4" w:themeShade="80"/>
                  <w:sz w:val="24"/>
                </w:rPr>
                <w:t>37</w:t>
              </w:r>
            </w:hyperlink>
          </w:p>
        </w:tc>
        <w:tc>
          <w:tcPr>
            <w:tcW w:w="6573" w:type="dxa"/>
          </w:tcPr>
          <w:p w14:paraId="7A9AE34D" w14:textId="5D52A9E7" w:rsidR="00C61F65" w:rsidRPr="00C61F65" w:rsidRDefault="00C35A71" w:rsidP="007B3B3C">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Diesel </w:t>
            </w:r>
            <w:r w:rsidR="00C61F65" w:rsidRPr="00C61F65">
              <w:rPr>
                <w:rFonts w:cs="Tahoma"/>
              </w:rPr>
              <w:t>Engine Overhaul Lab</w:t>
            </w:r>
          </w:p>
        </w:tc>
        <w:tc>
          <w:tcPr>
            <w:tcW w:w="1791" w:type="dxa"/>
          </w:tcPr>
          <w:p w14:paraId="230F0273" w14:textId="77777777" w:rsidR="00C61F65" w:rsidRPr="00C61F65" w:rsidRDefault="00C61F65" w:rsidP="007B3B3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4</w:t>
            </w:r>
          </w:p>
        </w:tc>
      </w:tr>
      <w:tr w:rsidR="00C61F65" w:rsidRPr="00C61F65" w14:paraId="0A6F139B" w14:textId="77777777" w:rsidTr="63990765">
        <w:trPr>
          <w:trHeight w:val="432"/>
        </w:trPr>
        <w:tc>
          <w:tcPr>
            <w:cnfStyle w:val="001000000000" w:firstRow="0" w:lastRow="0" w:firstColumn="1" w:lastColumn="0" w:oddVBand="0" w:evenVBand="0" w:oddHBand="0" w:evenHBand="0" w:firstRowFirstColumn="0" w:firstRowLastColumn="0" w:lastRowFirstColumn="0" w:lastRowLastColumn="0"/>
            <w:tcW w:w="1706" w:type="dxa"/>
          </w:tcPr>
          <w:p w14:paraId="6E007843" w14:textId="10F67622" w:rsidR="00C61F65" w:rsidRPr="00EC75D4" w:rsidRDefault="00C61F65" w:rsidP="007B3B3C">
            <w:pPr>
              <w:rPr>
                <w:rFonts w:cs="Tahoma"/>
                <w:b w:val="0"/>
                <w:bCs w:val="0"/>
              </w:rPr>
            </w:pPr>
            <w:hyperlink w:anchor="_WEL109_Introductory_Welding" w:history="1">
              <w:r w:rsidRPr="0027582F">
                <w:rPr>
                  <w:rStyle w:val="Hyperlink"/>
                  <w:rFonts w:cs="Tahoma"/>
                  <w:b w:val="0"/>
                  <w:bCs/>
                  <w:color w:val="215D4B" w:themeColor="accent4" w:themeShade="80"/>
                  <w:sz w:val="24"/>
                </w:rPr>
                <w:t>WEL109</w:t>
              </w:r>
            </w:hyperlink>
          </w:p>
        </w:tc>
        <w:tc>
          <w:tcPr>
            <w:tcW w:w="6573" w:type="dxa"/>
          </w:tcPr>
          <w:p w14:paraId="2312A4CB" w14:textId="77777777" w:rsidR="00C61F65" w:rsidRPr="00C61F65" w:rsidRDefault="00C61F65" w:rsidP="007B3B3C">
            <w:pP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Introductory Welding</w:t>
            </w:r>
          </w:p>
        </w:tc>
        <w:tc>
          <w:tcPr>
            <w:tcW w:w="1791" w:type="dxa"/>
          </w:tcPr>
          <w:p w14:paraId="1D48BC5E" w14:textId="77777777" w:rsidR="00C61F65" w:rsidRPr="00C61F65" w:rsidRDefault="00C61F65" w:rsidP="007B3B3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2</w:t>
            </w:r>
          </w:p>
        </w:tc>
      </w:tr>
      <w:tr w:rsidR="007B3B3C" w:rsidRPr="00C61F65" w14:paraId="27C19F5D" w14:textId="77777777" w:rsidTr="63990765">
        <w:trPr>
          <w:trHeight w:val="432"/>
        </w:trPr>
        <w:tc>
          <w:tcPr>
            <w:cnfStyle w:val="001000000000" w:firstRow="0" w:lastRow="0" w:firstColumn="1" w:lastColumn="0" w:oddVBand="0" w:evenVBand="0" w:oddHBand="0" w:evenHBand="0" w:firstRowFirstColumn="0" w:firstRowLastColumn="0" w:lastRowFirstColumn="0" w:lastRowLastColumn="0"/>
            <w:tcW w:w="8279" w:type="dxa"/>
            <w:gridSpan w:val="2"/>
          </w:tcPr>
          <w:p w14:paraId="2AF67C74" w14:textId="77777777" w:rsidR="007B3B3C" w:rsidRPr="001E1E3C" w:rsidRDefault="007B3B3C" w:rsidP="007B3B3C">
            <w:pPr>
              <w:jc w:val="right"/>
              <w:rPr>
                <w:rFonts w:cs="Tahoma"/>
                <w:b w:val="0"/>
                <w:bCs w:val="0"/>
              </w:rPr>
            </w:pPr>
            <w:r w:rsidRPr="001E1E3C">
              <w:rPr>
                <w:rFonts w:cs="Tahoma"/>
                <w:b w:val="0"/>
                <w:bCs w:val="0"/>
              </w:rPr>
              <w:t>Total</w:t>
            </w:r>
          </w:p>
        </w:tc>
        <w:tc>
          <w:tcPr>
            <w:tcW w:w="1791" w:type="dxa"/>
          </w:tcPr>
          <w:p w14:paraId="4D113240" w14:textId="77777777" w:rsidR="007B3B3C" w:rsidRPr="00C61F65" w:rsidRDefault="007B3B3C" w:rsidP="007B3B3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16</w:t>
            </w:r>
          </w:p>
        </w:tc>
      </w:tr>
      <w:tr w:rsidR="007B3B3C" w:rsidRPr="00C61F65" w14:paraId="0AFA2183" w14:textId="77777777" w:rsidTr="63990765">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0212169C" w14:textId="2B1D2945" w:rsidR="007B3B3C" w:rsidRPr="001E1E3C" w:rsidRDefault="007B3B3C" w:rsidP="007B3B3C">
            <w:pPr>
              <w:jc w:val="center"/>
              <w:rPr>
                <w:rFonts w:cs="Tahoma"/>
                <w:b w:val="0"/>
                <w:bCs w:val="0"/>
              </w:rPr>
            </w:pPr>
            <w:r w:rsidRPr="001E1E3C">
              <w:rPr>
                <w:rFonts w:cs="Tahoma"/>
                <w:b w:val="0"/>
                <w:bCs w:val="0"/>
              </w:rPr>
              <w:t>Semester 2</w:t>
            </w:r>
          </w:p>
        </w:tc>
      </w:tr>
      <w:tr w:rsidR="00C61F65" w:rsidRPr="00C61F65" w14:paraId="1AFDFB9D" w14:textId="77777777" w:rsidTr="63990765">
        <w:trPr>
          <w:trHeight w:val="432"/>
        </w:trPr>
        <w:tc>
          <w:tcPr>
            <w:cnfStyle w:val="001000000000" w:firstRow="0" w:lastRow="0" w:firstColumn="1" w:lastColumn="0" w:oddVBand="0" w:evenVBand="0" w:oddHBand="0" w:evenHBand="0" w:firstRowFirstColumn="0" w:firstRowLastColumn="0" w:lastRowFirstColumn="0" w:lastRowLastColumn="0"/>
            <w:tcW w:w="1706" w:type="dxa"/>
          </w:tcPr>
          <w:p w14:paraId="38E452F8" w14:textId="42A10613" w:rsidR="00C61F65" w:rsidRPr="00EC75D4" w:rsidRDefault="00C61F65" w:rsidP="007B3B3C">
            <w:pPr>
              <w:rPr>
                <w:rFonts w:cs="Tahoma"/>
                <w:b w:val="0"/>
                <w:bCs w:val="0"/>
              </w:rPr>
            </w:pPr>
            <w:hyperlink w:anchor="_MAT106_College_Mathematics" w:history="1">
              <w:r w:rsidRPr="00F81507">
                <w:rPr>
                  <w:rStyle w:val="Hyperlink"/>
                  <w:rFonts w:cs="Tahoma"/>
                  <w:b w:val="0"/>
                  <w:bCs/>
                  <w:color w:val="215D4B" w:themeColor="accent4" w:themeShade="80"/>
                  <w:sz w:val="24"/>
                </w:rPr>
                <w:t>MAT106</w:t>
              </w:r>
            </w:hyperlink>
          </w:p>
        </w:tc>
        <w:tc>
          <w:tcPr>
            <w:tcW w:w="6573" w:type="dxa"/>
          </w:tcPr>
          <w:p w14:paraId="2A4FBD4A" w14:textId="77777777" w:rsidR="00C61F65" w:rsidRPr="00C61F65" w:rsidRDefault="00C61F65" w:rsidP="007B3B3C">
            <w:pP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College Mathematics for Technologies</w:t>
            </w:r>
          </w:p>
        </w:tc>
        <w:tc>
          <w:tcPr>
            <w:tcW w:w="1791" w:type="dxa"/>
          </w:tcPr>
          <w:p w14:paraId="501D9C32" w14:textId="77777777" w:rsidR="00C61F65" w:rsidRPr="00C61F65" w:rsidRDefault="00C61F65" w:rsidP="007B3B3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3</w:t>
            </w:r>
          </w:p>
        </w:tc>
      </w:tr>
      <w:tr w:rsidR="00C61F65" w:rsidRPr="00C61F65" w14:paraId="0F93C131" w14:textId="77777777" w:rsidTr="63990765">
        <w:trPr>
          <w:trHeight w:val="432"/>
        </w:trPr>
        <w:tc>
          <w:tcPr>
            <w:cnfStyle w:val="001000000000" w:firstRow="0" w:lastRow="0" w:firstColumn="1" w:lastColumn="0" w:oddVBand="0" w:evenVBand="0" w:oddHBand="0" w:evenHBand="0" w:firstRowFirstColumn="0" w:firstRowLastColumn="0" w:lastRowFirstColumn="0" w:lastRowLastColumn="0"/>
            <w:tcW w:w="1706" w:type="dxa"/>
          </w:tcPr>
          <w:p w14:paraId="1CAA7A86" w14:textId="6FFBAF59" w:rsidR="00C61F65" w:rsidRPr="00EC75D4" w:rsidRDefault="00C61F65" w:rsidP="007B3B3C">
            <w:pPr>
              <w:rPr>
                <w:rFonts w:cs="Tahoma"/>
                <w:b w:val="0"/>
                <w:bCs w:val="0"/>
              </w:rPr>
            </w:pPr>
            <w:hyperlink w:anchor="_MET108_Principles_of" w:history="1">
              <w:r w:rsidRPr="0027582F">
                <w:rPr>
                  <w:rStyle w:val="Hyperlink"/>
                  <w:rFonts w:cs="Tahoma"/>
                  <w:b w:val="0"/>
                  <w:bCs/>
                  <w:color w:val="215D4B" w:themeColor="accent4" w:themeShade="80"/>
                  <w:sz w:val="24"/>
                </w:rPr>
                <w:t>MET108</w:t>
              </w:r>
            </w:hyperlink>
          </w:p>
        </w:tc>
        <w:tc>
          <w:tcPr>
            <w:tcW w:w="6573" w:type="dxa"/>
          </w:tcPr>
          <w:p w14:paraId="532B1AE7" w14:textId="77777777" w:rsidR="00C61F65" w:rsidRPr="00C61F65" w:rsidRDefault="00C61F65" w:rsidP="007B3B3C">
            <w:pP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Principles of Vehicular Performance</w:t>
            </w:r>
          </w:p>
        </w:tc>
        <w:tc>
          <w:tcPr>
            <w:tcW w:w="1791" w:type="dxa"/>
          </w:tcPr>
          <w:p w14:paraId="37B400E9" w14:textId="77777777" w:rsidR="00C61F65" w:rsidRPr="00C61F65" w:rsidRDefault="00C61F65" w:rsidP="007B3B3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2</w:t>
            </w:r>
          </w:p>
        </w:tc>
      </w:tr>
      <w:tr w:rsidR="00EC318C" w:rsidRPr="00C61F65" w14:paraId="77C9BEA6" w14:textId="77777777" w:rsidTr="63990765">
        <w:trPr>
          <w:trHeight w:val="432"/>
        </w:trPr>
        <w:tc>
          <w:tcPr>
            <w:cnfStyle w:val="001000000000" w:firstRow="0" w:lastRow="0" w:firstColumn="1" w:lastColumn="0" w:oddVBand="0" w:evenVBand="0" w:oddHBand="0" w:evenHBand="0" w:firstRowFirstColumn="0" w:firstRowLastColumn="0" w:lastRowFirstColumn="0" w:lastRowLastColumn="0"/>
            <w:tcW w:w="1706" w:type="dxa"/>
          </w:tcPr>
          <w:p w14:paraId="1F7207A2" w14:textId="799CFB88" w:rsidR="00EC318C" w:rsidRDefault="186853E8" w:rsidP="63990765">
            <w:pPr>
              <w:rPr>
                <w:rFonts w:cs="Tahoma"/>
                <w:b w:val="0"/>
                <w:bCs w:val="0"/>
                <w:color w:val="215D4B" w:themeColor="accent4" w:themeShade="80"/>
                <w:szCs w:val="24"/>
              </w:rPr>
            </w:pPr>
            <w:r w:rsidRPr="63990765">
              <w:rPr>
                <w:rFonts w:cs="Tahoma"/>
                <w:b w:val="0"/>
                <w:bCs w:val="0"/>
                <w:color w:val="215D4B" w:themeColor="accent4" w:themeShade="80"/>
                <w:szCs w:val="24"/>
              </w:rPr>
              <w:t>MET142</w:t>
            </w:r>
          </w:p>
        </w:tc>
        <w:tc>
          <w:tcPr>
            <w:tcW w:w="6573" w:type="dxa"/>
          </w:tcPr>
          <w:p w14:paraId="749BA039" w14:textId="54BB0584" w:rsidR="00EC318C" w:rsidRPr="00C61F65" w:rsidRDefault="00EC318C" w:rsidP="00EC318C">
            <w:pP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High Performance Engine</w:t>
            </w:r>
          </w:p>
        </w:tc>
        <w:tc>
          <w:tcPr>
            <w:tcW w:w="1791" w:type="dxa"/>
          </w:tcPr>
          <w:p w14:paraId="115EAAC3" w14:textId="25CF76FD" w:rsidR="00EC318C" w:rsidRPr="00C61F65" w:rsidRDefault="00EC318C" w:rsidP="00EC318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1</w:t>
            </w:r>
          </w:p>
        </w:tc>
      </w:tr>
      <w:tr w:rsidR="00C61F65" w:rsidRPr="00C61F65" w14:paraId="0AE6774F" w14:textId="77777777" w:rsidTr="63990765">
        <w:trPr>
          <w:trHeight w:val="432"/>
        </w:trPr>
        <w:tc>
          <w:tcPr>
            <w:cnfStyle w:val="001000000000" w:firstRow="0" w:lastRow="0" w:firstColumn="1" w:lastColumn="0" w:oddVBand="0" w:evenVBand="0" w:oddHBand="0" w:evenHBand="0" w:firstRowFirstColumn="0" w:firstRowLastColumn="0" w:lastRowFirstColumn="0" w:lastRowLastColumn="0"/>
            <w:tcW w:w="1706" w:type="dxa"/>
          </w:tcPr>
          <w:p w14:paraId="64286BEB" w14:textId="7965465B" w:rsidR="00C61F65" w:rsidRPr="00EC75D4" w:rsidRDefault="00C61F65" w:rsidP="007B3B3C">
            <w:pPr>
              <w:rPr>
                <w:rFonts w:cs="Tahoma"/>
                <w:b w:val="0"/>
                <w:bCs w:val="0"/>
              </w:rPr>
            </w:pPr>
            <w:hyperlink w:anchor="_MET138_Automotive_Engine" w:history="1">
              <w:r w:rsidRPr="0027582F">
                <w:rPr>
                  <w:rStyle w:val="Hyperlink"/>
                  <w:rFonts w:cs="Tahoma"/>
                  <w:b w:val="0"/>
                  <w:bCs/>
                  <w:color w:val="215D4B" w:themeColor="accent4" w:themeShade="80"/>
                  <w:sz w:val="24"/>
                </w:rPr>
                <w:t>MET1</w:t>
              </w:r>
              <w:r w:rsidR="00A04C5E" w:rsidRPr="0027582F">
                <w:rPr>
                  <w:rStyle w:val="Hyperlink"/>
                  <w:rFonts w:cs="Tahoma"/>
                  <w:b w:val="0"/>
                  <w:bCs/>
                  <w:color w:val="215D4B" w:themeColor="accent4" w:themeShade="80"/>
                  <w:sz w:val="24"/>
                </w:rPr>
                <w:t>3</w:t>
              </w:r>
              <w:r w:rsidR="00A04C5E" w:rsidRPr="0027582F">
                <w:rPr>
                  <w:rStyle w:val="Hyperlink"/>
                  <w:b w:val="0"/>
                  <w:bCs/>
                  <w:color w:val="215D4B" w:themeColor="accent4" w:themeShade="80"/>
                  <w:sz w:val="24"/>
                </w:rPr>
                <w:t>8</w:t>
              </w:r>
            </w:hyperlink>
          </w:p>
        </w:tc>
        <w:tc>
          <w:tcPr>
            <w:tcW w:w="6573" w:type="dxa"/>
          </w:tcPr>
          <w:p w14:paraId="7DC0F18E" w14:textId="29541822" w:rsidR="00C61F65" w:rsidRPr="00C61F65" w:rsidRDefault="00C4592A" w:rsidP="007B3B3C">
            <w:pPr>
              <w:cnfStyle w:val="000000000000" w:firstRow="0" w:lastRow="0" w:firstColumn="0" w:lastColumn="0" w:oddVBand="0" w:evenVBand="0" w:oddHBand="0" w:evenHBand="0" w:firstRowFirstColumn="0" w:firstRowLastColumn="0" w:lastRowFirstColumn="0" w:lastRowLastColumn="0"/>
              <w:rPr>
                <w:rFonts w:cs="Tahoma"/>
              </w:rPr>
            </w:pPr>
            <w:r>
              <w:rPr>
                <w:rFonts w:cs="Tahoma"/>
              </w:rPr>
              <w:t>Automotive Engine / Motor Overhaul</w:t>
            </w:r>
          </w:p>
        </w:tc>
        <w:tc>
          <w:tcPr>
            <w:tcW w:w="1791" w:type="dxa"/>
          </w:tcPr>
          <w:p w14:paraId="6DFFD6F5" w14:textId="77777777" w:rsidR="00C61F65" w:rsidRPr="00C61F65" w:rsidRDefault="00C61F65" w:rsidP="007B3B3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3</w:t>
            </w:r>
          </w:p>
        </w:tc>
      </w:tr>
      <w:tr w:rsidR="00C61F65" w:rsidRPr="00C61F65" w14:paraId="35A63081" w14:textId="77777777" w:rsidTr="63990765">
        <w:trPr>
          <w:trHeight w:val="432"/>
        </w:trPr>
        <w:tc>
          <w:tcPr>
            <w:cnfStyle w:val="001000000000" w:firstRow="0" w:lastRow="0" w:firstColumn="1" w:lastColumn="0" w:oddVBand="0" w:evenVBand="0" w:oddHBand="0" w:evenHBand="0" w:firstRowFirstColumn="0" w:firstRowLastColumn="0" w:lastRowFirstColumn="0" w:lastRowLastColumn="0"/>
            <w:tcW w:w="1706" w:type="dxa"/>
          </w:tcPr>
          <w:p w14:paraId="467BC061" w14:textId="3F4883C6" w:rsidR="00C61F65" w:rsidRPr="00EC75D4" w:rsidRDefault="00C61F65" w:rsidP="007B3B3C">
            <w:pPr>
              <w:rPr>
                <w:rFonts w:cs="Tahoma"/>
                <w:b w:val="0"/>
                <w:bCs w:val="0"/>
              </w:rPr>
            </w:pPr>
            <w:hyperlink w:anchor="_MET139_Automotive_Engine" w:history="1">
              <w:r w:rsidRPr="00F81507">
                <w:rPr>
                  <w:rStyle w:val="Hyperlink"/>
                  <w:rFonts w:cs="Tahoma"/>
                  <w:b w:val="0"/>
                  <w:bCs/>
                  <w:color w:val="215D4B" w:themeColor="accent4" w:themeShade="80"/>
                  <w:sz w:val="24"/>
                </w:rPr>
                <w:t>MET1</w:t>
              </w:r>
              <w:r w:rsidR="00A04C5E" w:rsidRPr="00F81507">
                <w:rPr>
                  <w:rStyle w:val="Hyperlink"/>
                  <w:rFonts w:cs="Tahoma"/>
                  <w:b w:val="0"/>
                  <w:bCs/>
                  <w:color w:val="215D4B" w:themeColor="accent4" w:themeShade="80"/>
                  <w:sz w:val="24"/>
                </w:rPr>
                <w:t>3</w:t>
              </w:r>
              <w:r w:rsidR="00A04C5E" w:rsidRPr="00F81507">
                <w:rPr>
                  <w:rStyle w:val="Hyperlink"/>
                  <w:b w:val="0"/>
                  <w:bCs/>
                  <w:color w:val="215D4B" w:themeColor="accent4" w:themeShade="80"/>
                  <w:sz w:val="24"/>
                </w:rPr>
                <w:t>9</w:t>
              </w:r>
            </w:hyperlink>
          </w:p>
        </w:tc>
        <w:tc>
          <w:tcPr>
            <w:tcW w:w="6573" w:type="dxa"/>
          </w:tcPr>
          <w:p w14:paraId="1490294D" w14:textId="30C3CE7E" w:rsidR="00C61F65" w:rsidRPr="00C61F65" w:rsidRDefault="00C4592A" w:rsidP="007B3B3C">
            <w:pPr>
              <w:cnfStyle w:val="000000000000" w:firstRow="0" w:lastRow="0" w:firstColumn="0" w:lastColumn="0" w:oddVBand="0" w:evenVBand="0" w:oddHBand="0" w:evenHBand="0" w:firstRowFirstColumn="0" w:firstRowLastColumn="0" w:lastRowFirstColumn="0" w:lastRowLastColumn="0"/>
              <w:rPr>
                <w:rFonts w:cs="Tahoma"/>
              </w:rPr>
            </w:pPr>
            <w:r>
              <w:rPr>
                <w:rFonts w:cs="Tahoma"/>
              </w:rPr>
              <w:t>Automotive Engine / Motor Overhaul</w:t>
            </w:r>
            <w:r w:rsidR="00C61F65" w:rsidRPr="00C61F65">
              <w:rPr>
                <w:rFonts w:cs="Tahoma"/>
              </w:rPr>
              <w:t xml:space="preserve"> Lab</w:t>
            </w:r>
          </w:p>
        </w:tc>
        <w:tc>
          <w:tcPr>
            <w:tcW w:w="1791" w:type="dxa"/>
          </w:tcPr>
          <w:p w14:paraId="798D1D33" w14:textId="77777777" w:rsidR="00C61F65" w:rsidRPr="00C61F65" w:rsidRDefault="00C61F65" w:rsidP="007B3B3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5</w:t>
            </w:r>
          </w:p>
        </w:tc>
      </w:tr>
      <w:tr w:rsidR="007B3B3C" w:rsidRPr="00C61F65" w14:paraId="5B850204" w14:textId="77777777" w:rsidTr="63990765">
        <w:trPr>
          <w:trHeight w:val="432"/>
        </w:trPr>
        <w:tc>
          <w:tcPr>
            <w:cnfStyle w:val="001000000000" w:firstRow="0" w:lastRow="0" w:firstColumn="1" w:lastColumn="0" w:oddVBand="0" w:evenVBand="0" w:oddHBand="0" w:evenHBand="0" w:firstRowFirstColumn="0" w:firstRowLastColumn="0" w:lastRowFirstColumn="0" w:lastRowLastColumn="0"/>
            <w:tcW w:w="8279" w:type="dxa"/>
            <w:gridSpan w:val="2"/>
          </w:tcPr>
          <w:p w14:paraId="5AC3D1A7" w14:textId="77777777" w:rsidR="007B3B3C" w:rsidRPr="00C61F65" w:rsidRDefault="007B3B3C" w:rsidP="007B3B3C">
            <w:pPr>
              <w:jc w:val="right"/>
              <w:rPr>
                <w:rFonts w:cs="Tahoma"/>
              </w:rPr>
            </w:pPr>
            <w:r w:rsidRPr="00C61F65">
              <w:rPr>
                <w:rFonts w:cs="Tahoma"/>
              </w:rPr>
              <w:t>Total</w:t>
            </w:r>
          </w:p>
        </w:tc>
        <w:tc>
          <w:tcPr>
            <w:tcW w:w="1791" w:type="dxa"/>
          </w:tcPr>
          <w:p w14:paraId="254ECFC2" w14:textId="77777777" w:rsidR="007B3B3C" w:rsidRPr="00C61F65" w:rsidRDefault="007B3B3C" w:rsidP="007B3B3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14</w:t>
            </w:r>
          </w:p>
        </w:tc>
      </w:tr>
    </w:tbl>
    <w:p w14:paraId="0A7529D1" w14:textId="77777777" w:rsidR="008B24E0" w:rsidRPr="00802A1E" w:rsidRDefault="008B24E0" w:rsidP="008B24E0">
      <w:pPr>
        <w:rPr>
          <w:rFonts w:cs="Tahoma"/>
        </w:rPr>
      </w:pPr>
    </w:p>
    <w:p w14:paraId="5C04404B" w14:textId="77777777" w:rsidR="008B24E0" w:rsidRPr="00802A1E" w:rsidRDefault="008B24E0" w:rsidP="008B24E0">
      <w:pPr>
        <w:rPr>
          <w:rFonts w:cs="Tahoma"/>
        </w:rPr>
      </w:pPr>
    </w:p>
    <w:p w14:paraId="2A235E5B" w14:textId="77777777" w:rsidR="008B24E0" w:rsidRPr="00802A1E" w:rsidRDefault="008B24E0" w:rsidP="008B24E0">
      <w:pPr>
        <w:rPr>
          <w:rFonts w:cs="Tahoma"/>
        </w:rPr>
      </w:pPr>
    </w:p>
    <w:p w14:paraId="403EEAEE" w14:textId="29E78C1F" w:rsidR="008B24E0" w:rsidRDefault="008B24E0">
      <w:pPr>
        <w:rPr>
          <w:rFonts w:cs="Tahoma"/>
        </w:rPr>
      </w:pPr>
      <w:r>
        <w:rPr>
          <w:rFonts w:cs="Tahoma"/>
        </w:rPr>
        <w:br w:type="page"/>
      </w:r>
    </w:p>
    <w:p w14:paraId="48C78BB2" w14:textId="5D5A098F" w:rsidR="00144153" w:rsidRPr="00802A1E" w:rsidRDefault="00144153" w:rsidP="00B20E91">
      <w:pPr>
        <w:pStyle w:val="Heading2"/>
        <w:jc w:val="center"/>
      </w:pPr>
      <w:bookmarkStart w:id="112" w:name="_Toc214008007"/>
      <w:r w:rsidRPr="00802A1E">
        <w:t>Early Childhood Education</w:t>
      </w:r>
      <w:r w:rsidR="0071409F">
        <w:t xml:space="preserve"> (AAS)</w:t>
      </w:r>
      <w:bookmarkEnd w:id="112"/>
    </w:p>
    <w:p w14:paraId="2A470056" w14:textId="6049C30E" w:rsidR="00144153" w:rsidRPr="00802A1E" w:rsidRDefault="00144153" w:rsidP="005637BB">
      <w:pPr>
        <w:jc w:val="center"/>
        <w:rPr>
          <w:rFonts w:cs="Tahoma"/>
        </w:rPr>
      </w:pPr>
      <w:r w:rsidRPr="00802A1E">
        <w:rPr>
          <w:rFonts w:cs="Tahoma"/>
        </w:rPr>
        <w:t xml:space="preserve">Associate in Applied Science </w:t>
      </w:r>
      <w:r w:rsidR="005C4CAF">
        <w:rPr>
          <w:rFonts w:cs="Tahoma"/>
        </w:rPr>
        <w:t>—</w:t>
      </w:r>
      <w:r w:rsidRPr="00802A1E">
        <w:rPr>
          <w:rFonts w:cs="Tahoma"/>
        </w:rPr>
        <w:t xml:space="preserve"> 62 credit hours</w:t>
      </w:r>
    </w:p>
    <w:p w14:paraId="5DEC91B4" w14:textId="32069A10" w:rsidR="00144153" w:rsidRPr="001B57B1" w:rsidRDefault="00144153" w:rsidP="00144153">
      <w:pPr>
        <w:rPr>
          <w:rFonts w:cs="Tahoma"/>
          <w:szCs w:val="20"/>
        </w:rPr>
      </w:pPr>
      <w:r w:rsidRPr="001B57B1">
        <w:rPr>
          <w:rFonts w:cs="Tahoma"/>
          <w:b/>
          <w:bCs/>
          <w:szCs w:val="20"/>
        </w:rPr>
        <w:t>Purpose:</w:t>
      </w:r>
      <w:r w:rsidR="0042221D">
        <w:rPr>
          <w:rFonts w:cs="Tahoma"/>
          <w:szCs w:val="20"/>
        </w:rPr>
        <w:t xml:space="preserve"> </w:t>
      </w:r>
      <w:r w:rsidRPr="001B57B1">
        <w:rPr>
          <w:rFonts w:cs="Tahoma"/>
          <w:szCs w:val="20"/>
        </w:rPr>
        <w:t>The Associate of Applied Science (AAS) degree in Early Childhood Education (ECE) prepares graduates to enter positions in a variety of programs that serve children birth to eight years of age, including programs that serve children with special learning and developmental needs.</w:t>
      </w:r>
      <w:r w:rsidR="0042221D">
        <w:rPr>
          <w:rFonts w:cs="Tahoma"/>
          <w:szCs w:val="20"/>
        </w:rPr>
        <w:t xml:space="preserve"> </w:t>
      </w:r>
      <w:r w:rsidRPr="001B57B1">
        <w:rPr>
          <w:rFonts w:cs="Tahoma"/>
          <w:szCs w:val="20"/>
        </w:rPr>
        <w:t>Through a combination of coursework and practical internships, students gain foundational knowledge of the theories of child development along with opportunities for hands on experience including the delivery of meaningful curriculum, practice of observation and assessment, and the use of positive guidance and discipline strategies.</w:t>
      </w:r>
      <w:r w:rsidR="0042221D">
        <w:rPr>
          <w:rFonts w:cs="Tahoma"/>
          <w:szCs w:val="20"/>
        </w:rPr>
        <w:t xml:space="preserve"> </w:t>
      </w:r>
      <w:r w:rsidRPr="001B57B1">
        <w:rPr>
          <w:rFonts w:cs="Tahoma"/>
          <w:szCs w:val="20"/>
        </w:rPr>
        <w:t>That National Association of Education of Young Children (NAEYC) Professional Preparation Standards are weaved through ECE courses and internship experiences to prepare students with a working knowledge of core values and principles in the profession of early childhood education.</w:t>
      </w:r>
      <w:r w:rsidR="0042221D">
        <w:rPr>
          <w:rFonts w:cs="Tahoma"/>
          <w:szCs w:val="20"/>
        </w:rPr>
        <w:t xml:space="preserve"> </w:t>
      </w:r>
      <w:r w:rsidRPr="001B57B1">
        <w:rPr>
          <w:rFonts w:cs="Tahoma"/>
          <w:szCs w:val="20"/>
        </w:rPr>
        <w:t>The AAS degree may also be a pathway to earning a bachelor’s degree and a teaching certificate.</w:t>
      </w:r>
    </w:p>
    <w:p w14:paraId="76CCB304" w14:textId="5090542E" w:rsidR="00144153" w:rsidRPr="001B57B1" w:rsidRDefault="00144153" w:rsidP="00144153">
      <w:pPr>
        <w:rPr>
          <w:rFonts w:cs="Tahoma"/>
          <w:szCs w:val="20"/>
        </w:rPr>
      </w:pPr>
      <w:r w:rsidRPr="001B57B1">
        <w:rPr>
          <w:rFonts w:cs="Tahoma"/>
          <w:b/>
          <w:bCs/>
          <w:szCs w:val="20"/>
        </w:rPr>
        <w:t>Career Opportunities:</w:t>
      </w:r>
      <w:r w:rsidR="0042221D">
        <w:rPr>
          <w:rFonts w:cs="Tahoma"/>
          <w:szCs w:val="20"/>
        </w:rPr>
        <w:t xml:space="preserve"> </w:t>
      </w:r>
      <w:r w:rsidRPr="001B57B1">
        <w:rPr>
          <w:rFonts w:cs="Tahoma"/>
          <w:szCs w:val="20"/>
        </w:rPr>
        <w:t>ECE graduates are qualified to apply to Maine Department of Education for an Education Technician II certification.</w:t>
      </w:r>
      <w:r w:rsidR="0042221D">
        <w:rPr>
          <w:rFonts w:cs="Tahoma"/>
          <w:szCs w:val="20"/>
        </w:rPr>
        <w:t xml:space="preserve"> </w:t>
      </w:r>
      <w:r w:rsidRPr="001B57B1">
        <w:rPr>
          <w:rFonts w:cs="Tahoma"/>
          <w:szCs w:val="20"/>
        </w:rPr>
        <w:t>It may also be a pathway to Educational Technician III certification and/or bachelor’s degree and teaching certification (the ECE program has articulation agreements with University of Maine Augusta and Farmington).</w:t>
      </w:r>
      <w:r w:rsidR="0042221D">
        <w:rPr>
          <w:rFonts w:cs="Tahoma"/>
          <w:szCs w:val="20"/>
        </w:rPr>
        <w:t xml:space="preserve"> </w:t>
      </w:r>
      <w:r w:rsidRPr="001B57B1">
        <w:rPr>
          <w:rFonts w:cs="Tahoma"/>
          <w:szCs w:val="20"/>
        </w:rPr>
        <w:t>Graduates are qualified to seek positions as assistant teachers at Head Start programs, or occupations working with children at community based programs that serve families and children.</w:t>
      </w:r>
      <w:r w:rsidR="0042221D">
        <w:rPr>
          <w:rFonts w:cs="Tahoma"/>
          <w:szCs w:val="20"/>
        </w:rPr>
        <w:t xml:space="preserve"> </w:t>
      </w:r>
      <w:r w:rsidRPr="001B57B1">
        <w:rPr>
          <w:rFonts w:cs="Tahoma"/>
          <w:szCs w:val="20"/>
        </w:rPr>
        <w:t>Graduates may also choose to open their own child care program through licensing with the Maine Department of Health and Human Services.</w:t>
      </w:r>
    </w:p>
    <w:p w14:paraId="64BDE09B" w14:textId="5DA68C90" w:rsidR="00144153" w:rsidRPr="001B57B1" w:rsidRDefault="00144153" w:rsidP="00144153">
      <w:pPr>
        <w:rPr>
          <w:rFonts w:cs="Tahoma"/>
          <w:szCs w:val="20"/>
        </w:rPr>
      </w:pPr>
      <w:r w:rsidRPr="001B57B1">
        <w:rPr>
          <w:rFonts w:cs="Tahoma"/>
          <w:b/>
          <w:bCs/>
          <w:szCs w:val="20"/>
        </w:rPr>
        <w:t>Program Educational Outcomes:</w:t>
      </w:r>
      <w:r w:rsidR="0042221D">
        <w:rPr>
          <w:rFonts w:cs="Tahoma"/>
          <w:szCs w:val="20"/>
        </w:rPr>
        <w:t xml:space="preserve"> </w:t>
      </w:r>
      <w:r w:rsidRPr="001B57B1">
        <w:rPr>
          <w:rFonts w:cs="Tahoma"/>
          <w:szCs w:val="20"/>
        </w:rPr>
        <w:t>Upon completion of the AAS degree in the Early Childhood Education program and in accordance with the NAEYC Professional Preparation Standards, the graduate is prepared to:</w:t>
      </w:r>
    </w:p>
    <w:p w14:paraId="00A69AA0" w14:textId="77777777" w:rsidR="00E02A24" w:rsidRPr="00E02A24" w:rsidRDefault="00E02A24" w:rsidP="000C7E69">
      <w:pPr>
        <w:pStyle w:val="ListParagraph"/>
        <w:numPr>
          <w:ilvl w:val="0"/>
          <w:numId w:val="36"/>
        </w:numPr>
        <w:contextualSpacing w:val="0"/>
        <w:rPr>
          <w:rFonts w:cs="Tahoma"/>
          <w:szCs w:val="20"/>
        </w:rPr>
      </w:pPr>
      <w:r w:rsidRPr="00E02A24">
        <w:rPr>
          <w:rFonts w:cs="Tahoma"/>
          <w:szCs w:val="20"/>
        </w:rPr>
        <w:t>Use child development knowledge base to create safe, health, respectful, supportive environments for all young children.</w:t>
      </w:r>
    </w:p>
    <w:p w14:paraId="1286A467" w14:textId="77777777" w:rsidR="00E02A24" w:rsidRPr="00E02A24" w:rsidRDefault="00E02A24" w:rsidP="000C7E69">
      <w:pPr>
        <w:pStyle w:val="ListParagraph"/>
        <w:numPr>
          <w:ilvl w:val="0"/>
          <w:numId w:val="36"/>
        </w:numPr>
        <w:contextualSpacing w:val="0"/>
        <w:rPr>
          <w:rFonts w:cs="Tahoma"/>
          <w:szCs w:val="20"/>
        </w:rPr>
      </w:pPr>
      <w:r w:rsidRPr="00E02A24">
        <w:rPr>
          <w:rFonts w:cs="Tahoma"/>
          <w:szCs w:val="20"/>
        </w:rPr>
        <w:t>Understand the importance of developmental domains – cognitive, physical, social, emotional to design, implement and evaluate meaningful curriculum for each child.</w:t>
      </w:r>
    </w:p>
    <w:p w14:paraId="525DB756" w14:textId="77777777" w:rsidR="00E02A24" w:rsidRPr="00E02A24" w:rsidRDefault="00E02A24" w:rsidP="000C7E69">
      <w:pPr>
        <w:pStyle w:val="ListParagraph"/>
        <w:numPr>
          <w:ilvl w:val="0"/>
          <w:numId w:val="36"/>
        </w:numPr>
        <w:contextualSpacing w:val="0"/>
        <w:rPr>
          <w:rFonts w:cs="Tahoma"/>
          <w:szCs w:val="20"/>
        </w:rPr>
      </w:pPr>
      <w:r w:rsidRPr="00E02A24">
        <w:rPr>
          <w:rFonts w:cs="Tahoma"/>
          <w:szCs w:val="20"/>
        </w:rPr>
        <w:t>Use a variety of developmentally appropriate approaches and instructional strategies to guide children’s development and learning.</w:t>
      </w:r>
    </w:p>
    <w:p w14:paraId="704F4699" w14:textId="77777777" w:rsidR="00E02A24" w:rsidRPr="00E02A24" w:rsidRDefault="00E02A24" w:rsidP="000C7E69">
      <w:pPr>
        <w:pStyle w:val="ListParagraph"/>
        <w:numPr>
          <w:ilvl w:val="0"/>
          <w:numId w:val="36"/>
        </w:numPr>
        <w:contextualSpacing w:val="0"/>
        <w:rPr>
          <w:rFonts w:cs="Tahoma"/>
          <w:szCs w:val="20"/>
        </w:rPr>
      </w:pPr>
      <w:r w:rsidRPr="00E02A24">
        <w:rPr>
          <w:rFonts w:cs="Tahoma"/>
          <w:szCs w:val="20"/>
        </w:rPr>
        <w:t>Understand and conduct observation and assessment to promote positive outcomes for use in development of appropriate goals, curriculum, and teaching strategies for young children.</w:t>
      </w:r>
    </w:p>
    <w:p w14:paraId="2C543E44" w14:textId="77777777" w:rsidR="00E02A24" w:rsidRPr="00E02A24" w:rsidRDefault="00E02A24" w:rsidP="000C7E69">
      <w:pPr>
        <w:pStyle w:val="ListParagraph"/>
        <w:numPr>
          <w:ilvl w:val="0"/>
          <w:numId w:val="36"/>
        </w:numPr>
        <w:contextualSpacing w:val="0"/>
        <w:rPr>
          <w:rFonts w:cs="Tahoma"/>
          <w:szCs w:val="20"/>
        </w:rPr>
      </w:pPr>
      <w:r w:rsidRPr="00E02A24">
        <w:rPr>
          <w:rFonts w:cs="Tahoma"/>
          <w:szCs w:val="20"/>
        </w:rPr>
        <w:t>Understand the complex and diverse characteristics of children’s families and communities and build reciprocal relationships that support families.</w:t>
      </w:r>
    </w:p>
    <w:p w14:paraId="36E572B9" w14:textId="77777777" w:rsidR="00E02A24" w:rsidRPr="00E02A24" w:rsidRDefault="00E02A24" w:rsidP="000C7E69">
      <w:pPr>
        <w:pStyle w:val="ListParagraph"/>
        <w:numPr>
          <w:ilvl w:val="0"/>
          <w:numId w:val="36"/>
        </w:numPr>
        <w:contextualSpacing w:val="0"/>
        <w:rPr>
          <w:rFonts w:cs="Tahoma"/>
          <w:szCs w:val="20"/>
        </w:rPr>
      </w:pPr>
      <w:r w:rsidRPr="00E02A24">
        <w:rPr>
          <w:rFonts w:cs="Tahoma"/>
          <w:szCs w:val="20"/>
        </w:rPr>
        <w:t>Understand that positive relationships are the foundation of work with young children.</w:t>
      </w:r>
    </w:p>
    <w:p w14:paraId="28B6DA39" w14:textId="10940191" w:rsidR="00144153" w:rsidRPr="00802A1E" w:rsidRDefault="00E02A24" w:rsidP="000C7E69">
      <w:pPr>
        <w:pStyle w:val="ListParagraph"/>
        <w:numPr>
          <w:ilvl w:val="0"/>
          <w:numId w:val="36"/>
        </w:numPr>
        <w:rPr>
          <w:rFonts w:cs="Tahoma"/>
        </w:rPr>
      </w:pPr>
      <w:r w:rsidRPr="5BAB69B7">
        <w:rPr>
          <w:rFonts w:cs="Tahoma"/>
        </w:rPr>
        <w:t>Engage in professional behavior and use ethical guidelines to uphold ethical standards as a member of the early childhood profession.</w:t>
      </w:r>
    </w:p>
    <w:p w14:paraId="38346DB5" w14:textId="6781C948" w:rsidR="00144153" w:rsidRPr="00344516" w:rsidRDefault="009873B9" w:rsidP="0071409F">
      <w:pPr>
        <w:jc w:val="center"/>
        <w:rPr>
          <w:rFonts w:cs="Tahoma"/>
        </w:rPr>
      </w:pPr>
      <w:r>
        <w:rPr>
          <w:rFonts w:cs="Tahoma"/>
        </w:rPr>
        <w:br w:type="page"/>
      </w:r>
      <w:r w:rsidR="00144153" w:rsidRPr="00802A1E">
        <w:t>Early Childhood Education</w:t>
      </w:r>
    </w:p>
    <w:p w14:paraId="4E619A89" w14:textId="7C1E6BEF" w:rsidR="00144153" w:rsidRPr="00802A1E" w:rsidRDefault="00144153" w:rsidP="001B57B1">
      <w:pPr>
        <w:jc w:val="center"/>
        <w:rPr>
          <w:rFonts w:cs="Tahoma"/>
        </w:rPr>
      </w:pPr>
      <w:r w:rsidRPr="00802A1E">
        <w:rPr>
          <w:rFonts w:cs="Tahoma"/>
        </w:rPr>
        <w:t xml:space="preserve">Associate in Applied Science </w:t>
      </w:r>
      <w:r w:rsidR="0042221D">
        <w:rPr>
          <w:rFonts w:cs="Tahoma"/>
        </w:rPr>
        <w:t>—</w:t>
      </w:r>
      <w:r w:rsidRPr="00802A1E">
        <w:rPr>
          <w:rFonts w:cs="Tahoma"/>
        </w:rPr>
        <w:t xml:space="preserve"> 62 credit hours</w:t>
      </w:r>
    </w:p>
    <w:tbl>
      <w:tblPr>
        <w:tblStyle w:val="GridTable4-Accent2"/>
        <w:tblW w:w="0" w:type="auto"/>
        <w:tblLook w:val="04A0" w:firstRow="1" w:lastRow="0" w:firstColumn="1" w:lastColumn="0" w:noHBand="0" w:noVBand="1"/>
      </w:tblPr>
      <w:tblGrid>
        <w:gridCol w:w="1791"/>
        <w:gridCol w:w="6834"/>
        <w:gridCol w:w="1445"/>
      </w:tblGrid>
      <w:tr w:rsidR="00AA0898" w:rsidRPr="00AA0898" w14:paraId="17B5B060" w14:textId="77777777" w:rsidTr="00B4733C">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7AD79E36" w14:textId="71AEDE39" w:rsidR="00AA0898" w:rsidRPr="00F81507" w:rsidRDefault="00AA0898" w:rsidP="00AA0898">
            <w:pPr>
              <w:rPr>
                <w:rFonts w:cs="Tahoma"/>
                <w:color w:val="0D0D0D" w:themeColor="text1" w:themeTint="F2"/>
              </w:rPr>
            </w:pPr>
            <w:r w:rsidRPr="00F81507">
              <w:rPr>
                <w:rFonts w:cs="Tahoma"/>
                <w:color w:val="0D0D0D" w:themeColor="text1" w:themeTint="F2"/>
              </w:rPr>
              <w:t>Course #</w:t>
            </w:r>
          </w:p>
        </w:tc>
        <w:tc>
          <w:tcPr>
            <w:tcW w:w="7020" w:type="dxa"/>
          </w:tcPr>
          <w:p w14:paraId="3CDD7308" w14:textId="13533046" w:rsidR="00AA0898" w:rsidRPr="00F81507" w:rsidRDefault="00AA0898" w:rsidP="00AA0898">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458" w:type="dxa"/>
          </w:tcPr>
          <w:p w14:paraId="1692C5A9" w14:textId="49AB05FF" w:rsidR="00AA0898" w:rsidRPr="00F81507" w:rsidRDefault="00AA0898" w:rsidP="001F0B74">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1F0B74" w:rsidRPr="00AA0898" w14:paraId="3E69BA3F"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21E08C0E" w14:textId="29CC92DA" w:rsidR="001F0B74" w:rsidRPr="00AA0898" w:rsidRDefault="001F0B74" w:rsidP="001F0B74">
            <w:pPr>
              <w:jc w:val="center"/>
              <w:rPr>
                <w:rFonts w:cs="Tahoma"/>
              </w:rPr>
            </w:pPr>
            <w:r>
              <w:rPr>
                <w:rFonts w:cs="Tahoma"/>
              </w:rPr>
              <w:t>Semester 1</w:t>
            </w:r>
          </w:p>
        </w:tc>
      </w:tr>
      <w:tr w:rsidR="00AA0898" w:rsidRPr="00AA0898" w14:paraId="24B3B271"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0DB24738" w14:textId="13CEA218" w:rsidR="00AA0898" w:rsidRPr="00AA0898" w:rsidRDefault="00AA0898" w:rsidP="00AA0898">
            <w:pPr>
              <w:rPr>
                <w:rFonts w:cs="Tahoma"/>
              </w:rPr>
            </w:pPr>
            <w:hyperlink w:anchor="_ECE100_Introduction_to" w:history="1">
              <w:r w:rsidRPr="0027582F">
                <w:rPr>
                  <w:rStyle w:val="Hyperlink"/>
                  <w:rFonts w:cs="Tahoma"/>
                  <w:b w:val="0"/>
                  <w:color w:val="215D4B" w:themeColor="accent4" w:themeShade="80"/>
                </w:rPr>
                <w:t>ECE10</w:t>
              </w:r>
              <w:r w:rsidR="001F0B74" w:rsidRPr="0027582F">
                <w:rPr>
                  <w:rStyle w:val="Hyperlink"/>
                  <w:rFonts w:cs="Tahoma"/>
                  <w:b w:val="0"/>
                  <w:color w:val="215D4B" w:themeColor="accent4" w:themeShade="80"/>
                </w:rPr>
                <w:t>0</w:t>
              </w:r>
            </w:hyperlink>
          </w:p>
        </w:tc>
        <w:tc>
          <w:tcPr>
            <w:tcW w:w="7020" w:type="dxa"/>
          </w:tcPr>
          <w:p w14:paraId="0B62DA22" w14:textId="1BFFB491"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Introduction to Early Childhood Education</w:t>
            </w:r>
          </w:p>
        </w:tc>
        <w:tc>
          <w:tcPr>
            <w:tcW w:w="1458" w:type="dxa"/>
          </w:tcPr>
          <w:p w14:paraId="6A56F2F6" w14:textId="3BBECD82"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56831E6B"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303C0D65" w14:textId="55A37A94" w:rsidR="00AA0898" w:rsidRPr="00AA0898" w:rsidRDefault="00AA0898" w:rsidP="00AA0898">
            <w:pPr>
              <w:rPr>
                <w:rFonts w:cs="Tahoma"/>
              </w:rPr>
            </w:pPr>
            <w:hyperlink w:anchor="_EDU180_Children’s_Literature" w:history="1">
              <w:r w:rsidRPr="00F81507">
                <w:rPr>
                  <w:rStyle w:val="Hyperlink"/>
                  <w:rFonts w:cs="Tahoma"/>
                  <w:b w:val="0"/>
                  <w:color w:val="215D4B" w:themeColor="accent4" w:themeShade="80"/>
                </w:rPr>
                <w:t>EDU180</w:t>
              </w:r>
            </w:hyperlink>
          </w:p>
        </w:tc>
        <w:tc>
          <w:tcPr>
            <w:tcW w:w="7020" w:type="dxa"/>
          </w:tcPr>
          <w:p w14:paraId="0ADAB037" w14:textId="77777777"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Children’s Literature</w:t>
            </w:r>
          </w:p>
        </w:tc>
        <w:tc>
          <w:tcPr>
            <w:tcW w:w="1458" w:type="dxa"/>
          </w:tcPr>
          <w:p w14:paraId="02A6DD44"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3A07D3DE"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7F32C8DC" w14:textId="786A180E" w:rsidR="00AA0898" w:rsidRPr="00AA0898" w:rsidRDefault="00AA0898" w:rsidP="00AA0898">
            <w:pPr>
              <w:rPr>
                <w:rFonts w:cs="Tahoma"/>
              </w:rPr>
            </w:pPr>
            <w:hyperlink w:anchor="_ENG101_College_Composition" w:history="1">
              <w:r w:rsidRPr="0027582F">
                <w:rPr>
                  <w:rStyle w:val="Hyperlink"/>
                  <w:rFonts w:cs="Tahoma"/>
                  <w:b w:val="0"/>
                  <w:color w:val="215D4B" w:themeColor="accent4" w:themeShade="80"/>
                </w:rPr>
                <w:t>ENG101</w:t>
              </w:r>
            </w:hyperlink>
          </w:p>
        </w:tc>
        <w:tc>
          <w:tcPr>
            <w:tcW w:w="7020" w:type="dxa"/>
          </w:tcPr>
          <w:p w14:paraId="5A509688" w14:textId="77777777"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College Composition</w:t>
            </w:r>
          </w:p>
        </w:tc>
        <w:tc>
          <w:tcPr>
            <w:tcW w:w="1458" w:type="dxa"/>
          </w:tcPr>
          <w:p w14:paraId="60ABCDEC"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6E72DA81"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5957AC29" w14:textId="59234890" w:rsidR="00AA0898" w:rsidRPr="00AA0898" w:rsidRDefault="00AA0898" w:rsidP="00AA0898">
            <w:pPr>
              <w:rPr>
                <w:rFonts w:cs="Tahoma"/>
              </w:rPr>
            </w:pPr>
            <w:hyperlink w:anchor="_FYE100_First_Year" w:history="1">
              <w:r w:rsidRPr="00F81507">
                <w:rPr>
                  <w:rStyle w:val="Hyperlink"/>
                  <w:rFonts w:cs="Tahoma"/>
                  <w:b w:val="0"/>
                  <w:color w:val="215D4B" w:themeColor="accent4" w:themeShade="80"/>
                </w:rPr>
                <w:t>FYE100</w:t>
              </w:r>
            </w:hyperlink>
          </w:p>
        </w:tc>
        <w:tc>
          <w:tcPr>
            <w:tcW w:w="7020" w:type="dxa"/>
          </w:tcPr>
          <w:p w14:paraId="137489CC" w14:textId="77777777"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First Year Experience</w:t>
            </w:r>
          </w:p>
        </w:tc>
        <w:tc>
          <w:tcPr>
            <w:tcW w:w="1458" w:type="dxa"/>
          </w:tcPr>
          <w:p w14:paraId="78D715F9"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1</w:t>
            </w:r>
          </w:p>
        </w:tc>
      </w:tr>
      <w:tr w:rsidR="00AA0898" w:rsidRPr="00AA0898" w14:paraId="61C1ADF2"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47357A2E" w14:textId="17B11F0C" w:rsidR="00AA0898" w:rsidRPr="00AA0898" w:rsidRDefault="00AA0898" w:rsidP="00AA0898">
            <w:pPr>
              <w:rPr>
                <w:rFonts w:cs="Tahoma"/>
              </w:rPr>
            </w:pPr>
            <w:hyperlink w:anchor="_PSY101_Introduction_to" w:history="1">
              <w:r w:rsidRPr="0027582F">
                <w:rPr>
                  <w:rStyle w:val="Hyperlink"/>
                  <w:rFonts w:cs="Tahoma"/>
                  <w:b w:val="0"/>
                  <w:color w:val="215D4B" w:themeColor="accent4" w:themeShade="80"/>
                </w:rPr>
                <w:t>PSY101</w:t>
              </w:r>
            </w:hyperlink>
          </w:p>
        </w:tc>
        <w:tc>
          <w:tcPr>
            <w:tcW w:w="7020" w:type="dxa"/>
          </w:tcPr>
          <w:p w14:paraId="699CFF2A" w14:textId="77777777"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Introduction to Psychology</w:t>
            </w:r>
          </w:p>
        </w:tc>
        <w:tc>
          <w:tcPr>
            <w:tcW w:w="1458" w:type="dxa"/>
          </w:tcPr>
          <w:p w14:paraId="46F5E0E6"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040F122F"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5E3B0750" w14:textId="06527EE6" w:rsidR="00AA0898" w:rsidRPr="00AA0898" w:rsidRDefault="00AA0898" w:rsidP="00AA0898">
            <w:pPr>
              <w:rPr>
                <w:rFonts w:cs="Tahoma"/>
              </w:rPr>
            </w:pPr>
            <w:hyperlink w:anchor="_PSY190_Child_and" w:history="1">
              <w:r w:rsidRPr="00F81507">
                <w:rPr>
                  <w:rStyle w:val="Hyperlink"/>
                  <w:rFonts w:cs="Tahoma"/>
                  <w:b w:val="0"/>
                  <w:color w:val="215D4B" w:themeColor="accent4" w:themeShade="80"/>
                </w:rPr>
                <w:t>PSY19</w:t>
              </w:r>
              <w:r w:rsidR="001F0B74" w:rsidRPr="00F81507">
                <w:rPr>
                  <w:rStyle w:val="Hyperlink"/>
                  <w:rFonts w:cs="Tahoma"/>
                  <w:b w:val="0"/>
                  <w:color w:val="215D4B" w:themeColor="accent4" w:themeShade="80"/>
                </w:rPr>
                <w:t>0</w:t>
              </w:r>
            </w:hyperlink>
          </w:p>
        </w:tc>
        <w:tc>
          <w:tcPr>
            <w:tcW w:w="7020" w:type="dxa"/>
          </w:tcPr>
          <w:p w14:paraId="19945F35" w14:textId="77777777"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Child and Adolescent Development</w:t>
            </w:r>
          </w:p>
        </w:tc>
        <w:tc>
          <w:tcPr>
            <w:tcW w:w="1458" w:type="dxa"/>
          </w:tcPr>
          <w:p w14:paraId="6C15313E"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1F0B74" w:rsidRPr="00AA0898" w14:paraId="60409272"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1FA0C3E0" w14:textId="77777777" w:rsidR="001F0B74" w:rsidRPr="00AA0898" w:rsidRDefault="001F0B74" w:rsidP="001F0B74">
            <w:pPr>
              <w:jc w:val="right"/>
              <w:rPr>
                <w:rFonts w:cs="Tahoma"/>
              </w:rPr>
            </w:pPr>
            <w:r w:rsidRPr="00AA0898">
              <w:rPr>
                <w:rFonts w:cs="Tahoma"/>
              </w:rPr>
              <w:t>Total</w:t>
            </w:r>
          </w:p>
        </w:tc>
        <w:tc>
          <w:tcPr>
            <w:tcW w:w="1458" w:type="dxa"/>
          </w:tcPr>
          <w:p w14:paraId="75873D1E" w14:textId="77777777" w:rsidR="001F0B74" w:rsidRPr="00AA0898" w:rsidRDefault="001F0B74"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16</w:t>
            </w:r>
          </w:p>
        </w:tc>
      </w:tr>
      <w:tr w:rsidR="001F0B74" w:rsidRPr="00AA0898" w14:paraId="440580B1"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23991D4B" w14:textId="3FE58E10" w:rsidR="001F0B74" w:rsidRPr="00AA0898" w:rsidRDefault="001F0B74" w:rsidP="001F0B74">
            <w:pPr>
              <w:jc w:val="center"/>
              <w:rPr>
                <w:rFonts w:cs="Tahoma"/>
              </w:rPr>
            </w:pPr>
            <w:r w:rsidRPr="00AA0898">
              <w:rPr>
                <w:rFonts w:cs="Tahoma"/>
              </w:rPr>
              <w:t>Semester 2</w:t>
            </w:r>
          </w:p>
        </w:tc>
      </w:tr>
      <w:tr w:rsidR="00AA0898" w:rsidRPr="00AA0898" w14:paraId="30D45B0D"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2226D3DB" w14:textId="6AAA031A" w:rsidR="00AA0898" w:rsidRPr="00AA0898" w:rsidRDefault="00AA0898" w:rsidP="00AA0898">
            <w:pPr>
              <w:rPr>
                <w:rFonts w:cs="Tahoma"/>
              </w:rPr>
            </w:pPr>
            <w:hyperlink w:anchor="_ECE104_Professional_Development" w:history="1">
              <w:r w:rsidRPr="0027582F">
                <w:rPr>
                  <w:rStyle w:val="Hyperlink"/>
                  <w:rFonts w:cs="Tahoma"/>
                  <w:b w:val="0"/>
                  <w:bCs/>
                  <w:color w:val="215D4B" w:themeColor="accent4" w:themeShade="80"/>
                </w:rPr>
                <w:t>ECE10</w:t>
              </w:r>
              <w:r w:rsidR="00FE4B5F" w:rsidRPr="0027582F">
                <w:rPr>
                  <w:rStyle w:val="Hyperlink"/>
                  <w:rFonts w:cs="Tahoma"/>
                  <w:b w:val="0"/>
                  <w:color w:val="215D4B" w:themeColor="accent4" w:themeShade="80"/>
                </w:rPr>
                <w:t>4</w:t>
              </w:r>
            </w:hyperlink>
          </w:p>
        </w:tc>
        <w:tc>
          <w:tcPr>
            <w:tcW w:w="7020" w:type="dxa"/>
          </w:tcPr>
          <w:p w14:paraId="469A2BF6" w14:textId="1341340D"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Professional Development in Early Childhood Education</w:t>
            </w:r>
          </w:p>
        </w:tc>
        <w:tc>
          <w:tcPr>
            <w:tcW w:w="1458" w:type="dxa"/>
          </w:tcPr>
          <w:p w14:paraId="23954713"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6640E4F8"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5DB5CF92" w14:textId="5A5F5357" w:rsidR="00AA0898" w:rsidRPr="00AA0898" w:rsidRDefault="00AA0898" w:rsidP="00AA0898">
            <w:pPr>
              <w:rPr>
                <w:rFonts w:cs="Tahoma"/>
              </w:rPr>
            </w:pPr>
            <w:hyperlink w:anchor="_ECE185_Observation_and" w:history="1">
              <w:r w:rsidRPr="00F81507">
                <w:rPr>
                  <w:rStyle w:val="Hyperlink"/>
                  <w:rFonts w:cs="Tahoma"/>
                  <w:b w:val="0"/>
                  <w:color w:val="215D4B" w:themeColor="accent4" w:themeShade="80"/>
                </w:rPr>
                <w:t>ECE185</w:t>
              </w:r>
            </w:hyperlink>
          </w:p>
        </w:tc>
        <w:tc>
          <w:tcPr>
            <w:tcW w:w="7020" w:type="dxa"/>
          </w:tcPr>
          <w:p w14:paraId="22E909AE" w14:textId="77777777"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Observation and Assessment in Early Childhood</w:t>
            </w:r>
          </w:p>
        </w:tc>
        <w:tc>
          <w:tcPr>
            <w:tcW w:w="1458" w:type="dxa"/>
          </w:tcPr>
          <w:p w14:paraId="6125126E"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16D08C86"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629CE438" w14:textId="523A9212" w:rsidR="00AA0898" w:rsidRPr="00AA0898" w:rsidRDefault="00AA0898" w:rsidP="00AA0898">
            <w:pPr>
              <w:rPr>
                <w:rFonts w:cs="Tahoma"/>
              </w:rPr>
            </w:pPr>
            <w:hyperlink w:anchor="_MAT115_Statistics:_Concepts" w:history="1">
              <w:r w:rsidRPr="0027582F">
                <w:rPr>
                  <w:rStyle w:val="Hyperlink"/>
                  <w:rFonts w:cs="Tahoma"/>
                  <w:b w:val="0"/>
                  <w:color w:val="215D4B" w:themeColor="accent4" w:themeShade="80"/>
                </w:rPr>
                <w:t>MAT</w:t>
              </w:r>
            </w:hyperlink>
          </w:p>
        </w:tc>
        <w:tc>
          <w:tcPr>
            <w:tcW w:w="7020" w:type="dxa"/>
          </w:tcPr>
          <w:p w14:paraId="37EC284A" w14:textId="01B5CE21"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 xml:space="preserve">Math Elective of </w:t>
            </w:r>
            <w:hyperlink w:anchor="_MAT112_Business_Mathematics" w:history="1">
              <w:r w:rsidRPr="0027582F">
                <w:rPr>
                  <w:rStyle w:val="Hyperlink"/>
                  <w:rFonts w:cs="Tahoma"/>
                  <w:color w:val="215D4B" w:themeColor="accent4" w:themeShade="80"/>
                </w:rPr>
                <w:t>MAT112</w:t>
              </w:r>
            </w:hyperlink>
            <w:r w:rsidRPr="00AA0898">
              <w:rPr>
                <w:rFonts w:cs="Tahoma"/>
              </w:rPr>
              <w:t xml:space="preserve"> or above</w:t>
            </w:r>
          </w:p>
        </w:tc>
        <w:tc>
          <w:tcPr>
            <w:tcW w:w="1458" w:type="dxa"/>
          </w:tcPr>
          <w:p w14:paraId="79D26097"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2BFB6C67"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59ABBA55" w14:textId="42D81A9D" w:rsidR="00AA0898" w:rsidRPr="00AA0898" w:rsidRDefault="00AA0898" w:rsidP="00AA0898">
            <w:pPr>
              <w:rPr>
                <w:rFonts w:cs="Tahoma"/>
              </w:rPr>
            </w:pPr>
            <w:hyperlink w:anchor="_SED220_Education_of" w:history="1">
              <w:r w:rsidRPr="00F81507">
                <w:rPr>
                  <w:rStyle w:val="Hyperlink"/>
                  <w:rFonts w:cs="Tahoma"/>
                  <w:b w:val="0"/>
                  <w:color w:val="215D4B" w:themeColor="accent4" w:themeShade="80"/>
                </w:rPr>
                <w:t>SED220</w:t>
              </w:r>
            </w:hyperlink>
          </w:p>
        </w:tc>
        <w:tc>
          <w:tcPr>
            <w:tcW w:w="7020" w:type="dxa"/>
          </w:tcPr>
          <w:p w14:paraId="2C183DED" w14:textId="77777777"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Education of Young Children with Special Needs</w:t>
            </w:r>
          </w:p>
        </w:tc>
        <w:tc>
          <w:tcPr>
            <w:tcW w:w="1458" w:type="dxa"/>
          </w:tcPr>
          <w:p w14:paraId="390C67EB"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72CCEDEC"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677A7093" w14:textId="0F21CE95" w:rsidR="00AA0898" w:rsidRPr="00AA0898" w:rsidRDefault="00AA0898" w:rsidP="00AA0898">
            <w:pPr>
              <w:rPr>
                <w:rFonts w:cs="Tahoma"/>
              </w:rPr>
            </w:pPr>
            <w:hyperlink w:anchor="_SOC101_Introduction_to" w:history="1">
              <w:r w:rsidRPr="0027582F">
                <w:rPr>
                  <w:rStyle w:val="Hyperlink"/>
                  <w:rFonts w:cs="Tahoma"/>
                  <w:b w:val="0"/>
                  <w:color w:val="215D4B" w:themeColor="accent4" w:themeShade="80"/>
                </w:rPr>
                <w:t>SOC101</w:t>
              </w:r>
            </w:hyperlink>
          </w:p>
        </w:tc>
        <w:tc>
          <w:tcPr>
            <w:tcW w:w="7020" w:type="dxa"/>
          </w:tcPr>
          <w:p w14:paraId="5F3DAA57" w14:textId="24A8B707" w:rsidR="00AA0898" w:rsidRPr="00AA0898" w:rsidRDefault="0064142F" w:rsidP="00AA0898">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Introduction to Sociology</w:t>
            </w:r>
          </w:p>
        </w:tc>
        <w:tc>
          <w:tcPr>
            <w:tcW w:w="1458" w:type="dxa"/>
          </w:tcPr>
          <w:p w14:paraId="5BBCBDDF" w14:textId="77823F96" w:rsidR="00AA0898" w:rsidRPr="00AA0898" w:rsidRDefault="0064142F" w:rsidP="001F0B74">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64142F" w:rsidRPr="00AA0898" w14:paraId="684AC4E4"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0FDD48F7" w14:textId="77777777" w:rsidR="0064142F" w:rsidRPr="00AA0898" w:rsidRDefault="0064142F" w:rsidP="0064142F">
            <w:pPr>
              <w:jc w:val="right"/>
              <w:rPr>
                <w:rFonts w:cs="Tahoma"/>
              </w:rPr>
            </w:pPr>
            <w:r w:rsidRPr="00AA0898">
              <w:rPr>
                <w:rFonts w:cs="Tahoma"/>
              </w:rPr>
              <w:t>Total</w:t>
            </w:r>
          </w:p>
        </w:tc>
        <w:tc>
          <w:tcPr>
            <w:tcW w:w="1458" w:type="dxa"/>
          </w:tcPr>
          <w:p w14:paraId="3744DFCE" w14:textId="77777777" w:rsidR="0064142F" w:rsidRPr="00AA0898" w:rsidRDefault="0064142F"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15</w:t>
            </w:r>
          </w:p>
        </w:tc>
      </w:tr>
      <w:tr w:rsidR="0064142F" w:rsidRPr="00AA0898" w14:paraId="0A419C53"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238396EC" w14:textId="1C26840B" w:rsidR="0064142F" w:rsidRPr="00AA0898" w:rsidRDefault="0064142F" w:rsidP="001F0B74">
            <w:pPr>
              <w:jc w:val="center"/>
              <w:rPr>
                <w:rFonts w:cs="Tahoma"/>
              </w:rPr>
            </w:pPr>
            <w:r w:rsidRPr="00AA0898">
              <w:rPr>
                <w:rFonts w:cs="Tahoma"/>
              </w:rPr>
              <w:t>Semester 3</w:t>
            </w:r>
          </w:p>
        </w:tc>
      </w:tr>
      <w:tr w:rsidR="00AA0898" w:rsidRPr="00AA0898" w14:paraId="7A2C2D5B"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1216E5A9" w14:textId="0969BC06" w:rsidR="00AA0898" w:rsidRPr="00AA0898" w:rsidRDefault="00AA0898" w:rsidP="00AA0898">
            <w:pPr>
              <w:rPr>
                <w:rFonts w:cs="Tahoma"/>
              </w:rPr>
            </w:pPr>
            <w:hyperlink w:anchor="_BIO120_General_Biology" w:history="1">
              <w:r w:rsidRPr="00F81507">
                <w:rPr>
                  <w:rStyle w:val="Hyperlink"/>
                  <w:rFonts w:cs="Tahoma"/>
                  <w:b w:val="0"/>
                  <w:color w:val="215D4B" w:themeColor="accent4" w:themeShade="80"/>
                </w:rPr>
                <w:t>BIO120</w:t>
              </w:r>
            </w:hyperlink>
          </w:p>
        </w:tc>
        <w:tc>
          <w:tcPr>
            <w:tcW w:w="7020" w:type="dxa"/>
          </w:tcPr>
          <w:p w14:paraId="13753F24" w14:textId="77777777"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General Biology</w:t>
            </w:r>
          </w:p>
        </w:tc>
        <w:tc>
          <w:tcPr>
            <w:tcW w:w="1458" w:type="dxa"/>
          </w:tcPr>
          <w:p w14:paraId="14040B24"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4</w:t>
            </w:r>
          </w:p>
        </w:tc>
      </w:tr>
      <w:tr w:rsidR="00CD0E4F" w:rsidRPr="00AA0898" w14:paraId="4CC7A6C2"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4DA99C0C" w14:textId="13E18B8F" w:rsidR="00CD0E4F" w:rsidRDefault="00CD0E4F" w:rsidP="00CD0E4F">
            <w:hyperlink w:anchor="_ECE197_Field_Experience" w:history="1">
              <w:r w:rsidRPr="0027582F">
                <w:rPr>
                  <w:rStyle w:val="Hyperlink"/>
                  <w:rFonts w:cs="Tahoma"/>
                  <w:b w:val="0"/>
                  <w:color w:val="215D4B" w:themeColor="accent4" w:themeShade="80"/>
                </w:rPr>
                <w:t>ECE197</w:t>
              </w:r>
            </w:hyperlink>
          </w:p>
        </w:tc>
        <w:tc>
          <w:tcPr>
            <w:tcW w:w="7020" w:type="dxa"/>
          </w:tcPr>
          <w:p w14:paraId="7ED45CAF" w14:textId="4EB3B63B" w:rsidR="00CD0E4F" w:rsidRPr="00AA0898" w:rsidRDefault="00CD0E4F" w:rsidP="00CD0E4F">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Field Experience in ECE</w:t>
            </w:r>
          </w:p>
        </w:tc>
        <w:tc>
          <w:tcPr>
            <w:tcW w:w="1458" w:type="dxa"/>
          </w:tcPr>
          <w:p w14:paraId="33F4AE18" w14:textId="5F62C1A2" w:rsidR="00CD0E4F" w:rsidRPr="00AA0898" w:rsidRDefault="00CD0E4F" w:rsidP="00CD0E4F">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1BA8E5E7"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0BD4EEA1" w14:textId="7BA57308" w:rsidR="00AA0898" w:rsidRPr="00AA0898" w:rsidRDefault="00AA0898" w:rsidP="00AA0898">
            <w:pPr>
              <w:rPr>
                <w:rFonts w:cs="Tahoma"/>
              </w:rPr>
            </w:pPr>
            <w:hyperlink w:anchor="_ECE210_Child_Guidance" w:history="1">
              <w:r w:rsidRPr="00F81507">
                <w:rPr>
                  <w:rStyle w:val="Hyperlink"/>
                  <w:rFonts w:cs="Tahoma"/>
                  <w:b w:val="0"/>
                  <w:color w:val="215D4B" w:themeColor="accent4" w:themeShade="80"/>
                </w:rPr>
                <w:t>ECE210</w:t>
              </w:r>
            </w:hyperlink>
          </w:p>
        </w:tc>
        <w:tc>
          <w:tcPr>
            <w:tcW w:w="7020" w:type="dxa"/>
          </w:tcPr>
          <w:p w14:paraId="02D33FA1" w14:textId="77777777"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Child Guidance and Discipline</w:t>
            </w:r>
          </w:p>
        </w:tc>
        <w:tc>
          <w:tcPr>
            <w:tcW w:w="1458" w:type="dxa"/>
          </w:tcPr>
          <w:p w14:paraId="7D3CAC3F"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7B358A4C"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39888072" w14:textId="558B7FC3" w:rsidR="00AA0898" w:rsidRPr="00AA0898" w:rsidRDefault="00AA0898" w:rsidP="00AA0898">
            <w:pPr>
              <w:rPr>
                <w:rFonts w:cs="Tahoma"/>
              </w:rPr>
            </w:pPr>
            <w:hyperlink w:anchor="_ECE230_Curriculum_in" w:history="1">
              <w:r w:rsidRPr="0027582F">
                <w:rPr>
                  <w:rStyle w:val="Hyperlink"/>
                  <w:rFonts w:cs="Tahoma"/>
                  <w:b w:val="0"/>
                  <w:color w:val="215D4B" w:themeColor="accent4" w:themeShade="80"/>
                </w:rPr>
                <w:t>ECE230</w:t>
              </w:r>
            </w:hyperlink>
          </w:p>
        </w:tc>
        <w:tc>
          <w:tcPr>
            <w:tcW w:w="7020" w:type="dxa"/>
          </w:tcPr>
          <w:p w14:paraId="44B471BA" w14:textId="18843383"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 xml:space="preserve">Curriculum in Early Childhood Education </w:t>
            </w:r>
            <w:r w:rsidR="0064142F" w:rsidRPr="00AA0898">
              <w:rPr>
                <w:rFonts w:cs="Tahoma"/>
              </w:rPr>
              <w:t>(Birth to Age 3)</w:t>
            </w:r>
          </w:p>
        </w:tc>
        <w:tc>
          <w:tcPr>
            <w:tcW w:w="1458" w:type="dxa"/>
          </w:tcPr>
          <w:p w14:paraId="597BBE04" w14:textId="11E0A5D9" w:rsidR="00AA0898" w:rsidRPr="00AA0898" w:rsidRDefault="007A4E99" w:rsidP="001F0B74">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A0898" w:rsidRPr="00AA0898" w14:paraId="24AD4D98"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164EEA83" w14:textId="6B95A29B" w:rsidR="00AA0898" w:rsidRPr="00AA0898" w:rsidRDefault="00AA0898" w:rsidP="00AA0898">
            <w:pPr>
              <w:rPr>
                <w:rFonts w:cs="Tahoma"/>
              </w:rPr>
            </w:pPr>
            <w:hyperlink w:anchor="_ENG107_Speech" w:history="1">
              <w:r w:rsidRPr="00F81507">
                <w:rPr>
                  <w:rStyle w:val="Hyperlink"/>
                  <w:rFonts w:cs="Tahoma"/>
                  <w:b w:val="0"/>
                  <w:color w:val="215D4B" w:themeColor="accent4" w:themeShade="80"/>
                </w:rPr>
                <w:t>ENG107</w:t>
              </w:r>
            </w:hyperlink>
          </w:p>
        </w:tc>
        <w:tc>
          <w:tcPr>
            <w:tcW w:w="7020" w:type="dxa"/>
          </w:tcPr>
          <w:p w14:paraId="6C8750B2" w14:textId="77777777"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Speech</w:t>
            </w:r>
          </w:p>
        </w:tc>
        <w:tc>
          <w:tcPr>
            <w:tcW w:w="1458" w:type="dxa"/>
          </w:tcPr>
          <w:p w14:paraId="1E2FA3D8"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64142F" w:rsidRPr="00AA0898" w14:paraId="2C5A634C"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6C59221A" w14:textId="77777777" w:rsidR="0064142F" w:rsidRPr="00AA0898" w:rsidRDefault="0064142F" w:rsidP="0064142F">
            <w:pPr>
              <w:jc w:val="right"/>
              <w:rPr>
                <w:rFonts w:cs="Tahoma"/>
              </w:rPr>
            </w:pPr>
            <w:r w:rsidRPr="00AA0898">
              <w:rPr>
                <w:rFonts w:cs="Tahoma"/>
              </w:rPr>
              <w:t>Total</w:t>
            </w:r>
          </w:p>
        </w:tc>
        <w:tc>
          <w:tcPr>
            <w:tcW w:w="1458" w:type="dxa"/>
          </w:tcPr>
          <w:p w14:paraId="327E24E6" w14:textId="77777777" w:rsidR="0064142F" w:rsidRPr="00AA0898" w:rsidRDefault="0064142F"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16</w:t>
            </w:r>
          </w:p>
        </w:tc>
      </w:tr>
      <w:tr w:rsidR="0064142F" w:rsidRPr="00AA0898" w14:paraId="52752AD2"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450E58E5" w14:textId="1A9C3119" w:rsidR="0064142F" w:rsidRPr="00AA0898" w:rsidRDefault="0064142F" w:rsidP="001F0B74">
            <w:pPr>
              <w:jc w:val="center"/>
              <w:rPr>
                <w:rFonts w:cs="Tahoma"/>
              </w:rPr>
            </w:pPr>
            <w:r w:rsidRPr="00AA0898">
              <w:rPr>
                <w:rFonts w:cs="Tahoma"/>
              </w:rPr>
              <w:t>Semester 4</w:t>
            </w:r>
          </w:p>
        </w:tc>
      </w:tr>
      <w:tr w:rsidR="00AA0898" w:rsidRPr="00AA0898" w14:paraId="69687E79"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73F8AE20" w14:textId="42196B44" w:rsidR="00AA0898" w:rsidRPr="00AA0898" w:rsidRDefault="00AA0898" w:rsidP="00AA0898">
            <w:pPr>
              <w:rPr>
                <w:rFonts w:cs="Tahoma"/>
              </w:rPr>
            </w:pPr>
            <w:hyperlink w:anchor="_ECE235_Curriculum_in" w:history="1">
              <w:r w:rsidRPr="0027582F">
                <w:rPr>
                  <w:rStyle w:val="Hyperlink"/>
                  <w:rFonts w:cs="Tahoma"/>
                  <w:b w:val="0"/>
                  <w:color w:val="215D4B" w:themeColor="accent4" w:themeShade="80"/>
                </w:rPr>
                <w:t>ECE235</w:t>
              </w:r>
            </w:hyperlink>
          </w:p>
        </w:tc>
        <w:tc>
          <w:tcPr>
            <w:tcW w:w="7020" w:type="dxa"/>
          </w:tcPr>
          <w:p w14:paraId="263CFAC9" w14:textId="77777777"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Curriculum in Early Childhood Education (Ages 3-8)</w:t>
            </w:r>
          </w:p>
        </w:tc>
        <w:tc>
          <w:tcPr>
            <w:tcW w:w="1458" w:type="dxa"/>
          </w:tcPr>
          <w:p w14:paraId="0C6DBFEC"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73302A69"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68C8DB92" w14:textId="5BE9D03F" w:rsidR="00AA0898" w:rsidRPr="00AA0898" w:rsidRDefault="00AA0898" w:rsidP="00AA0898">
            <w:pPr>
              <w:rPr>
                <w:rFonts w:cs="Tahoma"/>
              </w:rPr>
            </w:pPr>
            <w:hyperlink w:anchor="_EDU280_Internship_in" w:history="1">
              <w:r w:rsidRPr="00F81507">
                <w:rPr>
                  <w:rStyle w:val="Hyperlink"/>
                  <w:rFonts w:cs="Tahoma"/>
                  <w:b w:val="0"/>
                  <w:color w:val="215D4B" w:themeColor="accent4" w:themeShade="80"/>
                </w:rPr>
                <w:t>EDU2</w:t>
              </w:r>
              <w:r w:rsidR="0064142F" w:rsidRPr="00F81507">
                <w:rPr>
                  <w:rStyle w:val="Hyperlink"/>
                  <w:rFonts w:cs="Tahoma"/>
                  <w:b w:val="0"/>
                  <w:color w:val="215D4B" w:themeColor="accent4" w:themeShade="80"/>
                </w:rPr>
                <w:t>8</w:t>
              </w:r>
              <w:r w:rsidRPr="00F81507">
                <w:rPr>
                  <w:rStyle w:val="Hyperlink"/>
                  <w:rFonts w:cs="Tahoma"/>
                  <w:b w:val="0"/>
                  <w:color w:val="215D4B" w:themeColor="accent4" w:themeShade="80"/>
                </w:rPr>
                <w:t>0</w:t>
              </w:r>
            </w:hyperlink>
          </w:p>
        </w:tc>
        <w:tc>
          <w:tcPr>
            <w:tcW w:w="7020" w:type="dxa"/>
          </w:tcPr>
          <w:p w14:paraId="7C9C544A" w14:textId="77777777"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Internship in Early Childhood Education</w:t>
            </w:r>
          </w:p>
        </w:tc>
        <w:tc>
          <w:tcPr>
            <w:tcW w:w="1458" w:type="dxa"/>
          </w:tcPr>
          <w:p w14:paraId="145A9C70"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6</w:t>
            </w:r>
          </w:p>
        </w:tc>
      </w:tr>
      <w:tr w:rsidR="00AA0898" w:rsidRPr="00AA0898" w14:paraId="5BE73C0E"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19D7E10D" w14:textId="279E6D48" w:rsidR="00AA0898" w:rsidRPr="00AA0898" w:rsidRDefault="00AA0898" w:rsidP="00AA0898">
            <w:pPr>
              <w:rPr>
                <w:rFonts w:cs="Tahoma"/>
              </w:rPr>
            </w:pPr>
            <w:hyperlink w:anchor="_EDU215_Learning_and" w:history="1">
              <w:r w:rsidRPr="0027582F">
                <w:rPr>
                  <w:rStyle w:val="Hyperlink"/>
                  <w:rFonts w:cs="Tahoma"/>
                  <w:b w:val="0"/>
                  <w:color w:val="215D4B" w:themeColor="accent4" w:themeShade="80"/>
                </w:rPr>
                <w:t>Elective</w:t>
              </w:r>
            </w:hyperlink>
          </w:p>
        </w:tc>
        <w:tc>
          <w:tcPr>
            <w:tcW w:w="7020" w:type="dxa"/>
          </w:tcPr>
          <w:p w14:paraId="09E18093" w14:textId="77777777"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Approved Education Elective</w:t>
            </w:r>
          </w:p>
        </w:tc>
        <w:tc>
          <w:tcPr>
            <w:tcW w:w="1458" w:type="dxa"/>
          </w:tcPr>
          <w:p w14:paraId="2B0E3A81"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68B464C5"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50F7D314" w14:textId="57DFBB78" w:rsidR="00AA0898" w:rsidRPr="00AA0898" w:rsidRDefault="00827487" w:rsidP="00AA0898">
            <w:pPr>
              <w:rPr>
                <w:rFonts w:cs="Tahoma"/>
              </w:rPr>
            </w:pPr>
            <w:hyperlink w:anchor="_HUS255_Diverse_Care" w:history="1">
              <w:r w:rsidRPr="00F81507">
                <w:rPr>
                  <w:rStyle w:val="Hyperlink"/>
                  <w:rFonts w:cs="Tahoma"/>
                  <w:b w:val="0"/>
                  <w:bCs/>
                  <w:color w:val="215D4B" w:themeColor="accent4" w:themeShade="80"/>
                </w:rPr>
                <w:t>H</w:t>
              </w:r>
              <w:r w:rsidRPr="00F81507">
                <w:rPr>
                  <w:rStyle w:val="Hyperlink"/>
                  <w:b w:val="0"/>
                  <w:color w:val="215D4B" w:themeColor="accent4" w:themeShade="80"/>
                </w:rPr>
                <w:t>US</w:t>
              </w:r>
              <w:r w:rsidRPr="00F81507">
                <w:rPr>
                  <w:rStyle w:val="Hyperlink"/>
                  <w:b w:val="0"/>
                  <w:bCs/>
                  <w:color w:val="215D4B" w:themeColor="accent4" w:themeShade="80"/>
                </w:rPr>
                <w:t>255</w:t>
              </w:r>
            </w:hyperlink>
          </w:p>
        </w:tc>
        <w:tc>
          <w:tcPr>
            <w:tcW w:w="7020" w:type="dxa"/>
          </w:tcPr>
          <w:p w14:paraId="4E6998FB" w14:textId="1EBB7063" w:rsidR="00AA0898" w:rsidRPr="00AA0898" w:rsidRDefault="00DD5F7F" w:rsidP="00AA0898">
            <w:pPr>
              <w:cnfStyle w:val="000000000000" w:firstRow="0" w:lastRow="0" w:firstColumn="0" w:lastColumn="0" w:oddVBand="0" w:evenVBand="0" w:oddHBand="0" w:evenHBand="0" w:firstRowFirstColumn="0" w:firstRowLastColumn="0" w:lastRowFirstColumn="0" w:lastRowLastColumn="0"/>
              <w:rPr>
                <w:rFonts w:cs="Tahoma"/>
              </w:rPr>
            </w:pPr>
            <w:r>
              <w:t>Diverse Care in Human Services</w:t>
            </w:r>
          </w:p>
        </w:tc>
        <w:tc>
          <w:tcPr>
            <w:tcW w:w="1458" w:type="dxa"/>
          </w:tcPr>
          <w:p w14:paraId="441EB28B"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64142F" w:rsidRPr="00AA0898" w14:paraId="3D298E09"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4878103F" w14:textId="77777777" w:rsidR="0064142F" w:rsidRPr="00AA0898" w:rsidRDefault="0064142F" w:rsidP="0064142F">
            <w:pPr>
              <w:jc w:val="right"/>
              <w:rPr>
                <w:rFonts w:cs="Tahoma"/>
              </w:rPr>
            </w:pPr>
            <w:r w:rsidRPr="00AA0898">
              <w:rPr>
                <w:rFonts w:cs="Tahoma"/>
              </w:rPr>
              <w:t>Total</w:t>
            </w:r>
          </w:p>
        </w:tc>
        <w:tc>
          <w:tcPr>
            <w:tcW w:w="1458" w:type="dxa"/>
          </w:tcPr>
          <w:p w14:paraId="41142704" w14:textId="77777777" w:rsidR="0064142F" w:rsidRPr="00AA0898" w:rsidRDefault="0064142F"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15</w:t>
            </w:r>
          </w:p>
        </w:tc>
      </w:tr>
    </w:tbl>
    <w:p w14:paraId="06B92A6C" w14:textId="01F2779F" w:rsidR="009873B9" w:rsidRDefault="009873B9">
      <w:pPr>
        <w:rPr>
          <w:rFonts w:cs="Tahoma"/>
        </w:rPr>
      </w:pPr>
      <w:r>
        <w:rPr>
          <w:rFonts w:cs="Tahoma"/>
        </w:rPr>
        <w:br w:type="page"/>
      </w:r>
    </w:p>
    <w:p w14:paraId="5795D25C" w14:textId="3DFC446C" w:rsidR="0071409F" w:rsidRDefault="00144153" w:rsidP="006D4B43">
      <w:pPr>
        <w:pStyle w:val="Heading2"/>
        <w:jc w:val="center"/>
      </w:pPr>
      <w:bookmarkStart w:id="113" w:name="_Toc214008008"/>
      <w:r w:rsidRPr="00802A1E">
        <w:t>Early Childhood Education</w:t>
      </w:r>
      <w:r w:rsidR="0071409F">
        <w:t xml:space="preserve"> (C)</w:t>
      </w:r>
      <w:bookmarkEnd w:id="113"/>
    </w:p>
    <w:p w14:paraId="1068025A" w14:textId="78747114" w:rsidR="00144153" w:rsidRPr="00802A1E" w:rsidRDefault="00144153" w:rsidP="0071409F">
      <w:pPr>
        <w:jc w:val="center"/>
        <w:rPr>
          <w:rFonts w:cs="Tahoma"/>
        </w:rPr>
      </w:pPr>
      <w:r w:rsidRPr="00802A1E">
        <w:rPr>
          <w:rFonts w:cs="Tahoma"/>
        </w:rPr>
        <w:t xml:space="preserve">Certificate </w:t>
      </w:r>
      <w:r w:rsidR="0042221D">
        <w:rPr>
          <w:rFonts w:cs="Tahoma"/>
        </w:rPr>
        <w:t>—</w:t>
      </w:r>
      <w:r w:rsidRPr="00802A1E">
        <w:rPr>
          <w:rFonts w:cs="Tahoma"/>
        </w:rPr>
        <w:t xml:space="preserve"> 31 credit hours</w:t>
      </w:r>
    </w:p>
    <w:p w14:paraId="00B201F6" w14:textId="04CC030D" w:rsidR="00144153" w:rsidRPr="00802A1E" w:rsidRDefault="00144153" w:rsidP="00144153">
      <w:pPr>
        <w:rPr>
          <w:rFonts w:cs="Tahoma"/>
        </w:rPr>
      </w:pPr>
      <w:r w:rsidRPr="005A50EB">
        <w:rPr>
          <w:rFonts w:cs="Tahoma"/>
          <w:b/>
          <w:bCs/>
        </w:rPr>
        <w:t>Purpose:</w:t>
      </w:r>
      <w:r w:rsidR="0042221D">
        <w:rPr>
          <w:rFonts w:cs="Tahoma"/>
        </w:rPr>
        <w:t xml:space="preserve"> </w:t>
      </w:r>
      <w:r w:rsidRPr="00802A1E">
        <w:rPr>
          <w:rFonts w:cs="Tahoma"/>
        </w:rPr>
        <w:t>The Early Childhood Education CDA certificate program at WCCC is a two-semester, integrated, comprehensive program covering 35 topics in Early Childhood Education in three courses (ECE10</w:t>
      </w:r>
      <w:r w:rsidR="00A84073">
        <w:rPr>
          <w:rFonts w:cs="Tahoma"/>
        </w:rPr>
        <w:t>0</w:t>
      </w:r>
      <w:r w:rsidRPr="00802A1E">
        <w:rPr>
          <w:rFonts w:cs="Tahoma"/>
        </w:rPr>
        <w:t>, ECE10</w:t>
      </w:r>
      <w:r w:rsidR="0027663D">
        <w:rPr>
          <w:rFonts w:cs="Tahoma"/>
        </w:rPr>
        <w:t>4</w:t>
      </w:r>
      <w:r w:rsidRPr="00802A1E">
        <w:rPr>
          <w:rFonts w:cs="Tahoma"/>
        </w:rPr>
        <w:t>, and PSY19</w:t>
      </w:r>
      <w:r w:rsidR="00255856">
        <w:rPr>
          <w:rFonts w:cs="Tahoma"/>
        </w:rPr>
        <w:t>0</w:t>
      </w:r>
      <w:r w:rsidRPr="00802A1E">
        <w:rPr>
          <w:rFonts w:cs="Tahoma"/>
        </w:rPr>
        <w:t>), and 15 Early Childhood topics in special education and the field experience. Introduction to psychology, sociology of the family, college composition, and basic mathematics are also requirements, which give the student the background foundation for successful completion of the program. This certificate program is equivalent to the first year of an Associate degree in Early Childhood Education program. Students apply for the national CDA credential through the Council for Professional Recognition.</w:t>
      </w:r>
    </w:p>
    <w:p w14:paraId="0CA9B92B" w14:textId="399E7427" w:rsidR="00144153" w:rsidRPr="00802A1E" w:rsidRDefault="00144153" w:rsidP="00144153">
      <w:pPr>
        <w:rPr>
          <w:rFonts w:cs="Tahoma"/>
        </w:rPr>
      </w:pPr>
      <w:r w:rsidRPr="005A50EB">
        <w:rPr>
          <w:rFonts w:cs="Tahoma"/>
          <w:b/>
          <w:bCs/>
        </w:rPr>
        <w:t>National Child Development Associate (CDA) Credential:</w:t>
      </w:r>
      <w:r w:rsidR="0042221D">
        <w:rPr>
          <w:rFonts w:cs="Tahoma"/>
        </w:rPr>
        <w:t xml:space="preserve"> </w:t>
      </w:r>
      <w:r w:rsidRPr="00802A1E">
        <w:rPr>
          <w:rFonts w:cs="Tahoma"/>
        </w:rPr>
        <w:t>Those students only interested in the CDA national credential from the Council for Professional Recognition must take the three courses (ECE10</w:t>
      </w:r>
      <w:r w:rsidR="00A84073">
        <w:rPr>
          <w:rFonts w:cs="Tahoma"/>
        </w:rPr>
        <w:t>0</w:t>
      </w:r>
      <w:r w:rsidRPr="00802A1E">
        <w:rPr>
          <w:rFonts w:cs="Tahoma"/>
        </w:rPr>
        <w:t>, ECE10</w:t>
      </w:r>
      <w:r w:rsidR="0027663D">
        <w:rPr>
          <w:rFonts w:cs="Tahoma"/>
        </w:rPr>
        <w:t>4</w:t>
      </w:r>
      <w:r w:rsidRPr="00802A1E">
        <w:rPr>
          <w:rFonts w:cs="Tahoma"/>
        </w:rPr>
        <w:t>, and PSY19</w:t>
      </w:r>
      <w:r w:rsidR="00255856">
        <w:rPr>
          <w:rFonts w:cs="Tahoma"/>
        </w:rPr>
        <w:t>0</w:t>
      </w:r>
      <w:r w:rsidRPr="00802A1E">
        <w:rPr>
          <w:rFonts w:cs="Tahoma"/>
        </w:rPr>
        <w:t>) and the field experience that cover the 35 Early Childhood topics, which are based on the CDA competency goals and the NAEYC standards. These three courses include many different components, enabling participants to consider course material in small groups, large groups, and individually; with peers locally and across the country; and through written materials, visual images, hands-on activities and group discussion. The courses can be accessed through a distance-learning format if that suits the student. If students are not working in an early childhood setting, they must participate in the two field experiences. Portfolio analysis is available for those professionals already working in the field.</w:t>
      </w:r>
    </w:p>
    <w:p w14:paraId="11681F95" w14:textId="78D004BF" w:rsidR="00144153" w:rsidRPr="00802A1E" w:rsidRDefault="00144153" w:rsidP="00144153">
      <w:pPr>
        <w:rPr>
          <w:rFonts w:cs="Tahoma"/>
        </w:rPr>
      </w:pPr>
      <w:r w:rsidRPr="005A50EB">
        <w:rPr>
          <w:rFonts w:cs="Tahoma"/>
          <w:b/>
          <w:bCs/>
        </w:rPr>
        <w:t>Career Opportunities:</w:t>
      </w:r>
      <w:r w:rsidR="0042221D">
        <w:rPr>
          <w:rFonts w:cs="Tahoma"/>
        </w:rPr>
        <w:t xml:space="preserve"> </w:t>
      </w:r>
      <w:r w:rsidRPr="00802A1E">
        <w:rPr>
          <w:rFonts w:cs="Tahoma"/>
        </w:rPr>
        <w:t xml:space="preserve">A CDA credential qualifies students for entry-level classroom, home-based childcare and home visitor positions. This is frequently the first professional milestone that practitioners choose. This option is for students seeking the CDA as a terminal credential at this time. </w:t>
      </w:r>
    </w:p>
    <w:p w14:paraId="5337BD3D" w14:textId="0E493A74" w:rsidR="00144153" w:rsidRPr="00802A1E" w:rsidRDefault="00144153" w:rsidP="00144153">
      <w:pPr>
        <w:rPr>
          <w:rFonts w:cs="Tahoma"/>
        </w:rPr>
      </w:pPr>
      <w:r w:rsidRPr="005A50EB">
        <w:rPr>
          <w:rFonts w:cs="Tahoma"/>
          <w:b/>
          <w:bCs/>
        </w:rPr>
        <w:t>Program Educational Outcomes:</w:t>
      </w:r>
      <w:r w:rsidR="0042221D">
        <w:rPr>
          <w:rFonts w:cs="Tahoma"/>
        </w:rPr>
        <w:t xml:space="preserve"> </w:t>
      </w:r>
      <w:r w:rsidRPr="00802A1E">
        <w:rPr>
          <w:rFonts w:cs="Tahoma"/>
        </w:rPr>
        <w:t>Upon completion of the certificate curriculum in the Early Childhood Education program, the graduate is prepared to:</w:t>
      </w:r>
    </w:p>
    <w:p w14:paraId="5F0691D7" w14:textId="77777777" w:rsidR="00ED0B67" w:rsidRPr="00ED0B67" w:rsidRDefault="00ED0B67" w:rsidP="000C7E69">
      <w:pPr>
        <w:pStyle w:val="ListParagraph"/>
        <w:numPr>
          <w:ilvl w:val="0"/>
          <w:numId w:val="37"/>
        </w:numPr>
        <w:contextualSpacing w:val="0"/>
        <w:rPr>
          <w:rFonts w:cs="Tahoma"/>
        </w:rPr>
      </w:pPr>
      <w:r w:rsidRPr="00ED0B67">
        <w:rPr>
          <w:rFonts w:cs="Tahoma"/>
        </w:rPr>
        <w:t>Apply for the national CDA credential.</w:t>
      </w:r>
    </w:p>
    <w:p w14:paraId="1A15C072" w14:textId="77777777" w:rsidR="00ED0B67" w:rsidRPr="00ED0B67" w:rsidRDefault="00ED0B67" w:rsidP="000C7E69">
      <w:pPr>
        <w:pStyle w:val="ListParagraph"/>
        <w:numPr>
          <w:ilvl w:val="0"/>
          <w:numId w:val="37"/>
        </w:numPr>
        <w:contextualSpacing w:val="0"/>
        <w:rPr>
          <w:rFonts w:cs="Tahoma"/>
        </w:rPr>
      </w:pPr>
      <w:r w:rsidRPr="00ED0B67">
        <w:rPr>
          <w:rFonts w:cs="Tahoma"/>
        </w:rPr>
        <w:t>Demonstrate how to set up and maintain a healthy, safe environment, and exhibit knowledge of necessary content in areas defined by DHHS licensing, NAEYC developmentally appropriate practices and CDA standards.</w:t>
      </w:r>
    </w:p>
    <w:p w14:paraId="4F849900" w14:textId="77777777" w:rsidR="00ED0B67" w:rsidRPr="00ED0B67" w:rsidRDefault="00ED0B67" w:rsidP="000C7E69">
      <w:pPr>
        <w:pStyle w:val="ListParagraph"/>
        <w:numPr>
          <w:ilvl w:val="0"/>
          <w:numId w:val="37"/>
        </w:numPr>
        <w:contextualSpacing w:val="0"/>
        <w:rPr>
          <w:rFonts w:cs="Tahoma"/>
        </w:rPr>
      </w:pPr>
      <w:r w:rsidRPr="00ED0B67">
        <w:rPr>
          <w:rFonts w:cs="Tahoma"/>
        </w:rPr>
        <w:t>Understand and demonstrate knowledge of child development and skill in observation.</w:t>
      </w:r>
    </w:p>
    <w:p w14:paraId="2CEE68B2" w14:textId="77777777" w:rsidR="00ED0B67" w:rsidRPr="00ED0B67" w:rsidRDefault="00ED0B67" w:rsidP="000C7E69">
      <w:pPr>
        <w:pStyle w:val="ListParagraph"/>
        <w:numPr>
          <w:ilvl w:val="0"/>
          <w:numId w:val="37"/>
        </w:numPr>
        <w:contextualSpacing w:val="0"/>
        <w:rPr>
          <w:rFonts w:cs="Tahoma"/>
        </w:rPr>
      </w:pPr>
      <w:r w:rsidRPr="00ED0B67">
        <w:rPr>
          <w:rFonts w:cs="Tahoma"/>
        </w:rPr>
        <w:t>Understand and demonstrate knowledge of the diverse ways in which children learn and develop by providing an environment of learning opportunities that supports their cognitive, social, emotional, and physical growth through developmentally appropriate programming.</w:t>
      </w:r>
    </w:p>
    <w:p w14:paraId="51334A62" w14:textId="77777777" w:rsidR="00ED0B67" w:rsidRPr="00ED0B67" w:rsidRDefault="00ED0B67" w:rsidP="000C7E69">
      <w:pPr>
        <w:pStyle w:val="ListParagraph"/>
        <w:numPr>
          <w:ilvl w:val="0"/>
          <w:numId w:val="37"/>
        </w:numPr>
        <w:contextualSpacing w:val="0"/>
        <w:rPr>
          <w:rFonts w:cs="Tahoma"/>
        </w:rPr>
      </w:pPr>
      <w:r w:rsidRPr="00ED0B67">
        <w:rPr>
          <w:rFonts w:cs="Tahoma"/>
        </w:rPr>
        <w:t>Create a classroom environment that encourages friendship, cooperation, pro-social behavior, self-control, peer problem solving and active listening.</w:t>
      </w:r>
    </w:p>
    <w:p w14:paraId="37B963A6" w14:textId="77777777" w:rsidR="00ED0B67" w:rsidRPr="00ED0B67" w:rsidRDefault="00ED0B67" w:rsidP="000C7E69">
      <w:pPr>
        <w:pStyle w:val="ListParagraph"/>
        <w:numPr>
          <w:ilvl w:val="0"/>
          <w:numId w:val="37"/>
        </w:numPr>
        <w:contextualSpacing w:val="0"/>
        <w:rPr>
          <w:rFonts w:cs="Tahoma"/>
        </w:rPr>
      </w:pPr>
      <w:r w:rsidRPr="00ED0B67">
        <w:rPr>
          <w:rFonts w:cs="Tahoma"/>
        </w:rPr>
        <w:t>Demonstrate the ability to engage home, community and collegial resources to support students’ learning and well-being.</w:t>
      </w:r>
    </w:p>
    <w:p w14:paraId="5E30AD2C" w14:textId="77777777" w:rsidR="00ED0B67" w:rsidRPr="00ED0B67" w:rsidRDefault="00ED0B67" w:rsidP="000C7E69">
      <w:pPr>
        <w:pStyle w:val="ListParagraph"/>
        <w:numPr>
          <w:ilvl w:val="0"/>
          <w:numId w:val="37"/>
        </w:numPr>
        <w:contextualSpacing w:val="0"/>
        <w:rPr>
          <w:rFonts w:cs="Tahoma"/>
        </w:rPr>
      </w:pPr>
      <w:r w:rsidRPr="00ED0B67">
        <w:rPr>
          <w:rFonts w:cs="Tahoma"/>
        </w:rPr>
        <w:t>Provide classroom practices that foster positive gender identity, positive racial/cultural identity and positive individual identity.</w:t>
      </w:r>
    </w:p>
    <w:p w14:paraId="0C7050F9" w14:textId="77777777" w:rsidR="00ED0B67" w:rsidRPr="00ED0B67" w:rsidRDefault="00ED0B67" w:rsidP="000C7E69">
      <w:pPr>
        <w:pStyle w:val="ListParagraph"/>
        <w:numPr>
          <w:ilvl w:val="0"/>
          <w:numId w:val="37"/>
        </w:numPr>
        <w:contextualSpacing w:val="0"/>
        <w:rPr>
          <w:rFonts w:cs="Tahoma"/>
        </w:rPr>
      </w:pPr>
      <w:r w:rsidRPr="00ED0B67">
        <w:rPr>
          <w:rFonts w:cs="Tahoma"/>
        </w:rPr>
        <w:t>Demonstrate awareness of business and management practices, maintenance and growth of self and legal issues related to the profession.</w:t>
      </w:r>
    </w:p>
    <w:p w14:paraId="4BDF07B8" w14:textId="77777777" w:rsidR="00ED0B67" w:rsidRPr="00ED0B67" w:rsidRDefault="00ED0B67" w:rsidP="000C7E69">
      <w:pPr>
        <w:pStyle w:val="ListParagraph"/>
        <w:numPr>
          <w:ilvl w:val="0"/>
          <w:numId w:val="37"/>
        </w:numPr>
        <w:contextualSpacing w:val="0"/>
        <w:rPr>
          <w:rFonts w:cs="Tahoma"/>
        </w:rPr>
      </w:pPr>
      <w:r w:rsidRPr="00ED0B67">
        <w:rPr>
          <w:rFonts w:cs="Tahoma"/>
        </w:rPr>
        <w:t xml:space="preserve">Meet standards established by the National Association for Education of Young Children (NAEYC) and the credentialing guidelines for the Child Development Associate (CDA). </w:t>
      </w:r>
    </w:p>
    <w:p w14:paraId="4637FE93" w14:textId="77777777" w:rsidR="00ED0B67" w:rsidRPr="00ED0B67" w:rsidRDefault="00ED0B67" w:rsidP="000C7E69">
      <w:pPr>
        <w:pStyle w:val="ListParagraph"/>
        <w:numPr>
          <w:ilvl w:val="0"/>
          <w:numId w:val="37"/>
        </w:numPr>
        <w:contextualSpacing w:val="0"/>
        <w:rPr>
          <w:rFonts w:cs="Tahoma"/>
        </w:rPr>
      </w:pPr>
      <w:r w:rsidRPr="00ED0B67">
        <w:rPr>
          <w:rFonts w:cs="Tahoma"/>
        </w:rPr>
        <w:t>Understand and apply knowledge learned in the classroom through completion of a 400-hour supervised field experience.</w:t>
      </w:r>
    </w:p>
    <w:p w14:paraId="3120DB35" w14:textId="443F6FEF" w:rsidR="00144153" w:rsidRPr="00802A1E" w:rsidRDefault="00144153" w:rsidP="00945F66">
      <w:pPr>
        <w:rPr>
          <w:rFonts w:cs="Tahoma"/>
        </w:rPr>
      </w:pPr>
    </w:p>
    <w:p w14:paraId="54865020" w14:textId="77777777" w:rsidR="00144153" w:rsidRPr="00802A1E" w:rsidRDefault="00144153" w:rsidP="00144153">
      <w:pPr>
        <w:rPr>
          <w:rFonts w:cs="Tahoma"/>
        </w:rPr>
      </w:pPr>
    </w:p>
    <w:p w14:paraId="3FBCCD97" w14:textId="762EAFFE" w:rsidR="00144153" w:rsidRPr="00802A1E" w:rsidRDefault="0042221D" w:rsidP="00144153">
      <w:pPr>
        <w:rPr>
          <w:rFonts w:cs="Tahoma"/>
        </w:rPr>
      </w:pPr>
      <w:r>
        <w:rPr>
          <w:rFonts w:cs="Tahoma"/>
        </w:rPr>
        <w:t xml:space="preserve">   </w:t>
      </w:r>
      <w:r w:rsidR="00144153" w:rsidRPr="00802A1E">
        <w:rPr>
          <w:rFonts w:cs="Tahoma"/>
        </w:rPr>
        <w:t xml:space="preserve"> </w:t>
      </w:r>
    </w:p>
    <w:p w14:paraId="4927FE42" w14:textId="5A44AC75" w:rsidR="009873B9" w:rsidRDefault="009873B9">
      <w:pPr>
        <w:rPr>
          <w:rFonts w:cs="Tahoma"/>
        </w:rPr>
      </w:pPr>
      <w:r>
        <w:rPr>
          <w:rFonts w:cs="Tahoma"/>
        </w:rPr>
        <w:br w:type="page"/>
      </w:r>
    </w:p>
    <w:p w14:paraId="1E52131A" w14:textId="77777777" w:rsidR="00144153" w:rsidRPr="00802A1E" w:rsidRDefault="00144153" w:rsidP="00D0147B">
      <w:pPr>
        <w:jc w:val="center"/>
        <w:rPr>
          <w:rFonts w:cs="Tahoma"/>
        </w:rPr>
      </w:pPr>
      <w:r w:rsidRPr="00802A1E">
        <w:rPr>
          <w:rFonts w:cs="Tahoma"/>
        </w:rPr>
        <w:t>Early Childhood Education</w:t>
      </w:r>
    </w:p>
    <w:p w14:paraId="4DB3A037" w14:textId="27606369" w:rsidR="00144153" w:rsidRPr="00802A1E" w:rsidRDefault="00144153" w:rsidP="00D0147B">
      <w:pPr>
        <w:jc w:val="center"/>
        <w:rPr>
          <w:rFonts w:cs="Tahoma"/>
        </w:rPr>
      </w:pPr>
      <w:r w:rsidRPr="00802A1E">
        <w:rPr>
          <w:rFonts w:cs="Tahoma"/>
        </w:rPr>
        <w:t xml:space="preserve">Certificate </w:t>
      </w:r>
      <w:r w:rsidR="0042221D">
        <w:rPr>
          <w:rFonts w:cs="Tahoma"/>
        </w:rPr>
        <w:t>—</w:t>
      </w:r>
      <w:r w:rsidRPr="00802A1E">
        <w:rPr>
          <w:rFonts w:cs="Tahoma"/>
        </w:rPr>
        <w:t xml:space="preserve"> 31 credit hours</w:t>
      </w:r>
    </w:p>
    <w:p w14:paraId="239E229B" w14:textId="3B1F0C82" w:rsidR="00144153" w:rsidRPr="00802A1E" w:rsidRDefault="00144153" w:rsidP="00144153">
      <w:pPr>
        <w:rPr>
          <w:rFonts w:cs="Tahoma"/>
        </w:rPr>
      </w:pPr>
      <w:r w:rsidRPr="00802A1E">
        <w:rPr>
          <w:rFonts w:cs="Tahoma"/>
        </w:rPr>
        <w:tab/>
      </w:r>
    </w:p>
    <w:tbl>
      <w:tblPr>
        <w:tblStyle w:val="GridTable4-Accent2"/>
        <w:tblW w:w="0" w:type="auto"/>
        <w:tblLook w:val="04A0" w:firstRow="1" w:lastRow="0" w:firstColumn="1" w:lastColumn="0" w:noHBand="0" w:noVBand="1"/>
      </w:tblPr>
      <w:tblGrid>
        <w:gridCol w:w="1618"/>
        <w:gridCol w:w="7355"/>
        <w:gridCol w:w="1097"/>
      </w:tblGrid>
      <w:tr w:rsidR="00D0147B" w:rsidRPr="00AF043C" w14:paraId="63B31DFD"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38" w:type="dxa"/>
          </w:tcPr>
          <w:p w14:paraId="620CCBED" w14:textId="05C22F5E" w:rsidR="00D0147B" w:rsidRPr="00F81507" w:rsidRDefault="00D0147B" w:rsidP="00D0147B">
            <w:pPr>
              <w:rPr>
                <w:rFonts w:cs="Tahoma"/>
                <w:color w:val="0D0D0D" w:themeColor="text1" w:themeTint="F2"/>
              </w:rPr>
            </w:pPr>
            <w:r w:rsidRPr="00F81507">
              <w:rPr>
                <w:rFonts w:cs="Tahoma"/>
                <w:color w:val="0D0D0D" w:themeColor="text1" w:themeTint="F2"/>
              </w:rPr>
              <w:t>Course #</w:t>
            </w:r>
          </w:p>
        </w:tc>
        <w:tc>
          <w:tcPr>
            <w:tcW w:w="7560" w:type="dxa"/>
          </w:tcPr>
          <w:p w14:paraId="1FF82B8D" w14:textId="44807F2F" w:rsidR="00D0147B" w:rsidRPr="00F81507" w:rsidRDefault="00D0147B" w:rsidP="00D0147B">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098" w:type="dxa"/>
          </w:tcPr>
          <w:p w14:paraId="0EAB7BA5" w14:textId="2A7199F1" w:rsidR="00D0147B" w:rsidRPr="00F81507" w:rsidRDefault="00D0147B" w:rsidP="00D0147B">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D0147B" w:rsidRPr="00AF043C" w14:paraId="345DC85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D0F05C9" w14:textId="53CF1422" w:rsidR="00D0147B" w:rsidRPr="00AF043C" w:rsidRDefault="00D0147B" w:rsidP="00D0147B">
            <w:pPr>
              <w:jc w:val="center"/>
              <w:rPr>
                <w:rFonts w:cs="Tahoma"/>
              </w:rPr>
            </w:pPr>
            <w:r>
              <w:rPr>
                <w:rFonts w:cs="Tahoma"/>
              </w:rPr>
              <w:t>Semester 1</w:t>
            </w:r>
          </w:p>
        </w:tc>
      </w:tr>
      <w:tr w:rsidR="00AF043C" w:rsidRPr="00AF043C" w14:paraId="284D0E9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638" w:type="dxa"/>
          </w:tcPr>
          <w:p w14:paraId="37117C17" w14:textId="5C893E4B" w:rsidR="00AF043C" w:rsidRPr="00AF043C" w:rsidRDefault="00AF043C" w:rsidP="00D0147B">
            <w:pPr>
              <w:rPr>
                <w:rFonts w:cs="Tahoma"/>
              </w:rPr>
            </w:pPr>
            <w:hyperlink w:anchor="_ECE100_Introduction_to" w:history="1">
              <w:r w:rsidRPr="0027582F">
                <w:rPr>
                  <w:rStyle w:val="Hyperlink"/>
                  <w:rFonts w:cs="Tahoma"/>
                  <w:b w:val="0"/>
                  <w:color w:val="215D4B" w:themeColor="accent4" w:themeShade="80"/>
                  <w:sz w:val="24"/>
                </w:rPr>
                <w:t>ECE10</w:t>
              </w:r>
              <w:r w:rsidR="00DE3D8C" w:rsidRPr="0027582F">
                <w:rPr>
                  <w:rStyle w:val="Hyperlink"/>
                  <w:rFonts w:cs="Tahoma"/>
                  <w:b w:val="0"/>
                  <w:bCs/>
                  <w:color w:val="215D4B" w:themeColor="accent4" w:themeShade="80"/>
                  <w:sz w:val="24"/>
                </w:rPr>
                <w:t>0</w:t>
              </w:r>
            </w:hyperlink>
          </w:p>
        </w:tc>
        <w:tc>
          <w:tcPr>
            <w:tcW w:w="7560" w:type="dxa"/>
          </w:tcPr>
          <w:p w14:paraId="34D257E5" w14:textId="77777777" w:rsidR="00AF043C" w:rsidRPr="00AF043C" w:rsidRDefault="00AF043C" w:rsidP="00D0147B">
            <w:pP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Introduction to Early Childhood Education</w:t>
            </w:r>
          </w:p>
        </w:tc>
        <w:tc>
          <w:tcPr>
            <w:tcW w:w="1098" w:type="dxa"/>
          </w:tcPr>
          <w:p w14:paraId="0482C85B" w14:textId="77777777" w:rsidR="00AF043C" w:rsidRPr="00AF043C" w:rsidRDefault="00AF043C"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3</w:t>
            </w:r>
          </w:p>
        </w:tc>
      </w:tr>
      <w:tr w:rsidR="00AF043C" w:rsidRPr="00AF043C" w14:paraId="79AD448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638" w:type="dxa"/>
          </w:tcPr>
          <w:p w14:paraId="2F34C3C4" w14:textId="37F44F61" w:rsidR="00AF043C" w:rsidRPr="00AF043C" w:rsidRDefault="00AF043C" w:rsidP="00D0147B">
            <w:pPr>
              <w:rPr>
                <w:rFonts w:cs="Tahoma"/>
              </w:rPr>
            </w:pPr>
            <w:hyperlink w:anchor="_EDU180_Children’s_Literature" w:history="1">
              <w:r w:rsidRPr="00F81507">
                <w:rPr>
                  <w:rStyle w:val="Hyperlink"/>
                  <w:rFonts w:cs="Tahoma"/>
                  <w:b w:val="0"/>
                  <w:color w:val="215D4B" w:themeColor="accent4" w:themeShade="80"/>
                  <w:sz w:val="24"/>
                </w:rPr>
                <w:t>EDU180</w:t>
              </w:r>
            </w:hyperlink>
          </w:p>
        </w:tc>
        <w:tc>
          <w:tcPr>
            <w:tcW w:w="7560" w:type="dxa"/>
          </w:tcPr>
          <w:p w14:paraId="1647100C" w14:textId="77777777" w:rsidR="00AF043C" w:rsidRPr="00AF043C" w:rsidRDefault="00AF043C" w:rsidP="00D0147B">
            <w:pP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Children’s Literature</w:t>
            </w:r>
          </w:p>
        </w:tc>
        <w:tc>
          <w:tcPr>
            <w:tcW w:w="1098" w:type="dxa"/>
          </w:tcPr>
          <w:p w14:paraId="3F3F47AB" w14:textId="77777777" w:rsidR="00AF043C" w:rsidRPr="00AF043C" w:rsidRDefault="00AF043C"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3</w:t>
            </w:r>
          </w:p>
        </w:tc>
      </w:tr>
      <w:tr w:rsidR="00AF043C" w:rsidRPr="00AF043C" w14:paraId="2F83897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638" w:type="dxa"/>
          </w:tcPr>
          <w:p w14:paraId="072A23D2" w14:textId="5E4D2E22" w:rsidR="00AF043C" w:rsidRPr="00AF043C" w:rsidRDefault="00AF043C" w:rsidP="00D0147B">
            <w:pPr>
              <w:rPr>
                <w:rFonts w:cs="Tahoma"/>
              </w:rPr>
            </w:pPr>
            <w:hyperlink w:anchor="_ENG101_College_Composition" w:history="1">
              <w:r w:rsidRPr="0027582F">
                <w:rPr>
                  <w:rStyle w:val="Hyperlink"/>
                  <w:rFonts w:cs="Tahoma"/>
                  <w:b w:val="0"/>
                  <w:color w:val="215D4B" w:themeColor="accent4" w:themeShade="80"/>
                  <w:sz w:val="24"/>
                </w:rPr>
                <w:t>ENG101</w:t>
              </w:r>
            </w:hyperlink>
          </w:p>
        </w:tc>
        <w:tc>
          <w:tcPr>
            <w:tcW w:w="7560" w:type="dxa"/>
          </w:tcPr>
          <w:p w14:paraId="76ACD4AD" w14:textId="77777777" w:rsidR="00AF043C" w:rsidRPr="00AF043C" w:rsidRDefault="00AF043C" w:rsidP="00D0147B">
            <w:pP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College Composition</w:t>
            </w:r>
          </w:p>
        </w:tc>
        <w:tc>
          <w:tcPr>
            <w:tcW w:w="1098" w:type="dxa"/>
          </w:tcPr>
          <w:p w14:paraId="5F67E330" w14:textId="77777777" w:rsidR="00AF043C" w:rsidRPr="00AF043C" w:rsidRDefault="00AF043C"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3</w:t>
            </w:r>
          </w:p>
        </w:tc>
      </w:tr>
      <w:tr w:rsidR="00AF043C" w:rsidRPr="00AF043C" w14:paraId="64CCFF1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638" w:type="dxa"/>
          </w:tcPr>
          <w:p w14:paraId="643DA30C" w14:textId="2BD691E7" w:rsidR="00AF043C" w:rsidRPr="00AF043C" w:rsidRDefault="00AF043C" w:rsidP="00D0147B">
            <w:pPr>
              <w:rPr>
                <w:rFonts w:cs="Tahoma"/>
              </w:rPr>
            </w:pPr>
            <w:hyperlink w:anchor="_FYE100_First_Year" w:history="1">
              <w:r w:rsidRPr="00F81507">
                <w:rPr>
                  <w:rStyle w:val="Hyperlink"/>
                  <w:rFonts w:cs="Tahoma"/>
                  <w:b w:val="0"/>
                  <w:color w:val="215D4B" w:themeColor="accent4" w:themeShade="80"/>
                  <w:sz w:val="24"/>
                </w:rPr>
                <w:t>FYE100</w:t>
              </w:r>
            </w:hyperlink>
          </w:p>
        </w:tc>
        <w:tc>
          <w:tcPr>
            <w:tcW w:w="7560" w:type="dxa"/>
          </w:tcPr>
          <w:p w14:paraId="2BA4F720" w14:textId="77777777" w:rsidR="00AF043C" w:rsidRPr="00AF043C" w:rsidRDefault="00AF043C" w:rsidP="00D0147B">
            <w:pP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First Year Experience</w:t>
            </w:r>
          </w:p>
        </w:tc>
        <w:tc>
          <w:tcPr>
            <w:tcW w:w="1098" w:type="dxa"/>
          </w:tcPr>
          <w:p w14:paraId="72A95273" w14:textId="77777777" w:rsidR="00AF043C" w:rsidRPr="00AF043C" w:rsidRDefault="00AF043C"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1</w:t>
            </w:r>
          </w:p>
        </w:tc>
      </w:tr>
      <w:tr w:rsidR="00AF043C" w:rsidRPr="00AF043C" w14:paraId="4F7D17D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638" w:type="dxa"/>
          </w:tcPr>
          <w:p w14:paraId="2762CBD5" w14:textId="6D02039E" w:rsidR="00AF043C" w:rsidRPr="00AF043C" w:rsidRDefault="00AF043C" w:rsidP="00D0147B">
            <w:pPr>
              <w:rPr>
                <w:rFonts w:cs="Tahoma"/>
              </w:rPr>
            </w:pPr>
            <w:hyperlink w:anchor="_PSY101_Introduction_to" w:history="1">
              <w:r w:rsidRPr="0027582F">
                <w:rPr>
                  <w:rStyle w:val="Hyperlink"/>
                  <w:rFonts w:cs="Tahoma"/>
                  <w:b w:val="0"/>
                  <w:color w:val="215D4B" w:themeColor="accent4" w:themeShade="80"/>
                  <w:sz w:val="24"/>
                </w:rPr>
                <w:t>PSY101</w:t>
              </w:r>
            </w:hyperlink>
          </w:p>
        </w:tc>
        <w:tc>
          <w:tcPr>
            <w:tcW w:w="7560" w:type="dxa"/>
          </w:tcPr>
          <w:p w14:paraId="14325FE1" w14:textId="77777777" w:rsidR="00AF043C" w:rsidRPr="00AF043C" w:rsidRDefault="00AF043C" w:rsidP="00D0147B">
            <w:pP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Introduction to Psychology</w:t>
            </w:r>
          </w:p>
        </w:tc>
        <w:tc>
          <w:tcPr>
            <w:tcW w:w="1098" w:type="dxa"/>
          </w:tcPr>
          <w:p w14:paraId="6B9508BC" w14:textId="77777777" w:rsidR="00AF043C" w:rsidRPr="00AF043C" w:rsidRDefault="00AF043C"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3</w:t>
            </w:r>
          </w:p>
        </w:tc>
      </w:tr>
      <w:tr w:rsidR="00AF043C" w:rsidRPr="00AF043C" w14:paraId="52F766CD"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638" w:type="dxa"/>
          </w:tcPr>
          <w:p w14:paraId="0D099E5B" w14:textId="5B9E31E7" w:rsidR="00AF043C" w:rsidRPr="00AF043C" w:rsidRDefault="00AF043C" w:rsidP="00D0147B">
            <w:pPr>
              <w:rPr>
                <w:rFonts w:cs="Tahoma"/>
              </w:rPr>
            </w:pPr>
            <w:hyperlink w:anchor="_PSY190_Child_and" w:history="1">
              <w:r w:rsidRPr="00F81507">
                <w:rPr>
                  <w:rStyle w:val="Hyperlink"/>
                  <w:rFonts w:cs="Tahoma"/>
                  <w:b w:val="0"/>
                  <w:color w:val="215D4B" w:themeColor="accent4" w:themeShade="80"/>
                  <w:sz w:val="24"/>
                </w:rPr>
                <w:t>PSY19</w:t>
              </w:r>
              <w:r w:rsidR="00F75BDF" w:rsidRPr="00F81507">
                <w:rPr>
                  <w:rStyle w:val="Hyperlink"/>
                  <w:rFonts w:cs="Tahoma"/>
                  <w:b w:val="0"/>
                  <w:color w:val="215D4B" w:themeColor="accent4" w:themeShade="80"/>
                  <w:sz w:val="24"/>
                </w:rPr>
                <w:t>0</w:t>
              </w:r>
            </w:hyperlink>
          </w:p>
        </w:tc>
        <w:tc>
          <w:tcPr>
            <w:tcW w:w="7560" w:type="dxa"/>
          </w:tcPr>
          <w:p w14:paraId="450CC274" w14:textId="77777777" w:rsidR="00AF043C" w:rsidRPr="00AF043C" w:rsidRDefault="00AF043C" w:rsidP="00D0147B">
            <w:pP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Child and Adolescent Development</w:t>
            </w:r>
          </w:p>
        </w:tc>
        <w:tc>
          <w:tcPr>
            <w:tcW w:w="1098" w:type="dxa"/>
          </w:tcPr>
          <w:p w14:paraId="158CBB3A" w14:textId="77777777" w:rsidR="00AF043C" w:rsidRPr="00AF043C" w:rsidRDefault="00AF043C"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3</w:t>
            </w:r>
          </w:p>
        </w:tc>
      </w:tr>
      <w:tr w:rsidR="004B4E0E" w:rsidRPr="00AF043C" w14:paraId="5DDACD9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9198" w:type="dxa"/>
            <w:gridSpan w:val="2"/>
          </w:tcPr>
          <w:p w14:paraId="58D7CFB2" w14:textId="77777777" w:rsidR="004B4E0E" w:rsidRPr="00AF043C" w:rsidRDefault="004B4E0E" w:rsidP="004B4E0E">
            <w:pPr>
              <w:jc w:val="right"/>
              <w:rPr>
                <w:rFonts w:cs="Tahoma"/>
              </w:rPr>
            </w:pPr>
            <w:r w:rsidRPr="00AF043C">
              <w:rPr>
                <w:rFonts w:cs="Tahoma"/>
              </w:rPr>
              <w:t>Total</w:t>
            </w:r>
          </w:p>
        </w:tc>
        <w:tc>
          <w:tcPr>
            <w:tcW w:w="1098" w:type="dxa"/>
          </w:tcPr>
          <w:p w14:paraId="6A47C198" w14:textId="77777777" w:rsidR="004B4E0E" w:rsidRPr="00AF043C" w:rsidRDefault="004B4E0E"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16</w:t>
            </w:r>
          </w:p>
        </w:tc>
      </w:tr>
      <w:tr w:rsidR="007954BA" w:rsidRPr="00AF043C" w14:paraId="4FCFA75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50083DE" w14:textId="388306CA" w:rsidR="007954BA" w:rsidRPr="00AF043C" w:rsidRDefault="007954BA" w:rsidP="00D0147B">
            <w:pPr>
              <w:jc w:val="center"/>
              <w:rPr>
                <w:rFonts w:cs="Tahoma"/>
              </w:rPr>
            </w:pPr>
            <w:r w:rsidRPr="00AF043C">
              <w:rPr>
                <w:rFonts w:cs="Tahoma"/>
              </w:rPr>
              <w:t>Semester 2</w:t>
            </w:r>
          </w:p>
        </w:tc>
      </w:tr>
      <w:tr w:rsidR="00AF043C" w:rsidRPr="00AF043C" w14:paraId="1C4DC40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638" w:type="dxa"/>
          </w:tcPr>
          <w:p w14:paraId="6C530686" w14:textId="06A722E8" w:rsidR="00AF043C" w:rsidRPr="00AF043C" w:rsidRDefault="00AF043C" w:rsidP="00D0147B">
            <w:pPr>
              <w:rPr>
                <w:rFonts w:cs="Tahoma"/>
              </w:rPr>
            </w:pPr>
            <w:hyperlink w:anchor="_ECE104_Professional_Development" w:history="1">
              <w:r w:rsidRPr="0027582F">
                <w:rPr>
                  <w:rStyle w:val="Hyperlink"/>
                  <w:rFonts w:cs="Tahoma"/>
                  <w:b w:val="0"/>
                  <w:bCs/>
                  <w:color w:val="215D4B" w:themeColor="accent4" w:themeShade="80"/>
                  <w:sz w:val="24"/>
                </w:rPr>
                <w:t>ECE10</w:t>
              </w:r>
              <w:r w:rsidR="00AC379D" w:rsidRPr="0027582F">
                <w:rPr>
                  <w:rStyle w:val="Hyperlink"/>
                  <w:rFonts w:cs="Tahoma"/>
                  <w:b w:val="0"/>
                  <w:color w:val="215D4B" w:themeColor="accent4" w:themeShade="80"/>
                  <w:sz w:val="24"/>
                </w:rPr>
                <w:t>4</w:t>
              </w:r>
            </w:hyperlink>
          </w:p>
        </w:tc>
        <w:tc>
          <w:tcPr>
            <w:tcW w:w="7560" w:type="dxa"/>
          </w:tcPr>
          <w:p w14:paraId="482E27AF" w14:textId="4AABB4BE" w:rsidR="00AF043C" w:rsidRPr="00AF043C" w:rsidRDefault="00AF043C" w:rsidP="00D0147B">
            <w:pP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 xml:space="preserve">Professional </w:t>
            </w:r>
            <w:r w:rsidR="00AC379D">
              <w:rPr>
                <w:rFonts w:cs="Tahoma"/>
              </w:rPr>
              <w:t xml:space="preserve">Development </w:t>
            </w:r>
            <w:r w:rsidRPr="00AF043C">
              <w:rPr>
                <w:rFonts w:cs="Tahoma"/>
              </w:rPr>
              <w:t>in Early Childhood Education</w:t>
            </w:r>
          </w:p>
        </w:tc>
        <w:tc>
          <w:tcPr>
            <w:tcW w:w="1098" w:type="dxa"/>
          </w:tcPr>
          <w:p w14:paraId="2DB538B8" w14:textId="77777777" w:rsidR="00AF043C" w:rsidRPr="00AF043C" w:rsidRDefault="00AF043C"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3</w:t>
            </w:r>
          </w:p>
        </w:tc>
      </w:tr>
      <w:tr w:rsidR="00AF043C" w:rsidRPr="00AF043C" w14:paraId="1FACB84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638" w:type="dxa"/>
          </w:tcPr>
          <w:p w14:paraId="6E656068" w14:textId="27B2F8D9" w:rsidR="00AF043C" w:rsidRPr="00AF043C" w:rsidRDefault="00AF043C" w:rsidP="00D0147B">
            <w:pPr>
              <w:rPr>
                <w:rFonts w:cs="Tahoma"/>
              </w:rPr>
            </w:pPr>
            <w:hyperlink w:anchor="_ECE185_Observation_and" w:history="1">
              <w:r w:rsidRPr="00F81507">
                <w:rPr>
                  <w:rStyle w:val="Hyperlink"/>
                  <w:rFonts w:cs="Tahoma"/>
                  <w:b w:val="0"/>
                  <w:color w:val="215D4B" w:themeColor="accent4" w:themeShade="80"/>
                  <w:sz w:val="24"/>
                </w:rPr>
                <w:t>ECE185</w:t>
              </w:r>
            </w:hyperlink>
          </w:p>
        </w:tc>
        <w:tc>
          <w:tcPr>
            <w:tcW w:w="7560" w:type="dxa"/>
          </w:tcPr>
          <w:p w14:paraId="42307443" w14:textId="77777777" w:rsidR="00AF043C" w:rsidRPr="00AF043C" w:rsidRDefault="00AF043C" w:rsidP="00D0147B">
            <w:pP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Observation and Assessment in Early Childhood</w:t>
            </w:r>
          </w:p>
        </w:tc>
        <w:tc>
          <w:tcPr>
            <w:tcW w:w="1098" w:type="dxa"/>
          </w:tcPr>
          <w:p w14:paraId="57E8F931" w14:textId="77777777" w:rsidR="00AF043C" w:rsidRPr="00AF043C" w:rsidRDefault="00AF043C"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3</w:t>
            </w:r>
          </w:p>
        </w:tc>
      </w:tr>
      <w:tr w:rsidR="00AF043C" w:rsidRPr="00AF043C" w14:paraId="0F7A0A6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638" w:type="dxa"/>
          </w:tcPr>
          <w:p w14:paraId="402534DC" w14:textId="2F7391FB" w:rsidR="00AF043C" w:rsidRPr="00AF043C" w:rsidRDefault="003D1A82" w:rsidP="00D0147B">
            <w:pPr>
              <w:rPr>
                <w:rFonts w:cs="Tahoma"/>
              </w:rPr>
            </w:pPr>
            <w:hyperlink w:anchor="_HUS255_Diverse_Care" w:history="1">
              <w:r w:rsidRPr="0027582F">
                <w:rPr>
                  <w:rStyle w:val="Hyperlink"/>
                  <w:rFonts w:cs="Tahoma"/>
                  <w:b w:val="0"/>
                  <w:bCs/>
                  <w:color w:val="215D4B" w:themeColor="accent4" w:themeShade="80"/>
                  <w:sz w:val="22"/>
                </w:rPr>
                <w:t>H</w:t>
              </w:r>
              <w:r w:rsidRPr="0027582F">
                <w:rPr>
                  <w:rStyle w:val="Hyperlink"/>
                  <w:b w:val="0"/>
                  <w:bCs/>
                  <w:color w:val="215D4B" w:themeColor="accent4" w:themeShade="80"/>
                  <w:sz w:val="22"/>
                </w:rPr>
                <w:t>US255</w:t>
              </w:r>
            </w:hyperlink>
          </w:p>
        </w:tc>
        <w:tc>
          <w:tcPr>
            <w:tcW w:w="7560" w:type="dxa"/>
          </w:tcPr>
          <w:p w14:paraId="6E69ABF1" w14:textId="4D6E9075" w:rsidR="00AF043C" w:rsidRPr="00AF043C" w:rsidRDefault="003D1A82" w:rsidP="00D0147B">
            <w:pPr>
              <w:cnfStyle w:val="000000000000" w:firstRow="0" w:lastRow="0" w:firstColumn="0" w:lastColumn="0" w:oddVBand="0" w:evenVBand="0" w:oddHBand="0" w:evenHBand="0" w:firstRowFirstColumn="0" w:firstRowLastColumn="0" w:lastRowFirstColumn="0" w:lastRowLastColumn="0"/>
              <w:rPr>
                <w:rFonts w:cs="Tahoma"/>
              </w:rPr>
            </w:pPr>
            <w:r>
              <w:rPr>
                <w:rFonts w:cs="Tahoma"/>
              </w:rPr>
              <w:t>D</w:t>
            </w:r>
            <w:r>
              <w:t>iverse Care in Human Services</w:t>
            </w:r>
          </w:p>
        </w:tc>
        <w:tc>
          <w:tcPr>
            <w:tcW w:w="1098" w:type="dxa"/>
          </w:tcPr>
          <w:p w14:paraId="66F63C74" w14:textId="25A8BC3C" w:rsidR="00AF043C" w:rsidRPr="00AF043C" w:rsidRDefault="003D1A82" w:rsidP="00D0147B">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1740ED" w:rsidRPr="00AF043C" w14:paraId="3525BB6D"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638" w:type="dxa"/>
          </w:tcPr>
          <w:p w14:paraId="57ECF5B7" w14:textId="43F2469C" w:rsidR="001740ED" w:rsidRPr="00AF043C" w:rsidRDefault="001740ED" w:rsidP="001740ED">
            <w:pPr>
              <w:rPr>
                <w:rFonts w:cs="Tahoma"/>
              </w:rPr>
            </w:pPr>
            <w:hyperlink w:anchor="_MAT115_Statistics:_Concepts" w:history="1">
              <w:r w:rsidRPr="00F81507">
                <w:rPr>
                  <w:rStyle w:val="Hyperlink"/>
                  <w:rFonts w:cs="Tahoma"/>
                  <w:b w:val="0"/>
                  <w:color w:val="215D4B" w:themeColor="accent4" w:themeShade="80"/>
                  <w:sz w:val="24"/>
                </w:rPr>
                <w:t>MAT</w:t>
              </w:r>
            </w:hyperlink>
          </w:p>
        </w:tc>
        <w:tc>
          <w:tcPr>
            <w:tcW w:w="7560" w:type="dxa"/>
          </w:tcPr>
          <w:p w14:paraId="389B5C73" w14:textId="408BA165" w:rsidR="001740ED" w:rsidRPr="00AF043C" w:rsidRDefault="001740ED" w:rsidP="001740ED">
            <w:pP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 xml:space="preserve">Math Elective of </w:t>
            </w:r>
            <w:hyperlink w:anchor="_MAT112_Business_Mathematics" w:history="1">
              <w:r w:rsidRPr="00F81507">
                <w:rPr>
                  <w:rStyle w:val="Hyperlink"/>
                  <w:rFonts w:cs="Tahoma"/>
                  <w:color w:val="215D4B" w:themeColor="accent4" w:themeShade="80"/>
                  <w:sz w:val="24"/>
                </w:rPr>
                <w:t>MAT112</w:t>
              </w:r>
            </w:hyperlink>
            <w:r w:rsidRPr="00AF043C">
              <w:rPr>
                <w:rFonts w:cs="Tahoma"/>
              </w:rPr>
              <w:t xml:space="preserve"> or above</w:t>
            </w:r>
          </w:p>
        </w:tc>
        <w:tc>
          <w:tcPr>
            <w:tcW w:w="1098" w:type="dxa"/>
          </w:tcPr>
          <w:p w14:paraId="3B3681FE" w14:textId="47BB678C" w:rsidR="001740ED" w:rsidRPr="00AF043C" w:rsidRDefault="001740ED" w:rsidP="001740ED">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3</w:t>
            </w:r>
          </w:p>
        </w:tc>
      </w:tr>
      <w:tr w:rsidR="001740ED" w:rsidRPr="00AF043C" w14:paraId="57654ACF" w14:textId="77777777" w:rsidTr="003D1A82">
        <w:trPr>
          <w:trHeight w:val="440"/>
        </w:trPr>
        <w:tc>
          <w:tcPr>
            <w:cnfStyle w:val="001000000000" w:firstRow="0" w:lastRow="0" w:firstColumn="1" w:lastColumn="0" w:oddVBand="0" w:evenVBand="0" w:oddHBand="0" w:evenHBand="0" w:firstRowFirstColumn="0" w:firstRowLastColumn="0" w:lastRowFirstColumn="0" w:lastRowLastColumn="0"/>
            <w:tcW w:w="1638" w:type="dxa"/>
          </w:tcPr>
          <w:p w14:paraId="03940963" w14:textId="7B80471D" w:rsidR="001740ED" w:rsidRPr="00AF043C" w:rsidRDefault="001740ED" w:rsidP="001740ED">
            <w:pPr>
              <w:rPr>
                <w:rFonts w:cs="Tahoma"/>
              </w:rPr>
            </w:pPr>
            <w:hyperlink w:anchor="_SED220_Education_of" w:history="1">
              <w:r w:rsidRPr="0027582F">
                <w:rPr>
                  <w:rStyle w:val="Hyperlink"/>
                  <w:rFonts w:cs="Tahoma"/>
                  <w:b w:val="0"/>
                  <w:color w:val="215D4B" w:themeColor="accent4" w:themeShade="80"/>
                  <w:sz w:val="24"/>
                </w:rPr>
                <w:t>SED220</w:t>
              </w:r>
            </w:hyperlink>
          </w:p>
        </w:tc>
        <w:tc>
          <w:tcPr>
            <w:tcW w:w="7560" w:type="dxa"/>
          </w:tcPr>
          <w:p w14:paraId="6138C4B3" w14:textId="03351AE6" w:rsidR="001740ED" w:rsidRPr="00AF043C" w:rsidRDefault="001740ED" w:rsidP="001740ED">
            <w:pP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Education of Young Children with Special Needs</w:t>
            </w:r>
          </w:p>
        </w:tc>
        <w:tc>
          <w:tcPr>
            <w:tcW w:w="1098" w:type="dxa"/>
          </w:tcPr>
          <w:p w14:paraId="59DEE789" w14:textId="2755AAAB" w:rsidR="001740ED" w:rsidRPr="00AF043C" w:rsidRDefault="001740ED" w:rsidP="001740ED">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3</w:t>
            </w:r>
          </w:p>
        </w:tc>
      </w:tr>
      <w:tr w:rsidR="004B4E0E" w:rsidRPr="00AF043C" w14:paraId="7378284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9198" w:type="dxa"/>
            <w:gridSpan w:val="2"/>
          </w:tcPr>
          <w:p w14:paraId="30B772AD" w14:textId="77777777" w:rsidR="004B4E0E" w:rsidRPr="00AF043C" w:rsidRDefault="004B4E0E" w:rsidP="004B4E0E">
            <w:pPr>
              <w:jc w:val="right"/>
              <w:rPr>
                <w:rFonts w:cs="Tahoma"/>
              </w:rPr>
            </w:pPr>
            <w:r w:rsidRPr="00AF043C">
              <w:rPr>
                <w:rFonts w:cs="Tahoma"/>
              </w:rPr>
              <w:t>Total</w:t>
            </w:r>
          </w:p>
        </w:tc>
        <w:tc>
          <w:tcPr>
            <w:tcW w:w="1098" w:type="dxa"/>
          </w:tcPr>
          <w:p w14:paraId="08B71A49" w14:textId="77777777" w:rsidR="004B4E0E" w:rsidRPr="00AF043C" w:rsidRDefault="004B4E0E"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15</w:t>
            </w:r>
          </w:p>
        </w:tc>
      </w:tr>
    </w:tbl>
    <w:p w14:paraId="5FC7361D" w14:textId="77777777" w:rsidR="00144153" w:rsidRPr="00802A1E" w:rsidRDefault="00144153" w:rsidP="00144153">
      <w:pPr>
        <w:rPr>
          <w:rFonts w:cs="Tahoma"/>
        </w:rPr>
      </w:pPr>
    </w:p>
    <w:p w14:paraId="7873D5B1" w14:textId="7E102A97" w:rsidR="009873B9" w:rsidRDefault="009873B9">
      <w:pPr>
        <w:rPr>
          <w:rFonts w:cs="Tahoma"/>
        </w:rPr>
      </w:pPr>
      <w:r>
        <w:rPr>
          <w:rFonts w:cs="Tahoma"/>
        </w:rPr>
        <w:br w:type="page"/>
      </w:r>
    </w:p>
    <w:p w14:paraId="0ED9DB5E" w14:textId="471970DC" w:rsidR="00144153" w:rsidRPr="00802A1E" w:rsidRDefault="00144153" w:rsidP="00F75BDF">
      <w:pPr>
        <w:pStyle w:val="Heading2"/>
        <w:jc w:val="center"/>
      </w:pPr>
      <w:bookmarkStart w:id="114" w:name="_Toc214008009"/>
      <w:r w:rsidRPr="00802A1E">
        <w:t>Education</w:t>
      </w:r>
      <w:r w:rsidR="005D5E42">
        <w:t xml:space="preserve"> (AS)</w:t>
      </w:r>
      <w:bookmarkEnd w:id="114"/>
    </w:p>
    <w:p w14:paraId="56C1668F" w14:textId="7EF1F072" w:rsidR="00144153" w:rsidRPr="00802A1E" w:rsidRDefault="00144153" w:rsidP="005D5E42">
      <w:pPr>
        <w:jc w:val="center"/>
        <w:rPr>
          <w:rFonts w:cs="Tahoma"/>
        </w:rPr>
      </w:pPr>
      <w:r w:rsidRPr="00802A1E">
        <w:rPr>
          <w:rFonts w:cs="Tahoma"/>
        </w:rPr>
        <w:t xml:space="preserve">Associate in Science </w:t>
      </w:r>
      <w:r w:rsidR="0042221D">
        <w:rPr>
          <w:rFonts w:cs="Tahoma"/>
        </w:rPr>
        <w:t>—</w:t>
      </w:r>
      <w:r w:rsidRPr="00802A1E">
        <w:rPr>
          <w:rFonts w:cs="Tahoma"/>
        </w:rPr>
        <w:t xml:space="preserve"> 6</w:t>
      </w:r>
      <w:r w:rsidR="00A644E7">
        <w:rPr>
          <w:rFonts w:cs="Tahoma"/>
        </w:rPr>
        <w:t>2</w:t>
      </w:r>
      <w:r w:rsidRPr="00802A1E">
        <w:rPr>
          <w:rFonts w:cs="Tahoma"/>
        </w:rPr>
        <w:t xml:space="preserve"> credit hours</w:t>
      </w:r>
    </w:p>
    <w:p w14:paraId="109A322A" w14:textId="607188D0" w:rsidR="00144153" w:rsidRPr="00802A1E" w:rsidRDefault="00144153" w:rsidP="00144153">
      <w:pPr>
        <w:rPr>
          <w:rFonts w:cs="Tahoma"/>
        </w:rPr>
      </w:pPr>
      <w:r w:rsidRPr="00B7127C">
        <w:rPr>
          <w:rFonts w:cs="Tahoma"/>
          <w:b/>
          <w:bCs/>
        </w:rPr>
        <w:t>Purpose:</w:t>
      </w:r>
      <w:r w:rsidR="0042221D">
        <w:rPr>
          <w:rFonts w:cs="Tahoma"/>
        </w:rPr>
        <w:t xml:space="preserve"> </w:t>
      </w:r>
      <w:r w:rsidRPr="00802A1E">
        <w:rPr>
          <w:rFonts w:cs="Tahoma"/>
        </w:rPr>
        <w:t>The Education program at WCCC provides a comprehensive introduction to the field of education, especially for those considering teaching as a future career.</w:t>
      </w:r>
      <w:r w:rsidR="0042221D">
        <w:rPr>
          <w:rFonts w:cs="Tahoma"/>
        </w:rPr>
        <w:t xml:space="preserve"> </w:t>
      </w:r>
      <w:r w:rsidRPr="00802A1E">
        <w:rPr>
          <w:rFonts w:cs="Tahoma"/>
        </w:rPr>
        <w:t xml:space="preserve">The curriculum, which includes a strong background in liberal studies like English, mathematics, speech, and the social sciences, provides students with the opportunity to gain extensive knowledge about learning </w:t>
      </w:r>
      <w:r w:rsidR="007C6414">
        <w:rPr>
          <w:rFonts w:cs="Tahoma"/>
        </w:rPr>
        <w:t>preferences</w:t>
      </w:r>
      <w:r w:rsidRPr="00802A1E">
        <w:rPr>
          <w:rFonts w:cs="Tahoma"/>
        </w:rPr>
        <w:t xml:space="preserve">, instructional techniques, developmentally appropriate practice, behavior management, special education, curriculum development, instructional technology, </w:t>
      </w:r>
      <w:r w:rsidR="009D390A">
        <w:rPr>
          <w:rFonts w:cs="Tahoma"/>
        </w:rPr>
        <w:t xml:space="preserve">cultural competency, </w:t>
      </w:r>
      <w:r w:rsidRPr="00802A1E">
        <w:rPr>
          <w:rFonts w:cs="Tahoma"/>
        </w:rPr>
        <w:t>and a variety of other pertinent educational topics.</w:t>
      </w:r>
      <w:r w:rsidR="0042221D">
        <w:rPr>
          <w:rFonts w:cs="Tahoma"/>
        </w:rPr>
        <w:t xml:space="preserve"> </w:t>
      </w:r>
      <w:r w:rsidRPr="00802A1E">
        <w:rPr>
          <w:rFonts w:cs="Tahoma"/>
        </w:rPr>
        <w:t>An internship is integral to the program and may be completed at the student’s place of employment if appropriate.</w:t>
      </w:r>
      <w:r w:rsidR="0042221D">
        <w:rPr>
          <w:rFonts w:cs="Tahoma"/>
        </w:rPr>
        <w:t xml:space="preserve"> </w:t>
      </w:r>
      <w:r w:rsidRPr="00802A1E">
        <w:rPr>
          <w:rFonts w:cs="Tahoma"/>
        </w:rPr>
        <w:t>Students with extensive working experience in schools may be granted up to 6 credits in lieu of the internship.</w:t>
      </w:r>
    </w:p>
    <w:p w14:paraId="73B283F4" w14:textId="36AF6BFD" w:rsidR="00144153" w:rsidRPr="00802A1E" w:rsidRDefault="00144153" w:rsidP="00144153">
      <w:pPr>
        <w:rPr>
          <w:rFonts w:cs="Tahoma"/>
        </w:rPr>
      </w:pPr>
      <w:r w:rsidRPr="00B7127C">
        <w:rPr>
          <w:rFonts w:cs="Tahoma"/>
          <w:b/>
          <w:bCs/>
        </w:rPr>
        <w:t>Career Opportunities:</w:t>
      </w:r>
      <w:r w:rsidR="0042221D">
        <w:rPr>
          <w:rFonts w:cs="Tahoma"/>
        </w:rPr>
        <w:t xml:space="preserve"> </w:t>
      </w:r>
      <w:r w:rsidRPr="00802A1E">
        <w:rPr>
          <w:rFonts w:cs="Tahoma"/>
        </w:rPr>
        <w:t>Graduates who hold an Associate degree in Education meet the requirements of the Maine Department of Education (DOE) for certification as Educational Technician II and other one-on-one positions in schools and child and family facilities as community or behavioral aides.</w:t>
      </w:r>
      <w:r w:rsidR="0042221D">
        <w:rPr>
          <w:rFonts w:cs="Tahoma"/>
        </w:rPr>
        <w:t xml:space="preserve"> </w:t>
      </w:r>
      <w:r w:rsidRPr="00802A1E">
        <w:rPr>
          <w:rFonts w:cs="Tahoma"/>
        </w:rPr>
        <w:t>In addition, graduates who wish to proceed to a teacher certification program at a four-year college, an articulation agreement is in place with the University of Maine at Augusta.</w:t>
      </w:r>
    </w:p>
    <w:p w14:paraId="34EA4C9A" w14:textId="49BFAE85" w:rsidR="00144153" w:rsidRPr="00802A1E" w:rsidRDefault="00144153" w:rsidP="00144153">
      <w:pPr>
        <w:rPr>
          <w:rFonts w:cs="Tahoma"/>
        </w:rPr>
      </w:pPr>
      <w:r w:rsidRPr="00B7127C">
        <w:rPr>
          <w:rFonts w:cs="Tahoma"/>
          <w:b/>
          <w:bCs/>
        </w:rPr>
        <w:t>Program Education Outcomes:</w:t>
      </w:r>
      <w:r w:rsidR="0042221D">
        <w:rPr>
          <w:rFonts w:cs="Tahoma"/>
        </w:rPr>
        <w:t xml:space="preserve"> </w:t>
      </w:r>
      <w:r w:rsidRPr="00802A1E">
        <w:rPr>
          <w:rFonts w:cs="Tahoma"/>
        </w:rPr>
        <w:t>Upon completion of the Associate in Science Degree in Education, the graduate is prepared to:</w:t>
      </w:r>
    </w:p>
    <w:p w14:paraId="55A24F00" w14:textId="77777777" w:rsidR="00307DE9" w:rsidRPr="00307DE9" w:rsidRDefault="00307DE9" w:rsidP="000C7E69">
      <w:pPr>
        <w:pStyle w:val="ListParagraph"/>
        <w:numPr>
          <w:ilvl w:val="0"/>
          <w:numId w:val="38"/>
        </w:numPr>
        <w:contextualSpacing w:val="0"/>
        <w:rPr>
          <w:rFonts w:cs="Tahoma"/>
        </w:rPr>
      </w:pPr>
      <w:r w:rsidRPr="00307DE9">
        <w:rPr>
          <w:rFonts w:cs="Tahoma"/>
        </w:rPr>
        <w:t>Apply current principles of child development to sustain a developmentally appropriate educational environment for children.</w:t>
      </w:r>
    </w:p>
    <w:p w14:paraId="4EBDA890" w14:textId="77777777" w:rsidR="00307DE9" w:rsidRPr="00307DE9" w:rsidRDefault="00307DE9" w:rsidP="000C7E69">
      <w:pPr>
        <w:pStyle w:val="ListParagraph"/>
        <w:numPr>
          <w:ilvl w:val="0"/>
          <w:numId w:val="38"/>
        </w:numPr>
        <w:contextualSpacing w:val="0"/>
        <w:rPr>
          <w:rFonts w:cs="Tahoma"/>
        </w:rPr>
      </w:pPr>
      <w:r w:rsidRPr="00307DE9">
        <w:rPr>
          <w:rFonts w:cs="Tahoma"/>
        </w:rPr>
        <w:t>Use a variety of assessment methods to plan curriculum that promotes positive outcomes for all students using National and State standards.</w:t>
      </w:r>
    </w:p>
    <w:p w14:paraId="5CF875ED" w14:textId="77777777" w:rsidR="00307DE9" w:rsidRPr="00307DE9" w:rsidRDefault="00307DE9" w:rsidP="000C7E69">
      <w:pPr>
        <w:pStyle w:val="ListParagraph"/>
        <w:numPr>
          <w:ilvl w:val="0"/>
          <w:numId w:val="38"/>
        </w:numPr>
        <w:contextualSpacing w:val="0"/>
        <w:rPr>
          <w:rFonts w:cs="Tahoma"/>
        </w:rPr>
      </w:pPr>
      <w:r w:rsidRPr="00307DE9">
        <w:rPr>
          <w:rFonts w:cs="Tahoma"/>
        </w:rPr>
        <w:t>Use a variety of instructional strategies to meet diverse learning needs of students.</w:t>
      </w:r>
    </w:p>
    <w:p w14:paraId="42D0E83A" w14:textId="77777777" w:rsidR="00307DE9" w:rsidRDefault="00307DE9" w:rsidP="000C7E69">
      <w:pPr>
        <w:pStyle w:val="ListParagraph"/>
        <w:numPr>
          <w:ilvl w:val="0"/>
          <w:numId w:val="38"/>
        </w:numPr>
        <w:contextualSpacing w:val="0"/>
        <w:rPr>
          <w:rFonts w:cs="Tahoma"/>
        </w:rPr>
      </w:pPr>
      <w:r w:rsidRPr="00307DE9">
        <w:rPr>
          <w:rFonts w:cs="Tahoma"/>
        </w:rPr>
        <w:t>Continue professional growth through reflective practice and continuing education.</w:t>
      </w:r>
    </w:p>
    <w:p w14:paraId="0507DE3B" w14:textId="2EA9A7A4" w:rsidR="009D390A" w:rsidRPr="00307DE9" w:rsidRDefault="009D390A" w:rsidP="000C7E69">
      <w:pPr>
        <w:pStyle w:val="ListParagraph"/>
        <w:numPr>
          <w:ilvl w:val="0"/>
          <w:numId w:val="38"/>
        </w:numPr>
        <w:contextualSpacing w:val="0"/>
        <w:rPr>
          <w:rFonts w:cs="Tahoma"/>
        </w:rPr>
      </w:pPr>
      <w:r>
        <w:rPr>
          <w:rFonts w:cs="Tahoma"/>
        </w:rPr>
        <w:t>Research</w:t>
      </w:r>
      <w:r w:rsidR="00C9236E">
        <w:rPr>
          <w:rFonts w:cs="Tahoma"/>
        </w:rPr>
        <w:t>, analyze,</w:t>
      </w:r>
      <w:r>
        <w:rPr>
          <w:rFonts w:cs="Tahoma"/>
        </w:rPr>
        <w:t xml:space="preserve"> and reflect on contemporary</w:t>
      </w:r>
      <w:r w:rsidR="00C9236E">
        <w:rPr>
          <w:rFonts w:cs="Tahoma"/>
        </w:rPr>
        <w:t xml:space="preserve"> cultural</w:t>
      </w:r>
      <w:r w:rsidR="005552CC">
        <w:rPr>
          <w:rFonts w:cs="Tahoma"/>
        </w:rPr>
        <w:t xml:space="preserve"> issue</w:t>
      </w:r>
      <w:r w:rsidR="00C9236E">
        <w:rPr>
          <w:rFonts w:cs="Tahoma"/>
        </w:rPr>
        <w:t>s</w:t>
      </w:r>
      <w:r w:rsidR="009B1A25">
        <w:rPr>
          <w:rFonts w:cs="Tahoma"/>
        </w:rPr>
        <w:t>, in relation to the delivery of speci</w:t>
      </w:r>
      <w:r w:rsidR="00142E76">
        <w:rPr>
          <w:rFonts w:cs="Tahoma"/>
        </w:rPr>
        <w:t>al education services including providing accommodations for exceptionalities.</w:t>
      </w:r>
      <w:r>
        <w:rPr>
          <w:rFonts w:cs="Tahoma"/>
        </w:rPr>
        <w:t xml:space="preserve"> </w:t>
      </w:r>
    </w:p>
    <w:p w14:paraId="735F2F9A" w14:textId="7F386C4A" w:rsidR="00144153" w:rsidRPr="00802A1E" w:rsidRDefault="00144153" w:rsidP="001F7B7E">
      <w:pPr>
        <w:rPr>
          <w:rFonts w:cs="Tahoma"/>
        </w:rPr>
      </w:pPr>
    </w:p>
    <w:p w14:paraId="25B2177D" w14:textId="77777777" w:rsidR="00144153" w:rsidRPr="00802A1E" w:rsidRDefault="00144153" w:rsidP="00144153">
      <w:pPr>
        <w:rPr>
          <w:rFonts w:cs="Tahoma"/>
        </w:rPr>
      </w:pPr>
    </w:p>
    <w:p w14:paraId="3C3BE9A8" w14:textId="276426B8" w:rsidR="009873B9" w:rsidRDefault="009873B9">
      <w:pPr>
        <w:rPr>
          <w:rFonts w:cs="Tahoma"/>
        </w:rPr>
      </w:pPr>
      <w:r>
        <w:rPr>
          <w:rFonts w:cs="Tahoma"/>
        </w:rPr>
        <w:br w:type="page"/>
      </w:r>
    </w:p>
    <w:p w14:paraId="617FA44D" w14:textId="186E98C7" w:rsidR="00144153" w:rsidRPr="00802A1E" w:rsidRDefault="00144153" w:rsidP="007954BA">
      <w:pPr>
        <w:jc w:val="center"/>
        <w:rPr>
          <w:rFonts w:cs="Tahoma"/>
        </w:rPr>
      </w:pPr>
      <w:r w:rsidRPr="00802A1E">
        <w:rPr>
          <w:rFonts w:cs="Tahoma"/>
        </w:rPr>
        <w:t>Education</w:t>
      </w:r>
      <w:r w:rsidR="00D55323">
        <w:rPr>
          <w:rFonts w:cs="Tahoma"/>
        </w:rPr>
        <w:t xml:space="preserve"> (AS)</w:t>
      </w:r>
    </w:p>
    <w:p w14:paraId="78CF08BE" w14:textId="1A644F9A" w:rsidR="00144153" w:rsidRPr="00802A1E" w:rsidRDefault="00144153" w:rsidP="007954BA">
      <w:pPr>
        <w:jc w:val="center"/>
        <w:rPr>
          <w:rFonts w:cs="Tahoma"/>
        </w:rPr>
      </w:pPr>
      <w:r w:rsidRPr="00802A1E">
        <w:rPr>
          <w:rFonts w:cs="Tahoma"/>
        </w:rPr>
        <w:t xml:space="preserve">Associate in Science </w:t>
      </w:r>
      <w:r w:rsidR="001E1C44">
        <w:rPr>
          <w:rFonts w:cs="Tahoma"/>
        </w:rPr>
        <w:t>—</w:t>
      </w:r>
      <w:r w:rsidRPr="00802A1E">
        <w:rPr>
          <w:rFonts w:cs="Tahoma"/>
        </w:rPr>
        <w:t xml:space="preserve"> 6</w:t>
      </w:r>
      <w:r w:rsidR="00A644E7">
        <w:rPr>
          <w:rFonts w:cs="Tahoma"/>
        </w:rPr>
        <w:t>2</w:t>
      </w:r>
      <w:r w:rsidRPr="00802A1E">
        <w:rPr>
          <w:rFonts w:cs="Tahoma"/>
        </w:rPr>
        <w:t xml:space="preserve"> credit hours</w:t>
      </w:r>
    </w:p>
    <w:tbl>
      <w:tblPr>
        <w:tblStyle w:val="GridTable4-Accent2"/>
        <w:tblW w:w="0" w:type="auto"/>
        <w:tblLook w:val="04A0" w:firstRow="1" w:lastRow="0" w:firstColumn="1" w:lastColumn="0" w:noHBand="0" w:noVBand="1"/>
      </w:tblPr>
      <w:tblGrid>
        <w:gridCol w:w="1960"/>
        <w:gridCol w:w="6757"/>
        <w:gridCol w:w="1353"/>
      </w:tblGrid>
      <w:tr w:rsidR="006D5803" w:rsidRPr="00AC6614" w14:paraId="32732B53" w14:textId="77777777" w:rsidTr="0096482C">
        <w:trPr>
          <w:cnfStyle w:val="100000000000" w:firstRow="1" w:lastRow="0" w:firstColumn="0" w:lastColumn="0" w:oddVBand="0" w:evenVBand="0" w:oddHBand="0"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60" w:type="dxa"/>
          </w:tcPr>
          <w:p w14:paraId="1B0389C0" w14:textId="6D448384" w:rsidR="006D5803" w:rsidRPr="00F81507" w:rsidRDefault="006D5803" w:rsidP="007954BA">
            <w:pPr>
              <w:rPr>
                <w:rFonts w:cs="Tahoma"/>
                <w:color w:val="0D0D0D" w:themeColor="text1" w:themeTint="F2"/>
                <w:szCs w:val="22"/>
              </w:rPr>
            </w:pPr>
            <w:r w:rsidRPr="00F81507">
              <w:rPr>
                <w:rFonts w:cs="Tahoma"/>
                <w:color w:val="0D0D0D" w:themeColor="text1" w:themeTint="F2"/>
                <w:szCs w:val="22"/>
              </w:rPr>
              <w:t xml:space="preserve">Course </w:t>
            </w:r>
            <w:r w:rsidR="007954BA" w:rsidRPr="00F81507">
              <w:rPr>
                <w:rFonts w:cs="Tahoma"/>
                <w:color w:val="0D0D0D" w:themeColor="text1" w:themeTint="F2"/>
                <w:szCs w:val="22"/>
              </w:rPr>
              <w:t>#</w:t>
            </w:r>
          </w:p>
        </w:tc>
        <w:tc>
          <w:tcPr>
            <w:tcW w:w="6757" w:type="dxa"/>
          </w:tcPr>
          <w:p w14:paraId="71C849FD" w14:textId="78254E27" w:rsidR="006D5803" w:rsidRPr="00F81507" w:rsidRDefault="007954BA" w:rsidP="007954BA">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szCs w:val="22"/>
              </w:rPr>
            </w:pPr>
            <w:r w:rsidRPr="00F81507">
              <w:rPr>
                <w:rFonts w:cs="Tahoma"/>
                <w:color w:val="0D0D0D" w:themeColor="text1" w:themeTint="F2"/>
                <w:szCs w:val="22"/>
              </w:rPr>
              <w:t>Course Title</w:t>
            </w:r>
          </w:p>
        </w:tc>
        <w:tc>
          <w:tcPr>
            <w:tcW w:w="1353" w:type="dxa"/>
          </w:tcPr>
          <w:p w14:paraId="2BCB5471" w14:textId="59AA9C1D" w:rsidR="006D5803" w:rsidRPr="00F81507" w:rsidRDefault="007954BA" w:rsidP="007954BA">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szCs w:val="22"/>
              </w:rPr>
            </w:pPr>
            <w:r w:rsidRPr="00F81507">
              <w:rPr>
                <w:rFonts w:cs="Tahoma"/>
                <w:color w:val="0D0D0D" w:themeColor="text1" w:themeTint="F2"/>
                <w:szCs w:val="22"/>
              </w:rPr>
              <w:t>Credits</w:t>
            </w:r>
          </w:p>
        </w:tc>
      </w:tr>
      <w:tr w:rsidR="007954BA" w:rsidRPr="00AC6614" w14:paraId="7AE05F98"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0070" w:type="dxa"/>
            <w:gridSpan w:val="3"/>
          </w:tcPr>
          <w:p w14:paraId="539AF61C" w14:textId="4B3F18C7" w:rsidR="007954BA" w:rsidRPr="00AC6614" w:rsidRDefault="007954BA" w:rsidP="007954BA">
            <w:pPr>
              <w:jc w:val="center"/>
              <w:rPr>
                <w:rFonts w:cs="Tahoma"/>
                <w:szCs w:val="22"/>
              </w:rPr>
            </w:pPr>
            <w:r w:rsidRPr="00AC6614">
              <w:rPr>
                <w:rFonts w:cs="Tahoma"/>
                <w:szCs w:val="22"/>
              </w:rPr>
              <w:t>Semester 1</w:t>
            </w:r>
          </w:p>
        </w:tc>
      </w:tr>
      <w:tr w:rsidR="00BC73B3" w:rsidRPr="00AC6614" w14:paraId="1541A1FF"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708D2C41" w14:textId="4F458577" w:rsidR="00BC73B3" w:rsidRPr="00AC6614" w:rsidRDefault="00BC73B3" w:rsidP="00BC73B3">
            <w:pPr>
              <w:rPr>
                <w:rFonts w:cs="Tahoma"/>
                <w:szCs w:val="22"/>
              </w:rPr>
            </w:pPr>
            <w:hyperlink w:anchor="_PSY101_Introduction_to" w:history="1">
              <w:r w:rsidRPr="0027582F">
                <w:rPr>
                  <w:rStyle w:val="Hyperlink"/>
                  <w:rFonts w:cs="Tahoma"/>
                  <w:b w:val="0"/>
                  <w:color w:val="215D4B" w:themeColor="accent4" w:themeShade="80"/>
                  <w:sz w:val="22"/>
                  <w:szCs w:val="22"/>
                </w:rPr>
                <w:t>PSY101</w:t>
              </w:r>
            </w:hyperlink>
          </w:p>
        </w:tc>
        <w:tc>
          <w:tcPr>
            <w:tcW w:w="6757" w:type="dxa"/>
          </w:tcPr>
          <w:p w14:paraId="72E7AE33" w14:textId="391DF6DB" w:rsidR="00BC73B3" w:rsidRPr="00AC6614" w:rsidRDefault="00BC73B3" w:rsidP="00BC73B3">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Introduction to Psychology</w:t>
            </w:r>
          </w:p>
        </w:tc>
        <w:tc>
          <w:tcPr>
            <w:tcW w:w="1353" w:type="dxa"/>
          </w:tcPr>
          <w:p w14:paraId="3D12CCA5" w14:textId="4D93F41E" w:rsidR="00BC73B3" w:rsidRPr="00AC6614" w:rsidRDefault="00BC73B3" w:rsidP="00BC73B3">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6D5803" w:rsidRPr="00AC6614" w14:paraId="42137D16"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11F07521" w14:textId="609D05BF" w:rsidR="006D5803" w:rsidRPr="00AC6614" w:rsidRDefault="000507D0" w:rsidP="007954BA">
            <w:pPr>
              <w:rPr>
                <w:rFonts w:cs="Tahoma"/>
                <w:szCs w:val="22"/>
              </w:rPr>
            </w:pPr>
            <w:hyperlink w:anchor="_EDU103_Introduction_to" w:history="1">
              <w:r w:rsidRPr="00F81507">
                <w:rPr>
                  <w:rStyle w:val="Hyperlink"/>
                  <w:rFonts w:cs="Tahoma"/>
                  <w:b w:val="0"/>
                  <w:color w:val="215D4B" w:themeColor="accent4" w:themeShade="80"/>
                  <w:sz w:val="22"/>
                  <w:szCs w:val="22"/>
                </w:rPr>
                <w:t>EDU103</w:t>
              </w:r>
            </w:hyperlink>
          </w:p>
        </w:tc>
        <w:tc>
          <w:tcPr>
            <w:tcW w:w="6757" w:type="dxa"/>
          </w:tcPr>
          <w:p w14:paraId="50CA1D06" w14:textId="723CC423" w:rsidR="006D5803" w:rsidRPr="00AC6614" w:rsidRDefault="006D5803" w:rsidP="007954BA">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Introduction to Education</w:t>
            </w:r>
            <w:r w:rsidR="000507D0" w:rsidRPr="00AC6614">
              <w:rPr>
                <w:rFonts w:cs="Tahoma"/>
                <w:szCs w:val="22"/>
              </w:rPr>
              <w:t>, School, and Community</w:t>
            </w:r>
          </w:p>
        </w:tc>
        <w:tc>
          <w:tcPr>
            <w:tcW w:w="1353" w:type="dxa"/>
          </w:tcPr>
          <w:p w14:paraId="74C84532" w14:textId="77777777" w:rsidR="006D5803" w:rsidRPr="00AC6614"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6D5803" w:rsidRPr="00AC6614" w14:paraId="0DBA4213"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00B27A74" w14:textId="58E80A91" w:rsidR="006D5803" w:rsidRPr="00AC6614" w:rsidRDefault="006D5803" w:rsidP="007954BA">
            <w:pPr>
              <w:rPr>
                <w:rFonts w:cs="Tahoma"/>
                <w:szCs w:val="22"/>
              </w:rPr>
            </w:pPr>
            <w:hyperlink w:anchor="_EDU180_Children’s_Literature" w:history="1">
              <w:r w:rsidRPr="0027582F">
                <w:rPr>
                  <w:rStyle w:val="Hyperlink"/>
                  <w:rFonts w:cs="Tahoma"/>
                  <w:b w:val="0"/>
                  <w:color w:val="215D4B" w:themeColor="accent4" w:themeShade="80"/>
                  <w:sz w:val="22"/>
                  <w:szCs w:val="22"/>
                </w:rPr>
                <w:t>EDU180</w:t>
              </w:r>
            </w:hyperlink>
          </w:p>
        </w:tc>
        <w:tc>
          <w:tcPr>
            <w:tcW w:w="6757" w:type="dxa"/>
          </w:tcPr>
          <w:p w14:paraId="5A10763A" w14:textId="77777777" w:rsidR="006D5803" w:rsidRPr="00AC6614" w:rsidRDefault="006D5803" w:rsidP="007954BA">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Children’s Literature</w:t>
            </w:r>
          </w:p>
        </w:tc>
        <w:tc>
          <w:tcPr>
            <w:tcW w:w="1353" w:type="dxa"/>
          </w:tcPr>
          <w:p w14:paraId="449470DA" w14:textId="77777777" w:rsidR="006D5803" w:rsidRPr="00AC6614"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6D5803" w:rsidRPr="00AC6614" w14:paraId="3FA29C40"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3D859570" w14:textId="4F6BEC10" w:rsidR="006D5803" w:rsidRPr="00AC6614" w:rsidRDefault="006D5803" w:rsidP="007954BA">
            <w:pPr>
              <w:rPr>
                <w:rFonts w:cs="Tahoma"/>
                <w:szCs w:val="22"/>
              </w:rPr>
            </w:pPr>
            <w:hyperlink w:anchor="_ENG101_College_Composition" w:history="1">
              <w:r w:rsidRPr="00F81507">
                <w:rPr>
                  <w:rStyle w:val="Hyperlink"/>
                  <w:rFonts w:cs="Tahoma"/>
                  <w:b w:val="0"/>
                  <w:color w:val="215D4B" w:themeColor="accent4" w:themeShade="80"/>
                  <w:sz w:val="22"/>
                  <w:szCs w:val="22"/>
                </w:rPr>
                <w:t>ENG101</w:t>
              </w:r>
            </w:hyperlink>
          </w:p>
        </w:tc>
        <w:tc>
          <w:tcPr>
            <w:tcW w:w="6757" w:type="dxa"/>
          </w:tcPr>
          <w:p w14:paraId="48C2CEEA" w14:textId="77777777" w:rsidR="006D5803" w:rsidRPr="00AC6614" w:rsidRDefault="006D5803" w:rsidP="007954BA">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College Composition</w:t>
            </w:r>
          </w:p>
        </w:tc>
        <w:tc>
          <w:tcPr>
            <w:tcW w:w="1353" w:type="dxa"/>
          </w:tcPr>
          <w:p w14:paraId="7488D00E" w14:textId="77777777" w:rsidR="006D5803" w:rsidRPr="00AC6614"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D735A5" w:rsidRPr="00AC6614" w14:paraId="3FC73108"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0C1D5F3B" w14:textId="387BD028" w:rsidR="00D735A5" w:rsidRPr="00AC6614" w:rsidRDefault="00D735A5" w:rsidP="00D735A5">
            <w:pPr>
              <w:rPr>
                <w:szCs w:val="22"/>
              </w:rPr>
            </w:pPr>
            <w:hyperlink w:anchor="_MAT115_Statistics:_Concepts" w:history="1">
              <w:r w:rsidRPr="0027582F">
                <w:rPr>
                  <w:rStyle w:val="Hyperlink"/>
                  <w:rFonts w:cs="Tahoma"/>
                  <w:b w:val="0"/>
                  <w:color w:val="215D4B" w:themeColor="accent4" w:themeShade="80"/>
                  <w:sz w:val="22"/>
                  <w:szCs w:val="22"/>
                </w:rPr>
                <w:t>MAT</w:t>
              </w:r>
            </w:hyperlink>
          </w:p>
        </w:tc>
        <w:tc>
          <w:tcPr>
            <w:tcW w:w="6757" w:type="dxa"/>
          </w:tcPr>
          <w:p w14:paraId="5DDB08F6" w14:textId="00ED5CD6" w:rsidR="00D735A5" w:rsidRPr="00AC6614" w:rsidRDefault="00D735A5" w:rsidP="00D735A5">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 xml:space="preserve">Math Elective </w:t>
            </w:r>
            <w:hyperlink w:anchor="_MAT112_Business_Mathematics" w:history="1">
              <w:r w:rsidRPr="0027582F">
                <w:rPr>
                  <w:rStyle w:val="Hyperlink"/>
                  <w:rFonts w:cs="Tahoma"/>
                  <w:color w:val="215D4B" w:themeColor="accent4" w:themeShade="80"/>
                  <w:sz w:val="22"/>
                  <w:szCs w:val="22"/>
                </w:rPr>
                <w:t>MAT112</w:t>
              </w:r>
            </w:hyperlink>
            <w:r w:rsidRPr="00AC6614">
              <w:rPr>
                <w:rFonts w:cs="Tahoma"/>
                <w:szCs w:val="22"/>
              </w:rPr>
              <w:t xml:space="preserve"> or Higher</w:t>
            </w:r>
          </w:p>
        </w:tc>
        <w:tc>
          <w:tcPr>
            <w:tcW w:w="1353" w:type="dxa"/>
          </w:tcPr>
          <w:p w14:paraId="36F3BDDA" w14:textId="2D0F2A1A" w:rsidR="00D735A5" w:rsidRPr="00AC6614" w:rsidRDefault="00D735A5" w:rsidP="00D735A5">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6D5803" w:rsidRPr="00AC6614" w14:paraId="4677381C"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5C512422" w14:textId="74FB272A" w:rsidR="006D5803" w:rsidRPr="00AC6614" w:rsidRDefault="006D5803" w:rsidP="007954BA">
            <w:pPr>
              <w:rPr>
                <w:rFonts w:cs="Tahoma"/>
                <w:szCs w:val="22"/>
              </w:rPr>
            </w:pPr>
            <w:hyperlink w:anchor="_FYE100_First_Year" w:history="1">
              <w:r w:rsidRPr="00F81507">
                <w:rPr>
                  <w:rStyle w:val="Hyperlink"/>
                  <w:rFonts w:cs="Tahoma"/>
                  <w:b w:val="0"/>
                  <w:color w:val="215D4B" w:themeColor="accent4" w:themeShade="80"/>
                  <w:sz w:val="22"/>
                  <w:szCs w:val="22"/>
                </w:rPr>
                <w:t>FYE100</w:t>
              </w:r>
            </w:hyperlink>
          </w:p>
        </w:tc>
        <w:tc>
          <w:tcPr>
            <w:tcW w:w="6757" w:type="dxa"/>
          </w:tcPr>
          <w:p w14:paraId="2FE400DF" w14:textId="77777777" w:rsidR="006D5803" w:rsidRPr="00AC6614" w:rsidRDefault="006D5803" w:rsidP="007954BA">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First Year Experience</w:t>
            </w:r>
          </w:p>
        </w:tc>
        <w:tc>
          <w:tcPr>
            <w:tcW w:w="1353" w:type="dxa"/>
          </w:tcPr>
          <w:p w14:paraId="590240A7" w14:textId="77777777" w:rsidR="006D5803" w:rsidRPr="00AC6614"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1</w:t>
            </w:r>
          </w:p>
        </w:tc>
      </w:tr>
      <w:tr w:rsidR="000547B9" w:rsidRPr="00AC6614" w14:paraId="47E4A87F"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8717" w:type="dxa"/>
            <w:gridSpan w:val="2"/>
          </w:tcPr>
          <w:p w14:paraId="45F14598" w14:textId="77777777" w:rsidR="000547B9" w:rsidRPr="00AC6614" w:rsidRDefault="000547B9" w:rsidP="006D1D0F">
            <w:pPr>
              <w:jc w:val="right"/>
              <w:rPr>
                <w:rFonts w:cs="Tahoma"/>
                <w:szCs w:val="22"/>
              </w:rPr>
            </w:pPr>
            <w:r w:rsidRPr="00AC6614">
              <w:rPr>
                <w:rFonts w:cs="Tahoma"/>
                <w:szCs w:val="22"/>
              </w:rPr>
              <w:t>Total</w:t>
            </w:r>
          </w:p>
        </w:tc>
        <w:tc>
          <w:tcPr>
            <w:tcW w:w="1353" w:type="dxa"/>
          </w:tcPr>
          <w:p w14:paraId="5407BCD9" w14:textId="77777777" w:rsidR="000547B9" w:rsidRPr="00AC6614" w:rsidRDefault="000547B9"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16</w:t>
            </w:r>
          </w:p>
        </w:tc>
      </w:tr>
      <w:tr w:rsidR="000547B9" w:rsidRPr="00AC6614" w14:paraId="5DF6736B"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0070" w:type="dxa"/>
            <w:gridSpan w:val="3"/>
          </w:tcPr>
          <w:p w14:paraId="3F19DB14" w14:textId="4D5C40F9" w:rsidR="000547B9" w:rsidRPr="00AC6614" w:rsidRDefault="000547B9" w:rsidP="007954BA">
            <w:pPr>
              <w:jc w:val="center"/>
              <w:rPr>
                <w:rFonts w:cs="Tahoma"/>
                <w:szCs w:val="22"/>
              </w:rPr>
            </w:pPr>
            <w:r w:rsidRPr="00AC6614">
              <w:rPr>
                <w:rFonts w:cs="Tahoma"/>
                <w:szCs w:val="22"/>
              </w:rPr>
              <w:t>Semester 2</w:t>
            </w:r>
          </w:p>
        </w:tc>
      </w:tr>
      <w:tr w:rsidR="006D5803" w:rsidRPr="00AC6614" w14:paraId="314DFAC5"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2099A0E0" w14:textId="2061D1A7" w:rsidR="006D5803" w:rsidRPr="00AC6614" w:rsidRDefault="0027663D" w:rsidP="007954BA">
            <w:pPr>
              <w:rPr>
                <w:rFonts w:cs="Tahoma"/>
                <w:szCs w:val="22"/>
              </w:rPr>
            </w:pPr>
            <w:hyperlink w:anchor="_BIO120_General_Biology" w:history="1">
              <w:r w:rsidRPr="0027582F">
                <w:rPr>
                  <w:rStyle w:val="Hyperlink"/>
                  <w:rFonts w:cs="Tahoma"/>
                  <w:b w:val="0"/>
                  <w:color w:val="215D4B" w:themeColor="accent4" w:themeShade="80"/>
                  <w:sz w:val="22"/>
                  <w:szCs w:val="22"/>
                </w:rPr>
                <w:t>BIO120</w:t>
              </w:r>
            </w:hyperlink>
          </w:p>
        </w:tc>
        <w:tc>
          <w:tcPr>
            <w:tcW w:w="6757" w:type="dxa"/>
          </w:tcPr>
          <w:p w14:paraId="40BD7A48" w14:textId="3AA7C866" w:rsidR="006D5803" w:rsidRPr="00AC6614" w:rsidRDefault="0027663D" w:rsidP="007954BA">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General Biology</w:t>
            </w:r>
          </w:p>
        </w:tc>
        <w:tc>
          <w:tcPr>
            <w:tcW w:w="1353" w:type="dxa"/>
          </w:tcPr>
          <w:p w14:paraId="4008EBE1" w14:textId="77777777" w:rsidR="006D5803" w:rsidRPr="00AC6614"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4</w:t>
            </w:r>
          </w:p>
        </w:tc>
      </w:tr>
      <w:tr w:rsidR="00A73FD5" w:rsidRPr="00AC6614" w14:paraId="6AB57BB6"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7ED22330" w14:textId="049C730A" w:rsidR="00A73FD5" w:rsidRPr="00AC6614" w:rsidRDefault="00A73FD5" w:rsidP="00A73FD5">
            <w:pPr>
              <w:rPr>
                <w:szCs w:val="22"/>
              </w:rPr>
            </w:pPr>
            <w:r w:rsidRPr="00AC6614">
              <w:rPr>
                <w:rFonts w:cs="Tahoma"/>
                <w:b w:val="0"/>
                <w:bCs w:val="0"/>
                <w:szCs w:val="22"/>
              </w:rPr>
              <w:t>Elective</w:t>
            </w:r>
          </w:p>
        </w:tc>
        <w:tc>
          <w:tcPr>
            <w:tcW w:w="6757" w:type="dxa"/>
          </w:tcPr>
          <w:p w14:paraId="5E9CDDA0" w14:textId="00F5E92E" w:rsidR="00A73FD5" w:rsidRPr="00AC6614" w:rsidRDefault="00A73FD5" w:rsidP="00A73FD5">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 xml:space="preserve">Humanities/Creative Arts </w:t>
            </w:r>
          </w:p>
        </w:tc>
        <w:tc>
          <w:tcPr>
            <w:tcW w:w="1353" w:type="dxa"/>
          </w:tcPr>
          <w:p w14:paraId="42EF2043" w14:textId="74FF3312" w:rsidR="00A73FD5" w:rsidRPr="00AC6614" w:rsidRDefault="00A73FD5" w:rsidP="00A73FD5">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6D5803" w:rsidRPr="00AC6614" w14:paraId="7EB3ADB5"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179A1DDA" w14:textId="6E2752AA" w:rsidR="006D5803" w:rsidRPr="00AC6614" w:rsidRDefault="006D5803" w:rsidP="007954BA">
            <w:pPr>
              <w:rPr>
                <w:rFonts w:cs="Tahoma"/>
                <w:szCs w:val="22"/>
              </w:rPr>
            </w:pPr>
            <w:hyperlink w:anchor="_ENG107_Speech" w:history="1">
              <w:r w:rsidRPr="0027582F">
                <w:rPr>
                  <w:rStyle w:val="Hyperlink"/>
                  <w:rFonts w:cs="Tahoma"/>
                  <w:b w:val="0"/>
                  <w:color w:val="215D4B" w:themeColor="accent4" w:themeShade="80"/>
                  <w:sz w:val="22"/>
                  <w:szCs w:val="22"/>
                </w:rPr>
                <w:t>ENG107</w:t>
              </w:r>
            </w:hyperlink>
          </w:p>
        </w:tc>
        <w:tc>
          <w:tcPr>
            <w:tcW w:w="6757" w:type="dxa"/>
          </w:tcPr>
          <w:p w14:paraId="0E77F636" w14:textId="77777777" w:rsidR="006D5803" w:rsidRPr="00AC6614" w:rsidRDefault="006D5803" w:rsidP="007954BA">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Speech</w:t>
            </w:r>
          </w:p>
        </w:tc>
        <w:tc>
          <w:tcPr>
            <w:tcW w:w="1353" w:type="dxa"/>
          </w:tcPr>
          <w:p w14:paraId="2B2D2A12" w14:textId="77777777" w:rsidR="006D5803" w:rsidRPr="00AC6614"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6D5803" w:rsidRPr="00AC6614" w14:paraId="49EC87E2"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54BDEE00" w14:textId="79FBF160" w:rsidR="006D5803" w:rsidRPr="00AC6614" w:rsidRDefault="006D5803" w:rsidP="007954BA">
            <w:pPr>
              <w:rPr>
                <w:rFonts w:cs="Tahoma"/>
                <w:szCs w:val="22"/>
              </w:rPr>
            </w:pPr>
            <w:hyperlink w:anchor="_PSY190_Child_and" w:history="1">
              <w:r w:rsidRPr="00F81507">
                <w:rPr>
                  <w:rStyle w:val="Hyperlink"/>
                  <w:rFonts w:cs="Tahoma"/>
                  <w:b w:val="0"/>
                  <w:color w:val="215D4B" w:themeColor="accent4" w:themeShade="80"/>
                  <w:sz w:val="22"/>
                  <w:szCs w:val="22"/>
                </w:rPr>
                <w:t>PSY19</w:t>
              </w:r>
              <w:r w:rsidR="005E1802" w:rsidRPr="00F81507">
                <w:rPr>
                  <w:rStyle w:val="Hyperlink"/>
                  <w:rFonts w:cs="Tahoma"/>
                  <w:b w:val="0"/>
                  <w:color w:val="215D4B" w:themeColor="accent4" w:themeShade="80"/>
                  <w:sz w:val="22"/>
                  <w:szCs w:val="22"/>
                </w:rPr>
                <w:t>0</w:t>
              </w:r>
            </w:hyperlink>
          </w:p>
        </w:tc>
        <w:tc>
          <w:tcPr>
            <w:tcW w:w="6757" w:type="dxa"/>
          </w:tcPr>
          <w:p w14:paraId="15606B1E" w14:textId="77777777" w:rsidR="006D5803" w:rsidRPr="00AC6614" w:rsidRDefault="006D5803" w:rsidP="007954BA">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Child and Adolescent Development</w:t>
            </w:r>
          </w:p>
        </w:tc>
        <w:tc>
          <w:tcPr>
            <w:tcW w:w="1353" w:type="dxa"/>
          </w:tcPr>
          <w:p w14:paraId="2EFA0DB4" w14:textId="77777777" w:rsidR="006D5803" w:rsidRPr="00AC6614"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96482C" w:rsidRPr="00AC6614" w14:paraId="7ECAB74F"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248A6003" w14:textId="5879BB06" w:rsidR="0096482C" w:rsidRPr="00AC6614" w:rsidRDefault="0096482C" w:rsidP="0096482C">
            <w:pPr>
              <w:rPr>
                <w:szCs w:val="22"/>
              </w:rPr>
            </w:pPr>
            <w:hyperlink w:anchor="_SED282_Teaching_the" w:history="1">
              <w:r w:rsidRPr="0027582F">
                <w:rPr>
                  <w:rStyle w:val="Hyperlink"/>
                  <w:rFonts w:cs="Tahoma"/>
                  <w:b w:val="0"/>
                  <w:bCs/>
                  <w:color w:val="215D4B" w:themeColor="accent4" w:themeShade="80"/>
                  <w:sz w:val="22"/>
                  <w:szCs w:val="22"/>
                </w:rPr>
                <w:t>SED282</w:t>
              </w:r>
            </w:hyperlink>
          </w:p>
        </w:tc>
        <w:tc>
          <w:tcPr>
            <w:tcW w:w="6757" w:type="dxa"/>
          </w:tcPr>
          <w:p w14:paraId="6B9209A3" w14:textId="5108C87E" w:rsidR="0096482C" w:rsidRPr="00AC6614" w:rsidRDefault="0096482C" w:rsidP="0096482C">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Teaching the Exceptional Child in the Regular Classroom</w:t>
            </w:r>
          </w:p>
        </w:tc>
        <w:tc>
          <w:tcPr>
            <w:tcW w:w="1353" w:type="dxa"/>
          </w:tcPr>
          <w:p w14:paraId="5C88950B" w14:textId="59007884" w:rsidR="0096482C" w:rsidRPr="00AC6614" w:rsidRDefault="0096482C" w:rsidP="0096482C">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6D1D0F" w:rsidRPr="00AC6614" w14:paraId="534DBC77"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8717" w:type="dxa"/>
            <w:gridSpan w:val="2"/>
          </w:tcPr>
          <w:p w14:paraId="4F27388A" w14:textId="77777777" w:rsidR="006D1D0F" w:rsidRPr="00AC6614" w:rsidRDefault="006D1D0F" w:rsidP="006D1D0F">
            <w:pPr>
              <w:jc w:val="right"/>
              <w:rPr>
                <w:rFonts w:cs="Tahoma"/>
                <w:szCs w:val="22"/>
              </w:rPr>
            </w:pPr>
            <w:r w:rsidRPr="00AC6614">
              <w:rPr>
                <w:rFonts w:cs="Tahoma"/>
                <w:szCs w:val="22"/>
              </w:rPr>
              <w:t>Total</w:t>
            </w:r>
          </w:p>
        </w:tc>
        <w:tc>
          <w:tcPr>
            <w:tcW w:w="1353" w:type="dxa"/>
          </w:tcPr>
          <w:p w14:paraId="2EB0E4FE" w14:textId="6714CF50" w:rsidR="006D1D0F" w:rsidRPr="00AC6614" w:rsidRDefault="006D1D0F"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1</w:t>
            </w:r>
            <w:r w:rsidR="00573F35" w:rsidRPr="00AC6614">
              <w:rPr>
                <w:rFonts w:cs="Tahoma"/>
                <w:szCs w:val="22"/>
              </w:rPr>
              <w:t>6</w:t>
            </w:r>
          </w:p>
        </w:tc>
      </w:tr>
      <w:tr w:rsidR="000547B9" w:rsidRPr="00AC6614" w14:paraId="6297AD41"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0070" w:type="dxa"/>
            <w:gridSpan w:val="3"/>
          </w:tcPr>
          <w:p w14:paraId="7890B5B4" w14:textId="0D3D801F" w:rsidR="000547B9" w:rsidRPr="00AC6614" w:rsidRDefault="000547B9" w:rsidP="007954BA">
            <w:pPr>
              <w:jc w:val="center"/>
              <w:rPr>
                <w:rFonts w:cs="Tahoma"/>
                <w:szCs w:val="22"/>
              </w:rPr>
            </w:pPr>
            <w:r w:rsidRPr="00AC6614">
              <w:rPr>
                <w:rFonts w:cs="Tahoma"/>
                <w:szCs w:val="22"/>
              </w:rPr>
              <w:t>Semester 3</w:t>
            </w:r>
          </w:p>
        </w:tc>
      </w:tr>
      <w:tr w:rsidR="006D5803" w:rsidRPr="00AC6614" w14:paraId="047DACD2"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2BB1A5BF" w14:textId="625F364D" w:rsidR="006D5803" w:rsidRPr="00AC6614" w:rsidRDefault="006D5803" w:rsidP="007954BA">
            <w:pPr>
              <w:rPr>
                <w:rFonts w:cs="Tahoma"/>
                <w:szCs w:val="22"/>
              </w:rPr>
            </w:pPr>
            <w:hyperlink w:anchor="_EDU215_Learning_and" w:history="1">
              <w:r w:rsidRPr="00F81507">
                <w:rPr>
                  <w:rStyle w:val="Hyperlink"/>
                  <w:rFonts w:cs="Tahoma"/>
                  <w:b w:val="0"/>
                  <w:color w:val="215D4B" w:themeColor="accent4" w:themeShade="80"/>
                  <w:sz w:val="22"/>
                  <w:szCs w:val="22"/>
                </w:rPr>
                <w:t>EDU215</w:t>
              </w:r>
            </w:hyperlink>
          </w:p>
        </w:tc>
        <w:tc>
          <w:tcPr>
            <w:tcW w:w="6757" w:type="dxa"/>
          </w:tcPr>
          <w:p w14:paraId="59306893" w14:textId="77777777" w:rsidR="006D5803" w:rsidRPr="00AC6614" w:rsidRDefault="006D5803" w:rsidP="007954BA">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Learning and the Brain</w:t>
            </w:r>
          </w:p>
        </w:tc>
        <w:tc>
          <w:tcPr>
            <w:tcW w:w="1353" w:type="dxa"/>
          </w:tcPr>
          <w:p w14:paraId="3128C797" w14:textId="77777777" w:rsidR="006D5803" w:rsidRPr="00AC6614"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4127EE" w:rsidRPr="00AC6614" w14:paraId="451ECEF2"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544A38CB" w14:textId="50B22616" w:rsidR="004127EE" w:rsidRPr="00AC6614" w:rsidRDefault="004576F4" w:rsidP="004127EE">
            <w:pPr>
              <w:rPr>
                <w:szCs w:val="22"/>
              </w:rPr>
            </w:pPr>
            <w:hyperlink w:anchor="_EDU225_Teaching,_Learning" w:history="1">
              <w:r w:rsidRPr="0027582F">
                <w:rPr>
                  <w:rStyle w:val="Hyperlink"/>
                  <w:rFonts w:cs="Tahoma"/>
                  <w:b w:val="0"/>
                  <w:bCs/>
                  <w:color w:val="215D4B" w:themeColor="accent4" w:themeShade="80"/>
                  <w:sz w:val="22"/>
                  <w:szCs w:val="22"/>
                </w:rPr>
                <w:t>E</w:t>
              </w:r>
              <w:r w:rsidRPr="0027582F">
                <w:rPr>
                  <w:rStyle w:val="Hyperlink"/>
                  <w:b w:val="0"/>
                  <w:bCs/>
                  <w:color w:val="215D4B" w:themeColor="accent4" w:themeShade="80"/>
                  <w:sz w:val="22"/>
                  <w:szCs w:val="22"/>
                </w:rPr>
                <w:t>DU</w:t>
              </w:r>
            </w:hyperlink>
          </w:p>
        </w:tc>
        <w:tc>
          <w:tcPr>
            <w:tcW w:w="6757" w:type="dxa"/>
          </w:tcPr>
          <w:p w14:paraId="3E71A0CF" w14:textId="6B2A5F17" w:rsidR="004127EE" w:rsidRPr="00AC6614" w:rsidRDefault="004576F4" w:rsidP="004127EE">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Education Elective</w:t>
            </w:r>
          </w:p>
        </w:tc>
        <w:tc>
          <w:tcPr>
            <w:tcW w:w="1353" w:type="dxa"/>
          </w:tcPr>
          <w:p w14:paraId="2832EF9B" w14:textId="2600B115" w:rsidR="004127EE" w:rsidRPr="00AC6614" w:rsidRDefault="004576F4" w:rsidP="004127EE">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6D5803" w:rsidRPr="00AC6614" w14:paraId="0C360484"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645BBA45" w14:textId="440EB584" w:rsidR="006D5803" w:rsidRPr="00AC6614" w:rsidRDefault="004B2D52" w:rsidP="007954BA">
            <w:pPr>
              <w:rPr>
                <w:rFonts w:cs="Tahoma"/>
                <w:szCs w:val="22"/>
              </w:rPr>
            </w:pPr>
            <w:hyperlink w:anchor="_HUS255_Diverse_Care" w:history="1">
              <w:r w:rsidRPr="00F81507">
                <w:rPr>
                  <w:rStyle w:val="Hyperlink"/>
                  <w:rFonts w:cs="Tahoma"/>
                  <w:b w:val="0"/>
                  <w:bCs/>
                  <w:color w:val="215D4B" w:themeColor="accent4" w:themeShade="80"/>
                  <w:sz w:val="22"/>
                  <w:szCs w:val="22"/>
                </w:rPr>
                <w:t>HUS255</w:t>
              </w:r>
            </w:hyperlink>
          </w:p>
        </w:tc>
        <w:tc>
          <w:tcPr>
            <w:tcW w:w="6757" w:type="dxa"/>
          </w:tcPr>
          <w:p w14:paraId="2E05DBEF" w14:textId="32E3BC91" w:rsidR="006D5803" w:rsidRPr="00AC6614" w:rsidRDefault="004B2D52" w:rsidP="007954BA">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Diverse Care in Human Services</w:t>
            </w:r>
          </w:p>
        </w:tc>
        <w:tc>
          <w:tcPr>
            <w:tcW w:w="1353" w:type="dxa"/>
          </w:tcPr>
          <w:p w14:paraId="31D324C2" w14:textId="65C5E229" w:rsidR="006D5803" w:rsidRPr="00AC6614" w:rsidRDefault="004B2D52"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6D5803" w:rsidRPr="00AC6614" w14:paraId="105A447E"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0F57EDDC" w14:textId="2D816BC5" w:rsidR="006D5803" w:rsidRPr="00AC6614" w:rsidRDefault="006D5803" w:rsidP="007954BA">
            <w:pPr>
              <w:rPr>
                <w:rFonts w:cs="Tahoma"/>
                <w:szCs w:val="22"/>
              </w:rPr>
            </w:pPr>
            <w:hyperlink w:anchor="_SED235_Behavior_Management" w:history="1">
              <w:r w:rsidRPr="0027582F">
                <w:rPr>
                  <w:rStyle w:val="Hyperlink"/>
                  <w:rFonts w:cs="Tahoma"/>
                  <w:b w:val="0"/>
                  <w:color w:val="215D4B" w:themeColor="accent4" w:themeShade="80"/>
                  <w:sz w:val="22"/>
                  <w:szCs w:val="22"/>
                </w:rPr>
                <w:t>SED23</w:t>
              </w:r>
              <w:r w:rsidR="00A9714F" w:rsidRPr="0027582F">
                <w:rPr>
                  <w:rStyle w:val="Hyperlink"/>
                  <w:rFonts w:cs="Tahoma"/>
                  <w:b w:val="0"/>
                  <w:color w:val="215D4B" w:themeColor="accent4" w:themeShade="80"/>
                  <w:sz w:val="22"/>
                  <w:szCs w:val="22"/>
                </w:rPr>
                <w:t>5</w:t>
              </w:r>
            </w:hyperlink>
          </w:p>
        </w:tc>
        <w:tc>
          <w:tcPr>
            <w:tcW w:w="6757" w:type="dxa"/>
          </w:tcPr>
          <w:p w14:paraId="3B4CC359" w14:textId="77777777" w:rsidR="006D5803" w:rsidRPr="00AC6614" w:rsidRDefault="006D5803" w:rsidP="007954BA">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Behavior Management Techniques</w:t>
            </w:r>
          </w:p>
        </w:tc>
        <w:tc>
          <w:tcPr>
            <w:tcW w:w="1353" w:type="dxa"/>
          </w:tcPr>
          <w:p w14:paraId="0AEF108A" w14:textId="77777777" w:rsidR="006D5803" w:rsidRPr="00AC6614"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6D5803" w:rsidRPr="00AC6614" w14:paraId="6BC373EA"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72025EC0" w14:textId="2FDE9B76" w:rsidR="006D5803" w:rsidRPr="00AC6614" w:rsidRDefault="006D5803" w:rsidP="007954BA">
            <w:pPr>
              <w:rPr>
                <w:rFonts w:cs="Tahoma"/>
                <w:szCs w:val="22"/>
              </w:rPr>
            </w:pPr>
            <w:hyperlink w:anchor="_SOC101_Introduction_to" w:history="1">
              <w:r w:rsidRPr="00F81507">
                <w:rPr>
                  <w:rStyle w:val="Hyperlink"/>
                  <w:rFonts w:cs="Tahoma"/>
                  <w:b w:val="0"/>
                  <w:color w:val="215D4B" w:themeColor="accent4" w:themeShade="80"/>
                  <w:sz w:val="22"/>
                  <w:szCs w:val="22"/>
                </w:rPr>
                <w:t>SOC101</w:t>
              </w:r>
            </w:hyperlink>
            <w:r w:rsidRPr="00AC6614">
              <w:rPr>
                <w:rFonts w:cs="Tahoma"/>
                <w:szCs w:val="22"/>
              </w:rPr>
              <w:t xml:space="preserve"> </w:t>
            </w:r>
          </w:p>
        </w:tc>
        <w:tc>
          <w:tcPr>
            <w:tcW w:w="6757" w:type="dxa"/>
          </w:tcPr>
          <w:p w14:paraId="5FF9E8CE" w14:textId="4322E3D2" w:rsidR="006D5803" w:rsidRPr="00AC6614" w:rsidRDefault="007F070A" w:rsidP="007954BA">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Introduction to Sociology</w:t>
            </w:r>
          </w:p>
        </w:tc>
        <w:tc>
          <w:tcPr>
            <w:tcW w:w="1353" w:type="dxa"/>
          </w:tcPr>
          <w:p w14:paraId="116506D2" w14:textId="36101878" w:rsidR="006D5803" w:rsidRPr="00AC6614" w:rsidRDefault="007F070A"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0547B9" w:rsidRPr="00AC6614" w14:paraId="4AE9A50F"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8717" w:type="dxa"/>
            <w:gridSpan w:val="2"/>
          </w:tcPr>
          <w:p w14:paraId="6FB5652A" w14:textId="77777777" w:rsidR="000547B9" w:rsidRPr="00AC6614" w:rsidRDefault="000547B9" w:rsidP="006D1D0F">
            <w:pPr>
              <w:jc w:val="right"/>
              <w:rPr>
                <w:rFonts w:cs="Tahoma"/>
                <w:szCs w:val="22"/>
              </w:rPr>
            </w:pPr>
            <w:r w:rsidRPr="00AC6614">
              <w:rPr>
                <w:rFonts w:cs="Tahoma"/>
                <w:szCs w:val="22"/>
              </w:rPr>
              <w:t>Total</w:t>
            </w:r>
          </w:p>
        </w:tc>
        <w:tc>
          <w:tcPr>
            <w:tcW w:w="1353" w:type="dxa"/>
          </w:tcPr>
          <w:p w14:paraId="1CF700E2" w14:textId="75BFCADE" w:rsidR="000547B9" w:rsidRPr="00AC6614" w:rsidRDefault="000547B9"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1</w:t>
            </w:r>
            <w:r w:rsidR="00A644E7">
              <w:rPr>
                <w:rFonts w:cs="Tahoma"/>
                <w:szCs w:val="22"/>
              </w:rPr>
              <w:t>5</w:t>
            </w:r>
          </w:p>
        </w:tc>
      </w:tr>
      <w:tr w:rsidR="006D1D0F" w:rsidRPr="00AC6614" w14:paraId="5A717BF7"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0070" w:type="dxa"/>
            <w:gridSpan w:val="3"/>
          </w:tcPr>
          <w:p w14:paraId="0CF62837" w14:textId="38B0F5AF" w:rsidR="006D1D0F" w:rsidRPr="00AC6614" w:rsidRDefault="006D1D0F" w:rsidP="007954BA">
            <w:pPr>
              <w:jc w:val="center"/>
              <w:rPr>
                <w:rFonts w:cs="Tahoma"/>
                <w:szCs w:val="22"/>
              </w:rPr>
            </w:pPr>
            <w:r w:rsidRPr="00AC6614">
              <w:rPr>
                <w:rFonts w:cs="Tahoma"/>
                <w:szCs w:val="22"/>
              </w:rPr>
              <w:t>Semester 4</w:t>
            </w:r>
          </w:p>
        </w:tc>
      </w:tr>
      <w:tr w:rsidR="006D5803" w:rsidRPr="00AC6614" w14:paraId="26DF8436"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4EAD9AD8" w14:textId="370C6DE3" w:rsidR="006D5803" w:rsidRPr="00AC6614" w:rsidRDefault="006D5803" w:rsidP="007954BA">
            <w:pPr>
              <w:rPr>
                <w:rFonts w:cs="Tahoma"/>
                <w:szCs w:val="22"/>
              </w:rPr>
            </w:pPr>
            <w:hyperlink w:anchor="_EDU225_Teaching,_Learning" w:history="1">
              <w:r w:rsidRPr="0027582F">
                <w:rPr>
                  <w:rStyle w:val="Hyperlink"/>
                  <w:rFonts w:cs="Tahoma"/>
                  <w:b w:val="0"/>
                  <w:color w:val="215D4B" w:themeColor="accent4" w:themeShade="80"/>
                  <w:sz w:val="22"/>
                  <w:szCs w:val="22"/>
                </w:rPr>
                <w:t>EDU</w:t>
              </w:r>
            </w:hyperlink>
          </w:p>
        </w:tc>
        <w:tc>
          <w:tcPr>
            <w:tcW w:w="6757" w:type="dxa"/>
          </w:tcPr>
          <w:p w14:paraId="751A2609" w14:textId="77777777" w:rsidR="006D5803" w:rsidRPr="00AC6614" w:rsidRDefault="006D5803" w:rsidP="007954BA">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Education Elective</w:t>
            </w:r>
          </w:p>
        </w:tc>
        <w:tc>
          <w:tcPr>
            <w:tcW w:w="1353" w:type="dxa"/>
          </w:tcPr>
          <w:p w14:paraId="073211BF" w14:textId="77777777" w:rsidR="006D5803" w:rsidRPr="00AC6614"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6D5803" w:rsidRPr="00AC6614" w14:paraId="6BCE6886"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67DFCB74" w14:textId="5D0444E6" w:rsidR="006D5803" w:rsidRPr="00AC6614" w:rsidRDefault="006D5803" w:rsidP="007954BA">
            <w:pPr>
              <w:rPr>
                <w:rFonts w:cs="Tahoma"/>
                <w:szCs w:val="22"/>
              </w:rPr>
            </w:pPr>
            <w:hyperlink w:anchor="_EDU245_Assessment_and" w:history="1">
              <w:r w:rsidRPr="00F81507">
                <w:rPr>
                  <w:rStyle w:val="Hyperlink"/>
                  <w:rFonts w:cs="Tahoma"/>
                  <w:b w:val="0"/>
                  <w:color w:val="215D4B" w:themeColor="accent4" w:themeShade="80"/>
                  <w:sz w:val="22"/>
                  <w:szCs w:val="22"/>
                </w:rPr>
                <w:t>EDU2</w:t>
              </w:r>
              <w:r w:rsidR="00111BFC" w:rsidRPr="00F81507">
                <w:rPr>
                  <w:rStyle w:val="Hyperlink"/>
                  <w:rFonts w:cs="Tahoma"/>
                  <w:b w:val="0"/>
                  <w:color w:val="215D4B" w:themeColor="accent4" w:themeShade="80"/>
                  <w:sz w:val="22"/>
                  <w:szCs w:val="22"/>
                </w:rPr>
                <w:t>4</w:t>
              </w:r>
              <w:r w:rsidRPr="00F81507">
                <w:rPr>
                  <w:rStyle w:val="Hyperlink"/>
                  <w:rFonts w:cs="Tahoma"/>
                  <w:b w:val="0"/>
                  <w:color w:val="215D4B" w:themeColor="accent4" w:themeShade="80"/>
                  <w:sz w:val="22"/>
                  <w:szCs w:val="22"/>
                </w:rPr>
                <w:t>5</w:t>
              </w:r>
            </w:hyperlink>
          </w:p>
        </w:tc>
        <w:tc>
          <w:tcPr>
            <w:tcW w:w="6757" w:type="dxa"/>
          </w:tcPr>
          <w:p w14:paraId="0F8D180E" w14:textId="77777777" w:rsidR="006D5803" w:rsidRPr="00AC6614" w:rsidRDefault="006D5803" w:rsidP="007954BA">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Assessment and RTI</w:t>
            </w:r>
          </w:p>
        </w:tc>
        <w:tc>
          <w:tcPr>
            <w:tcW w:w="1353" w:type="dxa"/>
          </w:tcPr>
          <w:p w14:paraId="32E08EAE" w14:textId="77777777" w:rsidR="006D5803" w:rsidRPr="00AC6614"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6D5803" w:rsidRPr="00AC6614" w14:paraId="305DB6D6"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688CC92C" w14:textId="11AE742D" w:rsidR="006D5803" w:rsidRPr="00AC6614" w:rsidRDefault="006D5803" w:rsidP="007954BA">
            <w:pPr>
              <w:rPr>
                <w:rFonts w:cs="Tahoma"/>
                <w:szCs w:val="22"/>
              </w:rPr>
            </w:pPr>
            <w:hyperlink w:anchor="_EDU280_Internship_in" w:history="1">
              <w:r w:rsidRPr="0027582F">
                <w:rPr>
                  <w:rStyle w:val="Hyperlink"/>
                  <w:rFonts w:cs="Tahoma"/>
                  <w:b w:val="0"/>
                  <w:color w:val="215D4B" w:themeColor="accent4" w:themeShade="80"/>
                  <w:sz w:val="22"/>
                  <w:szCs w:val="22"/>
                </w:rPr>
                <w:t>EDU2</w:t>
              </w:r>
              <w:r w:rsidR="009C2643" w:rsidRPr="0027582F">
                <w:rPr>
                  <w:rStyle w:val="Hyperlink"/>
                  <w:rFonts w:cs="Tahoma"/>
                  <w:b w:val="0"/>
                  <w:color w:val="215D4B" w:themeColor="accent4" w:themeShade="80"/>
                  <w:sz w:val="22"/>
                  <w:szCs w:val="22"/>
                </w:rPr>
                <w:t>8</w:t>
              </w:r>
              <w:r w:rsidRPr="0027582F">
                <w:rPr>
                  <w:rStyle w:val="Hyperlink"/>
                  <w:rFonts w:cs="Tahoma"/>
                  <w:b w:val="0"/>
                  <w:color w:val="215D4B" w:themeColor="accent4" w:themeShade="80"/>
                  <w:sz w:val="22"/>
                  <w:szCs w:val="22"/>
                </w:rPr>
                <w:t>0</w:t>
              </w:r>
            </w:hyperlink>
          </w:p>
        </w:tc>
        <w:tc>
          <w:tcPr>
            <w:tcW w:w="6757" w:type="dxa"/>
          </w:tcPr>
          <w:p w14:paraId="7C0E9DC8" w14:textId="77777777" w:rsidR="006D5803" w:rsidRPr="00AC6614" w:rsidRDefault="006D5803" w:rsidP="007954BA">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Internship in ECE, Elementary or High School</w:t>
            </w:r>
          </w:p>
        </w:tc>
        <w:tc>
          <w:tcPr>
            <w:tcW w:w="1353" w:type="dxa"/>
          </w:tcPr>
          <w:p w14:paraId="57C80B13" w14:textId="77777777" w:rsidR="006D5803" w:rsidRPr="00AC6614"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6</w:t>
            </w:r>
          </w:p>
        </w:tc>
      </w:tr>
      <w:tr w:rsidR="006D5803" w:rsidRPr="00AC6614" w14:paraId="78CF11E7"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163C0EE7" w14:textId="7BB66AFD" w:rsidR="006D5803" w:rsidRPr="00AC6614" w:rsidRDefault="00ED558B" w:rsidP="007954BA">
            <w:pPr>
              <w:rPr>
                <w:rFonts w:cs="Tahoma"/>
                <w:szCs w:val="22"/>
              </w:rPr>
            </w:pPr>
            <w:hyperlink w:anchor="_PHI101_Introduction_to" w:history="1">
              <w:r w:rsidRPr="00F81507">
                <w:rPr>
                  <w:rStyle w:val="Hyperlink"/>
                  <w:rFonts w:cs="Tahoma"/>
                  <w:b w:val="0"/>
                  <w:color w:val="215D4B" w:themeColor="accent4" w:themeShade="80"/>
                  <w:sz w:val="22"/>
                  <w:szCs w:val="22"/>
                </w:rPr>
                <w:t>PHI101</w:t>
              </w:r>
            </w:hyperlink>
          </w:p>
        </w:tc>
        <w:tc>
          <w:tcPr>
            <w:tcW w:w="6757" w:type="dxa"/>
          </w:tcPr>
          <w:p w14:paraId="1914819F" w14:textId="7C59360F" w:rsidR="006D5803" w:rsidRPr="00AC6614" w:rsidRDefault="00ED558B" w:rsidP="007954BA">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Introduction to Philosophy</w:t>
            </w:r>
          </w:p>
        </w:tc>
        <w:tc>
          <w:tcPr>
            <w:tcW w:w="1353" w:type="dxa"/>
          </w:tcPr>
          <w:p w14:paraId="42BD7219" w14:textId="77777777" w:rsidR="006D5803" w:rsidRPr="00AC6614"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6D1D0F" w:rsidRPr="00AC6614" w14:paraId="0937BB1B"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8717" w:type="dxa"/>
            <w:gridSpan w:val="2"/>
          </w:tcPr>
          <w:p w14:paraId="769CCE73" w14:textId="77777777" w:rsidR="006D1D0F" w:rsidRPr="00AC6614" w:rsidRDefault="006D1D0F" w:rsidP="006D1D0F">
            <w:pPr>
              <w:jc w:val="right"/>
              <w:rPr>
                <w:rFonts w:cs="Tahoma"/>
                <w:szCs w:val="22"/>
              </w:rPr>
            </w:pPr>
            <w:r w:rsidRPr="00AC6614">
              <w:rPr>
                <w:rFonts w:cs="Tahoma"/>
                <w:szCs w:val="22"/>
              </w:rPr>
              <w:t>Total</w:t>
            </w:r>
          </w:p>
        </w:tc>
        <w:tc>
          <w:tcPr>
            <w:tcW w:w="1353" w:type="dxa"/>
          </w:tcPr>
          <w:p w14:paraId="78A91280" w14:textId="77777777" w:rsidR="006D1D0F" w:rsidRPr="00AC6614" w:rsidRDefault="006D1D0F"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15</w:t>
            </w:r>
          </w:p>
        </w:tc>
      </w:tr>
    </w:tbl>
    <w:p w14:paraId="1103F79A" w14:textId="77777777" w:rsidR="009C2643" w:rsidRDefault="009C2643">
      <w:pPr>
        <w:rPr>
          <w:rFonts w:cs="Tahoma"/>
        </w:rPr>
      </w:pPr>
      <w:r>
        <w:rPr>
          <w:rFonts w:cs="Tahoma"/>
        </w:rPr>
        <w:br w:type="page"/>
      </w:r>
    </w:p>
    <w:p w14:paraId="5129C4C5" w14:textId="4C0DDB07" w:rsidR="00144153" w:rsidRPr="00802A1E" w:rsidRDefault="00144153" w:rsidP="00B20E91">
      <w:pPr>
        <w:pStyle w:val="Heading2"/>
        <w:jc w:val="center"/>
      </w:pPr>
      <w:bookmarkStart w:id="115" w:name="_Toc214008010"/>
      <w:r w:rsidRPr="00802A1E">
        <w:t>Electromechanical Instrumentation Technology</w:t>
      </w:r>
      <w:r w:rsidR="00EA12B5">
        <w:t xml:space="preserve"> (AAS)</w:t>
      </w:r>
      <w:bookmarkEnd w:id="115"/>
    </w:p>
    <w:p w14:paraId="4A6E986D" w14:textId="50356B2C" w:rsidR="00144153" w:rsidRPr="00802A1E" w:rsidRDefault="00144153" w:rsidP="00EA12B5">
      <w:pPr>
        <w:jc w:val="center"/>
        <w:rPr>
          <w:rFonts w:cs="Tahoma"/>
        </w:rPr>
      </w:pPr>
      <w:r w:rsidRPr="00802A1E">
        <w:rPr>
          <w:rFonts w:cs="Tahoma"/>
        </w:rPr>
        <w:t xml:space="preserve">Associate in Applied Science </w:t>
      </w:r>
      <w:r w:rsidR="001E1C44">
        <w:rPr>
          <w:rFonts w:cs="Tahoma"/>
        </w:rPr>
        <w:t>—</w:t>
      </w:r>
      <w:r w:rsidRPr="00802A1E">
        <w:rPr>
          <w:rFonts w:cs="Tahoma"/>
        </w:rPr>
        <w:t xml:space="preserve"> 63 credit hours</w:t>
      </w:r>
    </w:p>
    <w:p w14:paraId="487FC834" w14:textId="733811BD" w:rsidR="00144153" w:rsidRPr="00802A1E" w:rsidRDefault="00144153" w:rsidP="00144153">
      <w:pPr>
        <w:rPr>
          <w:rFonts w:cs="Tahoma"/>
        </w:rPr>
      </w:pPr>
      <w:r w:rsidRPr="00EA12B5">
        <w:rPr>
          <w:rFonts w:cs="Tahoma"/>
          <w:b/>
          <w:bCs/>
        </w:rPr>
        <w:t>Purpose:</w:t>
      </w:r>
      <w:r w:rsidR="0042221D">
        <w:rPr>
          <w:rFonts w:cs="Tahoma"/>
        </w:rPr>
        <w:t xml:space="preserve"> </w:t>
      </w:r>
      <w:r w:rsidRPr="00802A1E">
        <w:rPr>
          <w:rFonts w:cs="Tahoma"/>
        </w:rPr>
        <w:t>The Electromechanical Instrumentation Technology Associate in Applied Science Degree is designed to provide students with additional knowledge beyond our Residential and Commercial Electricity program in the areas of Programmable Logic Controls, Instrumentation, Computer Electronics, and Physics.</w:t>
      </w:r>
      <w:r w:rsidR="0042221D">
        <w:rPr>
          <w:rFonts w:cs="Tahoma"/>
        </w:rPr>
        <w:t xml:space="preserve"> </w:t>
      </w:r>
      <w:r w:rsidRPr="00802A1E">
        <w:rPr>
          <w:rFonts w:cs="Tahoma"/>
        </w:rPr>
        <w:t>Graduates of this program will have solid skills to work in the production, manufacturing and process industries.</w:t>
      </w:r>
      <w:r w:rsidR="0042221D">
        <w:rPr>
          <w:rFonts w:cs="Tahoma"/>
        </w:rPr>
        <w:t xml:space="preserve"> </w:t>
      </w:r>
      <w:r w:rsidRPr="00802A1E">
        <w:rPr>
          <w:rFonts w:cs="Tahoma"/>
        </w:rPr>
        <w:t>The graduate will possess knowledge of the control process in manufacturing and production, troubleshooting, and maintaining such systems.</w:t>
      </w:r>
    </w:p>
    <w:p w14:paraId="7F01DC53" w14:textId="2372E160" w:rsidR="00144153" w:rsidRPr="00802A1E" w:rsidRDefault="00144153" w:rsidP="00144153">
      <w:pPr>
        <w:rPr>
          <w:rFonts w:cs="Tahoma"/>
        </w:rPr>
      </w:pPr>
      <w:r w:rsidRPr="00EA12B5">
        <w:rPr>
          <w:rFonts w:cs="Tahoma"/>
          <w:b/>
          <w:bCs/>
        </w:rPr>
        <w:t>Career Opportunities:</w:t>
      </w:r>
      <w:r w:rsidR="0042221D">
        <w:rPr>
          <w:rFonts w:cs="Tahoma"/>
        </w:rPr>
        <w:t xml:space="preserve"> </w:t>
      </w:r>
      <w:r w:rsidRPr="00802A1E">
        <w:rPr>
          <w:rFonts w:cs="Tahoma"/>
        </w:rPr>
        <w:t>Graduates from the program will be prepared to assume positions in manufacturing facilities where the process is computer controlled and involves programmable logic circuits and both electronic and pneumatic control.</w:t>
      </w:r>
      <w:r w:rsidR="0042221D">
        <w:rPr>
          <w:rFonts w:cs="Tahoma"/>
        </w:rPr>
        <w:t xml:space="preserve"> </w:t>
      </w:r>
      <w:r w:rsidRPr="00802A1E">
        <w:rPr>
          <w:rFonts w:cs="Tahoma"/>
        </w:rPr>
        <w:t>This program has been developed through a cooperative partnership with the local paper production industry.</w:t>
      </w:r>
      <w:r w:rsidR="0042221D">
        <w:rPr>
          <w:rFonts w:cs="Tahoma"/>
        </w:rPr>
        <w:t xml:space="preserve"> </w:t>
      </w:r>
      <w:r w:rsidRPr="00802A1E">
        <w:rPr>
          <w:rFonts w:cs="Tahoma"/>
        </w:rPr>
        <w:t>It is designed, however, to be applicable to a variety of manufacturing and production industries.</w:t>
      </w:r>
      <w:r w:rsidR="0042221D">
        <w:rPr>
          <w:rFonts w:cs="Tahoma"/>
        </w:rPr>
        <w:t xml:space="preserve"> </w:t>
      </w:r>
      <w:r w:rsidRPr="00802A1E">
        <w:rPr>
          <w:rFonts w:cs="Tahoma"/>
        </w:rPr>
        <w:t>Students will have the opportunity to start careers in the manufacturing sector locally and regionally as well as transfer to four-year programs in the engineering fields.</w:t>
      </w:r>
    </w:p>
    <w:p w14:paraId="73DA37D3" w14:textId="77777777" w:rsidR="00144153" w:rsidRPr="00802A1E" w:rsidRDefault="00144153" w:rsidP="00144153">
      <w:pPr>
        <w:rPr>
          <w:rFonts w:cs="Tahoma"/>
        </w:rPr>
      </w:pPr>
      <w:r w:rsidRPr="00802A1E">
        <w:rPr>
          <w:rFonts w:cs="Tahoma"/>
        </w:rPr>
        <w:t>The student must be a graduate of a Regional Technical Center Electrical Program or equivalent, earn an SAT or Accuplacer score high enough to qualify for Math 106, or pass high school algebra with a C or better.</w:t>
      </w:r>
    </w:p>
    <w:p w14:paraId="2FB3C72D" w14:textId="7DD2A8E0" w:rsidR="00144153" w:rsidRPr="00802A1E" w:rsidRDefault="00144153" w:rsidP="00144153">
      <w:pPr>
        <w:rPr>
          <w:rFonts w:cs="Tahoma"/>
        </w:rPr>
      </w:pPr>
      <w:r w:rsidRPr="00EA12B5">
        <w:rPr>
          <w:rFonts w:cs="Tahoma"/>
          <w:b/>
          <w:bCs/>
        </w:rPr>
        <w:t>Program Educational Outcomes:</w:t>
      </w:r>
      <w:r w:rsidR="0042221D">
        <w:rPr>
          <w:rFonts w:cs="Tahoma"/>
        </w:rPr>
        <w:t xml:space="preserve"> </w:t>
      </w:r>
      <w:r w:rsidRPr="00802A1E">
        <w:rPr>
          <w:rFonts w:cs="Tahoma"/>
        </w:rPr>
        <w:t>Students who successfully complete the Associates in Applied Science degree in Electromechanical Instrumentation Technology will be able to:</w:t>
      </w:r>
    </w:p>
    <w:p w14:paraId="7D10ECFB" w14:textId="77777777" w:rsidR="005348DE" w:rsidRPr="005348DE" w:rsidRDefault="005348DE" w:rsidP="000C7E69">
      <w:pPr>
        <w:pStyle w:val="ListParagraph"/>
        <w:numPr>
          <w:ilvl w:val="0"/>
          <w:numId w:val="39"/>
        </w:numPr>
        <w:contextualSpacing w:val="0"/>
        <w:rPr>
          <w:rFonts w:cs="Tahoma"/>
        </w:rPr>
      </w:pPr>
      <w:r w:rsidRPr="005348DE">
        <w:rPr>
          <w:rFonts w:cs="Tahoma"/>
        </w:rPr>
        <w:t>Understand and apply knowledge in layout, assembly, installation, and troubleshooting of fixtures, devices, services, heating systems, pumps, motors, and motor controls used in residential, commercial, and industrial locations.</w:t>
      </w:r>
    </w:p>
    <w:p w14:paraId="0D604A55" w14:textId="77777777" w:rsidR="005348DE" w:rsidRPr="005348DE" w:rsidRDefault="005348DE" w:rsidP="000C7E69">
      <w:pPr>
        <w:pStyle w:val="ListParagraph"/>
        <w:numPr>
          <w:ilvl w:val="0"/>
          <w:numId w:val="39"/>
        </w:numPr>
        <w:contextualSpacing w:val="0"/>
        <w:rPr>
          <w:rFonts w:cs="Tahoma"/>
        </w:rPr>
      </w:pPr>
      <w:r w:rsidRPr="005348DE">
        <w:rPr>
          <w:rFonts w:cs="Tahoma"/>
        </w:rPr>
        <w:t>Understand and apply knowledge of electrical theory and techniques of the trade, including blueprint reading, wiring, pipe bending, motor control, switching, and power circuits.</w:t>
      </w:r>
    </w:p>
    <w:p w14:paraId="42104DB6" w14:textId="77777777" w:rsidR="005348DE" w:rsidRPr="005348DE" w:rsidRDefault="005348DE" w:rsidP="000C7E69">
      <w:pPr>
        <w:pStyle w:val="ListParagraph"/>
        <w:numPr>
          <w:ilvl w:val="0"/>
          <w:numId w:val="39"/>
        </w:numPr>
        <w:contextualSpacing w:val="0"/>
        <w:rPr>
          <w:rFonts w:cs="Tahoma"/>
        </w:rPr>
      </w:pPr>
      <w:r w:rsidRPr="005348DE">
        <w:rPr>
          <w:rFonts w:cs="Tahoma"/>
        </w:rPr>
        <w:t>Demonstrate ability to understand requirements of the National Electrical Code in all wiring installations.</w:t>
      </w:r>
    </w:p>
    <w:p w14:paraId="068206C1" w14:textId="77777777" w:rsidR="005348DE" w:rsidRPr="005348DE" w:rsidRDefault="005348DE" w:rsidP="000C7E69">
      <w:pPr>
        <w:pStyle w:val="ListParagraph"/>
        <w:numPr>
          <w:ilvl w:val="0"/>
          <w:numId w:val="39"/>
        </w:numPr>
        <w:contextualSpacing w:val="0"/>
        <w:rPr>
          <w:rFonts w:cs="Tahoma"/>
        </w:rPr>
      </w:pPr>
      <w:r w:rsidRPr="005348DE">
        <w:rPr>
          <w:rFonts w:cs="Tahoma"/>
        </w:rPr>
        <w:t>Qualify for employment opportunities with manufacturing facilities, companies using process control systems, and industrial maintenance and troubleshooting companies.</w:t>
      </w:r>
    </w:p>
    <w:p w14:paraId="652C59B6" w14:textId="01DFAD88" w:rsidR="00144153" w:rsidRPr="00802A1E" w:rsidRDefault="00144153" w:rsidP="0057461C">
      <w:pPr>
        <w:rPr>
          <w:rFonts w:cs="Tahoma"/>
        </w:rPr>
      </w:pPr>
    </w:p>
    <w:p w14:paraId="717A9210" w14:textId="716D474E" w:rsidR="00EA12B5" w:rsidRDefault="00EA12B5">
      <w:pPr>
        <w:spacing w:line="276" w:lineRule="auto"/>
        <w:rPr>
          <w:rFonts w:cs="Tahoma"/>
        </w:rPr>
      </w:pPr>
      <w:r>
        <w:rPr>
          <w:rFonts w:cs="Tahoma"/>
        </w:rPr>
        <w:br w:type="page"/>
      </w:r>
    </w:p>
    <w:p w14:paraId="3CF884D3" w14:textId="77777777" w:rsidR="00144153" w:rsidRPr="00802A1E" w:rsidRDefault="00144153" w:rsidP="00A80F1C">
      <w:pPr>
        <w:jc w:val="center"/>
        <w:rPr>
          <w:rFonts w:cs="Tahoma"/>
        </w:rPr>
      </w:pPr>
      <w:r w:rsidRPr="00802A1E">
        <w:rPr>
          <w:rFonts w:cs="Tahoma"/>
        </w:rPr>
        <w:t>Electromechanical Instrumentation Technology</w:t>
      </w:r>
    </w:p>
    <w:p w14:paraId="250C6E37" w14:textId="18F35BAB" w:rsidR="00144153" w:rsidRDefault="00144153" w:rsidP="00A80F1C">
      <w:pPr>
        <w:jc w:val="center"/>
        <w:rPr>
          <w:rFonts w:cs="Tahoma"/>
        </w:rPr>
      </w:pPr>
      <w:r w:rsidRPr="00802A1E">
        <w:rPr>
          <w:rFonts w:cs="Tahoma"/>
        </w:rPr>
        <w:t>Associate in Applied Science</w:t>
      </w:r>
      <w:r w:rsidR="001E1C44">
        <w:rPr>
          <w:rFonts w:cs="Tahoma"/>
        </w:rPr>
        <w:t xml:space="preserve"> —</w:t>
      </w:r>
      <w:r w:rsidRPr="00802A1E">
        <w:rPr>
          <w:rFonts w:cs="Tahoma"/>
        </w:rPr>
        <w:t xml:space="preserve"> 63 credit hours</w:t>
      </w:r>
    </w:p>
    <w:p w14:paraId="6295071E" w14:textId="77777777" w:rsidR="001D4B0B" w:rsidRPr="00802A1E" w:rsidRDefault="001D4B0B" w:rsidP="00A80F1C">
      <w:pPr>
        <w:jc w:val="center"/>
        <w:rPr>
          <w:rFonts w:cs="Tahoma"/>
        </w:rPr>
      </w:pPr>
    </w:p>
    <w:tbl>
      <w:tblPr>
        <w:tblStyle w:val="GridTable4-Accent2"/>
        <w:tblW w:w="0" w:type="auto"/>
        <w:tblLook w:val="04A0" w:firstRow="1" w:lastRow="0" w:firstColumn="1" w:lastColumn="0" w:noHBand="0" w:noVBand="1"/>
      </w:tblPr>
      <w:tblGrid>
        <w:gridCol w:w="2048"/>
        <w:gridCol w:w="6579"/>
        <w:gridCol w:w="1443"/>
      </w:tblGrid>
      <w:tr w:rsidR="00FE5EB8" w:rsidRPr="00FE5EB8" w14:paraId="53F0BE7A" w14:textId="77777777" w:rsidTr="1B4D2CBF">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112A1810" w14:textId="31441546" w:rsidR="00FE5EB8" w:rsidRPr="00F81507" w:rsidRDefault="00923275" w:rsidP="00923275">
            <w:pPr>
              <w:rPr>
                <w:rFonts w:cs="Tahoma"/>
                <w:color w:val="0D0D0D" w:themeColor="text1" w:themeTint="F2"/>
              </w:rPr>
            </w:pPr>
            <w:r w:rsidRPr="00F81507">
              <w:rPr>
                <w:rFonts w:cs="Tahoma"/>
                <w:color w:val="0D0D0D" w:themeColor="text1" w:themeTint="F2"/>
              </w:rPr>
              <w:t>Course #</w:t>
            </w:r>
          </w:p>
        </w:tc>
        <w:tc>
          <w:tcPr>
            <w:tcW w:w="6750" w:type="dxa"/>
          </w:tcPr>
          <w:p w14:paraId="16E9D3B0" w14:textId="05D2165E" w:rsidR="00FE5EB8" w:rsidRPr="00F81507" w:rsidRDefault="00923275" w:rsidP="00923275">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458" w:type="dxa"/>
          </w:tcPr>
          <w:p w14:paraId="236AD16B" w14:textId="7618729F" w:rsidR="00FE5EB8" w:rsidRPr="00F81507" w:rsidRDefault="00923275" w:rsidP="00923275">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923275" w:rsidRPr="00FE5EB8" w14:paraId="5640010F"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3A6EF88" w14:textId="7F3FE8F4" w:rsidR="00923275" w:rsidRPr="00FE5EB8" w:rsidRDefault="00923275" w:rsidP="00923275">
            <w:pPr>
              <w:jc w:val="center"/>
              <w:rPr>
                <w:rFonts w:cs="Tahoma"/>
              </w:rPr>
            </w:pPr>
            <w:r>
              <w:rPr>
                <w:rFonts w:cs="Tahoma"/>
              </w:rPr>
              <w:t>Semester 1</w:t>
            </w:r>
          </w:p>
        </w:tc>
      </w:tr>
      <w:tr w:rsidR="00FE5EB8" w:rsidRPr="00FE5EB8" w14:paraId="38219CF0"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D8975C3" w14:textId="2B8A27B5" w:rsidR="00FE5EB8" w:rsidRPr="00FE5EB8" w:rsidRDefault="00FE5EB8" w:rsidP="00923275">
            <w:pPr>
              <w:rPr>
                <w:rFonts w:cs="Tahoma"/>
              </w:rPr>
            </w:pPr>
            <w:hyperlink w:anchor="_ENG101_College_Composition" w:history="1">
              <w:r w:rsidRPr="0027582F">
                <w:rPr>
                  <w:rStyle w:val="Hyperlink"/>
                  <w:rFonts w:cs="Tahoma"/>
                  <w:b w:val="0"/>
                  <w:bCs/>
                  <w:color w:val="215D4B" w:themeColor="accent4" w:themeShade="80"/>
                  <w:sz w:val="22"/>
                </w:rPr>
                <w:t>ENG101</w:t>
              </w:r>
            </w:hyperlink>
          </w:p>
        </w:tc>
        <w:tc>
          <w:tcPr>
            <w:tcW w:w="6750" w:type="dxa"/>
          </w:tcPr>
          <w:p w14:paraId="0D7785AC"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College Composition</w:t>
            </w:r>
          </w:p>
        </w:tc>
        <w:tc>
          <w:tcPr>
            <w:tcW w:w="1458" w:type="dxa"/>
          </w:tcPr>
          <w:p w14:paraId="3D4FC411"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FE5EB8" w:rsidRPr="00FE5EB8" w14:paraId="1DBB775C"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7C8E7814" w14:textId="081E0F7C" w:rsidR="00FE5EB8" w:rsidRPr="00FE5EB8" w:rsidRDefault="00FE5EB8" w:rsidP="00923275">
            <w:pPr>
              <w:rPr>
                <w:rFonts w:cs="Tahoma"/>
              </w:rPr>
            </w:pPr>
            <w:hyperlink w:anchor="_FYE100_First_Year" w:history="1">
              <w:r w:rsidRPr="00F81507">
                <w:rPr>
                  <w:rStyle w:val="Hyperlink"/>
                  <w:rFonts w:cs="Tahoma"/>
                  <w:b w:val="0"/>
                  <w:bCs/>
                  <w:color w:val="215D4B" w:themeColor="accent4" w:themeShade="80"/>
                  <w:sz w:val="22"/>
                </w:rPr>
                <w:t>FYE100</w:t>
              </w:r>
            </w:hyperlink>
          </w:p>
        </w:tc>
        <w:tc>
          <w:tcPr>
            <w:tcW w:w="6750" w:type="dxa"/>
          </w:tcPr>
          <w:p w14:paraId="00A18FC1"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First Year Experience</w:t>
            </w:r>
          </w:p>
        </w:tc>
        <w:tc>
          <w:tcPr>
            <w:tcW w:w="1458" w:type="dxa"/>
          </w:tcPr>
          <w:p w14:paraId="51149596"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1</w:t>
            </w:r>
          </w:p>
        </w:tc>
      </w:tr>
      <w:tr w:rsidR="00FE5EB8" w:rsidRPr="00FE5EB8" w14:paraId="4B46F214"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3BDEB786" w14:textId="1B9C057C" w:rsidR="00FE5EB8" w:rsidRPr="00FE5EB8" w:rsidRDefault="00FE5EB8" w:rsidP="00923275">
            <w:pPr>
              <w:rPr>
                <w:rFonts w:cs="Tahoma"/>
              </w:rPr>
            </w:pPr>
            <w:hyperlink w:anchor="_REY131_Residential_&amp;" w:history="1">
              <w:r w:rsidRPr="0027582F">
                <w:rPr>
                  <w:rStyle w:val="Hyperlink"/>
                  <w:rFonts w:cs="Tahoma"/>
                  <w:b w:val="0"/>
                  <w:bCs/>
                  <w:color w:val="215D4B" w:themeColor="accent4" w:themeShade="80"/>
                  <w:sz w:val="22"/>
                </w:rPr>
                <w:t>REY131</w:t>
              </w:r>
            </w:hyperlink>
          </w:p>
        </w:tc>
        <w:tc>
          <w:tcPr>
            <w:tcW w:w="6750" w:type="dxa"/>
          </w:tcPr>
          <w:p w14:paraId="6A3364DF"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Residential and Commercial Electricity Technology I</w:t>
            </w:r>
          </w:p>
        </w:tc>
        <w:tc>
          <w:tcPr>
            <w:tcW w:w="1458" w:type="dxa"/>
          </w:tcPr>
          <w:p w14:paraId="50B1AD01"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2</w:t>
            </w:r>
          </w:p>
        </w:tc>
      </w:tr>
      <w:tr w:rsidR="00FE5EB8" w:rsidRPr="00FE5EB8" w14:paraId="4FA9BC87"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7BC1C69F" w14:textId="2A88BBEA" w:rsidR="00FE5EB8" w:rsidRPr="00FE5EB8" w:rsidRDefault="00FE5EB8" w:rsidP="00923275">
            <w:pPr>
              <w:rPr>
                <w:rFonts w:cs="Tahoma"/>
              </w:rPr>
            </w:pPr>
            <w:hyperlink w:anchor="_REY152_Residential_&amp;" w:history="1">
              <w:r w:rsidRPr="00F81507">
                <w:rPr>
                  <w:rStyle w:val="Hyperlink"/>
                  <w:rFonts w:cs="Tahoma"/>
                  <w:b w:val="0"/>
                  <w:bCs/>
                  <w:color w:val="215D4B" w:themeColor="accent4" w:themeShade="80"/>
                  <w:sz w:val="22"/>
                </w:rPr>
                <w:t>REY152</w:t>
              </w:r>
            </w:hyperlink>
          </w:p>
        </w:tc>
        <w:tc>
          <w:tcPr>
            <w:tcW w:w="6750" w:type="dxa"/>
          </w:tcPr>
          <w:p w14:paraId="53EDCE67"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Residential and Commercial Electricity Technology II</w:t>
            </w:r>
          </w:p>
        </w:tc>
        <w:tc>
          <w:tcPr>
            <w:tcW w:w="1458" w:type="dxa"/>
          </w:tcPr>
          <w:p w14:paraId="65141D02"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8</w:t>
            </w:r>
          </w:p>
        </w:tc>
      </w:tr>
      <w:tr w:rsidR="00FE5EB8" w:rsidRPr="00FE5EB8" w14:paraId="3CD185EA"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3DB268FA" w14:textId="61B44E9D" w:rsidR="00FE5EB8" w:rsidRPr="00FE5EB8" w:rsidRDefault="00FE5EB8" w:rsidP="00923275">
            <w:pPr>
              <w:rPr>
                <w:rFonts w:cs="Tahoma"/>
              </w:rPr>
            </w:pPr>
            <w:hyperlink w:anchor="_TEC150_Electronic_Principles" w:history="1">
              <w:r w:rsidRPr="0027582F">
                <w:rPr>
                  <w:rStyle w:val="Hyperlink"/>
                  <w:rFonts w:cs="Tahoma"/>
                  <w:b w:val="0"/>
                  <w:bCs/>
                  <w:color w:val="215D4B" w:themeColor="accent4" w:themeShade="80"/>
                  <w:sz w:val="22"/>
                </w:rPr>
                <w:t>TEC150</w:t>
              </w:r>
            </w:hyperlink>
          </w:p>
        </w:tc>
        <w:tc>
          <w:tcPr>
            <w:tcW w:w="6750" w:type="dxa"/>
          </w:tcPr>
          <w:p w14:paraId="007201CF"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Electronic Principles I</w:t>
            </w:r>
          </w:p>
        </w:tc>
        <w:tc>
          <w:tcPr>
            <w:tcW w:w="1458" w:type="dxa"/>
          </w:tcPr>
          <w:p w14:paraId="30BC2483"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923275" w:rsidRPr="00FE5EB8" w14:paraId="347A1DB6"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431F1450" w14:textId="77777777" w:rsidR="00923275" w:rsidRPr="00FE5EB8" w:rsidRDefault="00923275" w:rsidP="009E2155">
            <w:pPr>
              <w:jc w:val="right"/>
              <w:rPr>
                <w:rFonts w:cs="Tahoma"/>
              </w:rPr>
            </w:pPr>
            <w:r w:rsidRPr="00FE5EB8">
              <w:rPr>
                <w:rFonts w:cs="Tahoma"/>
              </w:rPr>
              <w:t>Total</w:t>
            </w:r>
          </w:p>
        </w:tc>
        <w:tc>
          <w:tcPr>
            <w:tcW w:w="1458" w:type="dxa"/>
          </w:tcPr>
          <w:p w14:paraId="1A5B1D27" w14:textId="77777777" w:rsidR="00923275" w:rsidRPr="00FE5EB8" w:rsidRDefault="00923275"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17</w:t>
            </w:r>
          </w:p>
        </w:tc>
      </w:tr>
      <w:tr w:rsidR="00923275" w:rsidRPr="00FE5EB8" w14:paraId="1773580E"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BC1735C" w14:textId="62FA0B28" w:rsidR="00923275" w:rsidRPr="00FE5EB8" w:rsidRDefault="00923275" w:rsidP="00923275">
            <w:pPr>
              <w:jc w:val="center"/>
              <w:rPr>
                <w:rFonts w:cs="Tahoma"/>
              </w:rPr>
            </w:pPr>
            <w:r w:rsidRPr="00FE5EB8">
              <w:rPr>
                <w:rFonts w:cs="Tahoma"/>
              </w:rPr>
              <w:t>Semester 2</w:t>
            </w:r>
          </w:p>
        </w:tc>
      </w:tr>
      <w:tr w:rsidR="00FE5EB8" w:rsidRPr="00FE5EB8" w14:paraId="1C8295BC"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3F05DD70" w14:textId="2E9CAC2C" w:rsidR="00FE5EB8" w:rsidRPr="00FE5EB8" w:rsidRDefault="00FE5EB8" w:rsidP="00923275">
            <w:pPr>
              <w:rPr>
                <w:rFonts w:cs="Tahoma"/>
              </w:rPr>
            </w:pPr>
            <w:hyperlink w:anchor="_NEC111_National_Electrical" w:history="1">
              <w:r w:rsidRPr="00F81507">
                <w:rPr>
                  <w:rStyle w:val="Hyperlink"/>
                  <w:rFonts w:cs="Tahoma"/>
                  <w:b w:val="0"/>
                  <w:bCs/>
                  <w:color w:val="215D4B" w:themeColor="accent4" w:themeShade="80"/>
                  <w:sz w:val="22"/>
                </w:rPr>
                <w:t>NEC111</w:t>
              </w:r>
            </w:hyperlink>
          </w:p>
        </w:tc>
        <w:tc>
          <w:tcPr>
            <w:tcW w:w="6750" w:type="dxa"/>
          </w:tcPr>
          <w:p w14:paraId="5F0CEF0C"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National Electrical Code</w:t>
            </w:r>
          </w:p>
        </w:tc>
        <w:tc>
          <w:tcPr>
            <w:tcW w:w="1458" w:type="dxa"/>
          </w:tcPr>
          <w:p w14:paraId="0E3B85A4"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ED05FB" w:rsidRPr="00FE5EB8" w14:paraId="1A66569C"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78F1768C" w14:textId="568112A9" w:rsidR="00ED05FB" w:rsidRDefault="00ED05FB" w:rsidP="00ED05FB">
            <w:hyperlink w:anchor="_PSY101_Introduction_to" w:history="1">
              <w:r w:rsidRPr="0027582F">
                <w:rPr>
                  <w:rStyle w:val="Hyperlink"/>
                  <w:rFonts w:cs="Tahoma"/>
                  <w:b w:val="0"/>
                  <w:bCs/>
                  <w:color w:val="215D4B" w:themeColor="accent4" w:themeShade="80"/>
                  <w:sz w:val="22"/>
                </w:rPr>
                <w:t>PSY101</w:t>
              </w:r>
            </w:hyperlink>
          </w:p>
        </w:tc>
        <w:tc>
          <w:tcPr>
            <w:tcW w:w="6750" w:type="dxa"/>
          </w:tcPr>
          <w:p w14:paraId="625DC02F" w14:textId="30B5CE3D" w:rsidR="00ED05FB" w:rsidRPr="00FE5EB8" w:rsidRDefault="00ED05FB" w:rsidP="00ED05FB">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Introduction to Psychology</w:t>
            </w:r>
          </w:p>
        </w:tc>
        <w:tc>
          <w:tcPr>
            <w:tcW w:w="1458" w:type="dxa"/>
          </w:tcPr>
          <w:p w14:paraId="41A2B77F" w14:textId="49B5C2C4" w:rsidR="00ED05FB" w:rsidRPr="00FE5EB8" w:rsidRDefault="00ED05FB" w:rsidP="00ED05FB">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FE5EB8" w:rsidRPr="00FE5EB8" w14:paraId="7D65FFB0"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8B706C4" w14:textId="6EF7D0CF" w:rsidR="00FE5EB8" w:rsidRPr="00FE5EB8" w:rsidRDefault="00FE5EB8" w:rsidP="00923275">
            <w:pPr>
              <w:rPr>
                <w:rFonts w:cs="Tahoma"/>
              </w:rPr>
            </w:pPr>
            <w:hyperlink w:anchor="_REY181_Residential_&amp;" w:history="1">
              <w:r w:rsidRPr="00F81507">
                <w:rPr>
                  <w:rStyle w:val="Hyperlink"/>
                  <w:rFonts w:cs="Tahoma"/>
                  <w:b w:val="0"/>
                  <w:bCs/>
                  <w:color w:val="215D4B" w:themeColor="accent4" w:themeShade="80"/>
                  <w:sz w:val="22"/>
                </w:rPr>
                <w:t>REY181</w:t>
              </w:r>
            </w:hyperlink>
          </w:p>
        </w:tc>
        <w:tc>
          <w:tcPr>
            <w:tcW w:w="6750" w:type="dxa"/>
          </w:tcPr>
          <w:p w14:paraId="008B7342"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Residential and Commercial Electricity Technology III</w:t>
            </w:r>
          </w:p>
        </w:tc>
        <w:tc>
          <w:tcPr>
            <w:tcW w:w="1458" w:type="dxa"/>
          </w:tcPr>
          <w:p w14:paraId="00D16D98"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9</w:t>
            </w:r>
          </w:p>
        </w:tc>
      </w:tr>
      <w:tr w:rsidR="00FE5EB8" w:rsidRPr="00FE5EB8" w14:paraId="4F67CBB4"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443A3DC4" w14:textId="3F904489" w:rsidR="00FE5EB8" w:rsidRPr="00FE5EB8" w:rsidRDefault="00FE5EB8" w:rsidP="00923275">
            <w:pPr>
              <w:rPr>
                <w:rFonts w:cs="Tahoma"/>
              </w:rPr>
            </w:pPr>
            <w:hyperlink w:anchor="_TEC151_Electronic_Principles" w:history="1">
              <w:r w:rsidRPr="0027582F">
                <w:rPr>
                  <w:rStyle w:val="Hyperlink"/>
                  <w:rFonts w:cs="Tahoma"/>
                  <w:b w:val="0"/>
                  <w:bCs/>
                  <w:color w:val="215D4B" w:themeColor="accent4" w:themeShade="80"/>
                  <w:sz w:val="22"/>
                </w:rPr>
                <w:t>TEC151</w:t>
              </w:r>
            </w:hyperlink>
          </w:p>
        </w:tc>
        <w:tc>
          <w:tcPr>
            <w:tcW w:w="6750" w:type="dxa"/>
          </w:tcPr>
          <w:p w14:paraId="09606EEF"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Electronic Principles II</w:t>
            </w:r>
          </w:p>
        </w:tc>
        <w:tc>
          <w:tcPr>
            <w:tcW w:w="1458" w:type="dxa"/>
          </w:tcPr>
          <w:p w14:paraId="538C7B6C"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923275" w:rsidRPr="00FE5EB8" w14:paraId="4B8DA5E3"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52677A25" w14:textId="77777777" w:rsidR="00923275" w:rsidRPr="00FE5EB8" w:rsidRDefault="00923275" w:rsidP="009E2155">
            <w:pPr>
              <w:jc w:val="right"/>
              <w:rPr>
                <w:rFonts w:cs="Tahoma"/>
              </w:rPr>
            </w:pPr>
            <w:r w:rsidRPr="00FE5EB8">
              <w:rPr>
                <w:rFonts w:cs="Tahoma"/>
              </w:rPr>
              <w:t>Total</w:t>
            </w:r>
          </w:p>
        </w:tc>
        <w:tc>
          <w:tcPr>
            <w:tcW w:w="1458" w:type="dxa"/>
          </w:tcPr>
          <w:p w14:paraId="66C5C118" w14:textId="77777777" w:rsidR="00923275" w:rsidRPr="00FE5EB8" w:rsidRDefault="00923275"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18</w:t>
            </w:r>
          </w:p>
        </w:tc>
      </w:tr>
      <w:tr w:rsidR="00923275" w:rsidRPr="00FE5EB8" w14:paraId="1C43BF8F"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45CB1DD1" w14:textId="4B315A56" w:rsidR="00923275" w:rsidRPr="00FE5EB8" w:rsidRDefault="00923275" w:rsidP="00923275">
            <w:pPr>
              <w:jc w:val="center"/>
              <w:rPr>
                <w:rFonts w:cs="Tahoma"/>
              </w:rPr>
            </w:pPr>
            <w:r w:rsidRPr="00FE5EB8">
              <w:rPr>
                <w:rFonts w:cs="Tahoma"/>
              </w:rPr>
              <w:t>Semester 3</w:t>
            </w:r>
          </w:p>
        </w:tc>
      </w:tr>
      <w:tr w:rsidR="00FE5EB8" w:rsidRPr="00FE5EB8" w14:paraId="0651C3B9"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6E188240" w14:textId="41E0D6DB" w:rsidR="00FE5EB8" w:rsidRPr="00FE5EB8" w:rsidRDefault="00FE5EB8" w:rsidP="00923275">
            <w:pPr>
              <w:rPr>
                <w:rFonts w:cs="Tahoma"/>
              </w:rPr>
            </w:pPr>
            <w:hyperlink w:anchor="_DRG124_Print_Reading," w:history="1">
              <w:r w:rsidRPr="00F81507">
                <w:rPr>
                  <w:rStyle w:val="Hyperlink"/>
                  <w:rFonts w:cs="Tahoma"/>
                  <w:b w:val="0"/>
                  <w:bCs/>
                  <w:color w:val="215D4B" w:themeColor="accent4" w:themeShade="80"/>
                  <w:sz w:val="22"/>
                </w:rPr>
                <w:t>DRG124</w:t>
              </w:r>
            </w:hyperlink>
          </w:p>
        </w:tc>
        <w:tc>
          <w:tcPr>
            <w:tcW w:w="6750" w:type="dxa"/>
          </w:tcPr>
          <w:p w14:paraId="3D49BF05" w14:textId="3F490A1D"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Print Reading, Sketching, and Introduction to CAD</w:t>
            </w:r>
          </w:p>
        </w:tc>
        <w:tc>
          <w:tcPr>
            <w:tcW w:w="1458" w:type="dxa"/>
          </w:tcPr>
          <w:p w14:paraId="513200B3"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FE5EB8" w:rsidRPr="00FE5EB8" w14:paraId="531F9461"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0A5BCFE" w14:textId="0B961C13" w:rsidR="00FE5EB8" w:rsidRPr="00FE5EB8" w:rsidRDefault="00FE5EB8" w:rsidP="00923275">
            <w:pPr>
              <w:rPr>
                <w:rFonts w:cs="Tahoma"/>
              </w:rPr>
            </w:pPr>
            <w:hyperlink w:anchor="_EIT180_Programmable_Logic" w:history="1">
              <w:r w:rsidRPr="0027582F">
                <w:rPr>
                  <w:rStyle w:val="Hyperlink"/>
                  <w:rFonts w:cs="Tahoma"/>
                  <w:b w:val="0"/>
                  <w:bCs/>
                  <w:color w:val="215D4B" w:themeColor="accent4" w:themeShade="80"/>
                  <w:sz w:val="22"/>
                </w:rPr>
                <w:t>EIT180</w:t>
              </w:r>
            </w:hyperlink>
          </w:p>
        </w:tc>
        <w:tc>
          <w:tcPr>
            <w:tcW w:w="6750" w:type="dxa"/>
          </w:tcPr>
          <w:p w14:paraId="0150390A"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Programmable Logic Control I</w:t>
            </w:r>
          </w:p>
        </w:tc>
        <w:tc>
          <w:tcPr>
            <w:tcW w:w="1458" w:type="dxa"/>
          </w:tcPr>
          <w:p w14:paraId="7DA8E329"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FE5EB8" w:rsidRPr="00FE5EB8" w14:paraId="6DC26653"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7D8C359C" w14:textId="0FCECEE2" w:rsidR="00FE5EB8" w:rsidRPr="00FE5EB8" w:rsidRDefault="00FE5EB8" w:rsidP="00923275">
            <w:pPr>
              <w:rPr>
                <w:rFonts w:cs="Tahoma"/>
              </w:rPr>
            </w:pPr>
            <w:hyperlink w:anchor="_EIT250_Industrial_Electrical" w:history="1">
              <w:r w:rsidRPr="00F81507">
                <w:rPr>
                  <w:rStyle w:val="Hyperlink"/>
                  <w:rFonts w:cs="Tahoma"/>
                  <w:b w:val="0"/>
                  <w:bCs/>
                  <w:color w:val="215D4B" w:themeColor="accent4" w:themeShade="80"/>
                  <w:sz w:val="22"/>
                </w:rPr>
                <w:t>EIT250</w:t>
              </w:r>
            </w:hyperlink>
          </w:p>
        </w:tc>
        <w:tc>
          <w:tcPr>
            <w:tcW w:w="6750" w:type="dxa"/>
          </w:tcPr>
          <w:p w14:paraId="06F1A2DA" w14:textId="4DC0C6D4"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 xml:space="preserve">Industrial </w:t>
            </w:r>
            <w:r w:rsidR="009E2155">
              <w:rPr>
                <w:rFonts w:cs="Tahoma"/>
              </w:rPr>
              <w:t xml:space="preserve">Electrical </w:t>
            </w:r>
            <w:r w:rsidRPr="00FE5EB8">
              <w:rPr>
                <w:rFonts w:cs="Tahoma"/>
              </w:rPr>
              <w:t>Troubleshooting</w:t>
            </w:r>
          </w:p>
        </w:tc>
        <w:tc>
          <w:tcPr>
            <w:tcW w:w="1458" w:type="dxa"/>
          </w:tcPr>
          <w:p w14:paraId="7F013E5D"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FE5EB8" w:rsidRPr="00FE5EB8" w14:paraId="7B3EA36C"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5DC77C3" w14:textId="50ED8E6E" w:rsidR="00FE5EB8" w:rsidRPr="00FE5EB8" w:rsidRDefault="00FE5EB8" w:rsidP="00923275">
            <w:pPr>
              <w:rPr>
                <w:rFonts w:cs="Tahoma"/>
              </w:rPr>
            </w:pPr>
            <w:hyperlink w:anchor="_ENG210_Technical_Writing" w:history="1">
              <w:r w:rsidRPr="0027582F">
                <w:rPr>
                  <w:rStyle w:val="Hyperlink"/>
                  <w:rFonts w:cs="Tahoma"/>
                  <w:b w:val="0"/>
                  <w:bCs/>
                  <w:color w:val="215D4B" w:themeColor="accent4" w:themeShade="80"/>
                  <w:sz w:val="22"/>
                </w:rPr>
                <w:t>ENG210</w:t>
              </w:r>
            </w:hyperlink>
          </w:p>
        </w:tc>
        <w:tc>
          <w:tcPr>
            <w:tcW w:w="6750" w:type="dxa"/>
          </w:tcPr>
          <w:p w14:paraId="05EB4631"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Technical Writing</w:t>
            </w:r>
          </w:p>
        </w:tc>
        <w:tc>
          <w:tcPr>
            <w:tcW w:w="1458" w:type="dxa"/>
          </w:tcPr>
          <w:p w14:paraId="2DF06AD1"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ED05FB" w:rsidRPr="00FE5EB8" w14:paraId="56BE1BF1"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3F8CA305" w14:textId="6F8505E0" w:rsidR="00ED05FB" w:rsidRDefault="00ED05FB" w:rsidP="00ED05FB">
            <w:hyperlink w:anchor="_MAT127_College_Algebra" w:history="1">
              <w:r w:rsidRPr="00F81507">
                <w:rPr>
                  <w:rStyle w:val="Hyperlink"/>
                  <w:rFonts w:cs="Tahoma"/>
                  <w:b w:val="0"/>
                  <w:bCs/>
                  <w:color w:val="215D4B" w:themeColor="accent4" w:themeShade="80"/>
                  <w:sz w:val="22"/>
                </w:rPr>
                <w:t>MAT127</w:t>
              </w:r>
            </w:hyperlink>
          </w:p>
        </w:tc>
        <w:tc>
          <w:tcPr>
            <w:tcW w:w="6750" w:type="dxa"/>
          </w:tcPr>
          <w:p w14:paraId="1156DC33" w14:textId="5D3F491A" w:rsidR="00ED05FB" w:rsidRPr="00FE5EB8" w:rsidRDefault="00ED05FB" w:rsidP="00ED05FB">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College Algebra</w:t>
            </w:r>
          </w:p>
        </w:tc>
        <w:tc>
          <w:tcPr>
            <w:tcW w:w="1458" w:type="dxa"/>
          </w:tcPr>
          <w:p w14:paraId="4C4A3AC9" w14:textId="5FE4457B" w:rsidR="00ED05FB" w:rsidRPr="00FE5EB8" w:rsidRDefault="00ED05FB" w:rsidP="00ED05FB">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923275" w:rsidRPr="00FE5EB8" w14:paraId="5E35EECA"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679B9ADA" w14:textId="77777777" w:rsidR="00923275" w:rsidRPr="00FE5EB8" w:rsidRDefault="00923275" w:rsidP="009E2155">
            <w:pPr>
              <w:jc w:val="right"/>
              <w:rPr>
                <w:rFonts w:cs="Tahoma"/>
              </w:rPr>
            </w:pPr>
            <w:r w:rsidRPr="00FE5EB8">
              <w:rPr>
                <w:rFonts w:cs="Tahoma"/>
              </w:rPr>
              <w:t>Total</w:t>
            </w:r>
          </w:p>
        </w:tc>
        <w:tc>
          <w:tcPr>
            <w:tcW w:w="1458" w:type="dxa"/>
          </w:tcPr>
          <w:p w14:paraId="57908472" w14:textId="77777777" w:rsidR="00923275" w:rsidRPr="00FE5EB8" w:rsidRDefault="00923275"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15</w:t>
            </w:r>
          </w:p>
        </w:tc>
      </w:tr>
      <w:tr w:rsidR="00923275" w:rsidRPr="00FE5EB8" w14:paraId="56238C97"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D40B319" w14:textId="374FD4CA" w:rsidR="00923275" w:rsidRPr="00FE5EB8" w:rsidRDefault="00923275" w:rsidP="00923275">
            <w:pPr>
              <w:jc w:val="center"/>
              <w:rPr>
                <w:rFonts w:cs="Tahoma"/>
              </w:rPr>
            </w:pPr>
            <w:r w:rsidRPr="00FE5EB8">
              <w:rPr>
                <w:rFonts w:cs="Tahoma"/>
              </w:rPr>
              <w:t>Semester 4</w:t>
            </w:r>
          </w:p>
        </w:tc>
      </w:tr>
      <w:tr w:rsidR="00FE5EB8" w:rsidRPr="00FE5EB8" w14:paraId="2E28C52C"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CD553C6" w14:textId="4E6912D6" w:rsidR="00FE5EB8" w:rsidRPr="00FE5EB8" w:rsidRDefault="00FE5EB8" w:rsidP="00923275">
            <w:pPr>
              <w:rPr>
                <w:rFonts w:cs="Tahoma"/>
              </w:rPr>
            </w:pPr>
            <w:hyperlink w:anchor="_EIT225_Industrial_Instrumentation," w:history="1">
              <w:r w:rsidRPr="0027582F">
                <w:rPr>
                  <w:rStyle w:val="Hyperlink"/>
                  <w:rFonts w:cs="Tahoma"/>
                  <w:b w:val="0"/>
                  <w:bCs/>
                  <w:color w:val="215D4B" w:themeColor="accent4" w:themeShade="80"/>
                  <w:sz w:val="22"/>
                </w:rPr>
                <w:t>EIT225</w:t>
              </w:r>
            </w:hyperlink>
          </w:p>
        </w:tc>
        <w:tc>
          <w:tcPr>
            <w:tcW w:w="6750" w:type="dxa"/>
          </w:tcPr>
          <w:p w14:paraId="0EFBA162" w14:textId="4E179E3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Industrial Instrumentation</w:t>
            </w:r>
            <w:r w:rsidR="009E2155">
              <w:rPr>
                <w:rFonts w:cs="Tahoma"/>
              </w:rPr>
              <w:t>, Automation and Process Control</w:t>
            </w:r>
          </w:p>
        </w:tc>
        <w:tc>
          <w:tcPr>
            <w:tcW w:w="1458" w:type="dxa"/>
          </w:tcPr>
          <w:p w14:paraId="666AE6E5"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FE5EB8" w:rsidRPr="00FE5EB8" w14:paraId="48D0BFE0"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6D20E4A0" w14:textId="1FE60C6F" w:rsidR="00FE5EB8" w:rsidRPr="00FE5EB8" w:rsidRDefault="00FE5EB8" w:rsidP="00923275">
            <w:pPr>
              <w:rPr>
                <w:rFonts w:cs="Tahoma"/>
              </w:rPr>
            </w:pPr>
            <w:hyperlink w:anchor="_EIT240_Programmable_Logic" w:history="1">
              <w:r w:rsidRPr="00F81507">
                <w:rPr>
                  <w:rStyle w:val="Hyperlink"/>
                  <w:rFonts w:cs="Tahoma"/>
                  <w:b w:val="0"/>
                  <w:bCs/>
                  <w:color w:val="215D4B" w:themeColor="accent4" w:themeShade="80"/>
                  <w:sz w:val="22"/>
                </w:rPr>
                <w:t>EIT240</w:t>
              </w:r>
            </w:hyperlink>
          </w:p>
        </w:tc>
        <w:tc>
          <w:tcPr>
            <w:tcW w:w="6750" w:type="dxa"/>
          </w:tcPr>
          <w:p w14:paraId="21EFBE72"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Programmable Logic Control II</w:t>
            </w:r>
          </w:p>
        </w:tc>
        <w:tc>
          <w:tcPr>
            <w:tcW w:w="1458" w:type="dxa"/>
          </w:tcPr>
          <w:p w14:paraId="0569D9AF"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FE5EB8" w:rsidRPr="00FE5EB8" w14:paraId="50BD909C"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0B5DE226" w14:textId="052D6469" w:rsidR="00FE5EB8" w:rsidRPr="00FE5EB8" w:rsidRDefault="005B62CF" w:rsidP="00923275">
            <w:pPr>
              <w:rPr>
                <w:rFonts w:cs="Tahoma"/>
              </w:rPr>
            </w:pPr>
            <w:hyperlink w:anchor="_ENG208_Creative_Writing" w:history="1">
              <w:r w:rsidRPr="0027582F">
                <w:rPr>
                  <w:rStyle w:val="Hyperlink"/>
                  <w:rFonts w:cs="Tahoma"/>
                  <w:b w:val="0"/>
                  <w:bCs/>
                  <w:color w:val="215D4B" w:themeColor="accent4" w:themeShade="80"/>
                  <w:sz w:val="22"/>
                </w:rPr>
                <w:t>Elective</w:t>
              </w:r>
            </w:hyperlink>
          </w:p>
        </w:tc>
        <w:tc>
          <w:tcPr>
            <w:tcW w:w="6750" w:type="dxa"/>
          </w:tcPr>
          <w:p w14:paraId="2BB98341"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Art/Humanity/Social Science Elective</w:t>
            </w:r>
          </w:p>
        </w:tc>
        <w:tc>
          <w:tcPr>
            <w:tcW w:w="1458" w:type="dxa"/>
          </w:tcPr>
          <w:p w14:paraId="06ED17FA"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FE5EB8" w:rsidRPr="00FE5EB8" w14:paraId="240EBE77"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136192C2" w14:textId="5D83A839" w:rsidR="00FE5EB8" w:rsidRPr="00FE5EB8" w:rsidRDefault="00FE5EB8" w:rsidP="00923275">
            <w:pPr>
              <w:rPr>
                <w:rFonts w:cs="Tahoma"/>
              </w:rPr>
            </w:pPr>
            <w:hyperlink w:anchor="_PHY120_Physics" w:history="1">
              <w:r w:rsidRPr="00F81507">
                <w:rPr>
                  <w:rStyle w:val="Hyperlink"/>
                  <w:rFonts w:cs="Tahoma"/>
                  <w:b w:val="0"/>
                  <w:bCs/>
                  <w:color w:val="215D4B" w:themeColor="accent4" w:themeShade="80"/>
                  <w:sz w:val="22"/>
                </w:rPr>
                <w:t>PHY120</w:t>
              </w:r>
            </w:hyperlink>
          </w:p>
        </w:tc>
        <w:tc>
          <w:tcPr>
            <w:tcW w:w="6750" w:type="dxa"/>
          </w:tcPr>
          <w:p w14:paraId="2147C70A"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Physics</w:t>
            </w:r>
          </w:p>
        </w:tc>
        <w:tc>
          <w:tcPr>
            <w:tcW w:w="1458" w:type="dxa"/>
          </w:tcPr>
          <w:p w14:paraId="59AB84B3"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4</w:t>
            </w:r>
          </w:p>
        </w:tc>
      </w:tr>
      <w:tr w:rsidR="00923275" w:rsidRPr="00FE5EB8" w14:paraId="07EB44C6"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745C23FD" w14:textId="77777777" w:rsidR="00923275" w:rsidRPr="00FE5EB8" w:rsidRDefault="00923275" w:rsidP="009E2155">
            <w:pPr>
              <w:jc w:val="right"/>
              <w:rPr>
                <w:rFonts w:cs="Tahoma"/>
              </w:rPr>
            </w:pPr>
            <w:r w:rsidRPr="00FE5EB8">
              <w:rPr>
                <w:rFonts w:cs="Tahoma"/>
              </w:rPr>
              <w:t>Total</w:t>
            </w:r>
          </w:p>
        </w:tc>
        <w:tc>
          <w:tcPr>
            <w:tcW w:w="1458" w:type="dxa"/>
          </w:tcPr>
          <w:p w14:paraId="0DDD9008" w14:textId="77777777" w:rsidR="00923275" w:rsidRPr="00FE5EB8" w:rsidRDefault="00923275"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13</w:t>
            </w:r>
          </w:p>
        </w:tc>
      </w:tr>
    </w:tbl>
    <w:p w14:paraId="7346FA3B" w14:textId="2C18C520" w:rsidR="1B4D2CBF" w:rsidRDefault="1B4D2CBF">
      <w:r>
        <w:br w:type="page"/>
      </w:r>
    </w:p>
    <w:p w14:paraId="183E2AD9" w14:textId="0A76FD52" w:rsidR="00144153" w:rsidRPr="00802A1E" w:rsidRDefault="00144153" w:rsidP="00B20E91">
      <w:pPr>
        <w:pStyle w:val="Heading2"/>
        <w:jc w:val="center"/>
      </w:pPr>
      <w:bookmarkStart w:id="116" w:name="_Toc214008011"/>
      <w:r w:rsidRPr="00802A1E">
        <w:t>Entrepreneurship</w:t>
      </w:r>
      <w:r w:rsidR="00A80F1C">
        <w:t xml:space="preserve"> (C)</w:t>
      </w:r>
      <w:bookmarkEnd w:id="116"/>
    </w:p>
    <w:p w14:paraId="23FE8420" w14:textId="61CC9F62" w:rsidR="00144153" w:rsidRPr="00802A1E" w:rsidRDefault="00144153" w:rsidP="00A80F1C">
      <w:pPr>
        <w:jc w:val="center"/>
        <w:rPr>
          <w:rFonts w:cs="Tahoma"/>
        </w:rPr>
      </w:pPr>
      <w:r w:rsidRPr="00802A1E">
        <w:rPr>
          <w:rFonts w:cs="Tahoma"/>
        </w:rPr>
        <w:t xml:space="preserve">Certificate </w:t>
      </w:r>
      <w:r w:rsidR="001E1C44">
        <w:rPr>
          <w:rFonts w:cs="Tahoma"/>
        </w:rPr>
        <w:t>—</w:t>
      </w:r>
      <w:r w:rsidRPr="00802A1E">
        <w:rPr>
          <w:rFonts w:cs="Tahoma"/>
        </w:rPr>
        <w:t xml:space="preserve"> 34 credit hours</w:t>
      </w:r>
    </w:p>
    <w:p w14:paraId="32E81794" w14:textId="0C271E58" w:rsidR="00144153" w:rsidRPr="00802A1E" w:rsidRDefault="00144153" w:rsidP="00144153">
      <w:pPr>
        <w:rPr>
          <w:rFonts w:cs="Tahoma"/>
        </w:rPr>
      </w:pPr>
      <w:r w:rsidRPr="00802A1E">
        <w:rPr>
          <w:rFonts w:cs="Tahoma"/>
        </w:rPr>
        <w:t xml:space="preserve"> </w:t>
      </w:r>
      <w:r w:rsidRPr="00A80F1C">
        <w:rPr>
          <w:rFonts w:cs="Tahoma"/>
          <w:b/>
          <w:bCs/>
        </w:rPr>
        <w:t>Purpose:</w:t>
      </w:r>
      <w:r w:rsidR="0042221D">
        <w:rPr>
          <w:rFonts w:cs="Tahoma"/>
        </w:rPr>
        <w:t xml:space="preserve"> </w:t>
      </w:r>
      <w:r w:rsidRPr="00802A1E">
        <w:rPr>
          <w:rFonts w:cs="Tahoma"/>
        </w:rPr>
        <w:t xml:space="preserve">With over 95 percent of Maine’s businesses being considered small, the enterprise and entrepreneurship certificate will prepare and support all new venture and presently industrialized businesses. This certificate will prepare the entrepreneur in dealing with lending institutions, employer/employee laws, maintaining their own payroll, accounts receivable/payable, and marketing skills. </w:t>
      </w:r>
    </w:p>
    <w:p w14:paraId="23FA2789" w14:textId="77777777" w:rsidR="00144153" w:rsidRPr="00802A1E" w:rsidRDefault="00144153" w:rsidP="00144153">
      <w:pPr>
        <w:rPr>
          <w:rFonts w:cs="Tahoma"/>
        </w:rPr>
      </w:pPr>
      <w:r w:rsidRPr="00A80F1C">
        <w:rPr>
          <w:rFonts w:cs="Tahoma"/>
          <w:b/>
          <w:bCs/>
        </w:rPr>
        <w:t>Career Opportunities:</w:t>
      </w:r>
      <w:r w:rsidRPr="00802A1E">
        <w:rPr>
          <w:rFonts w:cs="Tahoma"/>
        </w:rPr>
        <w:t xml:space="preserve"> This certificate will prepare and support a workforce of small business to be self-reliant by providing them with the skills in managing and operating their businesses and helping them to pursue their endeavors.</w:t>
      </w:r>
    </w:p>
    <w:p w14:paraId="6DB67E31" w14:textId="1AFF75F9" w:rsidR="00144153" w:rsidRPr="00802A1E" w:rsidRDefault="00144153" w:rsidP="00144153">
      <w:pPr>
        <w:rPr>
          <w:rFonts w:cs="Tahoma"/>
        </w:rPr>
      </w:pPr>
      <w:r w:rsidRPr="00A80F1C">
        <w:rPr>
          <w:rFonts w:cs="Tahoma"/>
          <w:b/>
          <w:bCs/>
        </w:rPr>
        <w:t>Program Educational Outcomes:</w:t>
      </w:r>
      <w:r w:rsidR="0042221D">
        <w:rPr>
          <w:rFonts w:cs="Tahoma"/>
        </w:rPr>
        <w:t xml:space="preserve"> </w:t>
      </w:r>
      <w:r w:rsidRPr="00802A1E">
        <w:rPr>
          <w:rFonts w:cs="Tahoma"/>
        </w:rPr>
        <w:t>Upon completion of the certificate, the graduate is prepared to:</w:t>
      </w:r>
    </w:p>
    <w:p w14:paraId="33A3BB2E" w14:textId="77777777" w:rsidR="0085494E" w:rsidRPr="0085494E" w:rsidRDefault="0085494E" w:rsidP="000C7E69">
      <w:pPr>
        <w:pStyle w:val="ListParagraph"/>
        <w:numPr>
          <w:ilvl w:val="0"/>
          <w:numId w:val="40"/>
        </w:numPr>
        <w:contextualSpacing w:val="0"/>
        <w:rPr>
          <w:rFonts w:cs="Tahoma"/>
        </w:rPr>
      </w:pPr>
      <w:r w:rsidRPr="0085494E">
        <w:rPr>
          <w:rFonts w:cs="Tahoma"/>
        </w:rPr>
        <w:t>Develop an understanding of the entrepreneurship and the entrepreneurial process.</w:t>
      </w:r>
    </w:p>
    <w:p w14:paraId="2B509FEA" w14:textId="77777777" w:rsidR="0085494E" w:rsidRPr="0085494E" w:rsidRDefault="0085494E" w:rsidP="000C7E69">
      <w:pPr>
        <w:pStyle w:val="ListParagraph"/>
        <w:numPr>
          <w:ilvl w:val="0"/>
          <w:numId w:val="40"/>
        </w:numPr>
        <w:contextualSpacing w:val="0"/>
        <w:rPr>
          <w:rFonts w:cs="Tahoma"/>
        </w:rPr>
      </w:pPr>
      <w:r w:rsidRPr="0085494E">
        <w:rPr>
          <w:rFonts w:cs="Tahoma"/>
        </w:rPr>
        <w:t>Develop an understanding of the entrepreneurship and new venture creation in economic development.</w:t>
      </w:r>
    </w:p>
    <w:p w14:paraId="4F13A36E" w14:textId="77777777" w:rsidR="0085494E" w:rsidRPr="0085494E" w:rsidRDefault="0085494E" w:rsidP="000C7E69">
      <w:pPr>
        <w:pStyle w:val="ListParagraph"/>
        <w:numPr>
          <w:ilvl w:val="0"/>
          <w:numId w:val="40"/>
        </w:numPr>
        <w:contextualSpacing w:val="0"/>
        <w:rPr>
          <w:rFonts w:cs="Tahoma"/>
        </w:rPr>
      </w:pPr>
      <w:r w:rsidRPr="0085494E">
        <w:rPr>
          <w:rFonts w:cs="Tahoma"/>
        </w:rPr>
        <w:t>Evaluate the necessary qualities and characteristics of the successful entrepreneurial profile.</w:t>
      </w:r>
    </w:p>
    <w:p w14:paraId="3F71A17B" w14:textId="77777777" w:rsidR="0085494E" w:rsidRPr="0085494E" w:rsidRDefault="0085494E" w:rsidP="000C7E69">
      <w:pPr>
        <w:pStyle w:val="ListParagraph"/>
        <w:numPr>
          <w:ilvl w:val="0"/>
          <w:numId w:val="40"/>
        </w:numPr>
        <w:contextualSpacing w:val="0"/>
        <w:rPr>
          <w:rFonts w:cs="Tahoma"/>
        </w:rPr>
      </w:pPr>
      <w:r w:rsidRPr="0085494E">
        <w:rPr>
          <w:rFonts w:cs="Tahoma"/>
        </w:rPr>
        <w:t>Develop a basic Small Business Plan.</w:t>
      </w:r>
    </w:p>
    <w:p w14:paraId="054CC274" w14:textId="77777777" w:rsidR="0085494E" w:rsidRPr="0085494E" w:rsidRDefault="0085494E" w:rsidP="000C7E69">
      <w:pPr>
        <w:pStyle w:val="ListParagraph"/>
        <w:numPr>
          <w:ilvl w:val="0"/>
          <w:numId w:val="40"/>
        </w:numPr>
        <w:contextualSpacing w:val="0"/>
        <w:rPr>
          <w:rFonts w:cs="Tahoma"/>
        </w:rPr>
      </w:pPr>
      <w:r w:rsidRPr="0085494E">
        <w:rPr>
          <w:rFonts w:cs="Tahoma"/>
        </w:rPr>
        <w:t>Understand the interrelationships between the elements of business management and entrepreneurial undertaking.</w:t>
      </w:r>
    </w:p>
    <w:p w14:paraId="3C4D1A89" w14:textId="76904DE2" w:rsidR="00144153" w:rsidRPr="00802A1E" w:rsidRDefault="00144153" w:rsidP="00E066B5">
      <w:pPr>
        <w:rPr>
          <w:rFonts w:cs="Tahoma"/>
        </w:rPr>
      </w:pPr>
    </w:p>
    <w:p w14:paraId="0C3D7926" w14:textId="29F02054" w:rsidR="00A80F1C" w:rsidRDefault="00A80F1C">
      <w:pPr>
        <w:spacing w:line="276" w:lineRule="auto"/>
        <w:rPr>
          <w:rFonts w:cs="Tahoma"/>
        </w:rPr>
      </w:pPr>
      <w:r>
        <w:rPr>
          <w:rFonts w:cs="Tahoma"/>
        </w:rPr>
        <w:br w:type="page"/>
      </w:r>
    </w:p>
    <w:p w14:paraId="72040653" w14:textId="77777777" w:rsidR="00144153" w:rsidRPr="00802A1E" w:rsidRDefault="00144153" w:rsidP="00A80F1C">
      <w:pPr>
        <w:jc w:val="center"/>
        <w:rPr>
          <w:rFonts w:cs="Tahoma"/>
        </w:rPr>
      </w:pPr>
      <w:r w:rsidRPr="00802A1E">
        <w:rPr>
          <w:rFonts w:cs="Tahoma"/>
        </w:rPr>
        <w:t>Entrepreneurship</w:t>
      </w:r>
    </w:p>
    <w:p w14:paraId="1F739511" w14:textId="13AE8039" w:rsidR="00144153" w:rsidRPr="00802A1E" w:rsidRDefault="00144153" w:rsidP="00A80F1C">
      <w:pPr>
        <w:jc w:val="center"/>
        <w:rPr>
          <w:rFonts w:cs="Tahoma"/>
        </w:rPr>
      </w:pPr>
      <w:r w:rsidRPr="00802A1E">
        <w:rPr>
          <w:rFonts w:cs="Tahoma"/>
        </w:rPr>
        <w:t xml:space="preserve">Certificate </w:t>
      </w:r>
      <w:r w:rsidR="001E1C44">
        <w:rPr>
          <w:rFonts w:cs="Tahoma"/>
        </w:rPr>
        <w:t>—</w:t>
      </w:r>
      <w:r w:rsidRPr="00802A1E">
        <w:rPr>
          <w:rFonts w:cs="Tahoma"/>
        </w:rPr>
        <w:t xml:space="preserve"> 34 credit hours</w:t>
      </w:r>
    </w:p>
    <w:tbl>
      <w:tblPr>
        <w:tblStyle w:val="GridTable4-Accent2"/>
        <w:tblW w:w="0" w:type="auto"/>
        <w:tblLook w:val="04A0" w:firstRow="1" w:lastRow="0" w:firstColumn="1" w:lastColumn="0" w:noHBand="0" w:noVBand="1"/>
      </w:tblPr>
      <w:tblGrid>
        <w:gridCol w:w="2400"/>
        <w:gridCol w:w="6227"/>
        <w:gridCol w:w="1443"/>
      </w:tblGrid>
      <w:tr w:rsidR="00244235" w:rsidRPr="00B33289" w14:paraId="08201533" w14:textId="77777777" w:rsidTr="1B4D2CBF">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51E0443" w14:textId="77777777" w:rsidR="00244235" w:rsidRPr="00F81507" w:rsidRDefault="00244235" w:rsidP="00EC0DC9">
            <w:pPr>
              <w:rPr>
                <w:rFonts w:cs="Tahoma"/>
                <w:color w:val="0D0D0D" w:themeColor="text1" w:themeTint="F2"/>
              </w:rPr>
            </w:pPr>
            <w:r w:rsidRPr="00F81507">
              <w:rPr>
                <w:rFonts w:cs="Tahoma"/>
                <w:color w:val="0D0D0D" w:themeColor="text1" w:themeTint="F2"/>
              </w:rPr>
              <w:t>Course #</w:t>
            </w:r>
          </w:p>
        </w:tc>
        <w:tc>
          <w:tcPr>
            <w:tcW w:w="6390" w:type="dxa"/>
          </w:tcPr>
          <w:p w14:paraId="3B963B42" w14:textId="77777777" w:rsidR="00244235" w:rsidRPr="00F81507" w:rsidRDefault="00244235" w:rsidP="00EC0DC9">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458" w:type="dxa"/>
          </w:tcPr>
          <w:p w14:paraId="0D6C204E" w14:textId="77777777" w:rsidR="00244235" w:rsidRPr="00F81507" w:rsidRDefault="00244235" w:rsidP="00EC0DC9">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244235" w:rsidRPr="00B33289" w14:paraId="31C811D2"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1D9F63B" w14:textId="77777777" w:rsidR="00244235" w:rsidRPr="00B33289" w:rsidRDefault="00244235" w:rsidP="00EC0DC9">
            <w:pPr>
              <w:jc w:val="center"/>
              <w:rPr>
                <w:rFonts w:cs="Tahoma"/>
              </w:rPr>
            </w:pPr>
            <w:r>
              <w:rPr>
                <w:rFonts w:cs="Tahoma"/>
              </w:rPr>
              <w:t>Semester 1</w:t>
            </w:r>
          </w:p>
        </w:tc>
      </w:tr>
      <w:tr w:rsidR="00244235" w:rsidRPr="00B33289" w14:paraId="3FEA8B64"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63607DB4" w14:textId="77777777" w:rsidR="00244235" w:rsidRPr="00B33289" w:rsidRDefault="00244235" w:rsidP="00EC0DC9">
            <w:pPr>
              <w:rPr>
                <w:rFonts w:cs="Tahoma"/>
              </w:rPr>
            </w:pPr>
            <w:hyperlink w:anchor="_BUS110_Introduction_to" w:history="1">
              <w:r w:rsidRPr="0027582F">
                <w:rPr>
                  <w:rStyle w:val="Hyperlink"/>
                  <w:rFonts w:cs="Tahoma"/>
                  <w:b w:val="0"/>
                  <w:bCs/>
                  <w:color w:val="215D4B" w:themeColor="accent4" w:themeShade="80"/>
                  <w:sz w:val="22"/>
                </w:rPr>
                <w:t>BUS110</w:t>
              </w:r>
            </w:hyperlink>
          </w:p>
        </w:tc>
        <w:tc>
          <w:tcPr>
            <w:tcW w:w="6390" w:type="dxa"/>
          </w:tcPr>
          <w:p w14:paraId="07C3491F" w14:textId="77777777" w:rsidR="00244235" w:rsidRPr="00B33289" w:rsidRDefault="00244235" w:rsidP="00EC0DC9">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 xml:space="preserve">Introduction to Business </w:t>
            </w:r>
          </w:p>
        </w:tc>
        <w:tc>
          <w:tcPr>
            <w:tcW w:w="1458" w:type="dxa"/>
          </w:tcPr>
          <w:p w14:paraId="69D8DEDC"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244235" w:rsidRPr="00B33289" w14:paraId="0F6BF494"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23F263A1" w14:textId="77777777" w:rsidR="00244235" w:rsidRPr="00B33289" w:rsidRDefault="00244235" w:rsidP="00EC0DC9">
            <w:pPr>
              <w:rPr>
                <w:rFonts w:cs="Tahoma"/>
              </w:rPr>
            </w:pPr>
            <w:hyperlink w:anchor="_BUS132_Business_Law" w:history="1">
              <w:r w:rsidRPr="00F81507">
                <w:rPr>
                  <w:rStyle w:val="Hyperlink"/>
                  <w:rFonts w:cs="Tahoma"/>
                  <w:b w:val="0"/>
                  <w:bCs/>
                  <w:color w:val="215D4B" w:themeColor="accent4" w:themeShade="80"/>
                  <w:sz w:val="22"/>
                </w:rPr>
                <w:t>BUS132</w:t>
              </w:r>
            </w:hyperlink>
          </w:p>
        </w:tc>
        <w:tc>
          <w:tcPr>
            <w:tcW w:w="6390" w:type="dxa"/>
          </w:tcPr>
          <w:p w14:paraId="24E4EB56" w14:textId="77777777" w:rsidR="00244235" w:rsidRPr="00B33289" w:rsidRDefault="00244235" w:rsidP="00EC0DC9">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Business Law</w:t>
            </w:r>
          </w:p>
        </w:tc>
        <w:tc>
          <w:tcPr>
            <w:tcW w:w="1458" w:type="dxa"/>
          </w:tcPr>
          <w:p w14:paraId="7D24FF88"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244235" w:rsidRPr="00B33289" w14:paraId="27B71D5F"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3B928218" w14:textId="4B176650" w:rsidR="00244235" w:rsidRPr="00B33289" w:rsidRDefault="00420F87" w:rsidP="00EC0DC9">
            <w:pPr>
              <w:rPr>
                <w:rFonts w:cs="Tahoma"/>
              </w:rPr>
            </w:pPr>
            <w:hyperlink w:anchor="_BUS160_Entrepreneurship_and" w:history="1">
              <w:r w:rsidRPr="0027582F">
                <w:rPr>
                  <w:rStyle w:val="Hyperlink"/>
                  <w:rFonts w:cs="Tahoma"/>
                  <w:b w:val="0"/>
                  <w:bCs/>
                  <w:color w:val="215D4B" w:themeColor="accent4" w:themeShade="80"/>
                  <w:sz w:val="22"/>
                </w:rPr>
                <w:t>BUS160</w:t>
              </w:r>
            </w:hyperlink>
          </w:p>
        </w:tc>
        <w:tc>
          <w:tcPr>
            <w:tcW w:w="6390" w:type="dxa"/>
          </w:tcPr>
          <w:p w14:paraId="7E95B2A0" w14:textId="4630D15F" w:rsidR="00244235" w:rsidRPr="00B33289" w:rsidRDefault="00420F87"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Entrepreneurship and New Venture Practices</w:t>
            </w:r>
          </w:p>
        </w:tc>
        <w:tc>
          <w:tcPr>
            <w:tcW w:w="1458" w:type="dxa"/>
          </w:tcPr>
          <w:p w14:paraId="4FF29125"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20F87" w:rsidRPr="00B33289" w14:paraId="760F77C9"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6EFD0408" w14:textId="22240F4E" w:rsidR="00420F87" w:rsidRDefault="00090467" w:rsidP="00EC0DC9">
            <w:pPr>
              <w:rPr>
                <w:rFonts w:cs="Tahoma"/>
                <w:b w:val="0"/>
                <w:bCs w:val="0"/>
              </w:rPr>
            </w:pPr>
            <w:hyperlink w:anchor="_BUS240_Advertising_and" w:history="1">
              <w:r w:rsidRPr="00F81507">
                <w:rPr>
                  <w:rStyle w:val="Hyperlink"/>
                  <w:rFonts w:cs="Tahoma"/>
                  <w:b w:val="0"/>
                  <w:bCs/>
                  <w:color w:val="215D4B" w:themeColor="accent4" w:themeShade="80"/>
                  <w:sz w:val="22"/>
                </w:rPr>
                <w:t>BUS240</w:t>
              </w:r>
            </w:hyperlink>
          </w:p>
        </w:tc>
        <w:tc>
          <w:tcPr>
            <w:tcW w:w="6390" w:type="dxa"/>
          </w:tcPr>
          <w:p w14:paraId="7B908A55" w14:textId="54CBC7B0" w:rsidR="00420F87" w:rsidRPr="00B33289" w:rsidRDefault="00090467" w:rsidP="00EC0DC9">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Advertising &amp; Marketing</w:t>
            </w:r>
          </w:p>
        </w:tc>
        <w:tc>
          <w:tcPr>
            <w:tcW w:w="1458" w:type="dxa"/>
          </w:tcPr>
          <w:p w14:paraId="7317E094" w14:textId="001C3B15" w:rsidR="00420F87" w:rsidRPr="00B33289" w:rsidRDefault="4B761CE8"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1B4D2CBF">
              <w:rPr>
                <w:rFonts w:cs="Tahoma"/>
              </w:rPr>
              <w:t>3</w:t>
            </w:r>
          </w:p>
        </w:tc>
      </w:tr>
      <w:tr w:rsidR="00244235" w:rsidRPr="00B33289" w14:paraId="0BA32DFE"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23536FE4" w14:textId="77777777" w:rsidR="00244235" w:rsidRPr="00B33289" w:rsidRDefault="00244235" w:rsidP="00EC0DC9">
            <w:pPr>
              <w:rPr>
                <w:rFonts w:cs="Tahoma"/>
              </w:rPr>
            </w:pPr>
            <w:hyperlink w:anchor="_FYE100_First_Year" w:history="1">
              <w:r w:rsidRPr="0027582F">
                <w:rPr>
                  <w:rStyle w:val="Hyperlink"/>
                  <w:rFonts w:cs="Tahoma"/>
                  <w:b w:val="0"/>
                  <w:bCs/>
                  <w:color w:val="215D4B" w:themeColor="accent4" w:themeShade="80"/>
                  <w:sz w:val="22"/>
                </w:rPr>
                <w:t>FYE100</w:t>
              </w:r>
            </w:hyperlink>
          </w:p>
        </w:tc>
        <w:tc>
          <w:tcPr>
            <w:tcW w:w="6390" w:type="dxa"/>
          </w:tcPr>
          <w:p w14:paraId="52F84802" w14:textId="77777777" w:rsidR="00244235" w:rsidRPr="00B33289" w:rsidRDefault="00244235" w:rsidP="00EC0DC9">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First Year Experience</w:t>
            </w:r>
          </w:p>
        </w:tc>
        <w:tc>
          <w:tcPr>
            <w:tcW w:w="1458" w:type="dxa"/>
          </w:tcPr>
          <w:p w14:paraId="19EF47D3"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1</w:t>
            </w:r>
          </w:p>
        </w:tc>
      </w:tr>
      <w:tr w:rsidR="00EE2CED" w:rsidRPr="00B33289" w14:paraId="6134A7A9"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0E280F91" w14:textId="77777777" w:rsidR="00244235" w:rsidRPr="00B33289" w:rsidRDefault="00244235" w:rsidP="00EC0DC9">
            <w:pPr>
              <w:rPr>
                <w:rFonts w:cs="Tahoma"/>
              </w:rPr>
            </w:pPr>
            <w:hyperlink w:anchor="_MAT112_Business_Mathematics" w:history="1">
              <w:r w:rsidRPr="00F81507">
                <w:rPr>
                  <w:rStyle w:val="Hyperlink"/>
                  <w:rFonts w:cs="Tahoma"/>
                  <w:b w:val="0"/>
                  <w:bCs/>
                  <w:color w:val="215D4B" w:themeColor="accent4" w:themeShade="80"/>
                  <w:sz w:val="22"/>
                </w:rPr>
                <w:t>MAT112</w:t>
              </w:r>
            </w:hyperlink>
          </w:p>
        </w:tc>
        <w:tc>
          <w:tcPr>
            <w:tcW w:w="6390" w:type="dxa"/>
          </w:tcPr>
          <w:p w14:paraId="31E9DA2F" w14:textId="77777777" w:rsidR="00244235" w:rsidRPr="00B33289" w:rsidRDefault="00244235" w:rsidP="00EC0DC9">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Business Math</w:t>
            </w:r>
          </w:p>
        </w:tc>
        <w:tc>
          <w:tcPr>
            <w:tcW w:w="1458" w:type="dxa"/>
          </w:tcPr>
          <w:p w14:paraId="736412DD"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FF1C6E" w:rsidRPr="00B33289" w14:paraId="6BFAB0C7"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3F56CE8F" w14:textId="351ED39D" w:rsidR="00FF1C6E" w:rsidRDefault="00FF1C6E" w:rsidP="00EC0DC9">
            <w:pPr>
              <w:rPr>
                <w:rFonts w:cs="Tahoma"/>
                <w:b w:val="0"/>
                <w:bCs w:val="0"/>
              </w:rPr>
            </w:pPr>
            <w:hyperlink w:anchor="_PHI115_Ethics" w:history="1">
              <w:r w:rsidRPr="0027582F">
                <w:rPr>
                  <w:rStyle w:val="Hyperlink"/>
                  <w:rFonts w:cs="Tahoma"/>
                  <w:b w:val="0"/>
                  <w:bCs/>
                  <w:color w:val="215D4B" w:themeColor="accent4" w:themeShade="80"/>
                  <w:sz w:val="22"/>
                </w:rPr>
                <w:t>PHI115</w:t>
              </w:r>
            </w:hyperlink>
          </w:p>
        </w:tc>
        <w:tc>
          <w:tcPr>
            <w:tcW w:w="6390" w:type="dxa"/>
          </w:tcPr>
          <w:p w14:paraId="003F0E82" w14:textId="5C7F8CD5" w:rsidR="00FF1C6E" w:rsidRPr="00B33289" w:rsidRDefault="00FF1C6E"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Ethics</w:t>
            </w:r>
          </w:p>
        </w:tc>
        <w:tc>
          <w:tcPr>
            <w:tcW w:w="1458" w:type="dxa"/>
          </w:tcPr>
          <w:p w14:paraId="0E1C3A71" w14:textId="244AB899" w:rsidR="00FF1C6E" w:rsidRPr="00B33289" w:rsidRDefault="00FF1C6E" w:rsidP="00EC0DC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244235" w:rsidRPr="00B33289" w14:paraId="7695BBCF"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3C10F681" w14:textId="77777777" w:rsidR="00244235" w:rsidRPr="00B33289" w:rsidRDefault="00244235" w:rsidP="00EC0DC9">
            <w:pPr>
              <w:jc w:val="right"/>
              <w:rPr>
                <w:rFonts w:cs="Tahoma"/>
              </w:rPr>
            </w:pPr>
            <w:r w:rsidRPr="00B33289">
              <w:rPr>
                <w:rFonts w:cs="Tahoma"/>
              </w:rPr>
              <w:t xml:space="preserve"> Total</w:t>
            </w:r>
          </w:p>
        </w:tc>
        <w:tc>
          <w:tcPr>
            <w:tcW w:w="1458" w:type="dxa"/>
          </w:tcPr>
          <w:p w14:paraId="71CD9338" w14:textId="340C87BB"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1</w:t>
            </w:r>
            <w:r w:rsidR="00FF1C6E">
              <w:rPr>
                <w:rFonts w:cs="Tahoma"/>
              </w:rPr>
              <w:t>9</w:t>
            </w:r>
          </w:p>
        </w:tc>
      </w:tr>
      <w:tr w:rsidR="00244235" w:rsidRPr="00B33289" w14:paraId="2C6BBCB4"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952E6C3" w14:textId="77777777" w:rsidR="00244235" w:rsidRPr="00B33289" w:rsidRDefault="00244235" w:rsidP="00EC0DC9">
            <w:pPr>
              <w:jc w:val="center"/>
              <w:rPr>
                <w:rFonts w:cs="Tahoma"/>
              </w:rPr>
            </w:pPr>
            <w:r w:rsidRPr="00B33289">
              <w:rPr>
                <w:rFonts w:cs="Tahoma"/>
              </w:rPr>
              <w:t>Semester 2</w:t>
            </w:r>
          </w:p>
        </w:tc>
      </w:tr>
      <w:tr w:rsidR="00EE2CED" w:rsidRPr="00B33289" w14:paraId="1D9322C2"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3C331484" w14:textId="0DDF449A" w:rsidR="00244235" w:rsidRPr="00B33289" w:rsidRDefault="007D4465" w:rsidP="00EC0DC9">
            <w:pPr>
              <w:rPr>
                <w:rFonts w:cs="Tahoma"/>
              </w:rPr>
            </w:pPr>
            <w:r>
              <w:rPr>
                <w:rFonts w:cs="Tahoma"/>
              </w:rPr>
              <w:t>Elective</w:t>
            </w:r>
          </w:p>
        </w:tc>
        <w:tc>
          <w:tcPr>
            <w:tcW w:w="6390" w:type="dxa"/>
          </w:tcPr>
          <w:p w14:paraId="0EA6DE9A" w14:textId="35602449" w:rsidR="00244235" w:rsidRPr="00B33289" w:rsidRDefault="007D4465"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Elective</w:t>
            </w:r>
          </w:p>
        </w:tc>
        <w:tc>
          <w:tcPr>
            <w:tcW w:w="1458" w:type="dxa"/>
          </w:tcPr>
          <w:p w14:paraId="32B67AD6"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7D4465" w:rsidRPr="00B33289" w14:paraId="1CBB9E7C"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28D14FFE" w14:textId="294A5991" w:rsidR="007D4465" w:rsidRDefault="007D4465" w:rsidP="007D4465">
            <w:pPr>
              <w:rPr>
                <w:rFonts w:cs="Tahoma"/>
                <w:b w:val="0"/>
                <w:bCs w:val="0"/>
              </w:rPr>
            </w:pPr>
            <w:hyperlink w:anchor="_BUS140_Accounting_Principles" w:history="1">
              <w:r w:rsidRPr="0027582F">
                <w:rPr>
                  <w:rStyle w:val="Hyperlink"/>
                  <w:rFonts w:cs="Tahoma"/>
                  <w:b w:val="0"/>
                  <w:bCs/>
                  <w:color w:val="215D4B" w:themeColor="accent4" w:themeShade="80"/>
                  <w:sz w:val="22"/>
                </w:rPr>
                <w:t>BUS140</w:t>
              </w:r>
            </w:hyperlink>
          </w:p>
        </w:tc>
        <w:tc>
          <w:tcPr>
            <w:tcW w:w="6390" w:type="dxa"/>
          </w:tcPr>
          <w:p w14:paraId="00F69194" w14:textId="245AE3F9" w:rsidR="007D4465" w:rsidRPr="00B33289" w:rsidRDefault="007D4465" w:rsidP="007D4465">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Accounting Principles I</w:t>
            </w:r>
          </w:p>
        </w:tc>
        <w:tc>
          <w:tcPr>
            <w:tcW w:w="1458" w:type="dxa"/>
          </w:tcPr>
          <w:p w14:paraId="0E3B8720" w14:textId="31CFD807" w:rsidR="007D4465" w:rsidRPr="00B33289" w:rsidRDefault="007D4465" w:rsidP="007D4465">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FF1C6E" w:rsidRPr="00B33289" w14:paraId="33835A3E"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30A93D1A" w14:textId="4EC56826" w:rsidR="00244235" w:rsidRPr="00B33289" w:rsidRDefault="00AC7E8F" w:rsidP="00EC0DC9">
            <w:pPr>
              <w:rPr>
                <w:rFonts w:cs="Tahoma"/>
              </w:rPr>
            </w:pPr>
            <w:hyperlink w:anchor="_BUS215_Business_Management" w:history="1">
              <w:r w:rsidRPr="00F81507">
                <w:rPr>
                  <w:rStyle w:val="Hyperlink"/>
                  <w:rFonts w:cs="Tahoma"/>
                  <w:b w:val="0"/>
                  <w:bCs/>
                  <w:color w:val="215D4B" w:themeColor="accent4" w:themeShade="80"/>
                  <w:sz w:val="22"/>
                </w:rPr>
                <w:t>BUS215</w:t>
              </w:r>
            </w:hyperlink>
          </w:p>
        </w:tc>
        <w:tc>
          <w:tcPr>
            <w:tcW w:w="6390" w:type="dxa"/>
          </w:tcPr>
          <w:p w14:paraId="6799D301" w14:textId="6CA07330" w:rsidR="00244235" w:rsidRPr="00B33289" w:rsidRDefault="00AC7E8F"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Business Management</w:t>
            </w:r>
          </w:p>
        </w:tc>
        <w:tc>
          <w:tcPr>
            <w:tcW w:w="1458" w:type="dxa"/>
          </w:tcPr>
          <w:p w14:paraId="1340AEEC"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7D4465" w:rsidRPr="00B33289" w14:paraId="257DDB83"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5129D371" w14:textId="4E5001F9" w:rsidR="00244235" w:rsidRPr="00B33289" w:rsidRDefault="00244235" w:rsidP="00EC0DC9">
            <w:pPr>
              <w:rPr>
                <w:rFonts w:cs="Tahoma"/>
              </w:rPr>
            </w:pPr>
            <w:hyperlink w:anchor="_ENG101_College_Composition" w:history="1">
              <w:r w:rsidRPr="0027582F">
                <w:rPr>
                  <w:rStyle w:val="Hyperlink"/>
                  <w:rFonts w:cs="Tahoma"/>
                  <w:b w:val="0"/>
                  <w:bCs/>
                  <w:color w:val="215D4B" w:themeColor="accent4" w:themeShade="80"/>
                  <w:sz w:val="22"/>
                </w:rPr>
                <w:t>ENG10</w:t>
              </w:r>
              <w:r w:rsidR="00222EEE" w:rsidRPr="0027582F">
                <w:rPr>
                  <w:rStyle w:val="Hyperlink"/>
                  <w:rFonts w:cs="Tahoma"/>
                  <w:b w:val="0"/>
                  <w:bCs/>
                  <w:color w:val="215D4B" w:themeColor="accent4" w:themeShade="80"/>
                  <w:sz w:val="22"/>
                </w:rPr>
                <w:t>1</w:t>
              </w:r>
            </w:hyperlink>
          </w:p>
        </w:tc>
        <w:tc>
          <w:tcPr>
            <w:tcW w:w="6390" w:type="dxa"/>
          </w:tcPr>
          <w:p w14:paraId="4CA16480" w14:textId="5FC0D686" w:rsidR="00244235" w:rsidRPr="00B33289" w:rsidRDefault="00222EEE"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College Composition</w:t>
            </w:r>
          </w:p>
        </w:tc>
        <w:tc>
          <w:tcPr>
            <w:tcW w:w="1458" w:type="dxa"/>
          </w:tcPr>
          <w:p w14:paraId="66996328"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FF1C6E" w:rsidRPr="00B33289" w14:paraId="2176F0AC"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596721CD" w14:textId="6BCACDE5" w:rsidR="00244235" w:rsidRPr="0033614C" w:rsidRDefault="00244235" w:rsidP="00EC0DC9">
            <w:pPr>
              <w:rPr>
                <w:rFonts w:cs="Tahoma"/>
              </w:rPr>
            </w:pPr>
            <w:hyperlink w:anchor="_PSY105_Human_Relations" w:history="1">
              <w:r w:rsidRPr="00F81507">
                <w:rPr>
                  <w:rStyle w:val="Hyperlink"/>
                  <w:rFonts w:cs="Tahoma"/>
                  <w:b w:val="0"/>
                  <w:bCs/>
                  <w:color w:val="215D4B" w:themeColor="accent4" w:themeShade="80"/>
                  <w:sz w:val="22"/>
                </w:rPr>
                <w:t>PSY10</w:t>
              </w:r>
              <w:r w:rsidR="004F071B" w:rsidRPr="00F81507">
                <w:rPr>
                  <w:rStyle w:val="Hyperlink"/>
                  <w:rFonts w:cs="Tahoma"/>
                  <w:b w:val="0"/>
                  <w:bCs/>
                  <w:color w:val="215D4B" w:themeColor="accent4" w:themeShade="80"/>
                  <w:sz w:val="22"/>
                </w:rPr>
                <w:t>5</w:t>
              </w:r>
            </w:hyperlink>
          </w:p>
        </w:tc>
        <w:tc>
          <w:tcPr>
            <w:tcW w:w="6390" w:type="dxa"/>
          </w:tcPr>
          <w:p w14:paraId="648889D7" w14:textId="38AA68D6" w:rsidR="00244235" w:rsidRPr="0033614C" w:rsidRDefault="004F071B" w:rsidP="00EC0DC9">
            <w:pPr>
              <w:cnfStyle w:val="000000000000" w:firstRow="0" w:lastRow="0" w:firstColumn="0" w:lastColumn="0" w:oddVBand="0" w:evenVBand="0" w:oddHBand="0" w:evenHBand="0" w:firstRowFirstColumn="0" w:firstRowLastColumn="0" w:lastRowFirstColumn="0" w:lastRowLastColumn="0"/>
              <w:rPr>
                <w:rFonts w:cs="Tahoma"/>
              </w:rPr>
            </w:pPr>
            <w:r w:rsidRPr="0033614C">
              <w:rPr>
                <w:rFonts w:cs="Tahoma"/>
              </w:rPr>
              <w:t>Human Relations</w:t>
            </w:r>
          </w:p>
        </w:tc>
        <w:tc>
          <w:tcPr>
            <w:tcW w:w="1458" w:type="dxa"/>
          </w:tcPr>
          <w:p w14:paraId="651CEB2C"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E2CED" w:rsidRPr="00B33289" w14:paraId="4C3E4E0C"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6AFBA95C" w14:textId="77777777" w:rsidR="00244235" w:rsidRPr="00B33289" w:rsidRDefault="00244235" w:rsidP="00EC0DC9">
            <w:pPr>
              <w:jc w:val="right"/>
              <w:rPr>
                <w:rFonts w:cs="Tahoma"/>
              </w:rPr>
            </w:pPr>
            <w:r w:rsidRPr="00B33289">
              <w:rPr>
                <w:rFonts w:cs="Tahoma"/>
              </w:rPr>
              <w:t xml:space="preserve"> Total</w:t>
            </w:r>
          </w:p>
        </w:tc>
        <w:tc>
          <w:tcPr>
            <w:tcW w:w="1458" w:type="dxa"/>
          </w:tcPr>
          <w:p w14:paraId="539D1513"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15</w:t>
            </w:r>
          </w:p>
        </w:tc>
      </w:tr>
      <w:tr w:rsidR="00244235" w:rsidRPr="00B33289" w14:paraId="2A72235D"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D44FB87" w14:textId="50F9D662" w:rsidR="00244235" w:rsidRPr="00B33289" w:rsidRDefault="00ED715B" w:rsidP="00EC0DC9">
            <w:pPr>
              <w:jc w:val="center"/>
              <w:rPr>
                <w:rFonts w:cs="Tahoma"/>
              </w:rPr>
            </w:pPr>
            <w:r>
              <w:rPr>
                <w:rFonts w:cs="Tahoma"/>
              </w:rPr>
              <w:t xml:space="preserve">Elective </w:t>
            </w:r>
            <w:r w:rsidR="00B9186D" w:rsidRPr="00B9186D">
              <w:rPr>
                <w:rFonts w:cs="Tahoma"/>
                <w:b w:val="0"/>
              </w:rPr>
              <w:t>—</w:t>
            </w:r>
            <w:r>
              <w:rPr>
                <w:rFonts w:cs="Tahoma"/>
              </w:rPr>
              <w:t xml:space="preserve"> 3 credits</w:t>
            </w:r>
          </w:p>
        </w:tc>
      </w:tr>
      <w:tr w:rsidR="00747F0F" w:rsidRPr="00B33289" w14:paraId="218369EF"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77C37EE6" w14:textId="5AA2DDD6" w:rsidR="00747F0F" w:rsidRPr="00B33289" w:rsidRDefault="00E7441B" w:rsidP="00747F0F">
            <w:pPr>
              <w:rPr>
                <w:rFonts w:cs="Tahoma"/>
              </w:rPr>
            </w:pPr>
            <w:hyperlink w:anchor="_MAT130_College_Algebra" w:history="1">
              <w:r w:rsidRPr="0027582F">
                <w:rPr>
                  <w:rStyle w:val="Hyperlink"/>
                  <w:rFonts w:cs="Tahoma"/>
                  <w:b w:val="0"/>
                  <w:bCs/>
                  <w:color w:val="215D4B" w:themeColor="accent4" w:themeShade="80"/>
                  <w:sz w:val="22"/>
                </w:rPr>
                <w:t>MAT Elective</w:t>
              </w:r>
            </w:hyperlink>
          </w:p>
        </w:tc>
        <w:tc>
          <w:tcPr>
            <w:tcW w:w="6390" w:type="dxa"/>
          </w:tcPr>
          <w:p w14:paraId="21E82EC6" w14:textId="0E62E9CA" w:rsidR="00747F0F" w:rsidRPr="00B33289" w:rsidRDefault="00E7441B" w:rsidP="00747F0F">
            <w:pPr>
              <w:cnfStyle w:val="000000000000" w:firstRow="0" w:lastRow="0" w:firstColumn="0" w:lastColumn="0" w:oddVBand="0" w:evenVBand="0" w:oddHBand="0" w:evenHBand="0" w:firstRowFirstColumn="0" w:firstRowLastColumn="0" w:lastRowFirstColumn="0" w:lastRowLastColumn="0"/>
              <w:rPr>
                <w:rFonts w:cs="Tahoma"/>
              </w:rPr>
            </w:pPr>
            <w:r>
              <w:rPr>
                <w:rFonts w:cs="Tahoma"/>
              </w:rPr>
              <w:t>Math/Science</w:t>
            </w:r>
          </w:p>
        </w:tc>
        <w:tc>
          <w:tcPr>
            <w:tcW w:w="1458" w:type="dxa"/>
          </w:tcPr>
          <w:p w14:paraId="63572716" w14:textId="03AF98C4" w:rsidR="00747F0F" w:rsidRPr="00B33289" w:rsidRDefault="00E7441B" w:rsidP="00747F0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FF1C6E" w:rsidRPr="00B33289" w14:paraId="7BA8D434"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4983C1BA" w14:textId="77777777" w:rsidR="00244235" w:rsidRPr="00B33289" w:rsidRDefault="00244235" w:rsidP="00EC0DC9">
            <w:pPr>
              <w:rPr>
                <w:rFonts w:cs="Tahoma"/>
              </w:rPr>
            </w:pPr>
            <w:hyperlink w:anchor="_BUS176_QuickBooks_Computerized" w:history="1">
              <w:r w:rsidRPr="00F81507">
                <w:rPr>
                  <w:rStyle w:val="Hyperlink"/>
                  <w:rFonts w:cs="Tahoma"/>
                  <w:b w:val="0"/>
                  <w:bCs/>
                  <w:color w:val="215D4B" w:themeColor="accent4" w:themeShade="80"/>
                  <w:sz w:val="22"/>
                </w:rPr>
                <w:t>BUS176</w:t>
              </w:r>
            </w:hyperlink>
          </w:p>
        </w:tc>
        <w:tc>
          <w:tcPr>
            <w:tcW w:w="6390" w:type="dxa"/>
          </w:tcPr>
          <w:p w14:paraId="5EABD67C" w14:textId="77777777" w:rsidR="00244235" w:rsidRPr="00B33289" w:rsidRDefault="00244235"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QuickBooks Computerized Accounting</w:t>
            </w:r>
          </w:p>
        </w:tc>
        <w:tc>
          <w:tcPr>
            <w:tcW w:w="1458" w:type="dxa"/>
          </w:tcPr>
          <w:p w14:paraId="01502BB1"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FF1C6E" w:rsidRPr="00B33289" w14:paraId="591425DB"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6E1C3DC" w14:textId="77777777" w:rsidR="00244235" w:rsidRPr="00B33289" w:rsidRDefault="00244235" w:rsidP="00EC0DC9">
            <w:pPr>
              <w:rPr>
                <w:rFonts w:cs="Tahoma"/>
              </w:rPr>
            </w:pPr>
            <w:hyperlink w:anchor="_BUS230_Supervisory_Management" w:history="1">
              <w:r w:rsidRPr="0027582F">
                <w:rPr>
                  <w:rStyle w:val="Hyperlink"/>
                  <w:rFonts w:cs="Tahoma"/>
                  <w:b w:val="0"/>
                  <w:bCs/>
                  <w:color w:val="215D4B" w:themeColor="accent4" w:themeShade="80"/>
                  <w:sz w:val="22"/>
                </w:rPr>
                <w:t>BUS230</w:t>
              </w:r>
            </w:hyperlink>
          </w:p>
        </w:tc>
        <w:tc>
          <w:tcPr>
            <w:tcW w:w="6390" w:type="dxa"/>
          </w:tcPr>
          <w:p w14:paraId="6E237C67" w14:textId="77777777" w:rsidR="00244235" w:rsidRPr="00B33289" w:rsidRDefault="00244235" w:rsidP="00EC0DC9">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 xml:space="preserve">Supervisory Management </w:t>
            </w:r>
          </w:p>
        </w:tc>
        <w:tc>
          <w:tcPr>
            <w:tcW w:w="1458" w:type="dxa"/>
          </w:tcPr>
          <w:p w14:paraId="62685F12"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5A557C" w:rsidRPr="00B33289" w14:paraId="65042675"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74FD271C" w14:textId="0A4793A0" w:rsidR="005A557C" w:rsidRPr="00B33289" w:rsidRDefault="005A557C" w:rsidP="005A557C">
            <w:pPr>
              <w:rPr>
                <w:rFonts w:cs="Tahoma"/>
              </w:rPr>
            </w:pPr>
            <w:hyperlink w:anchor="_BUS255_International_Business" w:history="1">
              <w:r w:rsidRPr="00F81507">
                <w:rPr>
                  <w:rStyle w:val="Hyperlink"/>
                  <w:rFonts w:cs="Tahoma"/>
                  <w:b w:val="0"/>
                  <w:bCs/>
                  <w:color w:val="215D4B" w:themeColor="accent4" w:themeShade="80"/>
                  <w:sz w:val="22"/>
                </w:rPr>
                <w:t>BUS255</w:t>
              </w:r>
            </w:hyperlink>
          </w:p>
        </w:tc>
        <w:tc>
          <w:tcPr>
            <w:tcW w:w="6390" w:type="dxa"/>
          </w:tcPr>
          <w:p w14:paraId="2ED2543C" w14:textId="76F712F3" w:rsidR="005A557C" w:rsidRPr="00B33289" w:rsidRDefault="005A557C" w:rsidP="005A557C">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International Business</w:t>
            </w:r>
          </w:p>
        </w:tc>
        <w:tc>
          <w:tcPr>
            <w:tcW w:w="1458" w:type="dxa"/>
          </w:tcPr>
          <w:p w14:paraId="55F64D66" w14:textId="7F9EEC75" w:rsidR="005A557C" w:rsidRPr="00B33289" w:rsidRDefault="005A557C" w:rsidP="005A557C">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5A557C" w:rsidRPr="00B33289" w14:paraId="4DA4966D"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6B443FA0" w14:textId="517111CB" w:rsidR="005A557C" w:rsidRPr="00B33289" w:rsidRDefault="005A557C" w:rsidP="005A557C">
            <w:pPr>
              <w:rPr>
                <w:rFonts w:cs="Tahoma"/>
              </w:rPr>
            </w:pPr>
            <w:hyperlink w:anchor="_CPT123_Electronic_Spreadsheet" w:history="1">
              <w:r w:rsidRPr="0027582F">
                <w:rPr>
                  <w:rStyle w:val="Hyperlink"/>
                  <w:rFonts w:cs="Tahoma"/>
                  <w:b w:val="0"/>
                  <w:bCs/>
                  <w:color w:val="215D4B" w:themeColor="accent4" w:themeShade="80"/>
                  <w:sz w:val="22"/>
                </w:rPr>
                <w:t>CPT123</w:t>
              </w:r>
            </w:hyperlink>
          </w:p>
        </w:tc>
        <w:tc>
          <w:tcPr>
            <w:tcW w:w="6390" w:type="dxa"/>
          </w:tcPr>
          <w:p w14:paraId="3449D742" w14:textId="79C48072" w:rsidR="005A557C" w:rsidRPr="00B33289" w:rsidRDefault="005A557C" w:rsidP="005A557C">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Electronic Spreadsheet</w:t>
            </w:r>
          </w:p>
        </w:tc>
        <w:tc>
          <w:tcPr>
            <w:tcW w:w="1458" w:type="dxa"/>
          </w:tcPr>
          <w:p w14:paraId="0FD3DBD1" w14:textId="02807E3E" w:rsidR="005A557C" w:rsidRPr="00B33289" w:rsidRDefault="005A557C" w:rsidP="005A557C">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827B70" w:rsidRPr="00B33289" w14:paraId="438D455D"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45D05626" w14:textId="2AEC0AF4" w:rsidR="00827B70" w:rsidRDefault="00346D64" w:rsidP="005A557C">
            <w:pPr>
              <w:rPr>
                <w:rFonts w:cs="Tahoma"/>
                <w:b w:val="0"/>
                <w:bCs w:val="0"/>
              </w:rPr>
            </w:pPr>
            <w:hyperlink w:anchor="_CTT144_Web_Page" w:history="1">
              <w:r w:rsidRPr="00F81507">
                <w:rPr>
                  <w:rStyle w:val="Hyperlink"/>
                  <w:b w:val="0"/>
                  <w:color w:val="215D4B" w:themeColor="accent4" w:themeShade="80"/>
                  <w:sz w:val="22"/>
                </w:rPr>
                <w:t>C</w:t>
              </w:r>
              <w:r w:rsidRPr="00F81507">
                <w:rPr>
                  <w:rStyle w:val="Hyperlink"/>
                  <w:rFonts w:cs="Tahoma"/>
                  <w:b w:val="0"/>
                  <w:color w:val="215D4B" w:themeColor="accent4" w:themeShade="80"/>
                  <w:sz w:val="22"/>
                </w:rPr>
                <w:t>TT144</w:t>
              </w:r>
            </w:hyperlink>
          </w:p>
        </w:tc>
        <w:tc>
          <w:tcPr>
            <w:tcW w:w="6390" w:type="dxa"/>
          </w:tcPr>
          <w:p w14:paraId="6485CBBD" w14:textId="60674EF9" w:rsidR="00827B70" w:rsidRDefault="00827B70" w:rsidP="005A557C">
            <w:pPr>
              <w:cnfStyle w:val="000000000000" w:firstRow="0" w:lastRow="0" w:firstColumn="0" w:lastColumn="0" w:oddVBand="0" w:evenVBand="0" w:oddHBand="0" w:evenHBand="0" w:firstRowFirstColumn="0" w:firstRowLastColumn="0" w:lastRowFirstColumn="0" w:lastRowLastColumn="0"/>
              <w:rPr>
                <w:rFonts w:cs="Tahoma"/>
              </w:rPr>
            </w:pPr>
            <w:r>
              <w:rPr>
                <w:rFonts w:cs="Tahoma"/>
              </w:rPr>
              <w:t>Web Page Design</w:t>
            </w:r>
          </w:p>
        </w:tc>
        <w:tc>
          <w:tcPr>
            <w:tcW w:w="1458" w:type="dxa"/>
          </w:tcPr>
          <w:p w14:paraId="7BE60CFD" w14:textId="764D9799" w:rsidR="00827B70" w:rsidRDefault="00827B70" w:rsidP="005A557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bl>
    <w:p w14:paraId="302A6AD8" w14:textId="77777777" w:rsidR="00144153" w:rsidRPr="00802A1E" w:rsidRDefault="00144153" w:rsidP="00144153">
      <w:pPr>
        <w:rPr>
          <w:rFonts w:cs="Tahoma"/>
        </w:rPr>
      </w:pPr>
    </w:p>
    <w:p w14:paraId="0604B8E7" w14:textId="10C80E47" w:rsidR="002B2313" w:rsidRDefault="002B2313">
      <w:pPr>
        <w:rPr>
          <w:rFonts w:cs="Tahoma"/>
        </w:rPr>
      </w:pPr>
      <w:r>
        <w:rPr>
          <w:rFonts w:cs="Tahoma"/>
        </w:rPr>
        <w:br w:type="page"/>
      </w:r>
    </w:p>
    <w:p w14:paraId="31E4F5AD" w14:textId="77777777" w:rsidR="008E3185" w:rsidRPr="00802A1E" w:rsidRDefault="008E3185" w:rsidP="006D4B43">
      <w:pPr>
        <w:pStyle w:val="Heading2"/>
        <w:jc w:val="center"/>
      </w:pPr>
      <w:bookmarkStart w:id="117" w:name="_Toc214008012"/>
      <w:r w:rsidRPr="00802A1E">
        <w:t>Heating Technology</w:t>
      </w:r>
      <w:r>
        <w:t xml:space="preserve"> (C)</w:t>
      </w:r>
      <w:bookmarkEnd w:id="117"/>
    </w:p>
    <w:p w14:paraId="37B1BFBF" w14:textId="1133807B" w:rsidR="008E3185" w:rsidRPr="00802A1E" w:rsidRDefault="008E3185" w:rsidP="008E3185">
      <w:pPr>
        <w:jc w:val="center"/>
        <w:rPr>
          <w:rFonts w:cs="Tahoma"/>
        </w:rPr>
      </w:pPr>
      <w:r w:rsidRPr="00802A1E">
        <w:rPr>
          <w:rFonts w:cs="Tahoma"/>
        </w:rPr>
        <w:t xml:space="preserve">Certificate </w:t>
      </w:r>
      <w:r>
        <w:rPr>
          <w:rFonts w:cs="Tahoma"/>
        </w:rPr>
        <w:t>—</w:t>
      </w:r>
      <w:r w:rsidRPr="00802A1E">
        <w:rPr>
          <w:rFonts w:cs="Tahoma"/>
        </w:rPr>
        <w:t xml:space="preserve"> 3</w:t>
      </w:r>
      <w:r w:rsidR="008728E5">
        <w:rPr>
          <w:rFonts w:cs="Tahoma"/>
        </w:rPr>
        <w:t>5</w:t>
      </w:r>
      <w:r w:rsidRPr="00802A1E">
        <w:rPr>
          <w:rFonts w:cs="Tahoma"/>
        </w:rPr>
        <w:t xml:space="preserve"> credit hours</w:t>
      </w:r>
    </w:p>
    <w:p w14:paraId="3915CA52" w14:textId="77777777" w:rsidR="008E3185" w:rsidRDefault="008E3185" w:rsidP="008E3185">
      <w:pPr>
        <w:spacing w:after="0" w:line="265" w:lineRule="auto"/>
        <w:rPr>
          <w:rFonts w:cs="Tahoma"/>
          <w:b/>
          <w:bCs/>
        </w:rPr>
      </w:pPr>
    </w:p>
    <w:p w14:paraId="56C2C414" w14:textId="5231D1E0" w:rsidR="0021346C" w:rsidRPr="0021346C" w:rsidRDefault="0021346C" w:rsidP="0021346C">
      <w:pPr>
        <w:rPr>
          <w:rFonts w:cs="Tahoma"/>
        </w:rPr>
      </w:pPr>
      <w:r w:rsidRPr="0021346C">
        <w:rPr>
          <w:rFonts w:cs="Tahoma"/>
          <w:b/>
          <w:bCs/>
        </w:rPr>
        <w:t>Purpose:</w:t>
      </w:r>
      <w:r w:rsidRPr="0021346C">
        <w:rPr>
          <w:rFonts w:cs="Tahoma"/>
        </w:rPr>
        <w:t xml:space="preserve"> The Heating Technology </w:t>
      </w:r>
      <w:r>
        <w:rPr>
          <w:rFonts w:cs="Tahoma"/>
        </w:rPr>
        <w:t>certificate</w:t>
      </w:r>
      <w:r w:rsidRPr="0021346C">
        <w:rPr>
          <w:rFonts w:cs="Tahoma"/>
        </w:rPr>
        <w:t xml:space="preserve"> prepares the student with the skills and knowledge used for careers in the heating industry. Students learn how to assemble, maintain, and repair heating systems according to the code specifications of the National Fire Protection Association. The safe and efficient use of tools and materials is stressed as students work in a shop and at a one-week co-op with different types of heating systems. Instruction in the related skills of blueprint reading, mathematics, soldering, and electrical applications is included.</w:t>
      </w:r>
    </w:p>
    <w:p w14:paraId="08E90611" w14:textId="68232455" w:rsidR="0021346C" w:rsidRPr="0021346C" w:rsidRDefault="0021346C" w:rsidP="0021346C">
      <w:pPr>
        <w:rPr>
          <w:rFonts w:cs="Tahoma"/>
        </w:rPr>
      </w:pPr>
      <w:r w:rsidRPr="0021346C">
        <w:rPr>
          <w:rFonts w:cs="Tahoma"/>
          <w:b/>
          <w:bCs/>
        </w:rPr>
        <w:t>Career Opportunities: </w:t>
      </w:r>
      <w:r w:rsidRPr="0021346C">
        <w:rPr>
          <w:rFonts w:cs="Tahoma"/>
        </w:rPr>
        <w:t xml:space="preserve">Upon successful completion of the </w:t>
      </w:r>
      <w:r>
        <w:rPr>
          <w:rFonts w:cs="Tahoma"/>
        </w:rPr>
        <w:t>certificate</w:t>
      </w:r>
      <w:r w:rsidRPr="0021346C">
        <w:rPr>
          <w:rFonts w:cs="Tahoma"/>
        </w:rPr>
        <w:t>, graduates are eligible to take the State of Maine journeyman oil burner license examination and are qualified for employment with heating contractors, fuel oil companies, in maintenance positions, or as sales personnel. Additional experience may provide graduates with opportunities as managers, supervisors, or operators of their own business.</w:t>
      </w:r>
    </w:p>
    <w:p w14:paraId="6E9A62A2" w14:textId="3FB175FD" w:rsidR="0021346C" w:rsidRPr="0021346C" w:rsidRDefault="0021346C" w:rsidP="0021346C">
      <w:pPr>
        <w:rPr>
          <w:rFonts w:cs="Tahoma"/>
        </w:rPr>
      </w:pPr>
      <w:r w:rsidRPr="0021346C">
        <w:rPr>
          <w:rFonts w:cs="Tahoma"/>
          <w:b/>
          <w:bCs/>
        </w:rPr>
        <w:t>Program Educational Outcomes:</w:t>
      </w:r>
      <w:r w:rsidRPr="0021346C">
        <w:rPr>
          <w:rFonts w:cs="Tahoma"/>
        </w:rPr>
        <w:t xml:space="preserve"> Upon completion of the Heating Technology </w:t>
      </w:r>
      <w:r>
        <w:rPr>
          <w:rFonts w:cs="Tahoma"/>
        </w:rPr>
        <w:t>cert</w:t>
      </w:r>
      <w:r w:rsidR="00797E10">
        <w:rPr>
          <w:rFonts w:cs="Tahoma"/>
        </w:rPr>
        <w:t>ificate</w:t>
      </w:r>
      <w:r w:rsidRPr="0021346C">
        <w:rPr>
          <w:rFonts w:cs="Tahoma"/>
        </w:rPr>
        <w:t>, the graduate is prepared to: </w:t>
      </w:r>
    </w:p>
    <w:p w14:paraId="33C6E45A" w14:textId="77777777" w:rsidR="0021346C" w:rsidRPr="0021346C" w:rsidRDefault="0021346C" w:rsidP="000C7E69">
      <w:pPr>
        <w:numPr>
          <w:ilvl w:val="0"/>
          <w:numId w:val="78"/>
        </w:numPr>
        <w:rPr>
          <w:rFonts w:cs="Tahoma"/>
        </w:rPr>
      </w:pPr>
      <w:r w:rsidRPr="0021346C">
        <w:rPr>
          <w:rFonts w:cs="Tahoma"/>
        </w:rPr>
        <w:t>Operate and maintain tools and test equipment. </w:t>
      </w:r>
    </w:p>
    <w:p w14:paraId="70332224" w14:textId="77777777" w:rsidR="0021346C" w:rsidRPr="0021346C" w:rsidRDefault="0021346C" w:rsidP="000C7E69">
      <w:pPr>
        <w:numPr>
          <w:ilvl w:val="0"/>
          <w:numId w:val="78"/>
        </w:numPr>
        <w:rPr>
          <w:rFonts w:cs="Tahoma"/>
        </w:rPr>
      </w:pPr>
      <w:r w:rsidRPr="0021346C">
        <w:rPr>
          <w:rFonts w:cs="Tahoma"/>
        </w:rPr>
        <w:t>Analyze and troubleshoot equipment. </w:t>
      </w:r>
    </w:p>
    <w:p w14:paraId="74B1A9EC" w14:textId="77777777" w:rsidR="0021346C" w:rsidRPr="0021346C" w:rsidRDefault="0021346C" w:rsidP="000C7E69">
      <w:pPr>
        <w:numPr>
          <w:ilvl w:val="0"/>
          <w:numId w:val="78"/>
        </w:numPr>
        <w:rPr>
          <w:rFonts w:cs="Tahoma"/>
        </w:rPr>
      </w:pPr>
      <w:r w:rsidRPr="0021346C">
        <w:rPr>
          <w:rFonts w:cs="Tahoma"/>
        </w:rPr>
        <w:t>Identify and adhere to propane industry standards, safety codes, and regulations. </w:t>
      </w:r>
    </w:p>
    <w:p w14:paraId="5ED0C3D6" w14:textId="77777777" w:rsidR="0021346C" w:rsidRPr="0021346C" w:rsidRDefault="0021346C" w:rsidP="000C7E69">
      <w:pPr>
        <w:numPr>
          <w:ilvl w:val="0"/>
          <w:numId w:val="78"/>
        </w:numPr>
        <w:rPr>
          <w:rFonts w:cs="Tahoma"/>
        </w:rPr>
      </w:pPr>
      <w:r w:rsidRPr="0021346C">
        <w:rPr>
          <w:rFonts w:cs="Tahoma"/>
        </w:rPr>
        <w:t>Service and repair heating equipment. </w:t>
      </w:r>
    </w:p>
    <w:p w14:paraId="09F5C163" w14:textId="77777777" w:rsidR="0021346C" w:rsidRPr="0021346C" w:rsidRDefault="0021346C" w:rsidP="000C7E69">
      <w:pPr>
        <w:numPr>
          <w:ilvl w:val="0"/>
          <w:numId w:val="78"/>
        </w:numPr>
        <w:rPr>
          <w:rFonts w:cs="Tahoma"/>
        </w:rPr>
      </w:pPr>
      <w:r w:rsidRPr="0021346C">
        <w:rPr>
          <w:rFonts w:cs="Tahoma"/>
        </w:rPr>
        <w:t>Assemble, maintain, and repair heating systems according to code specifications of the National Fire Protection Association. </w:t>
      </w:r>
    </w:p>
    <w:p w14:paraId="3408A1DF" w14:textId="77777777" w:rsidR="0021346C" w:rsidRPr="0021346C" w:rsidRDefault="0021346C" w:rsidP="000C7E69">
      <w:pPr>
        <w:numPr>
          <w:ilvl w:val="0"/>
          <w:numId w:val="78"/>
        </w:numPr>
        <w:rPr>
          <w:rFonts w:cs="Tahoma"/>
        </w:rPr>
      </w:pPr>
      <w:r w:rsidRPr="0021346C">
        <w:rPr>
          <w:rFonts w:cs="Tahoma"/>
        </w:rPr>
        <w:t>Safely and efficiently use tools and materials required for operation of heating systems. </w:t>
      </w:r>
    </w:p>
    <w:p w14:paraId="4A36B69C" w14:textId="77777777" w:rsidR="0021346C" w:rsidRPr="0021346C" w:rsidRDefault="0021346C" w:rsidP="000C7E69">
      <w:pPr>
        <w:numPr>
          <w:ilvl w:val="0"/>
          <w:numId w:val="78"/>
        </w:numPr>
        <w:rPr>
          <w:rFonts w:cs="Tahoma"/>
        </w:rPr>
      </w:pPr>
      <w:r w:rsidRPr="0021346C">
        <w:rPr>
          <w:rFonts w:cs="Tahoma"/>
        </w:rPr>
        <w:t>Understand and apply knowledge of blueprint reading, mathematics, soldering, and electrical applications related to heating systems. </w:t>
      </w:r>
    </w:p>
    <w:p w14:paraId="30086D44" w14:textId="77777777" w:rsidR="0021346C" w:rsidRPr="0021346C" w:rsidRDefault="0021346C" w:rsidP="000C7E69">
      <w:pPr>
        <w:numPr>
          <w:ilvl w:val="0"/>
          <w:numId w:val="78"/>
        </w:numPr>
        <w:rPr>
          <w:rFonts w:cs="Tahoma"/>
        </w:rPr>
      </w:pPr>
      <w:r w:rsidRPr="0021346C">
        <w:rPr>
          <w:rFonts w:cs="Tahoma"/>
        </w:rPr>
        <w:t>Demonstrate eligibility to take the State of Maine journeyman oil burner license examination. </w:t>
      </w:r>
    </w:p>
    <w:p w14:paraId="4E54A770" w14:textId="77777777" w:rsidR="0021346C" w:rsidRPr="0021346C" w:rsidRDefault="0021346C" w:rsidP="000C7E69">
      <w:pPr>
        <w:numPr>
          <w:ilvl w:val="0"/>
          <w:numId w:val="78"/>
        </w:numPr>
        <w:rPr>
          <w:rFonts w:cs="Tahoma"/>
        </w:rPr>
      </w:pPr>
      <w:r w:rsidRPr="0021346C">
        <w:rPr>
          <w:rFonts w:cs="Tahoma"/>
        </w:rPr>
        <w:t>Qualified for employment with heating contractors, fuel oil companies, in maintenance positions, or as sales personnel. </w:t>
      </w:r>
    </w:p>
    <w:p w14:paraId="63629218" w14:textId="77777777" w:rsidR="008E3185" w:rsidRPr="00802A1E" w:rsidRDefault="008E3185" w:rsidP="008E3185">
      <w:pPr>
        <w:rPr>
          <w:rFonts w:cs="Tahoma"/>
        </w:rPr>
      </w:pPr>
    </w:p>
    <w:p w14:paraId="578B9FB3" w14:textId="77777777" w:rsidR="008E3185" w:rsidRPr="00802A1E" w:rsidRDefault="008E3185" w:rsidP="008E3185">
      <w:pPr>
        <w:rPr>
          <w:rFonts w:cs="Tahoma"/>
        </w:rPr>
      </w:pPr>
    </w:p>
    <w:p w14:paraId="227A6EF8" w14:textId="77777777" w:rsidR="008E3185" w:rsidRDefault="008E3185" w:rsidP="008E3185">
      <w:pPr>
        <w:spacing w:line="276" w:lineRule="auto"/>
        <w:rPr>
          <w:rFonts w:cs="Tahoma"/>
        </w:rPr>
      </w:pPr>
      <w:r>
        <w:rPr>
          <w:rFonts w:cs="Tahoma"/>
        </w:rPr>
        <w:br w:type="page"/>
      </w:r>
    </w:p>
    <w:p w14:paraId="4DFFEADF" w14:textId="77777777" w:rsidR="008E3185" w:rsidRPr="00802A1E" w:rsidRDefault="008E3185" w:rsidP="008E3185">
      <w:pPr>
        <w:jc w:val="center"/>
        <w:rPr>
          <w:rFonts w:cs="Tahoma"/>
        </w:rPr>
      </w:pPr>
      <w:r w:rsidRPr="00802A1E">
        <w:rPr>
          <w:rFonts w:cs="Tahoma"/>
        </w:rPr>
        <w:t>Heating Technology</w:t>
      </w:r>
    </w:p>
    <w:p w14:paraId="6DE2517D" w14:textId="5D79DBF3" w:rsidR="008E3185" w:rsidRPr="00802A1E" w:rsidRDefault="008E3185" w:rsidP="008E3185">
      <w:pPr>
        <w:jc w:val="center"/>
        <w:rPr>
          <w:rFonts w:cs="Tahoma"/>
        </w:rPr>
      </w:pPr>
      <w:r w:rsidRPr="00802A1E">
        <w:rPr>
          <w:rFonts w:cs="Tahoma"/>
        </w:rPr>
        <w:t xml:space="preserve">Certificate </w:t>
      </w:r>
      <w:r>
        <w:rPr>
          <w:rFonts w:cs="Tahoma"/>
        </w:rPr>
        <w:t>—</w:t>
      </w:r>
      <w:r w:rsidRPr="00802A1E">
        <w:rPr>
          <w:rFonts w:cs="Tahoma"/>
        </w:rPr>
        <w:t xml:space="preserve"> 3</w:t>
      </w:r>
      <w:r w:rsidR="008728E5">
        <w:rPr>
          <w:rFonts w:cs="Tahoma"/>
        </w:rPr>
        <w:t>5</w:t>
      </w:r>
      <w:r w:rsidRPr="00802A1E">
        <w:rPr>
          <w:rFonts w:cs="Tahoma"/>
        </w:rPr>
        <w:t xml:space="preserve"> credit hours</w:t>
      </w:r>
    </w:p>
    <w:p w14:paraId="1E5D1881" w14:textId="77777777" w:rsidR="008E3185" w:rsidRPr="00802A1E" w:rsidRDefault="008E3185" w:rsidP="008E3185">
      <w:pPr>
        <w:rPr>
          <w:rFonts w:cs="Tahoma"/>
        </w:rPr>
      </w:pPr>
    </w:p>
    <w:tbl>
      <w:tblPr>
        <w:tblStyle w:val="GridTable4-Accent2"/>
        <w:tblW w:w="0" w:type="auto"/>
        <w:tblLook w:val="04A0" w:firstRow="1" w:lastRow="0" w:firstColumn="1" w:lastColumn="0" w:noHBand="0" w:noVBand="1"/>
      </w:tblPr>
      <w:tblGrid>
        <w:gridCol w:w="1878"/>
        <w:gridCol w:w="6662"/>
        <w:gridCol w:w="1530"/>
      </w:tblGrid>
      <w:tr w:rsidR="008E3185" w:rsidRPr="00CB7227" w14:paraId="6ECA8147" w14:textId="77777777" w:rsidTr="00797E10">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8" w:type="dxa"/>
          </w:tcPr>
          <w:p w14:paraId="7481DC82" w14:textId="77777777" w:rsidR="008E3185" w:rsidRPr="00F81507" w:rsidRDefault="008E3185">
            <w:pPr>
              <w:rPr>
                <w:rFonts w:cs="Tahoma"/>
                <w:color w:val="0D0D0D" w:themeColor="text1" w:themeTint="F2"/>
              </w:rPr>
            </w:pPr>
            <w:r w:rsidRPr="00F81507">
              <w:rPr>
                <w:rFonts w:cs="Tahoma"/>
                <w:color w:val="0D0D0D" w:themeColor="text1" w:themeTint="F2"/>
              </w:rPr>
              <w:t>Course #</w:t>
            </w:r>
          </w:p>
        </w:tc>
        <w:tc>
          <w:tcPr>
            <w:tcW w:w="6662" w:type="dxa"/>
          </w:tcPr>
          <w:p w14:paraId="34F56AA7" w14:textId="77777777" w:rsidR="008E3185" w:rsidRPr="00F81507" w:rsidRDefault="008E3185">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Description</w:t>
            </w:r>
          </w:p>
        </w:tc>
        <w:tc>
          <w:tcPr>
            <w:tcW w:w="1530" w:type="dxa"/>
          </w:tcPr>
          <w:p w14:paraId="46095339" w14:textId="77777777" w:rsidR="008E3185" w:rsidRPr="00F81507" w:rsidRDefault="008E3185">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8E3185" w:rsidRPr="00CB7227" w14:paraId="31A7CEDA" w14:textId="77777777" w:rsidTr="00797E10">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9CE7D3F" w14:textId="77777777" w:rsidR="008E3185" w:rsidRPr="00CB7227" w:rsidRDefault="008E3185">
            <w:pPr>
              <w:jc w:val="center"/>
              <w:rPr>
                <w:rFonts w:cs="Tahoma"/>
              </w:rPr>
            </w:pPr>
            <w:r>
              <w:rPr>
                <w:rFonts w:cs="Tahoma"/>
              </w:rPr>
              <w:t>Semester 1</w:t>
            </w:r>
          </w:p>
        </w:tc>
      </w:tr>
      <w:tr w:rsidR="00797E10" w:rsidRPr="00CB7227" w14:paraId="473E6B20" w14:textId="77777777" w:rsidTr="00797E10">
        <w:trPr>
          <w:trHeight w:val="432"/>
        </w:trPr>
        <w:tc>
          <w:tcPr>
            <w:cnfStyle w:val="001000000000" w:firstRow="0" w:lastRow="0" w:firstColumn="1" w:lastColumn="0" w:oddVBand="0" w:evenVBand="0" w:oddHBand="0" w:evenHBand="0" w:firstRowFirstColumn="0" w:firstRowLastColumn="0" w:lastRowFirstColumn="0" w:lastRowLastColumn="0"/>
            <w:tcW w:w="1878" w:type="dxa"/>
          </w:tcPr>
          <w:p w14:paraId="0DB7496E" w14:textId="3B9DAA03" w:rsidR="00797E10" w:rsidRPr="00CB7227" w:rsidRDefault="00797E10" w:rsidP="00797E10">
            <w:pPr>
              <w:rPr>
                <w:rFonts w:cs="Tahoma"/>
              </w:rPr>
            </w:pPr>
            <w:hyperlink w:anchor="_DRG124_Print_Reading," w:history="1">
              <w:r w:rsidRPr="0027582F">
                <w:rPr>
                  <w:rStyle w:val="Hyperlink"/>
                  <w:rFonts w:cs="Tahoma"/>
                  <w:b w:val="0"/>
                  <w:bCs/>
                  <w:color w:val="215D4B" w:themeColor="accent4" w:themeShade="80"/>
                  <w:sz w:val="22"/>
                </w:rPr>
                <w:t>DRG124</w:t>
              </w:r>
            </w:hyperlink>
          </w:p>
        </w:tc>
        <w:tc>
          <w:tcPr>
            <w:tcW w:w="6662" w:type="dxa"/>
          </w:tcPr>
          <w:p w14:paraId="4B88B855" w14:textId="2A900A5C" w:rsidR="00797E10" w:rsidRPr="00CB7227" w:rsidRDefault="00797E10" w:rsidP="00797E10">
            <w:pPr>
              <w:cnfStyle w:val="000000000000" w:firstRow="0" w:lastRow="0" w:firstColumn="0" w:lastColumn="0" w:oddVBand="0" w:evenVBand="0" w:oddHBand="0" w:evenHBand="0" w:firstRowFirstColumn="0" w:firstRowLastColumn="0" w:lastRowFirstColumn="0" w:lastRowLastColumn="0"/>
              <w:rPr>
                <w:rFonts w:cs="Tahoma"/>
              </w:rPr>
            </w:pPr>
            <w:r>
              <w:rPr>
                <w:rFonts w:cs="Tahoma"/>
              </w:rPr>
              <w:t>Print Reading, Sketching and Intro to CAD</w:t>
            </w:r>
          </w:p>
        </w:tc>
        <w:tc>
          <w:tcPr>
            <w:tcW w:w="1530" w:type="dxa"/>
          </w:tcPr>
          <w:p w14:paraId="571477A2" w14:textId="72EA457C" w:rsidR="00797E10" w:rsidRPr="00CB7227" w:rsidRDefault="00797E10" w:rsidP="00797E10">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3</w:t>
            </w:r>
          </w:p>
        </w:tc>
      </w:tr>
      <w:tr w:rsidR="00797E10" w:rsidRPr="00CB7227" w14:paraId="1D2EAF38" w14:textId="77777777" w:rsidTr="00797E10">
        <w:trPr>
          <w:trHeight w:val="432"/>
        </w:trPr>
        <w:tc>
          <w:tcPr>
            <w:cnfStyle w:val="001000000000" w:firstRow="0" w:lastRow="0" w:firstColumn="1" w:lastColumn="0" w:oddVBand="0" w:evenVBand="0" w:oddHBand="0" w:evenHBand="0" w:firstRowFirstColumn="0" w:firstRowLastColumn="0" w:lastRowFirstColumn="0" w:lastRowLastColumn="0"/>
            <w:tcW w:w="1878" w:type="dxa"/>
          </w:tcPr>
          <w:p w14:paraId="40A08C55" w14:textId="20788CA0" w:rsidR="00797E10" w:rsidRPr="00CB7227" w:rsidRDefault="00797E10" w:rsidP="00797E10">
            <w:pPr>
              <w:rPr>
                <w:rFonts w:cs="Tahoma"/>
              </w:rPr>
            </w:pPr>
            <w:hyperlink w:anchor="_ENG101_College_Composition" w:history="1">
              <w:r w:rsidRPr="00F81507">
                <w:rPr>
                  <w:rStyle w:val="Hyperlink"/>
                  <w:rFonts w:cs="Tahoma"/>
                  <w:b w:val="0"/>
                  <w:bCs/>
                  <w:color w:val="215D4B" w:themeColor="accent4" w:themeShade="80"/>
                  <w:sz w:val="22"/>
                </w:rPr>
                <w:t>ENG101</w:t>
              </w:r>
            </w:hyperlink>
          </w:p>
        </w:tc>
        <w:tc>
          <w:tcPr>
            <w:tcW w:w="6662" w:type="dxa"/>
          </w:tcPr>
          <w:p w14:paraId="6A346D52" w14:textId="4BB7A33A" w:rsidR="00797E10" w:rsidRPr="00CB7227" w:rsidRDefault="00797E10" w:rsidP="00797E10">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College Composition</w:t>
            </w:r>
          </w:p>
        </w:tc>
        <w:tc>
          <w:tcPr>
            <w:tcW w:w="1530" w:type="dxa"/>
          </w:tcPr>
          <w:p w14:paraId="7852D7D3" w14:textId="5EFDBE63" w:rsidR="00797E10" w:rsidRPr="00CB7227" w:rsidRDefault="00797E10" w:rsidP="00797E10">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3</w:t>
            </w:r>
          </w:p>
        </w:tc>
      </w:tr>
      <w:tr w:rsidR="00797E10" w:rsidRPr="00CB7227" w14:paraId="4736014C" w14:textId="77777777" w:rsidTr="00797E10">
        <w:trPr>
          <w:trHeight w:val="432"/>
        </w:trPr>
        <w:tc>
          <w:tcPr>
            <w:cnfStyle w:val="001000000000" w:firstRow="0" w:lastRow="0" w:firstColumn="1" w:lastColumn="0" w:oddVBand="0" w:evenVBand="0" w:oddHBand="0" w:evenHBand="0" w:firstRowFirstColumn="0" w:firstRowLastColumn="0" w:lastRowFirstColumn="0" w:lastRowLastColumn="0"/>
            <w:tcW w:w="1878" w:type="dxa"/>
          </w:tcPr>
          <w:p w14:paraId="2304AAAC" w14:textId="477DBF65" w:rsidR="00797E10" w:rsidRPr="00CB7227" w:rsidRDefault="00797E10" w:rsidP="00797E10">
            <w:pPr>
              <w:rPr>
                <w:rFonts w:cs="Tahoma"/>
              </w:rPr>
            </w:pPr>
            <w:hyperlink w:anchor="_FYE100_First_Year" w:history="1">
              <w:r w:rsidRPr="0027582F">
                <w:rPr>
                  <w:rStyle w:val="Hyperlink"/>
                  <w:rFonts w:cs="Tahoma"/>
                  <w:b w:val="0"/>
                  <w:bCs/>
                  <w:color w:val="215D4B" w:themeColor="accent4" w:themeShade="80"/>
                  <w:sz w:val="22"/>
                </w:rPr>
                <w:t>FYE100</w:t>
              </w:r>
            </w:hyperlink>
          </w:p>
        </w:tc>
        <w:tc>
          <w:tcPr>
            <w:tcW w:w="6662" w:type="dxa"/>
          </w:tcPr>
          <w:p w14:paraId="05144C39" w14:textId="3E2460F4" w:rsidR="00797E10" w:rsidRPr="00CB7227" w:rsidRDefault="00797E10" w:rsidP="00797E10">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First Year Experience</w:t>
            </w:r>
          </w:p>
        </w:tc>
        <w:tc>
          <w:tcPr>
            <w:tcW w:w="1530" w:type="dxa"/>
          </w:tcPr>
          <w:p w14:paraId="76BCE1F9" w14:textId="14A853A0" w:rsidR="00797E10" w:rsidRPr="00CB7227" w:rsidRDefault="00797E10" w:rsidP="00797E10">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1</w:t>
            </w:r>
          </w:p>
        </w:tc>
      </w:tr>
      <w:tr w:rsidR="00797E10" w:rsidRPr="00CB7227" w14:paraId="258804EF" w14:textId="77777777" w:rsidTr="00797E10">
        <w:trPr>
          <w:trHeight w:val="432"/>
        </w:trPr>
        <w:tc>
          <w:tcPr>
            <w:cnfStyle w:val="001000000000" w:firstRow="0" w:lastRow="0" w:firstColumn="1" w:lastColumn="0" w:oddVBand="0" w:evenVBand="0" w:oddHBand="0" w:evenHBand="0" w:firstRowFirstColumn="0" w:firstRowLastColumn="0" w:lastRowFirstColumn="0" w:lastRowLastColumn="0"/>
            <w:tcW w:w="1878" w:type="dxa"/>
          </w:tcPr>
          <w:p w14:paraId="7DDC938D" w14:textId="6256F910" w:rsidR="00797E10" w:rsidRPr="00CB7227" w:rsidRDefault="00797E10" w:rsidP="00797E10">
            <w:pPr>
              <w:rPr>
                <w:rFonts w:cs="Tahoma"/>
              </w:rPr>
            </w:pPr>
            <w:hyperlink w:anchor="_HTG132_Heating_Technology">
              <w:r w:rsidRPr="5BAB69B7">
                <w:rPr>
                  <w:rStyle w:val="Hyperlink"/>
                  <w:rFonts w:cs="Tahoma"/>
                  <w:b w:val="0"/>
                  <w:color w:val="215D4B" w:themeColor="accent4" w:themeShade="80"/>
                  <w:sz w:val="22"/>
                  <w:szCs w:val="22"/>
                </w:rPr>
                <w:t>H</w:t>
              </w:r>
              <w:r w:rsidRPr="5BAB69B7">
                <w:rPr>
                  <w:rStyle w:val="Hyperlink"/>
                  <w:b w:val="0"/>
                  <w:color w:val="215D4B" w:themeColor="accent4" w:themeShade="80"/>
                  <w:sz w:val="22"/>
                  <w:szCs w:val="22"/>
                </w:rPr>
                <w:t>V</w:t>
              </w:r>
              <w:r w:rsidR="5DA0DC4E" w:rsidRPr="5BAB69B7">
                <w:rPr>
                  <w:rStyle w:val="Hyperlink"/>
                  <w:b w:val="0"/>
                  <w:color w:val="215D4B" w:themeColor="accent4" w:themeShade="80"/>
                  <w:sz w:val="22"/>
                  <w:szCs w:val="22"/>
                </w:rPr>
                <w:t>A</w:t>
              </w:r>
              <w:r w:rsidRPr="5BAB69B7">
                <w:rPr>
                  <w:rStyle w:val="Hyperlink"/>
                  <w:b w:val="0"/>
                  <w:color w:val="215D4B" w:themeColor="accent4" w:themeShade="80"/>
                  <w:sz w:val="22"/>
                  <w:szCs w:val="22"/>
                </w:rPr>
                <w:t>C100</w:t>
              </w:r>
            </w:hyperlink>
            <w:r w:rsidRPr="5BAB69B7">
              <w:rPr>
                <w:rFonts w:cs="Tahoma"/>
                <w:b w:val="0"/>
                <w:bCs w:val="0"/>
              </w:rPr>
              <w:t xml:space="preserve"> </w:t>
            </w:r>
          </w:p>
        </w:tc>
        <w:tc>
          <w:tcPr>
            <w:tcW w:w="6662" w:type="dxa"/>
          </w:tcPr>
          <w:p w14:paraId="12158B5A" w14:textId="539373FD" w:rsidR="00797E10" w:rsidRPr="00CB7227" w:rsidRDefault="00797E10" w:rsidP="00797E10">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Heating Technology I</w:t>
            </w:r>
            <w:r>
              <w:rPr>
                <w:rFonts w:cs="Tahoma"/>
              </w:rPr>
              <w:t xml:space="preserve"> </w:t>
            </w:r>
          </w:p>
        </w:tc>
        <w:tc>
          <w:tcPr>
            <w:tcW w:w="1530" w:type="dxa"/>
          </w:tcPr>
          <w:p w14:paraId="5F8FAA60" w14:textId="716600BD" w:rsidR="00797E10" w:rsidRPr="00CB7227" w:rsidRDefault="00797E10" w:rsidP="00797E10">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1</w:t>
            </w:r>
            <w:r>
              <w:rPr>
                <w:rFonts w:cs="Tahoma"/>
              </w:rPr>
              <w:t>0</w:t>
            </w:r>
          </w:p>
        </w:tc>
      </w:tr>
      <w:tr w:rsidR="008E3185" w:rsidRPr="00CB7227" w14:paraId="664A7BE7" w14:textId="77777777" w:rsidTr="00797E10">
        <w:trPr>
          <w:trHeight w:val="432"/>
        </w:trPr>
        <w:tc>
          <w:tcPr>
            <w:cnfStyle w:val="001000000000" w:firstRow="0" w:lastRow="0" w:firstColumn="1" w:lastColumn="0" w:oddVBand="0" w:evenVBand="0" w:oddHBand="0" w:evenHBand="0" w:firstRowFirstColumn="0" w:firstRowLastColumn="0" w:lastRowFirstColumn="0" w:lastRowLastColumn="0"/>
            <w:tcW w:w="8540" w:type="dxa"/>
            <w:gridSpan w:val="2"/>
          </w:tcPr>
          <w:p w14:paraId="0BDAD9A9" w14:textId="77777777" w:rsidR="008E3185" w:rsidRPr="00CB7227" w:rsidRDefault="008E3185">
            <w:pPr>
              <w:jc w:val="right"/>
              <w:rPr>
                <w:rFonts w:cs="Tahoma"/>
              </w:rPr>
            </w:pPr>
            <w:r w:rsidRPr="00CB7227">
              <w:rPr>
                <w:rFonts w:cs="Tahoma"/>
              </w:rPr>
              <w:t>Total</w:t>
            </w:r>
          </w:p>
        </w:tc>
        <w:tc>
          <w:tcPr>
            <w:tcW w:w="1530" w:type="dxa"/>
          </w:tcPr>
          <w:p w14:paraId="65DCE502" w14:textId="0B52824C" w:rsidR="008E3185" w:rsidRPr="00CB7227" w:rsidRDefault="00797E1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17</w:t>
            </w:r>
          </w:p>
        </w:tc>
      </w:tr>
      <w:tr w:rsidR="008E3185" w:rsidRPr="00CB7227" w14:paraId="1E6EF7B2" w14:textId="77777777" w:rsidTr="00797E10">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528048A0" w14:textId="77777777" w:rsidR="008E3185" w:rsidRPr="00CB7227" w:rsidRDefault="008E3185">
            <w:pPr>
              <w:jc w:val="center"/>
              <w:rPr>
                <w:rFonts w:cs="Tahoma"/>
              </w:rPr>
            </w:pPr>
            <w:r w:rsidRPr="00CB7227">
              <w:rPr>
                <w:rFonts w:cs="Tahoma"/>
              </w:rPr>
              <w:t>Semester 2</w:t>
            </w:r>
          </w:p>
        </w:tc>
      </w:tr>
      <w:tr w:rsidR="009F4D1F" w:rsidRPr="00CB7227" w14:paraId="48E07064" w14:textId="77777777" w:rsidTr="00797E10">
        <w:trPr>
          <w:trHeight w:val="432"/>
        </w:trPr>
        <w:tc>
          <w:tcPr>
            <w:cnfStyle w:val="001000000000" w:firstRow="0" w:lastRow="0" w:firstColumn="1" w:lastColumn="0" w:oddVBand="0" w:evenVBand="0" w:oddHBand="0" w:evenHBand="0" w:firstRowFirstColumn="0" w:firstRowLastColumn="0" w:lastRowFirstColumn="0" w:lastRowLastColumn="0"/>
            <w:tcW w:w="1878" w:type="dxa"/>
          </w:tcPr>
          <w:p w14:paraId="22212BC7" w14:textId="3DB3C58E" w:rsidR="009F4D1F" w:rsidRPr="00CB7227" w:rsidRDefault="507D768C" w:rsidP="009F4D1F">
            <w:pPr>
              <w:rPr>
                <w:rFonts w:cs="Tahoma"/>
              </w:rPr>
            </w:pPr>
            <w:hyperlink w:anchor="_HTG123_Electricity_in">
              <w:r w:rsidRPr="5BAB69B7">
                <w:rPr>
                  <w:rStyle w:val="Hyperlink"/>
                  <w:rFonts w:cs="Tahoma"/>
                  <w:b w:val="0"/>
                  <w:color w:val="215D4B" w:themeColor="accent4" w:themeShade="80"/>
                  <w:sz w:val="22"/>
                  <w:szCs w:val="22"/>
                </w:rPr>
                <w:t>HV</w:t>
              </w:r>
              <w:r w:rsidR="3BA5D41F" w:rsidRPr="5BAB69B7">
                <w:rPr>
                  <w:rStyle w:val="Hyperlink"/>
                  <w:rFonts w:cs="Tahoma"/>
                  <w:b w:val="0"/>
                  <w:color w:val="215D4B" w:themeColor="accent4" w:themeShade="80"/>
                  <w:sz w:val="22"/>
                  <w:szCs w:val="22"/>
                </w:rPr>
                <w:t>A</w:t>
              </w:r>
              <w:r w:rsidRPr="5BAB69B7">
                <w:rPr>
                  <w:rStyle w:val="Hyperlink"/>
                  <w:rFonts w:cs="Tahoma"/>
                  <w:b w:val="0"/>
                  <w:color w:val="215D4B" w:themeColor="accent4" w:themeShade="80"/>
                  <w:sz w:val="22"/>
                  <w:szCs w:val="22"/>
                </w:rPr>
                <w:t>C105</w:t>
              </w:r>
            </w:hyperlink>
          </w:p>
        </w:tc>
        <w:tc>
          <w:tcPr>
            <w:tcW w:w="6662" w:type="dxa"/>
          </w:tcPr>
          <w:p w14:paraId="6D99290A" w14:textId="0DB7EF0E" w:rsidR="009F4D1F" w:rsidRPr="00CB7227" w:rsidRDefault="009F4D1F" w:rsidP="009F4D1F">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 xml:space="preserve">Electricity in the </w:t>
            </w:r>
            <w:r>
              <w:rPr>
                <w:rFonts w:cs="Tahoma"/>
              </w:rPr>
              <w:t>HVAC</w:t>
            </w:r>
            <w:r w:rsidRPr="00CB7227">
              <w:rPr>
                <w:rFonts w:cs="Tahoma"/>
              </w:rPr>
              <w:t xml:space="preserve"> Industry</w:t>
            </w:r>
          </w:p>
        </w:tc>
        <w:tc>
          <w:tcPr>
            <w:tcW w:w="1530" w:type="dxa"/>
          </w:tcPr>
          <w:p w14:paraId="27C843DE" w14:textId="06150D0E" w:rsidR="009F4D1F" w:rsidRPr="00CB7227" w:rsidRDefault="009F4D1F" w:rsidP="009F4D1F">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3</w:t>
            </w:r>
          </w:p>
        </w:tc>
      </w:tr>
      <w:tr w:rsidR="009F4D1F" w:rsidRPr="00CB7227" w14:paraId="52404FA8" w14:textId="77777777" w:rsidTr="00797E10">
        <w:trPr>
          <w:trHeight w:val="432"/>
        </w:trPr>
        <w:tc>
          <w:tcPr>
            <w:cnfStyle w:val="001000000000" w:firstRow="0" w:lastRow="0" w:firstColumn="1" w:lastColumn="0" w:oddVBand="0" w:evenVBand="0" w:oddHBand="0" w:evenHBand="0" w:firstRowFirstColumn="0" w:firstRowLastColumn="0" w:lastRowFirstColumn="0" w:lastRowLastColumn="0"/>
            <w:tcW w:w="1878" w:type="dxa"/>
          </w:tcPr>
          <w:p w14:paraId="654496E0" w14:textId="462CF7D6" w:rsidR="009F4D1F" w:rsidRDefault="507D768C" w:rsidP="009F4D1F">
            <w:hyperlink w:anchor="_HTG153_Heating_Technology">
              <w:r w:rsidRPr="5BAB69B7">
                <w:rPr>
                  <w:rStyle w:val="Hyperlink"/>
                  <w:b w:val="0"/>
                  <w:color w:val="215D4B" w:themeColor="accent4" w:themeShade="80"/>
                  <w:sz w:val="22"/>
                  <w:szCs w:val="22"/>
                </w:rPr>
                <w:t>HV</w:t>
              </w:r>
              <w:r w:rsidR="02457663" w:rsidRPr="5BAB69B7">
                <w:rPr>
                  <w:rStyle w:val="Hyperlink"/>
                  <w:b w:val="0"/>
                  <w:color w:val="215D4B" w:themeColor="accent4" w:themeShade="80"/>
                  <w:sz w:val="22"/>
                  <w:szCs w:val="22"/>
                </w:rPr>
                <w:t>A</w:t>
              </w:r>
              <w:r w:rsidRPr="5BAB69B7">
                <w:rPr>
                  <w:rStyle w:val="Hyperlink"/>
                  <w:b w:val="0"/>
                  <w:color w:val="215D4B" w:themeColor="accent4" w:themeShade="80"/>
                  <w:sz w:val="22"/>
                  <w:szCs w:val="22"/>
                </w:rPr>
                <w:t>C110</w:t>
              </w:r>
            </w:hyperlink>
            <w:r>
              <w:rPr>
                <w:b w:val="0"/>
                <w:bCs w:val="0"/>
              </w:rPr>
              <w:t xml:space="preserve"> </w:t>
            </w:r>
          </w:p>
        </w:tc>
        <w:tc>
          <w:tcPr>
            <w:tcW w:w="6662" w:type="dxa"/>
          </w:tcPr>
          <w:p w14:paraId="135CF475" w14:textId="514F0A59" w:rsidR="009F4D1F" w:rsidRPr="00CB7227" w:rsidRDefault="009F4D1F" w:rsidP="009F4D1F">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Heating Technology II </w:t>
            </w:r>
          </w:p>
        </w:tc>
        <w:tc>
          <w:tcPr>
            <w:tcW w:w="1530" w:type="dxa"/>
          </w:tcPr>
          <w:p w14:paraId="701AE140" w14:textId="39D69BAF" w:rsidR="009F4D1F" w:rsidRPr="00CB7227" w:rsidRDefault="009F4D1F" w:rsidP="009F4D1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9</w:t>
            </w:r>
          </w:p>
        </w:tc>
      </w:tr>
      <w:tr w:rsidR="009F4D1F" w:rsidRPr="00CB7227" w14:paraId="2C6A65FD" w14:textId="77777777" w:rsidTr="00797E10">
        <w:trPr>
          <w:trHeight w:val="432"/>
        </w:trPr>
        <w:tc>
          <w:tcPr>
            <w:cnfStyle w:val="001000000000" w:firstRow="0" w:lastRow="0" w:firstColumn="1" w:lastColumn="0" w:oddVBand="0" w:evenVBand="0" w:oddHBand="0" w:evenHBand="0" w:firstRowFirstColumn="0" w:firstRowLastColumn="0" w:lastRowFirstColumn="0" w:lastRowLastColumn="0"/>
            <w:tcW w:w="1878" w:type="dxa"/>
          </w:tcPr>
          <w:p w14:paraId="083CC02B" w14:textId="4406AE91" w:rsidR="009F4D1F" w:rsidRPr="00CB7227" w:rsidRDefault="009F4D1F" w:rsidP="009F4D1F">
            <w:pPr>
              <w:rPr>
                <w:rFonts w:cs="Tahoma"/>
              </w:rPr>
            </w:pPr>
            <w:hyperlink w:anchor="_MAT106_College_Mathematics" w:history="1">
              <w:r w:rsidRPr="0027582F">
                <w:rPr>
                  <w:rStyle w:val="Hyperlink"/>
                  <w:rFonts w:cs="Tahoma"/>
                  <w:b w:val="0"/>
                  <w:bCs/>
                  <w:color w:val="215D4B" w:themeColor="accent4" w:themeShade="80"/>
                  <w:sz w:val="22"/>
                </w:rPr>
                <w:t>MAT106</w:t>
              </w:r>
            </w:hyperlink>
          </w:p>
        </w:tc>
        <w:tc>
          <w:tcPr>
            <w:tcW w:w="6662" w:type="dxa"/>
          </w:tcPr>
          <w:p w14:paraId="1DA4E6D3" w14:textId="4428E6EF" w:rsidR="009F4D1F" w:rsidRPr="00CB7227" w:rsidRDefault="009F4D1F" w:rsidP="009F4D1F">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College Mathematics for Technologies</w:t>
            </w:r>
          </w:p>
        </w:tc>
        <w:tc>
          <w:tcPr>
            <w:tcW w:w="1530" w:type="dxa"/>
          </w:tcPr>
          <w:p w14:paraId="5A37DEC7" w14:textId="03D570A0" w:rsidR="009F4D1F" w:rsidRPr="00CB7227" w:rsidRDefault="009F4D1F" w:rsidP="009F4D1F">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3</w:t>
            </w:r>
          </w:p>
        </w:tc>
      </w:tr>
      <w:tr w:rsidR="009F4D1F" w:rsidRPr="00CB7227" w14:paraId="0322DDFA" w14:textId="77777777" w:rsidTr="00797E10">
        <w:trPr>
          <w:trHeight w:val="432"/>
        </w:trPr>
        <w:tc>
          <w:tcPr>
            <w:cnfStyle w:val="001000000000" w:firstRow="0" w:lastRow="0" w:firstColumn="1" w:lastColumn="0" w:oddVBand="0" w:evenVBand="0" w:oddHBand="0" w:evenHBand="0" w:firstRowFirstColumn="0" w:firstRowLastColumn="0" w:lastRowFirstColumn="0" w:lastRowLastColumn="0"/>
            <w:tcW w:w="1878" w:type="dxa"/>
          </w:tcPr>
          <w:p w14:paraId="7C018E11" w14:textId="393A4B05" w:rsidR="009F4D1F" w:rsidRDefault="009F4D1F" w:rsidP="009F4D1F">
            <w:hyperlink w:anchor="_PSY101_Introduction_to" w:history="1">
              <w:r w:rsidRPr="00F81507">
                <w:rPr>
                  <w:rStyle w:val="Hyperlink"/>
                  <w:rFonts w:cs="Tahoma"/>
                  <w:b w:val="0"/>
                  <w:color w:val="215D4B" w:themeColor="accent4" w:themeShade="80"/>
                  <w:sz w:val="22"/>
                </w:rPr>
                <w:t>PSY10</w:t>
              </w:r>
            </w:hyperlink>
            <w:r w:rsidR="00CB3172" w:rsidRPr="00BE2CA6">
              <w:rPr>
                <w:rStyle w:val="Hyperlink"/>
                <w:rFonts w:cs="Tahoma"/>
                <w:b w:val="0"/>
                <w:color w:val="215D4B" w:themeColor="accent4" w:themeShade="80"/>
                <w:sz w:val="22"/>
              </w:rPr>
              <w:t>1</w:t>
            </w:r>
          </w:p>
        </w:tc>
        <w:tc>
          <w:tcPr>
            <w:tcW w:w="6662" w:type="dxa"/>
          </w:tcPr>
          <w:p w14:paraId="62B42EAA" w14:textId="0F19323E" w:rsidR="009F4D1F" w:rsidRPr="00CB7227" w:rsidRDefault="009F4D1F" w:rsidP="009F4D1F">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Introduction to Psychology</w:t>
            </w:r>
          </w:p>
        </w:tc>
        <w:tc>
          <w:tcPr>
            <w:tcW w:w="1530" w:type="dxa"/>
          </w:tcPr>
          <w:p w14:paraId="356F1FC7" w14:textId="54A927D9" w:rsidR="009F4D1F" w:rsidRPr="00CB7227" w:rsidRDefault="009F4D1F" w:rsidP="009F4D1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8E3185" w:rsidRPr="00CB7227" w14:paraId="043B68F9" w14:textId="77777777" w:rsidTr="00797E10">
        <w:trPr>
          <w:trHeight w:val="432"/>
        </w:trPr>
        <w:tc>
          <w:tcPr>
            <w:cnfStyle w:val="001000000000" w:firstRow="0" w:lastRow="0" w:firstColumn="1" w:lastColumn="0" w:oddVBand="0" w:evenVBand="0" w:oddHBand="0" w:evenHBand="0" w:firstRowFirstColumn="0" w:firstRowLastColumn="0" w:lastRowFirstColumn="0" w:lastRowLastColumn="0"/>
            <w:tcW w:w="8540" w:type="dxa"/>
            <w:gridSpan w:val="2"/>
          </w:tcPr>
          <w:p w14:paraId="771238AF" w14:textId="77777777" w:rsidR="008E3185" w:rsidRPr="00CB7227" w:rsidRDefault="008E3185">
            <w:pPr>
              <w:jc w:val="right"/>
              <w:rPr>
                <w:rFonts w:cs="Tahoma"/>
              </w:rPr>
            </w:pPr>
            <w:r w:rsidRPr="00CB7227">
              <w:rPr>
                <w:rFonts w:cs="Tahoma"/>
              </w:rPr>
              <w:t>Total</w:t>
            </w:r>
          </w:p>
        </w:tc>
        <w:tc>
          <w:tcPr>
            <w:tcW w:w="1530" w:type="dxa"/>
          </w:tcPr>
          <w:p w14:paraId="11159680" w14:textId="11C87DEC" w:rsidR="008E3185" w:rsidRPr="00CB7227" w:rsidRDefault="008E3185">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1</w:t>
            </w:r>
            <w:r w:rsidR="009F4D1F">
              <w:rPr>
                <w:rFonts w:cs="Tahoma"/>
              </w:rPr>
              <w:t>8</w:t>
            </w:r>
          </w:p>
        </w:tc>
      </w:tr>
    </w:tbl>
    <w:p w14:paraId="7636BBF8" w14:textId="77777777" w:rsidR="008E3185" w:rsidRDefault="008E3185" w:rsidP="008E3185">
      <w:pPr>
        <w:spacing w:line="276" w:lineRule="auto"/>
        <w:rPr>
          <w:rFonts w:cs="Tahoma"/>
        </w:rPr>
      </w:pPr>
      <w:r>
        <w:rPr>
          <w:rFonts w:cs="Tahoma"/>
        </w:rPr>
        <w:br w:type="page"/>
      </w:r>
    </w:p>
    <w:p w14:paraId="316968B4" w14:textId="77777777" w:rsidR="007304AC" w:rsidRPr="00802A1E" w:rsidRDefault="007304AC" w:rsidP="007304AC">
      <w:pPr>
        <w:pStyle w:val="Heading2"/>
        <w:jc w:val="center"/>
      </w:pPr>
      <w:bookmarkStart w:id="118" w:name="_Toc214008013"/>
      <w:r>
        <w:t>Heating, Ventilation, and Air Conditioning (HVAC) Technology (AAS)</w:t>
      </w:r>
      <w:bookmarkEnd w:id="118"/>
    </w:p>
    <w:p w14:paraId="33E296A9" w14:textId="77777777" w:rsidR="007304AC" w:rsidRPr="00802A1E" w:rsidRDefault="007304AC" w:rsidP="007304AC">
      <w:pPr>
        <w:jc w:val="center"/>
        <w:rPr>
          <w:rFonts w:cs="Tahoma"/>
        </w:rPr>
      </w:pPr>
      <w:r>
        <w:rPr>
          <w:rFonts w:cs="Tahoma"/>
        </w:rPr>
        <w:t>Associate in Applied Science</w:t>
      </w:r>
      <w:r w:rsidRPr="00802A1E">
        <w:rPr>
          <w:rFonts w:cs="Tahoma"/>
        </w:rPr>
        <w:t xml:space="preserve"> </w:t>
      </w:r>
      <w:r>
        <w:rPr>
          <w:rFonts w:cs="Tahoma"/>
        </w:rPr>
        <w:t>—</w:t>
      </w:r>
      <w:r w:rsidRPr="00802A1E">
        <w:rPr>
          <w:rFonts w:cs="Tahoma"/>
        </w:rPr>
        <w:t xml:space="preserve"> </w:t>
      </w:r>
      <w:r>
        <w:rPr>
          <w:rFonts w:cs="Tahoma"/>
        </w:rPr>
        <w:t>64</w:t>
      </w:r>
      <w:r w:rsidRPr="00802A1E">
        <w:rPr>
          <w:rFonts w:cs="Tahoma"/>
        </w:rPr>
        <w:t xml:space="preserve"> credit hours</w:t>
      </w:r>
    </w:p>
    <w:p w14:paraId="16BA9FFF" w14:textId="77777777" w:rsidR="007304AC" w:rsidRDefault="007304AC" w:rsidP="007304AC">
      <w:pPr>
        <w:spacing w:after="0" w:line="265" w:lineRule="auto"/>
        <w:rPr>
          <w:rFonts w:cs="Tahoma"/>
          <w:b/>
          <w:bCs/>
        </w:rPr>
      </w:pPr>
    </w:p>
    <w:p w14:paraId="1098C1DF" w14:textId="77777777" w:rsidR="007304AC" w:rsidRPr="00381672" w:rsidRDefault="007304AC" w:rsidP="007304AC">
      <w:pPr>
        <w:spacing w:after="0" w:line="265" w:lineRule="auto"/>
        <w:rPr>
          <w:szCs w:val="22"/>
        </w:rPr>
      </w:pPr>
      <w:r w:rsidRPr="00CB7227">
        <w:rPr>
          <w:rFonts w:cs="Tahoma"/>
          <w:b/>
          <w:bCs/>
        </w:rPr>
        <w:t>Purpose:</w:t>
      </w:r>
      <w:r>
        <w:rPr>
          <w:rFonts w:cs="Tahoma"/>
        </w:rPr>
        <w:t xml:space="preserve"> </w:t>
      </w:r>
      <w:r w:rsidRPr="00381672">
        <w:rPr>
          <w:szCs w:val="22"/>
        </w:rPr>
        <w:t>The HVAC/R Applied Science Degree is designed to develop an industry-necessary and relevant training program that will utilize the new-age technologies to prepare the future technicians of the HVAC/R industry. The AAS degree will:</w:t>
      </w:r>
    </w:p>
    <w:p w14:paraId="4F523F62" w14:textId="77777777" w:rsidR="007304AC" w:rsidRPr="00381672" w:rsidRDefault="007304AC" w:rsidP="007304AC">
      <w:pPr>
        <w:spacing w:after="0" w:line="265" w:lineRule="auto"/>
        <w:ind w:firstLine="720"/>
        <w:rPr>
          <w:szCs w:val="22"/>
        </w:rPr>
      </w:pPr>
    </w:p>
    <w:p w14:paraId="2156755C" w14:textId="77777777" w:rsidR="007304AC" w:rsidRPr="00381672" w:rsidRDefault="007304AC" w:rsidP="000C7E69">
      <w:pPr>
        <w:numPr>
          <w:ilvl w:val="0"/>
          <w:numId w:val="77"/>
        </w:numPr>
        <w:spacing w:after="0" w:line="276" w:lineRule="auto"/>
        <w:rPr>
          <w:szCs w:val="22"/>
        </w:rPr>
      </w:pPr>
      <w:r w:rsidRPr="00381672">
        <w:rPr>
          <w:szCs w:val="22"/>
        </w:rPr>
        <w:t>Prepare graduates for entry- and intermediate-level positions relevant to the Maine’s growing HVAC/R Industry.</w:t>
      </w:r>
    </w:p>
    <w:p w14:paraId="0CE10D56" w14:textId="77777777" w:rsidR="007304AC" w:rsidRPr="00381672" w:rsidRDefault="007304AC" w:rsidP="000C7E69">
      <w:pPr>
        <w:numPr>
          <w:ilvl w:val="0"/>
          <w:numId w:val="77"/>
        </w:numPr>
        <w:spacing w:after="0" w:line="276" w:lineRule="auto"/>
        <w:rPr>
          <w:szCs w:val="22"/>
        </w:rPr>
      </w:pPr>
      <w:r w:rsidRPr="00381672">
        <w:rPr>
          <w:szCs w:val="22"/>
        </w:rPr>
        <w:t>Prepare graduates with knowledge and experience through industry partnerships, whereby lecture and in-person lab-based experiential learning occurs in house and through internships in the field as well as on-site learning.</w:t>
      </w:r>
    </w:p>
    <w:p w14:paraId="30C95796" w14:textId="77777777" w:rsidR="007304AC" w:rsidRPr="00381672" w:rsidRDefault="007304AC" w:rsidP="000C7E69">
      <w:pPr>
        <w:numPr>
          <w:ilvl w:val="0"/>
          <w:numId w:val="77"/>
        </w:numPr>
        <w:spacing w:after="0" w:line="276" w:lineRule="auto"/>
        <w:rPr>
          <w:szCs w:val="22"/>
        </w:rPr>
      </w:pPr>
      <w:r w:rsidRPr="00381672">
        <w:rPr>
          <w:szCs w:val="22"/>
        </w:rPr>
        <w:t>Provide individuals already working in the HVAC/R field the opportunity to upgrade their skills and knowledge base for career advancement with a college degree and an avenue to work toward more necessary licensure.</w:t>
      </w:r>
    </w:p>
    <w:p w14:paraId="3731E9F0" w14:textId="77777777" w:rsidR="007304AC" w:rsidRPr="00381672" w:rsidRDefault="007304AC" w:rsidP="000C7E69">
      <w:pPr>
        <w:numPr>
          <w:ilvl w:val="0"/>
          <w:numId w:val="77"/>
        </w:numPr>
        <w:spacing w:after="0" w:line="276" w:lineRule="auto"/>
        <w:rPr>
          <w:szCs w:val="22"/>
        </w:rPr>
      </w:pPr>
      <w:r w:rsidRPr="00381672">
        <w:rPr>
          <w:szCs w:val="22"/>
        </w:rPr>
        <w:t>Identify, and integrate opportunities for students to utilize appropriate cutting-edge technology and advanced tool operation skillsets in their learning experience.</w:t>
      </w:r>
    </w:p>
    <w:p w14:paraId="10E86ADE" w14:textId="77777777" w:rsidR="007304AC" w:rsidRPr="00381672" w:rsidRDefault="007304AC" w:rsidP="000C7E69">
      <w:pPr>
        <w:numPr>
          <w:ilvl w:val="0"/>
          <w:numId w:val="77"/>
        </w:numPr>
        <w:spacing w:after="0" w:line="276" w:lineRule="auto"/>
        <w:rPr>
          <w:szCs w:val="22"/>
        </w:rPr>
      </w:pPr>
      <w:r w:rsidRPr="00381672">
        <w:rPr>
          <w:szCs w:val="22"/>
        </w:rPr>
        <w:t>Provide the required classroom learning component for industry-led apprenticeship programs, sponsored by WCCC through both the Certificate and AAS programming.</w:t>
      </w:r>
    </w:p>
    <w:p w14:paraId="3F586F7C" w14:textId="77777777" w:rsidR="007304AC" w:rsidRPr="00381672" w:rsidRDefault="007304AC" w:rsidP="000C7E69">
      <w:pPr>
        <w:numPr>
          <w:ilvl w:val="0"/>
          <w:numId w:val="77"/>
        </w:numPr>
        <w:spacing w:after="0" w:line="276" w:lineRule="auto"/>
        <w:rPr>
          <w:szCs w:val="22"/>
        </w:rPr>
      </w:pPr>
      <w:r w:rsidRPr="00381672">
        <w:rPr>
          <w:szCs w:val="22"/>
        </w:rPr>
        <w:t>Be well-informed by partnership with industry experts and the Maine State Fuel Board to ensure responsive alignment with current industry needs, Laws and Rules, other training programs and initiatives, and current and future workforce needs.</w:t>
      </w:r>
    </w:p>
    <w:p w14:paraId="3EB9C1A9" w14:textId="77777777" w:rsidR="007304AC" w:rsidRPr="00802A1E" w:rsidRDefault="007304AC" w:rsidP="007304AC">
      <w:pPr>
        <w:rPr>
          <w:rFonts w:cs="Tahoma"/>
        </w:rPr>
      </w:pPr>
    </w:p>
    <w:p w14:paraId="77475386" w14:textId="77777777" w:rsidR="007304AC" w:rsidRDefault="007304AC" w:rsidP="007304AC">
      <w:r w:rsidRPr="00CB7227">
        <w:rPr>
          <w:rFonts w:cs="Tahoma"/>
          <w:b/>
          <w:bCs/>
        </w:rPr>
        <w:t>Career Opportunities:</w:t>
      </w:r>
      <w:r>
        <w:rPr>
          <w:rFonts w:cs="Tahoma"/>
        </w:rPr>
        <w:t xml:space="preserve"> </w:t>
      </w:r>
      <w:r w:rsidRPr="00381672">
        <w:t>Graduates of the program will be qualified and able to be licensed to work as a Field Technician in all aspects of the HVAC/R trade, as an Outside Salesperson for wholesale companies such as F.W. Webb, System Design Engineer, Code Enforcement Officer for state or local government to name a few.</w:t>
      </w:r>
    </w:p>
    <w:p w14:paraId="065C2170" w14:textId="77777777" w:rsidR="007304AC" w:rsidRDefault="007304AC" w:rsidP="007304AC">
      <w:pPr>
        <w:pBdr>
          <w:top w:val="nil"/>
          <w:left w:val="nil"/>
          <w:bottom w:val="nil"/>
          <w:right w:val="nil"/>
          <w:between w:val="nil"/>
        </w:pBdr>
        <w:spacing w:after="0" w:line="265" w:lineRule="auto"/>
        <w:rPr>
          <w:rFonts w:cs="Tahoma"/>
          <w:b/>
          <w:bCs/>
        </w:rPr>
      </w:pPr>
    </w:p>
    <w:p w14:paraId="177B6C94" w14:textId="77777777" w:rsidR="007304AC" w:rsidRPr="00381672" w:rsidRDefault="007304AC" w:rsidP="007304AC">
      <w:pPr>
        <w:pBdr>
          <w:top w:val="nil"/>
          <w:left w:val="nil"/>
          <w:bottom w:val="nil"/>
          <w:right w:val="nil"/>
          <w:between w:val="nil"/>
        </w:pBdr>
        <w:spacing w:after="0" w:line="265" w:lineRule="auto"/>
        <w:rPr>
          <w:szCs w:val="22"/>
        </w:rPr>
      </w:pPr>
      <w:r w:rsidRPr="00CB7227">
        <w:rPr>
          <w:rFonts w:cs="Tahoma"/>
          <w:b/>
          <w:bCs/>
        </w:rPr>
        <w:t>Program Educational Outcomes:</w:t>
      </w:r>
      <w:r>
        <w:rPr>
          <w:rFonts w:cs="Tahoma"/>
        </w:rPr>
        <w:t xml:space="preserve"> </w:t>
      </w:r>
      <w:r w:rsidRPr="00381672">
        <w:rPr>
          <w:szCs w:val="22"/>
        </w:rPr>
        <w:t>Upon completion of the Associate in Applied Science Degree in HVAC/R, the graduate is prepared to:</w:t>
      </w:r>
    </w:p>
    <w:p w14:paraId="750127A7" w14:textId="77777777" w:rsidR="007304AC" w:rsidRPr="00381672" w:rsidRDefault="007304AC" w:rsidP="007304AC">
      <w:pPr>
        <w:pBdr>
          <w:top w:val="nil"/>
          <w:left w:val="nil"/>
          <w:bottom w:val="nil"/>
          <w:right w:val="nil"/>
          <w:between w:val="nil"/>
        </w:pBdr>
        <w:spacing w:after="0" w:line="265" w:lineRule="auto"/>
        <w:ind w:firstLine="720"/>
        <w:rPr>
          <w:szCs w:val="22"/>
        </w:rPr>
      </w:pPr>
    </w:p>
    <w:p w14:paraId="485B3338" w14:textId="77777777" w:rsidR="007304AC" w:rsidRPr="00E51715" w:rsidRDefault="007304AC" w:rsidP="000C7E69">
      <w:pPr>
        <w:pStyle w:val="ListParagraph"/>
        <w:numPr>
          <w:ilvl w:val="0"/>
          <w:numId w:val="76"/>
        </w:numPr>
        <w:contextualSpacing w:val="0"/>
        <w:rPr>
          <w:rFonts w:cs="Tahoma"/>
        </w:rPr>
      </w:pPr>
      <w:r w:rsidRPr="00E51715">
        <w:rPr>
          <w:rFonts w:cs="Tahoma"/>
        </w:rPr>
        <w:t>Identify and apply the basic theories, principles, and practices of the HVAC/R trade: including regulations, nomenclature, and best practices for customer service and system maintenance</w:t>
      </w:r>
    </w:p>
    <w:p w14:paraId="6DC8C76E" w14:textId="77777777" w:rsidR="007304AC" w:rsidRPr="00E51715" w:rsidRDefault="007304AC" w:rsidP="000C7E69">
      <w:pPr>
        <w:pStyle w:val="ListParagraph"/>
        <w:numPr>
          <w:ilvl w:val="0"/>
          <w:numId w:val="76"/>
        </w:numPr>
        <w:contextualSpacing w:val="0"/>
        <w:rPr>
          <w:rFonts w:cs="Tahoma"/>
        </w:rPr>
      </w:pPr>
      <w:r w:rsidRPr="00E51715">
        <w:rPr>
          <w:rFonts w:cs="Tahoma"/>
        </w:rPr>
        <w:t>Identify system components and controls of oil, gas, and refrigeration appliances.</w:t>
      </w:r>
    </w:p>
    <w:p w14:paraId="4A97A9DE" w14:textId="77777777" w:rsidR="007304AC" w:rsidRPr="00E51715" w:rsidRDefault="007304AC" w:rsidP="000C7E69">
      <w:pPr>
        <w:pStyle w:val="ListParagraph"/>
        <w:numPr>
          <w:ilvl w:val="0"/>
          <w:numId w:val="76"/>
        </w:numPr>
        <w:contextualSpacing w:val="0"/>
        <w:rPr>
          <w:rFonts w:cs="Tahoma"/>
        </w:rPr>
      </w:pPr>
      <w:r w:rsidRPr="00E51715">
        <w:rPr>
          <w:rFonts w:cs="Tahoma"/>
        </w:rPr>
        <w:t>Identify and systematically troubleshoot common problems and components.</w:t>
      </w:r>
    </w:p>
    <w:p w14:paraId="375C7A7F" w14:textId="77777777" w:rsidR="007304AC" w:rsidRPr="00E51715" w:rsidRDefault="007304AC" w:rsidP="000C7E69">
      <w:pPr>
        <w:pStyle w:val="ListParagraph"/>
        <w:numPr>
          <w:ilvl w:val="0"/>
          <w:numId w:val="76"/>
        </w:numPr>
        <w:contextualSpacing w:val="0"/>
        <w:rPr>
          <w:rFonts w:cs="Tahoma"/>
        </w:rPr>
      </w:pPr>
      <w:r w:rsidRPr="00E51715">
        <w:rPr>
          <w:rFonts w:cs="Tahoma"/>
        </w:rPr>
        <w:t xml:space="preserve">Identify and adhere to regulatory and safety protocols and standards in the HVAC/R trade. </w:t>
      </w:r>
    </w:p>
    <w:p w14:paraId="71D43399" w14:textId="77777777" w:rsidR="007304AC" w:rsidRPr="00E51715" w:rsidRDefault="007304AC" w:rsidP="000C7E69">
      <w:pPr>
        <w:pStyle w:val="ListParagraph"/>
        <w:numPr>
          <w:ilvl w:val="0"/>
          <w:numId w:val="76"/>
        </w:numPr>
        <w:contextualSpacing w:val="0"/>
        <w:rPr>
          <w:rFonts w:cs="Tahoma"/>
        </w:rPr>
      </w:pPr>
      <w:r w:rsidRPr="00E51715">
        <w:rPr>
          <w:rFonts w:cs="Tahoma"/>
        </w:rPr>
        <w:t>Evaluate career pathways in the HVAC/R industry, weighing the pros and cons, rewards, and demands in order to think critically and make informed decisions.</w:t>
      </w:r>
    </w:p>
    <w:p w14:paraId="74CC7023" w14:textId="77777777" w:rsidR="007304AC" w:rsidRPr="00E51715" w:rsidRDefault="007304AC" w:rsidP="000C7E69">
      <w:pPr>
        <w:pStyle w:val="ListParagraph"/>
        <w:numPr>
          <w:ilvl w:val="0"/>
          <w:numId w:val="76"/>
        </w:numPr>
        <w:contextualSpacing w:val="0"/>
        <w:rPr>
          <w:rFonts w:cs="Tahoma"/>
        </w:rPr>
      </w:pPr>
      <w:r w:rsidRPr="00E51715">
        <w:rPr>
          <w:rFonts w:cs="Tahoma"/>
        </w:rPr>
        <w:t>Use best practices when working with customers, using proper techniques for good customer relations.</w:t>
      </w:r>
    </w:p>
    <w:p w14:paraId="61F6DCC8" w14:textId="77777777" w:rsidR="007304AC" w:rsidRPr="00E51715" w:rsidRDefault="007304AC" w:rsidP="000C7E69">
      <w:pPr>
        <w:pStyle w:val="ListParagraph"/>
        <w:numPr>
          <w:ilvl w:val="0"/>
          <w:numId w:val="76"/>
        </w:numPr>
        <w:contextualSpacing w:val="0"/>
        <w:rPr>
          <w:rFonts w:cs="Tahoma"/>
        </w:rPr>
      </w:pPr>
      <w:r w:rsidRPr="00E51715">
        <w:rPr>
          <w:rFonts w:cs="Tahoma"/>
        </w:rPr>
        <w:t>Ability to complete the Maine State exam for Journeyman Oil Burner License</w:t>
      </w:r>
    </w:p>
    <w:p w14:paraId="5680DE6A" w14:textId="77777777" w:rsidR="007304AC" w:rsidRPr="00E51715" w:rsidRDefault="007304AC" w:rsidP="000C7E69">
      <w:pPr>
        <w:pStyle w:val="ListParagraph"/>
        <w:numPr>
          <w:ilvl w:val="0"/>
          <w:numId w:val="76"/>
        </w:numPr>
        <w:contextualSpacing w:val="0"/>
        <w:rPr>
          <w:rFonts w:cs="Tahoma"/>
        </w:rPr>
      </w:pPr>
      <w:r w:rsidRPr="00E51715">
        <w:rPr>
          <w:rFonts w:cs="Tahoma"/>
        </w:rPr>
        <w:t>Complete the Maine State exam for Appliance Service and Connection gas license</w:t>
      </w:r>
    </w:p>
    <w:p w14:paraId="28E168B8" w14:textId="77777777" w:rsidR="007304AC" w:rsidRPr="00802A1E" w:rsidRDefault="007304AC" w:rsidP="007304AC">
      <w:pPr>
        <w:rPr>
          <w:rFonts w:cs="Tahoma"/>
        </w:rPr>
      </w:pPr>
    </w:p>
    <w:p w14:paraId="6A7B1702" w14:textId="77777777" w:rsidR="007304AC" w:rsidRPr="00802A1E" w:rsidRDefault="007304AC" w:rsidP="007304AC">
      <w:pPr>
        <w:rPr>
          <w:rFonts w:cs="Tahoma"/>
        </w:rPr>
      </w:pPr>
    </w:p>
    <w:p w14:paraId="0F2EA276" w14:textId="77777777" w:rsidR="007304AC" w:rsidRDefault="007304AC" w:rsidP="007304AC">
      <w:pPr>
        <w:spacing w:line="276" w:lineRule="auto"/>
        <w:rPr>
          <w:rFonts w:cs="Tahoma"/>
        </w:rPr>
      </w:pPr>
      <w:r>
        <w:rPr>
          <w:rFonts w:cs="Tahoma"/>
        </w:rPr>
        <w:br w:type="page"/>
      </w:r>
    </w:p>
    <w:p w14:paraId="0B1B5094" w14:textId="77777777" w:rsidR="007304AC" w:rsidRPr="00802A1E" w:rsidRDefault="007304AC" w:rsidP="007304AC">
      <w:pPr>
        <w:jc w:val="center"/>
        <w:rPr>
          <w:rFonts w:cs="Tahoma"/>
        </w:rPr>
      </w:pPr>
      <w:r w:rsidRPr="00802A1E">
        <w:rPr>
          <w:rFonts w:cs="Tahoma"/>
        </w:rPr>
        <w:t>Heating</w:t>
      </w:r>
      <w:r>
        <w:rPr>
          <w:rFonts w:cs="Tahoma"/>
        </w:rPr>
        <w:t xml:space="preserve">, Ventilation, and Air Conditioning (HVAC) </w:t>
      </w:r>
      <w:r w:rsidRPr="00802A1E">
        <w:rPr>
          <w:rFonts w:cs="Tahoma"/>
        </w:rPr>
        <w:t>Technology</w:t>
      </w:r>
    </w:p>
    <w:p w14:paraId="31EEEAB9" w14:textId="77777777" w:rsidR="007304AC" w:rsidRDefault="007304AC" w:rsidP="007304AC">
      <w:pPr>
        <w:jc w:val="center"/>
        <w:rPr>
          <w:rFonts w:cs="Tahoma"/>
        </w:rPr>
      </w:pPr>
      <w:r>
        <w:rPr>
          <w:rFonts w:cs="Tahoma"/>
        </w:rPr>
        <w:t>Associate in Applied Science</w:t>
      </w:r>
      <w:r w:rsidRPr="00802A1E">
        <w:rPr>
          <w:rFonts w:cs="Tahoma"/>
        </w:rPr>
        <w:t xml:space="preserve"> </w:t>
      </w:r>
      <w:r>
        <w:rPr>
          <w:rFonts w:cs="Tahoma"/>
        </w:rPr>
        <w:t>—</w:t>
      </w:r>
      <w:r w:rsidRPr="00802A1E">
        <w:rPr>
          <w:rFonts w:cs="Tahoma"/>
        </w:rPr>
        <w:t xml:space="preserve"> </w:t>
      </w:r>
      <w:r>
        <w:rPr>
          <w:rFonts w:cs="Tahoma"/>
        </w:rPr>
        <w:t>64</w:t>
      </w:r>
      <w:r w:rsidRPr="00802A1E">
        <w:rPr>
          <w:rFonts w:cs="Tahoma"/>
        </w:rPr>
        <w:t xml:space="preserve"> credit hours</w:t>
      </w:r>
    </w:p>
    <w:p w14:paraId="35AF9473" w14:textId="77777777" w:rsidR="007304AC" w:rsidRPr="00802A1E" w:rsidRDefault="007304AC" w:rsidP="007304AC">
      <w:pPr>
        <w:jc w:val="center"/>
        <w:rPr>
          <w:rFonts w:cs="Tahoma"/>
        </w:rPr>
      </w:pPr>
    </w:p>
    <w:tbl>
      <w:tblPr>
        <w:tblStyle w:val="GridTable4-Accent2"/>
        <w:tblW w:w="0" w:type="auto"/>
        <w:tblLook w:val="04A0" w:firstRow="1" w:lastRow="0" w:firstColumn="1" w:lastColumn="0" w:noHBand="0" w:noVBand="1"/>
      </w:tblPr>
      <w:tblGrid>
        <w:gridCol w:w="1877"/>
        <w:gridCol w:w="6664"/>
        <w:gridCol w:w="1529"/>
      </w:tblGrid>
      <w:tr w:rsidR="007304AC" w:rsidRPr="00CB7227" w14:paraId="2C1E168B" w14:textId="77777777" w:rsidTr="2A69D65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2BDEC011" w14:textId="77777777" w:rsidR="007304AC" w:rsidRPr="00F81507" w:rsidRDefault="007304AC">
            <w:pPr>
              <w:rPr>
                <w:rFonts w:cs="Tahoma"/>
                <w:color w:val="0D0D0D" w:themeColor="text1" w:themeTint="F2"/>
              </w:rPr>
            </w:pPr>
            <w:r w:rsidRPr="00F81507">
              <w:rPr>
                <w:rFonts w:cs="Tahoma"/>
                <w:color w:val="0D0D0D" w:themeColor="text1" w:themeTint="F2"/>
              </w:rPr>
              <w:t>Course #</w:t>
            </w:r>
          </w:p>
        </w:tc>
        <w:tc>
          <w:tcPr>
            <w:tcW w:w="6664" w:type="dxa"/>
          </w:tcPr>
          <w:p w14:paraId="1B7B202C" w14:textId="77777777" w:rsidR="007304AC" w:rsidRPr="00F81507" w:rsidRDefault="007304AC">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Description</w:t>
            </w:r>
          </w:p>
        </w:tc>
        <w:tc>
          <w:tcPr>
            <w:tcW w:w="1529" w:type="dxa"/>
          </w:tcPr>
          <w:p w14:paraId="5D8E0336" w14:textId="77777777" w:rsidR="007304AC" w:rsidRPr="00F81507" w:rsidRDefault="007304AC">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7304AC" w:rsidRPr="00CB7227" w14:paraId="39A8552F"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1953A9DD" w14:textId="77777777" w:rsidR="007304AC" w:rsidRPr="00CB7227" w:rsidRDefault="007304AC">
            <w:pPr>
              <w:jc w:val="center"/>
              <w:rPr>
                <w:rFonts w:cs="Tahoma"/>
              </w:rPr>
            </w:pPr>
            <w:r>
              <w:rPr>
                <w:rFonts w:cs="Tahoma"/>
              </w:rPr>
              <w:t>Semester 1</w:t>
            </w:r>
          </w:p>
        </w:tc>
      </w:tr>
      <w:tr w:rsidR="007304AC" w:rsidRPr="00CB7227" w14:paraId="65A708B5"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09D8B402" w14:textId="77777777" w:rsidR="007304AC" w:rsidRPr="00CB7227" w:rsidRDefault="007304AC">
            <w:pPr>
              <w:rPr>
                <w:rFonts w:cs="Tahoma"/>
              </w:rPr>
            </w:pPr>
            <w:hyperlink w:anchor="_DRG124_Print_Reading," w:history="1">
              <w:r w:rsidRPr="0027582F">
                <w:rPr>
                  <w:rStyle w:val="Hyperlink"/>
                  <w:rFonts w:cs="Tahoma"/>
                  <w:b w:val="0"/>
                  <w:bCs/>
                  <w:color w:val="215D4B" w:themeColor="accent4" w:themeShade="80"/>
                  <w:sz w:val="22"/>
                </w:rPr>
                <w:t>DRG124</w:t>
              </w:r>
            </w:hyperlink>
          </w:p>
        </w:tc>
        <w:tc>
          <w:tcPr>
            <w:tcW w:w="6664" w:type="dxa"/>
          </w:tcPr>
          <w:p w14:paraId="597E7296" w14:textId="77777777" w:rsidR="007304AC" w:rsidRPr="00CB7227" w:rsidRDefault="007304AC">
            <w:pPr>
              <w:cnfStyle w:val="000000000000" w:firstRow="0" w:lastRow="0" w:firstColumn="0" w:lastColumn="0" w:oddVBand="0" w:evenVBand="0" w:oddHBand="0" w:evenHBand="0" w:firstRowFirstColumn="0" w:firstRowLastColumn="0" w:lastRowFirstColumn="0" w:lastRowLastColumn="0"/>
              <w:rPr>
                <w:rFonts w:cs="Tahoma"/>
              </w:rPr>
            </w:pPr>
            <w:r>
              <w:rPr>
                <w:rFonts w:cs="Tahoma"/>
              </w:rPr>
              <w:t>Print Reading, Sketching and Intro to CAD</w:t>
            </w:r>
          </w:p>
        </w:tc>
        <w:tc>
          <w:tcPr>
            <w:tcW w:w="1529" w:type="dxa"/>
          </w:tcPr>
          <w:p w14:paraId="62FED7BB"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3</w:t>
            </w:r>
          </w:p>
        </w:tc>
      </w:tr>
      <w:tr w:rsidR="007304AC" w:rsidRPr="00CB7227" w14:paraId="69292EFA"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5405F78C" w14:textId="77777777" w:rsidR="007304AC" w:rsidRPr="00CB7227" w:rsidRDefault="007304AC">
            <w:pPr>
              <w:rPr>
                <w:rFonts w:cs="Tahoma"/>
              </w:rPr>
            </w:pPr>
            <w:hyperlink w:anchor="_ENG101_College_Composition" w:history="1">
              <w:r w:rsidRPr="00F81507">
                <w:rPr>
                  <w:rStyle w:val="Hyperlink"/>
                  <w:rFonts w:cs="Tahoma"/>
                  <w:b w:val="0"/>
                  <w:bCs/>
                  <w:color w:val="215D4B" w:themeColor="accent4" w:themeShade="80"/>
                  <w:sz w:val="22"/>
                </w:rPr>
                <w:t>ENG101</w:t>
              </w:r>
            </w:hyperlink>
          </w:p>
        </w:tc>
        <w:tc>
          <w:tcPr>
            <w:tcW w:w="6664" w:type="dxa"/>
          </w:tcPr>
          <w:p w14:paraId="03F69001" w14:textId="77777777" w:rsidR="007304AC" w:rsidRPr="00CB7227" w:rsidRDefault="007304AC">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College Composition</w:t>
            </w:r>
          </w:p>
        </w:tc>
        <w:tc>
          <w:tcPr>
            <w:tcW w:w="1529" w:type="dxa"/>
          </w:tcPr>
          <w:p w14:paraId="24FF172F"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3</w:t>
            </w:r>
          </w:p>
        </w:tc>
      </w:tr>
      <w:tr w:rsidR="007304AC" w:rsidRPr="00CB7227" w14:paraId="1BFD6138"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6BFC22E8" w14:textId="77777777" w:rsidR="007304AC" w:rsidRPr="00CB7227" w:rsidRDefault="007304AC">
            <w:pPr>
              <w:rPr>
                <w:rFonts w:cs="Tahoma"/>
              </w:rPr>
            </w:pPr>
            <w:hyperlink w:anchor="_FYE100_First_Year" w:history="1">
              <w:r w:rsidRPr="0027582F">
                <w:rPr>
                  <w:rStyle w:val="Hyperlink"/>
                  <w:rFonts w:cs="Tahoma"/>
                  <w:b w:val="0"/>
                  <w:bCs/>
                  <w:color w:val="215D4B" w:themeColor="accent4" w:themeShade="80"/>
                  <w:sz w:val="22"/>
                </w:rPr>
                <w:t>FYE100</w:t>
              </w:r>
            </w:hyperlink>
          </w:p>
        </w:tc>
        <w:tc>
          <w:tcPr>
            <w:tcW w:w="6664" w:type="dxa"/>
          </w:tcPr>
          <w:p w14:paraId="42D40250" w14:textId="77777777" w:rsidR="007304AC" w:rsidRPr="00CB7227" w:rsidRDefault="007304AC">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First Year Experience</w:t>
            </w:r>
          </w:p>
        </w:tc>
        <w:tc>
          <w:tcPr>
            <w:tcW w:w="1529" w:type="dxa"/>
          </w:tcPr>
          <w:p w14:paraId="5A697D6B"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1</w:t>
            </w:r>
          </w:p>
        </w:tc>
      </w:tr>
      <w:tr w:rsidR="007304AC" w:rsidRPr="00CB7227" w14:paraId="33A6CB43"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628751AC" w14:textId="77777777" w:rsidR="007304AC" w:rsidRPr="00A70002" w:rsidRDefault="007304AC">
            <w:pPr>
              <w:rPr>
                <w:rFonts w:cs="Tahoma"/>
                <w:b w:val="0"/>
                <w:bCs w:val="0"/>
              </w:rPr>
            </w:pPr>
            <w:hyperlink w:anchor="_HTG132_Heating_Technology">
              <w:r w:rsidRPr="5BAB69B7">
                <w:rPr>
                  <w:rStyle w:val="Hyperlink"/>
                  <w:rFonts w:cs="Tahoma"/>
                  <w:b w:val="0"/>
                  <w:color w:val="215D4B" w:themeColor="accent4" w:themeShade="80"/>
                  <w:sz w:val="22"/>
                  <w:szCs w:val="22"/>
                </w:rPr>
                <w:t>H</w:t>
              </w:r>
              <w:r w:rsidRPr="5BAB69B7">
                <w:rPr>
                  <w:rStyle w:val="Hyperlink"/>
                  <w:b w:val="0"/>
                  <w:color w:val="215D4B" w:themeColor="accent4" w:themeShade="80"/>
                  <w:sz w:val="22"/>
                  <w:szCs w:val="22"/>
                </w:rPr>
                <w:t>VAC100</w:t>
              </w:r>
            </w:hyperlink>
            <w:r w:rsidRPr="5BAB69B7">
              <w:rPr>
                <w:rFonts w:cs="Tahoma"/>
                <w:b w:val="0"/>
                <w:bCs w:val="0"/>
              </w:rPr>
              <w:t xml:space="preserve"> / </w:t>
            </w:r>
            <w:hyperlink w:anchor="_HVC120_Refrigeration_and">
              <w:r w:rsidRPr="5BAB69B7">
                <w:rPr>
                  <w:rStyle w:val="Hyperlink"/>
                  <w:rFonts w:cs="Tahoma"/>
                  <w:b w:val="0"/>
                  <w:color w:val="215D4B" w:themeColor="accent4" w:themeShade="80"/>
                  <w:sz w:val="22"/>
                  <w:szCs w:val="22"/>
                </w:rPr>
                <w:t>HVAC120</w:t>
              </w:r>
            </w:hyperlink>
          </w:p>
        </w:tc>
        <w:tc>
          <w:tcPr>
            <w:tcW w:w="6664" w:type="dxa"/>
          </w:tcPr>
          <w:p w14:paraId="7C551364" w14:textId="77777777" w:rsidR="007304AC" w:rsidRPr="00CB7227" w:rsidRDefault="007304AC">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Heating Technology I</w:t>
            </w:r>
            <w:r>
              <w:rPr>
                <w:rFonts w:cs="Tahoma"/>
              </w:rPr>
              <w:t xml:space="preserve"> / Refrigeration and Air Conditioning Technology I</w:t>
            </w:r>
          </w:p>
        </w:tc>
        <w:tc>
          <w:tcPr>
            <w:tcW w:w="1529" w:type="dxa"/>
          </w:tcPr>
          <w:p w14:paraId="66D5D059"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1</w:t>
            </w:r>
            <w:r>
              <w:rPr>
                <w:rFonts w:cs="Tahoma"/>
              </w:rPr>
              <w:t>0</w:t>
            </w:r>
          </w:p>
        </w:tc>
      </w:tr>
      <w:tr w:rsidR="007304AC" w:rsidRPr="00CB7227" w14:paraId="7AF3BA77"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8541" w:type="dxa"/>
            <w:gridSpan w:val="2"/>
          </w:tcPr>
          <w:p w14:paraId="20D09685" w14:textId="77777777" w:rsidR="007304AC" w:rsidRPr="00CB7227" w:rsidRDefault="007304AC">
            <w:pPr>
              <w:jc w:val="right"/>
              <w:rPr>
                <w:rFonts w:cs="Tahoma"/>
              </w:rPr>
            </w:pPr>
            <w:r w:rsidRPr="00CB7227">
              <w:rPr>
                <w:rFonts w:cs="Tahoma"/>
              </w:rPr>
              <w:t>Total</w:t>
            </w:r>
          </w:p>
        </w:tc>
        <w:tc>
          <w:tcPr>
            <w:tcW w:w="1529" w:type="dxa"/>
          </w:tcPr>
          <w:p w14:paraId="7D2B233C"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17</w:t>
            </w:r>
          </w:p>
        </w:tc>
      </w:tr>
      <w:tr w:rsidR="007304AC" w:rsidRPr="00CB7227" w14:paraId="48E2DBF8"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7345693A" w14:textId="77777777" w:rsidR="007304AC" w:rsidRPr="00CB7227" w:rsidRDefault="007304AC">
            <w:pPr>
              <w:jc w:val="center"/>
              <w:rPr>
                <w:rFonts w:cs="Tahoma"/>
              </w:rPr>
            </w:pPr>
            <w:r w:rsidRPr="00CB7227">
              <w:rPr>
                <w:rFonts w:cs="Tahoma"/>
              </w:rPr>
              <w:t>Semester 2</w:t>
            </w:r>
          </w:p>
        </w:tc>
      </w:tr>
      <w:tr w:rsidR="007304AC" w:rsidRPr="00CB7227" w14:paraId="5C87A818"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421D8359" w14:textId="5E369600" w:rsidR="007304AC" w:rsidRPr="00A70002" w:rsidRDefault="007304AC">
            <w:pPr>
              <w:rPr>
                <w:rFonts w:cs="Tahoma"/>
                <w:b w:val="0"/>
                <w:bCs w:val="0"/>
              </w:rPr>
            </w:pPr>
            <w:hyperlink w:anchor="_HTG123_Electricity_in" w:history="1">
              <w:r w:rsidRPr="0027582F">
                <w:rPr>
                  <w:rStyle w:val="Hyperlink"/>
                  <w:rFonts w:cs="Tahoma"/>
                  <w:b w:val="0"/>
                  <w:bCs/>
                  <w:color w:val="215D4B" w:themeColor="accent4" w:themeShade="80"/>
                  <w:sz w:val="22"/>
                </w:rPr>
                <w:t>HV</w:t>
              </w:r>
              <w:r w:rsidR="00830B18">
                <w:rPr>
                  <w:rStyle w:val="Hyperlink"/>
                  <w:rFonts w:cs="Tahoma"/>
                  <w:b w:val="0"/>
                  <w:bCs/>
                  <w:color w:val="215D4B" w:themeColor="accent4" w:themeShade="80"/>
                  <w:sz w:val="22"/>
                </w:rPr>
                <w:t>A</w:t>
              </w:r>
              <w:r w:rsidRPr="0027582F">
                <w:rPr>
                  <w:rStyle w:val="Hyperlink"/>
                  <w:rFonts w:cs="Tahoma"/>
                  <w:b w:val="0"/>
                  <w:bCs/>
                  <w:color w:val="215D4B" w:themeColor="accent4" w:themeShade="80"/>
                  <w:sz w:val="22"/>
                </w:rPr>
                <w:t>C105</w:t>
              </w:r>
            </w:hyperlink>
          </w:p>
        </w:tc>
        <w:tc>
          <w:tcPr>
            <w:tcW w:w="6664" w:type="dxa"/>
          </w:tcPr>
          <w:p w14:paraId="0144C766" w14:textId="77777777" w:rsidR="007304AC" w:rsidRPr="00CB7227" w:rsidRDefault="007304AC">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 xml:space="preserve">Electricity in the </w:t>
            </w:r>
            <w:r>
              <w:rPr>
                <w:rFonts w:cs="Tahoma"/>
              </w:rPr>
              <w:t>HVAC</w:t>
            </w:r>
            <w:r w:rsidRPr="00CB7227">
              <w:rPr>
                <w:rFonts w:cs="Tahoma"/>
              </w:rPr>
              <w:t xml:space="preserve"> Industry</w:t>
            </w:r>
          </w:p>
        </w:tc>
        <w:tc>
          <w:tcPr>
            <w:tcW w:w="1529" w:type="dxa"/>
          </w:tcPr>
          <w:p w14:paraId="46A25445"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3</w:t>
            </w:r>
          </w:p>
        </w:tc>
      </w:tr>
      <w:tr w:rsidR="007304AC" w:rsidRPr="00CB7227" w14:paraId="21146B08"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5B487B88" w14:textId="77777777" w:rsidR="007304AC" w:rsidRPr="0053300A" w:rsidRDefault="007304AC">
            <w:pPr>
              <w:rPr>
                <w:b w:val="0"/>
                <w:bCs w:val="0"/>
              </w:rPr>
            </w:pPr>
            <w:hyperlink w:anchor="_HTG153_Heating_Technology">
              <w:r w:rsidRPr="5BAB69B7">
                <w:rPr>
                  <w:rStyle w:val="Hyperlink"/>
                  <w:b w:val="0"/>
                  <w:color w:val="215D4B" w:themeColor="accent4" w:themeShade="80"/>
                  <w:sz w:val="22"/>
                  <w:szCs w:val="22"/>
                </w:rPr>
                <w:t>HVAC110</w:t>
              </w:r>
            </w:hyperlink>
            <w:r>
              <w:rPr>
                <w:b w:val="0"/>
                <w:bCs w:val="0"/>
              </w:rPr>
              <w:t xml:space="preserve"> / </w:t>
            </w:r>
            <w:hyperlink w:anchor="_HVC130_Refrigeration_and">
              <w:r w:rsidRPr="5BAB69B7">
                <w:rPr>
                  <w:rStyle w:val="Hyperlink"/>
                  <w:b w:val="0"/>
                  <w:color w:val="215D4B" w:themeColor="accent4" w:themeShade="80"/>
                  <w:sz w:val="22"/>
                  <w:szCs w:val="22"/>
                </w:rPr>
                <w:t>HVAC130</w:t>
              </w:r>
            </w:hyperlink>
          </w:p>
        </w:tc>
        <w:tc>
          <w:tcPr>
            <w:tcW w:w="6664" w:type="dxa"/>
          </w:tcPr>
          <w:p w14:paraId="06B7EFF2" w14:textId="77777777" w:rsidR="007304AC" w:rsidRPr="00CB7227" w:rsidRDefault="007304AC">
            <w:pPr>
              <w:cnfStyle w:val="000000000000" w:firstRow="0" w:lastRow="0" w:firstColumn="0" w:lastColumn="0" w:oddVBand="0" w:evenVBand="0" w:oddHBand="0" w:evenHBand="0" w:firstRowFirstColumn="0" w:firstRowLastColumn="0" w:lastRowFirstColumn="0" w:lastRowLastColumn="0"/>
              <w:rPr>
                <w:rFonts w:cs="Tahoma"/>
              </w:rPr>
            </w:pPr>
            <w:r>
              <w:rPr>
                <w:rFonts w:cs="Tahoma"/>
              </w:rPr>
              <w:t>Heating Technology II / Refrigeration and Air Conditioning Technology II</w:t>
            </w:r>
          </w:p>
        </w:tc>
        <w:tc>
          <w:tcPr>
            <w:tcW w:w="1529" w:type="dxa"/>
          </w:tcPr>
          <w:p w14:paraId="597CBABB"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9</w:t>
            </w:r>
          </w:p>
        </w:tc>
      </w:tr>
      <w:tr w:rsidR="007304AC" w:rsidRPr="00CB7227" w14:paraId="33002423"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275AD63E" w14:textId="77777777" w:rsidR="007304AC" w:rsidRPr="00CB7227" w:rsidRDefault="007304AC">
            <w:pPr>
              <w:rPr>
                <w:rFonts w:cs="Tahoma"/>
              </w:rPr>
            </w:pPr>
            <w:hyperlink w:anchor="_MAT106_College_Mathematics" w:history="1">
              <w:r w:rsidRPr="0027582F">
                <w:rPr>
                  <w:rStyle w:val="Hyperlink"/>
                  <w:rFonts w:cs="Tahoma"/>
                  <w:b w:val="0"/>
                  <w:bCs/>
                  <w:color w:val="215D4B" w:themeColor="accent4" w:themeShade="80"/>
                  <w:sz w:val="22"/>
                </w:rPr>
                <w:t>MAT106</w:t>
              </w:r>
            </w:hyperlink>
          </w:p>
        </w:tc>
        <w:tc>
          <w:tcPr>
            <w:tcW w:w="6664" w:type="dxa"/>
          </w:tcPr>
          <w:p w14:paraId="62D9D52C" w14:textId="77777777" w:rsidR="007304AC" w:rsidRPr="00CB7227" w:rsidRDefault="007304AC">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College Mathematics for Technologies</w:t>
            </w:r>
          </w:p>
        </w:tc>
        <w:tc>
          <w:tcPr>
            <w:tcW w:w="1529" w:type="dxa"/>
          </w:tcPr>
          <w:p w14:paraId="59D3F238"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3</w:t>
            </w:r>
          </w:p>
        </w:tc>
      </w:tr>
      <w:tr w:rsidR="007304AC" w:rsidRPr="00CB7227" w14:paraId="73129824"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27772BBB" w14:textId="49D79F51" w:rsidR="007304AC" w:rsidRPr="00A70002" w:rsidRDefault="007304AC">
            <w:pPr>
              <w:rPr>
                <w:rFonts w:cs="Tahoma"/>
                <w:b w:val="0"/>
                <w:bCs w:val="0"/>
              </w:rPr>
            </w:pPr>
            <w:hyperlink w:anchor="_PSY101_Introduction_to" w:history="1">
              <w:r w:rsidRPr="00F81507">
                <w:rPr>
                  <w:rStyle w:val="Hyperlink"/>
                  <w:rFonts w:cs="Tahoma"/>
                  <w:b w:val="0"/>
                  <w:color w:val="215D4B" w:themeColor="accent4" w:themeShade="80"/>
                  <w:sz w:val="22"/>
                </w:rPr>
                <w:t>PSY10</w:t>
              </w:r>
            </w:hyperlink>
            <w:r w:rsidR="00BE2CA6" w:rsidRPr="00BE2CA6">
              <w:rPr>
                <w:rStyle w:val="Hyperlink"/>
                <w:rFonts w:cs="Tahoma"/>
                <w:b w:val="0"/>
                <w:color w:val="215D4B" w:themeColor="accent4" w:themeShade="80"/>
                <w:sz w:val="22"/>
              </w:rPr>
              <w:t>1</w:t>
            </w:r>
          </w:p>
        </w:tc>
        <w:tc>
          <w:tcPr>
            <w:tcW w:w="6664" w:type="dxa"/>
          </w:tcPr>
          <w:p w14:paraId="21D576AF" w14:textId="77777777" w:rsidR="007304AC" w:rsidRPr="00CB7227" w:rsidRDefault="007304AC">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Introduction to Psychology</w:t>
            </w:r>
          </w:p>
        </w:tc>
        <w:tc>
          <w:tcPr>
            <w:tcW w:w="1529" w:type="dxa"/>
          </w:tcPr>
          <w:p w14:paraId="1536D192"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7304AC" w:rsidRPr="00CB7227" w14:paraId="5E8B806A"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8541" w:type="dxa"/>
            <w:gridSpan w:val="2"/>
          </w:tcPr>
          <w:p w14:paraId="2B638F92" w14:textId="77777777" w:rsidR="007304AC" w:rsidRPr="00CB7227" w:rsidRDefault="007304AC">
            <w:pPr>
              <w:jc w:val="right"/>
              <w:rPr>
                <w:rFonts w:cs="Tahoma"/>
              </w:rPr>
            </w:pPr>
            <w:r w:rsidRPr="00CB7227">
              <w:rPr>
                <w:rFonts w:cs="Tahoma"/>
              </w:rPr>
              <w:t>Total</w:t>
            </w:r>
          </w:p>
        </w:tc>
        <w:tc>
          <w:tcPr>
            <w:tcW w:w="1529" w:type="dxa"/>
          </w:tcPr>
          <w:p w14:paraId="25879C7F"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1</w:t>
            </w:r>
            <w:r>
              <w:rPr>
                <w:rFonts w:cs="Tahoma"/>
              </w:rPr>
              <w:t>8</w:t>
            </w:r>
          </w:p>
        </w:tc>
      </w:tr>
      <w:tr w:rsidR="007304AC" w:rsidRPr="00CB7227" w14:paraId="70F5B9F3"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28CA38E7" w14:textId="77777777" w:rsidR="007304AC" w:rsidRPr="00CB7227" w:rsidRDefault="007304AC">
            <w:pPr>
              <w:jc w:val="center"/>
              <w:rPr>
                <w:rFonts w:cs="Tahoma"/>
              </w:rPr>
            </w:pPr>
            <w:r>
              <w:rPr>
                <w:rFonts w:cs="Tahoma"/>
              </w:rPr>
              <w:t>Semester 3</w:t>
            </w:r>
          </w:p>
        </w:tc>
      </w:tr>
      <w:tr w:rsidR="007304AC" w:rsidRPr="00CB7227" w14:paraId="2E4B93BF"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1DEB9CC9" w14:textId="77777777" w:rsidR="007304AC" w:rsidRPr="005840E3" w:rsidRDefault="007304AC">
            <w:pPr>
              <w:rPr>
                <w:b w:val="0"/>
                <w:bCs w:val="0"/>
              </w:rPr>
            </w:pPr>
            <w:hyperlink w:anchor="_ENG210_Technical_Writing" w:history="1">
              <w:r w:rsidRPr="0027582F">
                <w:rPr>
                  <w:rStyle w:val="Hyperlink"/>
                  <w:b w:val="0"/>
                  <w:bCs/>
                  <w:color w:val="215D4B" w:themeColor="accent4" w:themeShade="80"/>
                  <w:sz w:val="22"/>
                </w:rPr>
                <w:t>ENG210</w:t>
              </w:r>
            </w:hyperlink>
            <w:r w:rsidRPr="005840E3">
              <w:rPr>
                <w:b w:val="0"/>
                <w:bCs w:val="0"/>
              </w:rPr>
              <w:t xml:space="preserve"> / </w:t>
            </w:r>
            <w:hyperlink w:anchor="_ENG107_Speech" w:history="1">
              <w:r w:rsidRPr="0027582F">
                <w:rPr>
                  <w:rStyle w:val="Hyperlink"/>
                  <w:b w:val="0"/>
                  <w:bCs/>
                  <w:color w:val="215D4B" w:themeColor="accent4" w:themeShade="80"/>
                  <w:sz w:val="22"/>
                </w:rPr>
                <w:t>ENG107</w:t>
              </w:r>
            </w:hyperlink>
          </w:p>
        </w:tc>
        <w:tc>
          <w:tcPr>
            <w:tcW w:w="6664" w:type="dxa"/>
          </w:tcPr>
          <w:p w14:paraId="72EA8815" w14:textId="77777777" w:rsidR="007304AC" w:rsidRPr="00CB7227" w:rsidRDefault="007304AC">
            <w:pPr>
              <w:cnfStyle w:val="000000000000" w:firstRow="0" w:lastRow="0" w:firstColumn="0" w:lastColumn="0" w:oddVBand="0" w:evenVBand="0" w:oddHBand="0" w:evenHBand="0" w:firstRowFirstColumn="0" w:firstRowLastColumn="0" w:lastRowFirstColumn="0" w:lastRowLastColumn="0"/>
              <w:rPr>
                <w:rFonts w:cs="Tahoma"/>
              </w:rPr>
            </w:pPr>
            <w:r>
              <w:rPr>
                <w:rFonts w:cs="Tahoma"/>
              </w:rPr>
              <w:t>Technical Writing / Speech</w:t>
            </w:r>
          </w:p>
        </w:tc>
        <w:tc>
          <w:tcPr>
            <w:tcW w:w="1529" w:type="dxa"/>
          </w:tcPr>
          <w:p w14:paraId="2A738F42"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7304AC" w:rsidRPr="00CB7227" w14:paraId="6F1D5527"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246FC5C7" w14:textId="77777777" w:rsidR="007304AC" w:rsidRPr="000536CB" w:rsidRDefault="007304AC">
            <w:pPr>
              <w:rPr>
                <w:b w:val="0"/>
                <w:bCs w:val="0"/>
              </w:rPr>
            </w:pPr>
            <w:r w:rsidRPr="000536CB">
              <w:rPr>
                <w:b w:val="0"/>
                <w:bCs w:val="0"/>
              </w:rPr>
              <w:t xml:space="preserve">Elective </w:t>
            </w:r>
          </w:p>
        </w:tc>
        <w:tc>
          <w:tcPr>
            <w:tcW w:w="6664" w:type="dxa"/>
          </w:tcPr>
          <w:p w14:paraId="6F033064" w14:textId="77777777" w:rsidR="007304AC" w:rsidRPr="00CB7227" w:rsidRDefault="007304AC">
            <w:pPr>
              <w:cnfStyle w:val="000000000000" w:firstRow="0" w:lastRow="0" w:firstColumn="0" w:lastColumn="0" w:oddVBand="0" w:evenVBand="0" w:oddHBand="0" w:evenHBand="0" w:firstRowFirstColumn="0" w:firstRowLastColumn="0" w:lastRowFirstColumn="0" w:lastRowLastColumn="0"/>
              <w:rPr>
                <w:rFonts w:cs="Tahoma"/>
              </w:rPr>
            </w:pPr>
            <w:r>
              <w:rPr>
                <w:rFonts w:cs="Tahoma"/>
              </w:rPr>
              <w:t>General Elective</w:t>
            </w:r>
          </w:p>
        </w:tc>
        <w:tc>
          <w:tcPr>
            <w:tcW w:w="1529" w:type="dxa"/>
          </w:tcPr>
          <w:p w14:paraId="68646902"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7304AC" w:rsidRPr="00CB7227" w14:paraId="203EDA17"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5358BACB" w14:textId="77777777" w:rsidR="007304AC" w:rsidRDefault="007304AC">
            <w:hyperlink w:anchor="_HTG132_Heating_Technology">
              <w:r w:rsidRPr="5BAB69B7">
                <w:rPr>
                  <w:rStyle w:val="Hyperlink"/>
                  <w:rFonts w:cs="Tahoma"/>
                  <w:b w:val="0"/>
                  <w:color w:val="215D4B" w:themeColor="accent4" w:themeShade="80"/>
                  <w:sz w:val="22"/>
                  <w:szCs w:val="22"/>
                </w:rPr>
                <w:t>H</w:t>
              </w:r>
              <w:r w:rsidRPr="5BAB69B7">
                <w:rPr>
                  <w:rStyle w:val="Hyperlink"/>
                  <w:b w:val="0"/>
                  <w:color w:val="215D4B" w:themeColor="accent4" w:themeShade="80"/>
                  <w:sz w:val="22"/>
                  <w:szCs w:val="22"/>
                </w:rPr>
                <w:t>VAC100</w:t>
              </w:r>
            </w:hyperlink>
            <w:r w:rsidRPr="5BAB69B7">
              <w:rPr>
                <w:rFonts w:cs="Tahoma"/>
                <w:b w:val="0"/>
                <w:bCs w:val="0"/>
              </w:rPr>
              <w:t xml:space="preserve"> / </w:t>
            </w:r>
            <w:hyperlink w:anchor="_HVC120_Refrigeration_and">
              <w:r w:rsidRPr="5BAB69B7">
                <w:rPr>
                  <w:rStyle w:val="Hyperlink"/>
                  <w:rFonts w:cs="Tahoma"/>
                  <w:b w:val="0"/>
                  <w:color w:val="215D4B" w:themeColor="accent4" w:themeShade="80"/>
                  <w:sz w:val="22"/>
                  <w:szCs w:val="22"/>
                </w:rPr>
                <w:t>HVAC120</w:t>
              </w:r>
            </w:hyperlink>
          </w:p>
        </w:tc>
        <w:tc>
          <w:tcPr>
            <w:tcW w:w="6664" w:type="dxa"/>
          </w:tcPr>
          <w:p w14:paraId="0E02E0E1" w14:textId="77777777" w:rsidR="007304AC" w:rsidRPr="00CB7227" w:rsidRDefault="007304AC">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Heating Technology I</w:t>
            </w:r>
            <w:r>
              <w:rPr>
                <w:rFonts w:cs="Tahoma"/>
              </w:rPr>
              <w:t xml:space="preserve"> / Refrigeration and Air Conditioning Technology I</w:t>
            </w:r>
          </w:p>
        </w:tc>
        <w:tc>
          <w:tcPr>
            <w:tcW w:w="1529" w:type="dxa"/>
          </w:tcPr>
          <w:p w14:paraId="1F79D721"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1</w:t>
            </w:r>
            <w:r>
              <w:rPr>
                <w:rFonts w:cs="Tahoma"/>
              </w:rPr>
              <w:t>0</w:t>
            </w:r>
          </w:p>
        </w:tc>
      </w:tr>
      <w:tr w:rsidR="007304AC" w:rsidRPr="00CB7227" w14:paraId="1BCC1B46"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8541" w:type="dxa"/>
            <w:gridSpan w:val="2"/>
          </w:tcPr>
          <w:p w14:paraId="26417AAD" w14:textId="77777777" w:rsidR="007304AC" w:rsidRPr="00CB7227" w:rsidRDefault="007304AC">
            <w:pPr>
              <w:jc w:val="right"/>
              <w:rPr>
                <w:rFonts w:cs="Tahoma"/>
              </w:rPr>
            </w:pPr>
            <w:r>
              <w:rPr>
                <w:rFonts w:cs="Tahoma"/>
              </w:rPr>
              <w:t>Total</w:t>
            </w:r>
          </w:p>
        </w:tc>
        <w:tc>
          <w:tcPr>
            <w:tcW w:w="1529" w:type="dxa"/>
          </w:tcPr>
          <w:p w14:paraId="390BFBEA"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16</w:t>
            </w:r>
          </w:p>
        </w:tc>
      </w:tr>
      <w:tr w:rsidR="007304AC" w:rsidRPr="00CB7227" w14:paraId="0D4AE92E"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003F090D" w14:textId="77777777" w:rsidR="007304AC" w:rsidRPr="00CB7227" w:rsidRDefault="007304AC">
            <w:pPr>
              <w:jc w:val="center"/>
              <w:rPr>
                <w:rFonts w:cs="Tahoma"/>
              </w:rPr>
            </w:pPr>
            <w:r>
              <w:rPr>
                <w:rFonts w:cs="Tahoma"/>
              </w:rPr>
              <w:t>Semester 4</w:t>
            </w:r>
          </w:p>
        </w:tc>
      </w:tr>
      <w:tr w:rsidR="007304AC" w:rsidRPr="00CB7227" w14:paraId="5B101B2A"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0DE038B2" w14:textId="77777777" w:rsidR="007304AC" w:rsidRDefault="007304AC"/>
        </w:tc>
        <w:tc>
          <w:tcPr>
            <w:tcW w:w="6664" w:type="dxa"/>
          </w:tcPr>
          <w:p w14:paraId="6DEBC23E" w14:textId="77777777" w:rsidR="007304AC" w:rsidRPr="00CB7227" w:rsidRDefault="007304AC">
            <w:pPr>
              <w:cnfStyle w:val="000000000000" w:firstRow="0" w:lastRow="0" w:firstColumn="0" w:lastColumn="0" w:oddVBand="0" w:evenVBand="0" w:oddHBand="0" w:evenHBand="0" w:firstRowFirstColumn="0" w:firstRowLastColumn="0" w:lastRowFirstColumn="0" w:lastRowLastColumn="0"/>
              <w:rPr>
                <w:rFonts w:cs="Tahoma"/>
              </w:rPr>
            </w:pPr>
          </w:p>
        </w:tc>
        <w:tc>
          <w:tcPr>
            <w:tcW w:w="1529" w:type="dxa"/>
          </w:tcPr>
          <w:p w14:paraId="0887C152"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7304AC" w:rsidRPr="00CB7227" w14:paraId="0D1534A5"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13EEF2D3" w14:textId="77777777" w:rsidR="007304AC" w:rsidRPr="000972AC" w:rsidRDefault="007304AC">
            <w:pPr>
              <w:rPr>
                <w:b w:val="0"/>
                <w:bCs w:val="0"/>
              </w:rPr>
            </w:pPr>
            <w:hyperlink w:anchor="_PHY120_Physics" w:history="1">
              <w:r w:rsidRPr="0027582F">
                <w:rPr>
                  <w:rStyle w:val="Hyperlink"/>
                  <w:b w:val="0"/>
                  <w:bCs/>
                  <w:color w:val="215D4B" w:themeColor="accent4" w:themeShade="80"/>
                  <w:sz w:val="22"/>
                </w:rPr>
                <w:t>PHY120</w:t>
              </w:r>
            </w:hyperlink>
          </w:p>
        </w:tc>
        <w:tc>
          <w:tcPr>
            <w:tcW w:w="6664" w:type="dxa"/>
          </w:tcPr>
          <w:p w14:paraId="50E656F4" w14:textId="77777777" w:rsidR="007304AC" w:rsidRPr="00CB7227" w:rsidRDefault="007304AC">
            <w:pPr>
              <w:cnfStyle w:val="000000000000" w:firstRow="0" w:lastRow="0" w:firstColumn="0" w:lastColumn="0" w:oddVBand="0" w:evenVBand="0" w:oddHBand="0" w:evenHBand="0" w:firstRowFirstColumn="0" w:firstRowLastColumn="0" w:lastRowFirstColumn="0" w:lastRowLastColumn="0"/>
              <w:rPr>
                <w:rFonts w:cs="Tahoma"/>
              </w:rPr>
            </w:pPr>
            <w:r>
              <w:rPr>
                <w:rFonts w:cs="Tahoma"/>
              </w:rPr>
              <w:t>Physics</w:t>
            </w:r>
          </w:p>
        </w:tc>
        <w:tc>
          <w:tcPr>
            <w:tcW w:w="1529" w:type="dxa"/>
          </w:tcPr>
          <w:p w14:paraId="2FA2A15D"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7304AC" w:rsidRPr="00CB7227" w14:paraId="4B537A3A"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019158D7" w14:textId="77777777" w:rsidR="007304AC" w:rsidRDefault="007304AC">
            <w:hyperlink w:anchor="_HTG153_Heating_Technology">
              <w:r w:rsidRPr="5BAB69B7">
                <w:rPr>
                  <w:rStyle w:val="Hyperlink"/>
                  <w:b w:val="0"/>
                  <w:color w:val="215D4B" w:themeColor="accent4" w:themeShade="80"/>
                  <w:sz w:val="22"/>
                  <w:szCs w:val="22"/>
                </w:rPr>
                <w:t>HVAC110</w:t>
              </w:r>
            </w:hyperlink>
            <w:r>
              <w:rPr>
                <w:b w:val="0"/>
                <w:bCs w:val="0"/>
              </w:rPr>
              <w:t xml:space="preserve"> / </w:t>
            </w:r>
            <w:hyperlink w:anchor="_HVC130_Refrigeration_and">
              <w:r w:rsidRPr="5BAB69B7">
                <w:rPr>
                  <w:rStyle w:val="Hyperlink"/>
                  <w:b w:val="0"/>
                  <w:color w:val="215D4B" w:themeColor="accent4" w:themeShade="80"/>
                  <w:sz w:val="22"/>
                  <w:szCs w:val="22"/>
                </w:rPr>
                <w:t>HVAC130</w:t>
              </w:r>
            </w:hyperlink>
          </w:p>
        </w:tc>
        <w:tc>
          <w:tcPr>
            <w:tcW w:w="6664" w:type="dxa"/>
          </w:tcPr>
          <w:p w14:paraId="4009DABD" w14:textId="77777777" w:rsidR="007304AC" w:rsidRPr="00CB7227" w:rsidRDefault="007304AC">
            <w:pPr>
              <w:cnfStyle w:val="000000000000" w:firstRow="0" w:lastRow="0" w:firstColumn="0" w:lastColumn="0" w:oddVBand="0" w:evenVBand="0" w:oddHBand="0" w:evenHBand="0" w:firstRowFirstColumn="0" w:firstRowLastColumn="0" w:lastRowFirstColumn="0" w:lastRowLastColumn="0"/>
              <w:rPr>
                <w:rFonts w:cs="Tahoma"/>
              </w:rPr>
            </w:pPr>
            <w:r>
              <w:rPr>
                <w:rFonts w:cs="Tahoma"/>
              </w:rPr>
              <w:t>Heating Technology II / Refrigeration and Air Conditioning Technology II</w:t>
            </w:r>
          </w:p>
        </w:tc>
        <w:tc>
          <w:tcPr>
            <w:tcW w:w="1529" w:type="dxa"/>
          </w:tcPr>
          <w:p w14:paraId="55196C10"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9</w:t>
            </w:r>
          </w:p>
        </w:tc>
      </w:tr>
      <w:tr w:rsidR="007304AC" w:rsidRPr="00CB7227" w14:paraId="07642A03"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8541" w:type="dxa"/>
            <w:gridSpan w:val="2"/>
          </w:tcPr>
          <w:p w14:paraId="5C84E9CC" w14:textId="77777777" w:rsidR="007304AC" w:rsidRPr="00CB7227" w:rsidRDefault="007304AC">
            <w:pPr>
              <w:jc w:val="right"/>
              <w:rPr>
                <w:rFonts w:cs="Tahoma"/>
              </w:rPr>
            </w:pPr>
            <w:r>
              <w:rPr>
                <w:rFonts w:cs="Tahoma"/>
              </w:rPr>
              <w:t>Total</w:t>
            </w:r>
          </w:p>
        </w:tc>
        <w:tc>
          <w:tcPr>
            <w:tcW w:w="1529" w:type="dxa"/>
          </w:tcPr>
          <w:p w14:paraId="720A1212"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13</w:t>
            </w:r>
          </w:p>
        </w:tc>
      </w:tr>
    </w:tbl>
    <w:p w14:paraId="4439DE56" w14:textId="5F773ABE" w:rsidR="2A69D65E" w:rsidRDefault="2A69D65E">
      <w:r>
        <w:br w:type="page"/>
      </w:r>
    </w:p>
    <w:p w14:paraId="76AC892F" w14:textId="5A702B1E" w:rsidR="007B0428" w:rsidRDefault="00144153" w:rsidP="00B20E91">
      <w:pPr>
        <w:pStyle w:val="Heading2"/>
        <w:jc w:val="center"/>
      </w:pPr>
      <w:bookmarkStart w:id="119" w:name="_Toc214008014"/>
      <w:r w:rsidRPr="00802A1E">
        <w:t xml:space="preserve">Heavy Equipment </w:t>
      </w:r>
      <w:r w:rsidR="009E13FC">
        <w:t>Maintenance</w:t>
      </w:r>
      <w:r w:rsidR="002B2E98">
        <w:t xml:space="preserve"> (C)</w:t>
      </w:r>
      <w:bookmarkEnd w:id="119"/>
    </w:p>
    <w:p w14:paraId="55A381F8" w14:textId="20CB7C78" w:rsidR="0020278B" w:rsidRDefault="0020278B" w:rsidP="0020278B">
      <w:pPr>
        <w:jc w:val="center"/>
        <w:rPr>
          <w:rFonts w:cs="Tahoma"/>
        </w:rPr>
      </w:pPr>
      <w:r w:rsidRPr="00802A1E">
        <w:rPr>
          <w:rFonts w:cs="Tahoma"/>
        </w:rPr>
        <w:t xml:space="preserve">Certificate </w:t>
      </w:r>
      <w:r w:rsidR="001E1C44">
        <w:rPr>
          <w:rFonts w:cs="Tahoma"/>
        </w:rPr>
        <w:t>—</w:t>
      </w:r>
      <w:r w:rsidRPr="00802A1E">
        <w:rPr>
          <w:rFonts w:cs="Tahoma"/>
        </w:rPr>
        <w:t xml:space="preserve"> </w:t>
      </w:r>
      <w:r w:rsidR="009E13FC">
        <w:rPr>
          <w:rFonts w:cs="Tahoma"/>
        </w:rPr>
        <w:t>3</w:t>
      </w:r>
      <w:r w:rsidR="00FF47E7">
        <w:rPr>
          <w:rFonts w:cs="Tahoma"/>
        </w:rPr>
        <w:t>1</w:t>
      </w:r>
      <w:r w:rsidR="009E13FC">
        <w:rPr>
          <w:rFonts w:cs="Tahoma"/>
        </w:rPr>
        <w:t xml:space="preserve"> </w:t>
      </w:r>
      <w:r w:rsidRPr="00802A1E">
        <w:rPr>
          <w:rFonts w:cs="Tahoma"/>
        </w:rPr>
        <w:t>credit hours</w:t>
      </w:r>
    </w:p>
    <w:p w14:paraId="30813408" w14:textId="4A558EC6" w:rsidR="00144153" w:rsidRPr="00802A1E" w:rsidRDefault="00144153" w:rsidP="00144153">
      <w:pPr>
        <w:rPr>
          <w:rFonts w:cs="Tahoma"/>
        </w:rPr>
      </w:pPr>
      <w:r w:rsidRPr="0020278B">
        <w:rPr>
          <w:rFonts w:cs="Tahoma"/>
          <w:b/>
          <w:bCs/>
        </w:rPr>
        <w:t>Purpose:</w:t>
      </w:r>
      <w:r w:rsidR="0042221D">
        <w:rPr>
          <w:rFonts w:cs="Tahoma"/>
        </w:rPr>
        <w:t xml:space="preserve"> </w:t>
      </w:r>
      <w:r w:rsidRPr="00802A1E">
        <w:rPr>
          <w:rFonts w:cs="Tahoma"/>
        </w:rPr>
        <w:t>The Heavy Equipment Maintenance program prepare</w:t>
      </w:r>
      <w:r w:rsidR="00FA6FCD">
        <w:rPr>
          <w:rFonts w:cs="Tahoma"/>
        </w:rPr>
        <w:t>s</w:t>
      </w:r>
      <w:r w:rsidRPr="00802A1E">
        <w:rPr>
          <w:rFonts w:cs="Tahoma"/>
        </w:rPr>
        <w:t xml:space="preserve"> students for maintenance jobs in the forestry, trucking, earth moving, or construction industries. Through intensive shop and field-oriented courses, students are introduced to a variety of heavy equipment and learn to operate and maintain, repair, and rebuild it. Emphasis is placed on the maintenance of drive train, running gear, external engine components, and hydraulic systems, as well as on the proper operation of bulldozers, trucks, pay-loaders, backhoes, and other heavy equipment.</w:t>
      </w:r>
    </w:p>
    <w:p w14:paraId="47357FD7" w14:textId="44AA6BBA" w:rsidR="00144153" w:rsidRPr="00802A1E" w:rsidRDefault="00144153" w:rsidP="00144153">
      <w:pPr>
        <w:rPr>
          <w:rFonts w:cs="Tahoma"/>
        </w:rPr>
      </w:pPr>
      <w:r w:rsidRPr="0020278B">
        <w:rPr>
          <w:rFonts w:cs="Tahoma"/>
          <w:b/>
          <w:bCs/>
        </w:rPr>
        <w:t>Career Opportunities:</w:t>
      </w:r>
      <w:r w:rsidR="0042221D">
        <w:rPr>
          <w:rFonts w:cs="Tahoma"/>
        </w:rPr>
        <w:t xml:space="preserve"> </w:t>
      </w:r>
      <w:r w:rsidRPr="00802A1E">
        <w:rPr>
          <w:rFonts w:cs="Tahoma"/>
        </w:rPr>
        <w:t>Graduates of this certificate program may find entry-level employment as heavy equipment operators or mechanics for construction companies, logging companies, farm operations, or equipment dealers.</w:t>
      </w:r>
    </w:p>
    <w:p w14:paraId="514A9712" w14:textId="13F9E805" w:rsidR="00144153" w:rsidRPr="00802A1E" w:rsidRDefault="00144153" w:rsidP="00144153">
      <w:pPr>
        <w:rPr>
          <w:rFonts w:cs="Tahoma"/>
        </w:rPr>
      </w:pPr>
      <w:r w:rsidRPr="0020278B">
        <w:rPr>
          <w:rFonts w:cs="Tahoma"/>
          <w:b/>
          <w:bCs/>
        </w:rPr>
        <w:t>Program Educational Outcomes:</w:t>
      </w:r>
      <w:r w:rsidR="0042221D">
        <w:rPr>
          <w:rFonts w:cs="Tahoma"/>
        </w:rPr>
        <w:t xml:space="preserve"> </w:t>
      </w:r>
      <w:r w:rsidRPr="00802A1E">
        <w:rPr>
          <w:rFonts w:cs="Tahoma"/>
        </w:rPr>
        <w:t>Upon completion of the certificate curriculum in this program, the graduate is prepared to:</w:t>
      </w:r>
    </w:p>
    <w:p w14:paraId="496BBD03" w14:textId="77777777" w:rsidR="004116E6" w:rsidRPr="004116E6" w:rsidRDefault="004116E6" w:rsidP="000C7E69">
      <w:pPr>
        <w:pStyle w:val="ListParagraph"/>
        <w:numPr>
          <w:ilvl w:val="0"/>
          <w:numId w:val="41"/>
        </w:numPr>
        <w:contextualSpacing w:val="0"/>
        <w:rPr>
          <w:rFonts w:cs="Tahoma"/>
        </w:rPr>
      </w:pPr>
      <w:r w:rsidRPr="004116E6">
        <w:rPr>
          <w:rFonts w:cs="Tahoma"/>
        </w:rPr>
        <w:t>Demonstrate knowledge of safety issues via OSHA certification as well as certifications in Red Cross, First Aid, and CPR.</w:t>
      </w:r>
    </w:p>
    <w:p w14:paraId="453EF51B" w14:textId="77777777" w:rsidR="004116E6" w:rsidRPr="004116E6" w:rsidRDefault="004116E6" w:rsidP="000C7E69">
      <w:pPr>
        <w:pStyle w:val="ListParagraph"/>
        <w:numPr>
          <w:ilvl w:val="0"/>
          <w:numId w:val="41"/>
        </w:numPr>
        <w:contextualSpacing w:val="0"/>
        <w:rPr>
          <w:rFonts w:cs="Tahoma"/>
        </w:rPr>
      </w:pPr>
      <w:r w:rsidRPr="004116E6">
        <w:rPr>
          <w:rFonts w:cs="Tahoma"/>
        </w:rPr>
        <w:t>Operate, maintain, repair, and rebuild a variety of heavy equipment.</w:t>
      </w:r>
    </w:p>
    <w:p w14:paraId="1B4DDE8F" w14:textId="77777777" w:rsidR="004116E6" w:rsidRPr="004116E6" w:rsidRDefault="004116E6" w:rsidP="000C7E69">
      <w:pPr>
        <w:pStyle w:val="ListParagraph"/>
        <w:numPr>
          <w:ilvl w:val="0"/>
          <w:numId w:val="41"/>
        </w:numPr>
        <w:contextualSpacing w:val="0"/>
        <w:rPr>
          <w:rFonts w:cs="Tahoma"/>
        </w:rPr>
      </w:pPr>
      <w:r w:rsidRPr="004116E6">
        <w:rPr>
          <w:rFonts w:cs="Tahoma"/>
        </w:rPr>
        <w:t>Maintain drive train, running gear, external engine components, and hydraulic systems.</w:t>
      </w:r>
    </w:p>
    <w:p w14:paraId="155FCDF2" w14:textId="77777777" w:rsidR="004116E6" w:rsidRPr="004116E6" w:rsidRDefault="004116E6" w:rsidP="000C7E69">
      <w:pPr>
        <w:pStyle w:val="ListParagraph"/>
        <w:numPr>
          <w:ilvl w:val="0"/>
          <w:numId w:val="41"/>
        </w:numPr>
        <w:contextualSpacing w:val="0"/>
        <w:rPr>
          <w:rFonts w:cs="Tahoma"/>
        </w:rPr>
      </w:pPr>
      <w:r w:rsidRPr="004116E6">
        <w:rPr>
          <w:rFonts w:cs="Tahoma"/>
        </w:rPr>
        <w:t>Properly operate bulldozers, trucks, pay-loaders, backhoes, and other heavy equipment.</w:t>
      </w:r>
    </w:p>
    <w:p w14:paraId="176C8705" w14:textId="77777777" w:rsidR="004116E6" w:rsidRPr="004116E6" w:rsidRDefault="004116E6" w:rsidP="000C7E69">
      <w:pPr>
        <w:pStyle w:val="ListParagraph"/>
        <w:numPr>
          <w:ilvl w:val="0"/>
          <w:numId w:val="41"/>
        </w:numPr>
        <w:contextualSpacing w:val="0"/>
        <w:rPr>
          <w:rFonts w:cs="Tahoma"/>
        </w:rPr>
      </w:pPr>
      <w:r w:rsidRPr="004116E6">
        <w:rPr>
          <w:rFonts w:cs="Tahoma"/>
        </w:rPr>
        <w:t>Qualify for employment as entry-level operators or technicians for construction, logging, farm operations, or equipment dealers.</w:t>
      </w:r>
    </w:p>
    <w:p w14:paraId="57A1B0D0" w14:textId="4D6FC19E" w:rsidR="00144153" w:rsidRPr="00802A1E" w:rsidRDefault="00144153" w:rsidP="00494673">
      <w:pPr>
        <w:rPr>
          <w:rFonts w:cs="Tahoma"/>
        </w:rPr>
      </w:pPr>
    </w:p>
    <w:p w14:paraId="7108F087" w14:textId="77777777" w:rsidR="00144153" w:rsidRPr="00802A1E" w:rsidRDefault="00144153" w:rsidP="00144153">
      <w:pPr>
        <w:rPr>
          <w:rFonts w:cs="Tahoma"/>
        </w:rPr>
      </w:pPr>
    </w:p>
    <w:p w14:paraId="79C0041A" w14:textId="7716395C" w:rsidR="00D86D92" w:rsidRDefault="00D86D92">
      <w:pPr>
        <w:spacing w:line="276" w:lineRule="auto"/>
        <w:rPr>
          <w:rFonts w:cs="Tahoma"/>
        </w:rPr>
      </w:pPr>
      <w:r>
        <w:rPr>
          <w:rFonts w:cs="Tahoma"/>
        </w:rPr>
        <w:br w:type="page"/>
      </w:r>
    </w:p>
    <w:p w14:paraId="2AA36E11" w14:textId="77777777" w:rsidR="009E13FC" w:rsidRDefault="009E13FC">
      <w:pPr>
        <w:spacing w:line="276" w:lineRule="auto"/>
        <w:rPr>
          <w:rFonts w:cs="Tahoma"/>
        </w:rPr>
      </w:pPr>
    </w:p>
    <w:p w14:paraId="108A989C" w14:textId="5391DCA9" w:rsidR="00027510" w:rsidRPr="0087458E" w:rsidRDefault="0087458E" w:rsidP="00027510">
      <w:pPr>
        <w:jc w:val="center"/>
        <w:rPr>
          <w:rFonts w:cs="Tahoma"/>
        </w:rPr>
      </w:pPr>
      <w:r w:rsidRPr="0087458E">
        <w:rPr>
          <w:rFonts w:cs="Tahoma"/>
        </w:rPr>
        <w:t xml:space="preserve">Heavy Equipment </w:t>
      </w:r>
      <w:r w:rsidR="009E13FC">
        <w:rPr>
          <w:rFonts w:cs="Tahoma"/>
        </w:rPr>
        <w:t>Maintenance</w:t>
      </w:r>
    </w:p>
    <w:p w14:paraId="44FCD94D" w14:textId="5872CF0E" w:rsidR="00144153" w:rsidRPr="00802A1E" w:rsidRDefault="0087458E" w:rsidP="0087458E">
      <w:pPr>
        <w:jc w:val="center"/>
        <w:rPr>
          <w:rFonts w:cs="Tahoma"/>
        </w:rPr>
      </w:pPr>
      <w:r w:rsidRPr="0087458E">
        <w:rPr>
          <w:rFonts w:cs="Tahoma"/>
        </w:rPr>
        <w:t xml:space="preserve">Certificate </w:t>
      </w:r>
      <w:r w:rsidR="001E1C44">
        <w:rPr>
          <w:rFonts w:cs="Tahoma"/>
        </w:rPr>
        <w:t>—</w:t>
      </w:r>
      <w:r w:rsidRPr="0087458E">
        <w:rPr>
          <w:rFonts w:cs="Tahoma"/>
        </w:rPr>
        <w:t xml:space="preserve"> </w:t>
      </w:r>
      <w:r w:rsidR="009E13FC">
        <w:rPr>
          <w:rFonts w:cs="Tahoma"/>
        </w:rPr>
        <w:t>3</w:t>
      </w:r>
      <w:r w:rsidR="00616B37">
        <w:rPr>
          <w:rFonts w:cs="Tahoma"/>
        </w:rPr>
        <w:t>1</w:t>
      </w:r>
      <w:r w:rsidRPr="0087458E">
        <w:rPr>
          <w:rFonts w:cs="Tahoma"/>
        </w:rPr>
        <w:t xml:space="preserve"> credit hours</w:t>
      </w:r>
    </w:p>
    <w:tbl>
      <w:tblPr>
        <w:tblStyle w:val="GridTable4-Accent2"/>
        <w:tblW w:w="0" w:type="auto"/>
        <w:tblLook w:val="04A0" w:firstRow="1" w:lastRow="0" w:firstColumn="1" w:lastColumn="0" w:noHBand="0" w:noVBand="1"/>
      </w:tblPr>
      <w:tblGrid>
        <w:gridCol w:w="2052"/>
        <w:gridCol w:w="6573"/>
        <w:gridCol w:w="1445"/>
      </w:tblGrid>
      <w:tr w:rsidR="00F96A42" w:rsidRPr="0087458E" w14:paraId="5284FB16"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0D17345C" w14:textId="239B436C" w:rsidR="00F96A42" w:rsidRPr="00F81507" w:rsidRDefault="00F96A42" w:rsidP="00F96A42">
            <w:pPr>
              <w:rPr>
                <w:rFonts w:cs="Tahoma"/>
                <w:color w:val="0D0D0D" w:themeColor="text1" w:themeTint="F2"/>
              </w:rPr>
            </w:pPr>
            <w:r w:rsidRPr="00F81507">
              <w:rPr>
                <w:rFonts w:cs="Tahoma"/>
                <w:color w:val="0D0D0D" w:themeColor="text1" w:themeTint="F2"/>
              </w:rPr>
              <w:t>Course #</w:t>
            </w:r>
          </w:p>
        </w:tc>
        <w:tc>
          <w:tcPr>
            <w:tcW w:w="6750" w:type="dxa"/>
          </w:tcPr>
          <w:p w14:paraId="4E4063E5" w14:textId="36997499" w:rsidR="00F96A42" w:rsidRPr="00F81507" w:rsidRDefault="00F96A42" w:rsidP="00F96A42">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458" w:type="dxa"/>
          </w:tcPr>
          <w:p w14:paraId="1745240E" w14:textId="532CE66C" w:rsidR="00F96A42" w:rsidRPr="00F81507" w:rsidRDefault="00F96A42" w:rsidP="00F96A42">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AA0813" w:rsidRPr="0087458E" w14:paraId="31E2125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63CB46A" w14:textId="4D41E8B6" w:rsidR="00AA0813" w:rsidRPr="0087458E" w:rsidRDefault="00AA0813" w:rsidP="00F96A42">
            <w:pPr>
              <w:jc w:val="center"/>
              <w:rPr>
                <w:rFonts w:cs="Tahoma"/>
              </w:rPr>
            </w:pPr>
            <w:r>
              <w:rPr>
                <w:rFonts w:cs="Tahoma"/>
              </w:rPr>
              <w:t>Semester 1</w:t>
            </w:r>
          </w:p>
        </w:tc>
      </w:tr>
      <w:tr w:rsidR="0087458E" w:rsidRPr="0087458E" w14:paraId="796E475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7C7A458C" w14:textId="5EAD913A" w:rsidR="0087458E" w:rsidRPr="0087458E" w:rsidRDefault="0087458E" w:rsidP="00F96A42">
            <w:pPr>
              <w:rPr>
                <w:rFonts w:cs="Tahoma"/>
              </w:rPr>
            </w:pPr>
            <w:hyperlink w:anchor="_ENG101_College_Composition" w:history="1">
              <w:r w:rsidRPr="0027582F">
                <w:rPr>
                  <w:rStyle w:val="Hyperlink"/>
                  <w:rFonts w:cs="Tahoma"/>
                  <w:b w:val="0"/>
                  <w:bCs/>
                  <w:color w:val="215D4B" w:themeColor="accent4" w:themeShade="80"/>
                  <w:sz w:val="22"/>
                </w:rPr>
                <w:t>ENG101</w:t>
              </w:r>
            </w:hyperlink>
          </w:p>
        </w:tc>
        <w:tc>
          <w:tcPr>
            <w:tcW w:w="6750" w:type="dxa"/>
          </w:tcPr>
          <w:p w14:paraId="79CAF8CD"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College Composition</w:t>
            </w:r>
          </w:p>
        </w:tc>
        <w:tc>
          <w:tcPr>
            <w:tcW w:w="1458" w:type="dxa"/>
          </w:tcPr>
          <w:p w14:paraId="7AB7D4DE"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87458E" w:rsidRPr="0087458E" w14:paraId="07EF656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16B42788" w14:textId="5CF2D685" w:rsidR="0087458E" w:rsidRPr="0087458E" w:rsidRDefault="0087458E" w:rsidP="00F96A42">
            <w:pPr>
              <w:rPr>
                <w:rFonts w:cs="Tahoma"/>
              </w:rPr>
            </w:pPr>
            <w:hyperlink w:anchor="_FYE100_First_Year" w:history="1">
              <w:r w:rsidRPr="00F81507">
                <w:rPr>
                  <w:rStyle w:val="Hyperlink"/>
                  <w:rFonts w:cs="Tahoma"/>
                  <w:b w:val="0"/>
                  <w:bCs/>
                  <w:color w:val="215D4B" w:themeColor="accent4" w:themeShade="80"/>
                  <w:sz w:val="22"/>
                </w:rPr>
                <w:t>FYE100</w:t>
              </w:r>
            </w:hyperlink>
          </w:p>
        </w:tc>
        <w:tc>
          <w:tcPr>
            <w:tcW w:w="6750" w:type="dxa"/>
          </w:tcPr>
          <w:p w14:paraId="185D4C2C"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First Year Experience</w:t>
            </w:r>
          </w:p>
        </w:tc>
        <w:tc>
          <w:tcPr>
            <w:tcW w:w="1458" w:type="dxa"/>
          </w:tcPr>
          <w:p w14:paraId="4E3FFD90"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1</w:t>
            </w:r>
          </w:p>
        </w:tc>
      </w:tr>
      <w:tr w:rsidR="0087458E" w:rsidRPr="0087458E" w14:paraId="728AFEA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06116C46" w14:textId="52E6C2EF" w:rsidR="0087458E" w:rsidRPr="0087458E" w:rsidRDefault="0087458E" w:rsidP="00F96A42">
            <w:pPr>
              <w:rPr>
                <w:rFonts w:cs="Tahoma"/>
              </w:rPr>
            </w:pPr>
            <w:hyperlink w:anchor="_MET100_General_Service" w:history="1">
              <w:r w:rsidRPr="0027582F">
                <w:rPr>
                  <w:rStyle w:val="Hyperlink"/>
                  <w:rFonts w:cs="Tahoma"/>
                  <w:b w:val="0"/>
                  <w:bCs/>
                  <w:color w:val="215D4B" w:themeColor="accent4" w:themeShade="80"/>
                  <w:sz w:val="22"/>
                </w:rPr>
                <w:t>MET100</w:t>
              </w:r>
            </w:hyperlink>
          </w:p>
        </w:tc>
        <w:tc>
          <w:tcPr>
            <w:tcW w:w="6750" w:type="dxa"/>
          </w:tcPr>
          <w:p w14:paraId="65735CB8"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General Service</w:t>
            </w:r>
          </w:p>
        </w:tc>
        <w:tc>
          <w:tcPr>
            <w:tcW w:w="1458" w:type="dxa"/>
          </w:tcPr>
          <w:p w14:paraId="15B8EDE4"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87458E" w:rsidRPr="0087458E" w14:paraId="779B098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957F055" w14:textId="05F57A2E" w:rsidR="0087458E" w:rsidRPr="0087458E" w:rsidRDefault="0087458E" w:rsidP="00F96A42">
            <w:pPr>
              <w:rPr>
                <w:rFonts w:cs="Tahoma"/>
              </w:rPr>
            </w:pPr>
            <w:hyperlink w:anchor="_MET102_Introduction_to" w:history="1">
              <w:r w:rsidRPr="00F81507">
                <w:rPr>
                  <w:rStyle w:val="Hyperlink"/>
                  <w:rFonts w:cs="Tahoma"/>
                  <w:b w:val="0"/>
                  <w:bCs/>
                  <w:color w:val="215D4B" w:themeColor="accent4" w:themeShade="80"/>
                  <w:sz w:val="22"/>
                </w:rPr>
                <w:t>MET102</w:t>
              </w:r>
            </w:hyperlink>
          </w:p>
        </w:tc>
        <w:tc>
          <w:tcPr>
            <w:tcW w:w="6750" w:type="dxa"/>
          </w:tcPr>
          <w:p w14:paraId="1DABD867"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Introduction to OSHA Safety/First Aid/CPR</w:t>
            </w:r>
          </w:p>
        </w:tc>
        <w:tc>
          <w:tcPr>
            <w:tcW w:w="1458" w:type="dxa"/>
          </w:tcPr>
          <w:p w14:paraId="6499B3FE"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87458E" w:rsidRPr="0087458E" w14:paraId="77C814A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11C9CD0D" w14:textId="4A95FBFC" w:rsidR="0087458E" w:rsidRPr="0087458E" w:rsidRDefault="0087458E" w:rsidP="00F96A42">
            <w:pPr>
              <w:rPr>
                <w:rFonts w:cs="Tahoma"/>
              </w:rPr>
            </w:pPr>
            <w:hyperlink w:anchor="_MET150_Introduction_to" w:history="1">
              <w:r w:rsidRPr="0027582F">
                <w:rPr>
                  <w:rStyle w:val="Hyperlink"/>
                  <w:rFonts w:cs="Tahoma"/>
                  <w:b w:val="0"/>
                  <w:bCs/>
                  <w:color w:val="215D4B" w:themeColor="accent4" w:themeShade="80"/>
                  <w:sz w:val="22"/>
                </w:rPr>
                <w:t>MET150</w:t>
              </w:r>
            </w:hyperlink>
          </w:p>
        </w:tc>
        <w:tc>
          <w:tcPr>
            <w:tcW w:w="6750" w:type="dxa"/>
          </w:tcPr>
          <w:p w14:paraId="05CC1E01"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Introduction to Equipment Operations</w:t>
            </w:r>
          </w:p>
        </w:tc>
        <w:tc>
          <w:tcPr>
            <w:tcW w:w="1458" w:type="dxa"/>
          </w:tcPr>
          <w:p w14:paraId="02A7BB46"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2</w:t>
            </w:r>
          </w:p>
        </w:tc>
      </w:tr>
      <w:tr w:rsidR="0087458E" w:rsidRPr="0087458E" w14:paraId="6B05E81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1CDAC5B" w14:textId="179F0996" w:rsidR="0087458E" w:rsidRPr="0087458E" w:rsidRDefault="00EE3798" w:rsidP="00F96A42">
            <w:pPr>
              <w:rPr>
                <w:rFonts w:cs="Tahoma"/>
              </w:rPr>
            </w:pPr>
            <w:hyperlink w:anchor="_MET162_Equipment_Maintenance" w:history="1">
              <w:r w:rsidRPr="00F81507">
                <w:rPr>
                  <w:rStyle w:val="Hyperlink"/>
                  <w:rFonts w:cs="Tahoma"/>
                  <w:b w:val="0"/>
                  <w:bCs/>
                  <w:color w:val="215D4B" w:themeColor="accent4" w:themeShade="80"/>
                  <w:sz w:val="22"/>
                </w:rPr>
                <w:t>MET162</w:t>
              </w:r>
            </w:hyperlink>
          </w:p>
        </w:tc>
        <w:tc>
          <w:tcPr>
            <w:tcW w:w="6750" w:type="dxa"/>
          </w:tcPr>
          <w:p w14:paraId="5A59ED82" w14:textId="4B3F718B" w:rsidR="0087458E" w:rsidRPr="0087458E" w:rsidRDefault="00EE3798"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 xml:space="preserve">Heavy Equipment </w:t>
            </w:r>
            <w:r>
              <w:rPr>
                <w:rFonts w:cs="Tahoma"/>
              </w:rPr>
              <w:t>M</w:t>
            </w:r>
            <w:r>
              <w:t>aintenance</w:t>
            </w:r>
            <w:r w:rsidRPr="0087458E">
              <w:rPr>
                <w:rFonts w:cs="Tahoma"/>
              </w:rPr>
              <w:t xml:space="preserve"> Project</w:t>
            </w:r>
          </w:p>
        </w:tc>
        <w:tc>
          <w:tcPr>
            <w:tcW w:w="1458" w:type="dxa"/>
          </w:tcPr>
          <w:p w14:paraId="46F974E2"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4</w:t>
            </w:r>
          </w:p>
        </w:tc>
      </w:tr>
      <w:tr w:rsidR="00F96A42" w:rsidRPr="0087458E" w14:paraId="1C031F3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472D2C62" w14:textId="77777777" w:rsidR="00F96A42" w:rsidRPr="0087458E" w:rsidRDefault="00F96A42" w:rsidP="00F96A42">
            <w:pPr>
              <w:jc w:val="right"/>
              <w:rPr>
                <w:rFonts w:cs="Tahoma"/>
              </w:rPr>
            </w:pPr>
            <w:r w:rsidRPr="0087458E">
              <w:rPr>
                <w:rFonts w:cs="Tahoma"/>
              </w:rPr>
              <w:t>Total</w:t>
            </w:r>
          </w:p>
        </w:tc>
        <w:tc>
          <w:tcPr>
            <w:tcW w:w="1458" w:type="dxa"/>
          </w:tcPr>
          <w:p w14:paraId="2B0C9028" w14:textId="77777777" w:rsidR="00F96A42" w:rsidRPr="0087458E" w:rsidRDefault="00F96A42"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16</w:t>
            </w:r>
          </w:p>
        </w:tc>
      </w:tr>
      <w:tr w:rsidR="00F96A42" w:rsidRPr="0087458E" w14:paraId="3EDFDA3D"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1B604B9" w14:textId="381B9720" w:rsidR="00F96A42" w:rsidRPr="0087458E" w:rsidRDefault="00F96A42" w:rsidP="00F96A42">
            <w:pPr>
              <w:jc w:val="center"/>
              <w:rPr>
                <w:rFonts w:cs="Tahoma"/>
              </w:rPr>
            </w:pPr>
            <w:r w:rsidRPr="0087458E">
              <w:rPr>
                <w:rFonts w:cs="Tahoma"/>
              </w:rPr>
              <w:t>Semester 2</w:t>
            </w:r>
          </w:p>
        </w:tc>
      </w:tr>
      <w:tr w:rsidR="0087458E" w:rsidRPr="0087458E" w14:paraId="6249C95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CC4365F" w14:textId="4335DBA6" w:rsidR="0087458E" w:rsidRPr="0087458E" w:rsidRDefault="0087458E" w:rsidP="00F96A42">
            <w:pPr>
              <w:rPr>
                <w:rFonts w:cs="Tahoma"/>
              </w:rPr>
            </w:pPr>
            <w:hyperlink w:anchor="_MAT106_College_Mathematics" w:history="1">
              <w:r w:rsidRPr="0027582F">
                <w:rPr>
                  <w:rStyle w:val="Hyperlink"/>
                  <w:rFonts w:cs="Tahoma"/>
                  <w:b w:val="0"/>
                  <w:bCs/>
                  <w:color w:val="215D4B" w:themeColor="accent4" w:themeShade="80"/>
                  <w:sz w:val="22"/>
                </w:rPr>
                <w:t>MAT106</w:t>
              </w:r>
            </w:hyperlink>
          </w:p>
        </w:tc>
        <w:tc>
          <w:tcPr>
            <w:tcW w:w="6750" w:type="dxa"/>
          </w:tcPr>
          <w:p w14:paraId="7E66ADAE"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College Mathematics for Technologies</w:t>
            </w:r>
          </w:p>
        </w:tc>
        <w:tc>
          <w:tcPr>
            <w:tcW w:w="1458" w:type="dxa"/>
          </w:tcPr>
          <w:p w14:paraId="4421DDE1"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C67F59" w:rsidRPr="0087458E" w14:paraId="58A3E7B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4018342A" w14:textId="2D12D38C" w:rsidR="00C67F59" w:rsidRPr="00616B37" w:rsidRDefault="00C67F59" w:rsidP="00F96A42">
            <w:pPr>
              <w:rPr>
                <w:b w:val="0"/>
                <w:bCs w:val="0"/>
              </w:rPr>
            </w:pPr>
            <w:hyperlink w:anchor="_MET146_Intro_to" w:history="1">
              <w:r w:rsidRPr="00F81507">
                <w:rPr>
                  <w:rStyle w:val="Hyperlink"/>
                  <w:b w:val="0"/>
                  <w:color w:val="215D4B" w:themeColor="accent4" w:themeShade="80"/>
                  <w:sz w:val="22"/>
                </w:rPr>
                <w:t xml:space="preserve">MET </w:t>
              </w:r>
              <w:r w:rsidR="00243295" w:rsidRPr="00F81507">
                <w:rPr>
                  <w:rStyle w:val="Hyperlink"/>
                  <w:b w:val="0"/>
                  <w:color w:val="215D4B" w:themeColor="accent4" w:themeShade="80"/>
                  <w:sz w:val="22"/>
                </w:rPr>
                <w:t>146</w:t>
              </w:r>
            </w:hyperlink>
            <w:r w:rsidR="00243295" w:rsidRPr="00616B37">
              <w:rPr>
                <w:b w:val="0"/>
                <w:bCs w:val="0"/>
              </w:rPr>
              <w:t xml:space="preserve"> </w:t>
            </w:r>
          </w:p>
        </w:tc>
        <w:tc>
          <w:tcPr>
            <w:tcW w:w="6750" w:type="dxa"/>
          </w:tcPr>
          <w:p w14:paraId="7B95FA8F" w14:textId="783F9BA9" w:rsidR="00C67F59" w:rsidRPr="0087458E" w:rsidRDefault="00616B37" w:rsidP="00F96A42">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 to Diesel Engines</w:t>
            </w:r>
          </w:p>
        </w:tc>
        <w:tc>
          <w:tcPr>
            <w:tcW w:w="1458" w:type="dxa"/>
          </w:tcPr>
          <w:p w14:paraId="43BA2ED8" w14:textId="3B43ABBD" w:rsidR="00C67F59" w:rsidRPr="0087458E" w:rsidRDefault="00616B37" w:rsidP="00F96A42">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p>
        </w:tc>
      </w:tr>
      <w:tr w:rsidR="0087458E" w:rsidRPr="0087458E" w14:paraId="1D8FCEC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43BE0F2F" w14:textId="755180ED" w:rsidR="0087458E" w:rsidRPr="0087458E" w:rsidRDefault="0087458E" w:rsidP="00F96A42">
            <w:pPr>
              <w:rPr>
                <w:rFonts w:cs="Tahoma"/>
              </w:rPr>
            </w:pPr>
            <w:hyperlink w:anchor="_WEL109_Introductory_Welding" w:history="1">
              <w:r w:rsidRPr="0027582F">
                <w:rPr>
                  <w:rStyle w:val="Hyperlink"/>
                  <w:rFonts w:cs="Tahoma"/>
                  <w:b w:val="0"/>
                  <w:bCs/>
                  <w:color w:val="215D4B" w:themeColor="accent4" w:themeShade="80"/>
                  <w:sz w:val="22"/>
                </w:rPr>
                <w:t>WEL109</w:t>
              </w:r>
            </w:hyperlink>
          </w:p>
        </w:tc>
        <w:tc>
          <w:tcPr>
            <w:tcW w:w="6750" w:type="dxa"/>
          </w:tcPr>
          <w:p w14:paraId="6D594C39"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Introductory Welding</w:t>
            </w:r>
          </w:p>
        </w:tc>
        <w:tc>
          <w:tcPr>
            <w:tcW w:w="1458" w:type="dxa"/>
          </w:tcPr>
          <w:p w14:paraId="15CE11DB"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2</w:t>
            </w:r>
          </w:p>
        </w:tc>
      </w:tr>
      <w:tr w:rsidR="00AA0813" w:rsidRPr="0087458E" w14:paraId="63B6F53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65D489A" w14:textId="27E7DFCB" w:rsidR="00AA0813" w:rsidRPr="0087458E" w:rsidRDefault="00AA0813" w:rsidP="00F96A42">
            <w:pPr>
              <w:jc w:val="center"/>
              <w:rPr>
                <w:rFonts w:cs="Tahoma"/>
              </w:rPr>
            </w:pPr>
            <w:r w:rsidRPr="0087458E">
              <w:rPr>
                <w:rFonts w:cs="Tahoma"/>
              </w:rPr>
              <w:t xml:space="preserve">Choose </w:t>
            </w:r>
            <w:r w:rsidR="0051019C">
              <w:rPr>
                <w:rFonts w:cs="Tahoma"/>
              </w:rPr>
              <w:t xml:space="preserve">3 </w:t>
            </w:r>
            <w:r w:rsidRPr="0087458E">
              <w:rPr>
                <w:rFonts w:cs="Tahoma"/>
              </w:rPr>
              <w:t>from the following courses:</w:t>
            </w:r>
          </w:p>
        </w:tc>
      </w:tr>
      <w:tr w:rsidR="0087458E" w:rsidRPr="0087458E" w14:paraId="64E8C10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7CE929F2" w14:textId="762E9A0A" w:rsidR="0087458E" w:rsidRPr="0087458E" w:rsidRDefault="0087458E" w:rsidP="00F96A42">
            <w:pPr>
              <w:rPr>
                <w:rFonts w:cs="Tahoma"/>
              </w:rPr>
            </w:pPr>
            <w:hyperlink w:anchor="_MET152_Heavy_Duty" w:history="1">
              <w:r w:rsidRPr="0027582F">
                <w:rPr>
                  <w:rStyle w:val="Hyperlink"/>
                  <w:rFonts w:cs="Tahoma"/>
                  <w:b w:val="0"/>
                  <w:bCs/>
                  <w:color w:val="215D4B" w:themeColor="accent4" w:themeShade="80"/>
                  <w:sz w:val="22"/>
                </w:rPr>
                <w:t>MET152</w:t>
              </w:r>
            </w:hyperlink>
          </w:p>
        </w:tc>
        <w:tc>
          <w:tcPr>
            <w:tcW w:w="6750" w:type="dxa"/>
          </w:tcPr>
          <w:p w14:paraId="17FB1E41"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Heavy Duty Brakes</w:t>
            </w:r>
          </w:p>
        </w:tc>
        <w:tc>
          <w:tcPr>
            <w:tcW w:w="1458" w:type="dxa"/>
          </w:tcPr>
          <w:p w14:paraId="17C4687A"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87458E" w:rsidRPr="0087458E" w14:paraId="33641B9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041DF91" w14:textId="30BC836B" w:rsidR="0087458E" w:rsidRPr="0087458E" w:rsidRDefault="0087458E" w:rsidP="00F96A42">
            <w:pPr>
              <w:rPr>
                <w:rFonts w:cs="Tahoma"/>
              </w:rPr>
            </w:pPr>
            <w:hyperlink w:anchor="_MET153_Steering_and" w:history="1">
              <w:r w:rsidRPr="00F81507">
                <w:rPr>
                  <w:rStyle w:val="Hyperlink"/>
                  <w:rFonts w:cs="Tahoma"/>
                  <w:b w:val="0"/>
                  <w:bCs/>
                  <w:color w:val="215D4B" w:themeColor="accent4" w:themeShade="80"/>
                  <w:sz w:val="22"/>
                </w:rPr>
                <w:t>MET153</w:t>
              </w:r>
            </w:hyperlink>
          </w:p>
        </w:tc>
        <w:tc>
          <w:tcPr>
            <w:tcW w:w="6750" w:type="dxa"/>
          </w:tcPr>
          <w:p w14:paraId="0A2A9618" w14:textId="465CC696"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Steering &amp; Suspension</w:t>
            </w:r>
          </w:p>
        </w:tc>
        <w:tc>
          <w:tcPr>
            <w:tcW w:w="1458" w:type="dxa"/>
          </w:tcPr>
          <w:p w14:paraId="1ECCD716"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87458E" w:rsidRPr="0087458E" w14:paraId="0A20D13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2835D54" w14:textId="1E47CA8C" w:rsidR="0087458E" w:rsidRPr="0087458E" w:rsidRDefault="0087458E" w:rsidP="00F96A42">
            <w:pPr>
              <w:rPr>
                <w:rFonts w:cs="Tahoma"/>
              </w:rPr>
            </w:pPr>
            <w:hyperlink w:anchor="_MET158_Heavy_Duty" w:history="1">
              <w:r w:rsidRPr="0027582F">
                <w:rPr>
                  <w:rStyle w:val="Hyperlink"/>
                  <w:rFonts w:cs="Tahoma"/>
                  <w:b w:val="0"/>
                  <w:bCs/>
                  <w:color w:val="215D4B" w:themeColor="accent4" w:themeShade="80"/>
                  <w:sz w:val="22"/>
                </w:rPr>
                <w:t>MET158</w:t>
              </w:r>
            </w:hyperlink>
          </w:p>
        </w:tc>
        <w:tc>
          <w:tcPr>
            <w:tcW w:w="6750" w:type="dxa"/>
          </w:tcPr>
          <w:p w14:paraId="24A02174"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Heavy Duty Electrical Systems</w:t>
            </w:r>
          </w:p>
        </w:tc>
        <w:tc>
          <w:tcPr>
            <w:tcW w:w="1458" w:type="dxa"/>
          </w:tcPr>
          <w:p w14:paraId="2E3032FD"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87458E" w:rsidRPr="0087458E" w14:paraId="5F7E20D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80681B2" w14:textId="75D78B7A" w:rsidR="0087458E" w:rsidRPr="0087458E" w:rsidRDefault="0087458E" w:rsidP="00F96A42">
            <w:pPr>
              <w:rPr>
                <w:rFonts w:cs="Tahoma"/>
              </w:rPr>
            </w:pPr>
            <w:hyperlink w:anchor="_MET159_Power_Trains" w:history="1">
              <w:r w:rsidRPr="00F81507">
                <w:rPr>
                  <w:rStyle w:val="Hyperlink"/>
                  <w:rFonts w:cs="Tahoma"/>
                  <w:b w:val="0"/>
                  <w:bCs/>
                  <w:color w:val="215D4B" w:themeColor="accent4" w:themeShade="80"/>
                  <w:sz w:val="22"/>
                </w:rPr>
                <w:t>MET159</w:t>
              </w:r>
            </w:hyperlink>
          </w:p>
        </w:tc>
        <w:tc>
          <w:tcPr>
            <w:tcW w:w="6750" w:type="dxa"/>
          </w:tcPr>
          <w:p w14:paraId="1CAA6049"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Power Trains</w:t>
            </w:r>
          </w:p>
        </w:tc>
        <w:tc>
          <w:tcPr>
            <w:tcW w:w="1458" w:type="dxa"/>
          </w:tcPr>
          <w:p w14:paraId="4F3C8318"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87458E" w:rsidRPr="0087458E" w14:paraId="3AD8493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04BF7C68" w14:textId="69319C21" w:rsidR="0087458E" w:rsidRPr="0087458E" w:rsidRDefault="0087458E" w:rsidP="00F96A42">
            <w:pPr>
              <w:rPr>
                <w:rFonts w:cs="Tahoma"/>
              </w:rPr>
            </w:pPr>
            <w:hyperlink w:anchor="_MET220_Equipment_Hydraulics" w:history="1">
              <w:r w:rsidRPr="0027582F">
                <w:rPr>
                  <w:rStyle w:val="Hyperlink"/>
                  <w:rFonts w:cs="Tahoma"/>
                  <w:b w:val="0"/>
                  <w:bCs/>
                  <w:color w:val="215D4B" w:themeColor="accent4" w:themeShade="80"/>
                  <w:sz w:val="22"/>
                </w:rPr>
                <w:t>MET220</w:t>
              </w:r>
            </w:hyperlink>
          </w:p>
        </w:tc>
        <w:tc>
          <w:tcPr>
            <w:tcW w:w="6750" w:type="dxa"/>
          </w:tcPr>
          <w:p w14:paraId="41144526"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Equipment Hydraulics</w:t>
            </w:r>
          </w:p>
        </w:tc>
        <w:tc>
          <w:tcPr>
            <w:tcW w:w="1458" w:type="dxa"/>
          </w:tcPr>
          <w:p w14:paraId="41AD9274"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51019C" w:rsidRPr="0087458E" w14:paraId="5E024C5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7EEAEA9" w14:textId="132A5D2B" w:rsidR="0051019C" w:rsidRPr="00BB2528" w:rsidRDefault="0051019C" w:rsidP="00F96A42">
            <w:pPr>
              <w:rPr>
                <w:b w:val="0"/>
                <w:bCs w:val="0"/>
              </w:rPr>
            </w:pPr>
            <w:hyperlink w:anchor="_MET221_Mobile_Air" w:history="1">
              <w:r w:rsidRPr="00F81507">
                <w:rPr>
                  <w:rStyle w:val="Hyperlink"/>
                  <w:b w:val="0"/>
                  <w:bCs/>
                  <w:color w:val="215D4B" w:themeColor="accent4" w:themeShade="80"/>
                  <w:sz w:val="22"/>
                </w:rPr>
                <w:t>MET221</w:t>
              </w:r>
            </w:hyperlink>
          </w:p>
        </w:tc>
        <w:tc>
          <w:tcPr>
            <w:tcW w:w="6750" w:type="dxa"/>
          </w:tcPr>
          <w:p w14:paraId="0AAF5A19" w14:textId="1309DCB1" w:rsidR="0051019C" w:rsidRPr="0087458E" w:rsidRDefault="00463829" w:rsidP="00F96A42">
            <w:pPr>
              <w:cnfStyle w:val="000000000000" w:firstRow="0" w:lastRow="0" w:firstColumn="0" w:lastColumn="0" w:oddVBand="0" w:evenVBand="0" w:oddHBand="0" w:evenHBand="0" w:firstRowFirstColumn="0" w:firstRowLastColumn="0" w:lastRowFirstColumn="0" w:lastRowLastColumn="0"/>
              <w:rPr>
                <w:rFonts w:cs="Tahoma"/>
              </w:rPr>
            </w:pPr>
            <w:r>
              <w:rPr>
                <w:rFonts w:cs="Tahoma"/>
              </w:rPr>
              <w:t>Heavy Equipment HVAC</w:t>
            </w:r>
          </w:p>
        </w:tc>
        <w:tc>
          <w:tcPr>
            <w:tcW w:w="1458" w:type="dxa"/>
          </w:tcPr>
          <w:p w14:paraId="04201640" w14:textId="521BD695" w:rsidR="0051019C" w:rsidRPr="0087458E" w:rsidRDefault="0051019C" w:rsidP="00F96A42">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F96A42" w:rsidRPr="0087458E" w14:paraId="4705284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16773617" w14:textId="7FA99D84" w:rsidR="00F96A42" w:rsidRPr="0087458E" w:rsidRDefault="00F96A42" w:rsidP="00F96A42">
            <w:pPr>
              <w:jc w:val="right"/>
              <w:rPr>
                <w:rFonts w:cs="Tahoma"/>
              </w:rPr>
            </w:pPr>
            <w:r>
              <w:rPr>
                <w:rFonts w:cs="Tahoma"/>
              </w:rPr>
              <w:t>Total</w:t>
            </w:r>
          </w:p>
        </w:tc>
        <w:tc>
          <w:tcPr>
            <w:tcW w:w="1458" w:type="dxa"/>
          </w:tcPr>
          <w:p w14:paraId="7662CAA6" w14:textId="296D2E9F" w:rsidR="00F96A42" w:rsidRPr="0087458E" w:rsidRDefault="00543E49" w:rsidP="00F96A42">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r w:rsidR="00616B37">
              <w:rPr>
                <w:rFonts w:cs="Tahoma"/>
              </w:rPr>
              <w:t>5</w:t>
            </w:r>
          </w:p>
        </w:tc>
      </w:tr>
    </w:tbl>
    <w:p w14:paraId="3372F728" w14:textId="77777777" w:rsidR="00543E49" w:rsidRDefault="00543E49">
      <w:pPr>
        <w:spacing w:line="276" w:lineRule="auto"/>
        <w:rPr>
          <w:rFonts w:eastAsiaTheme="majorEastAsia" w:cs="Tahoma"/>
          <w:color w:val="2683C6" w:themeColor="accent2"/>
          <w:sz w:val="40"/>
          <w:szCs w:val="40"/>
        </w:rPr>
      </w:pPr>
      <w:r>
        <w:br w:type="page"/>
      </w:r>
    </w:p>
    <w:p w14:paraId="5A6C51DB" w14:textId="03FA4698" w:rsidR="009E13FC" w:rsidRPr="00802A1E" w:rsidRDefault="009E13FC" w:rsidP="009E13FC">
      <w:pPr>
        <w:pStyle w:val="Heading2"/>
        <w:jc w:val="center"/>
      </w:pPr>
      <w:bookmarkStart w:id="120" w:name="_Toc214008015"/>
      <w:r w:rsidRPr="00802A1E">
        <w:t xml:space="preserve">Heavy Equipment </w:t>
      </w:r>
      <w:r>
        <w:t>Operation (C)</w:t>
      </w:r>
      <w:bookmarkEnd w:id="120"/>
    </w:p>
    <w:p w14:paraId="088D1328" w14:textId="7E8E385C" w:rsidR="009E13FC" w:rsidRPr="00802A1E" w:rsidRDefault="009E13FC" w:rsidP="009E13FC">
      <w:pPr>
        <w:jc w:val="center"/>
        <w:rPr>
          <w:rFonts w:cs="Tahoma"/>
        </w:rPr>
      </w:pPr>
      <w:r w:rsidRPr="00802A1E">
        <w:rPr>
          <w:rFonts w:cs="Tahoma"/>
        </w:rPr>
        <w:t xml:space="preserve">Certificate </w:t>
      </w:r>
      <w:r w:rsidR="001E1C44">
        <w:rPr>
          <w:rFonts w:cs="Tahoma"/>
        </w:rPr>
        <w:t>—</w:t>
      </w:r>
      <w:r w:rsidRPr="00802A1E">
        <w:rPr>
          <w:rFonts w:cs="Tahoma"/>
        </w:rPr>
        <w:t xml:space="preserve"> </w:t>
      </w:r>
      <w:r>
        <w:rPr>
          <w:rFonts w:cs="Tahoma"/>
        </w:rPr>
        <w:t xml:space="preserve">28 </w:t>
      </w:r>
      <w:r w:rsidRPr="00802A1E">
        <w:rPr>
          <w:rFonts w:cs="Tahoma"/>
        </w:rPr>
        <w:t>credit hours</w:t>
      </w:r>
    </w:p>
    <w:p w14:paraId="624DA4F1" w14:textId="347AEA34" w:rsidR="009E13FC" w:rsidRPr="00802A1E" w:rsidRDefault="009E13FC" w:rsidP="009E13FC">
      <w:pPr>
        <w:rPr>
          <w:rFonts w:cs="Tahoma"/>
        </w:rPr>
      </w:pPr>
      <w:r w:rsidRPr="0020278B">
        <w:rPr>
          <w:rFonts w:cs="Tahoma"/>
          <w:b/>
          <w:bCs/>
        </w:rPr>
        <w:t>Purpose:</w:t>
      </w:r>
      <w:r w:rsidR="0042221D">
        <w:rPr>
          <w:rFonts w:cs="Tahoma"/>
        </w:rPr>
        <w:t xml:space="preserve"> </w:t>
      </w:r>
      <w:r w:rsidR="00FA6FCD">
        <w:rPr>
          <w:rFonts w:cs="Tahoma"/>
        </w:rPr>
        <w:t xml:space="preserve">The </w:t>
      </w:r>
      <w:r w:rsidRPr="00802A1E">
        <w:rPr>
          <w:rFonts w:cs="Tahoma"/>
        </w:rPr>
        <w:t>Heavy Equipment Operations program prepare</w:t>
      </w:r>
      <w:r w:rsidR="00FA6FCD">
        <w:rPr>
          <w:rFonts w:cs="Tahoma"/>
        </w:rPr>
        <w:t>s</w:t>
      </w:r>
      <w:r w:rsidRPr="00802A1E">
        <w:rPr>
          <w:rFonts w:cs="Tahoma"/>
        </w:rPr>
        <w:t xml:space="preserve"> students for operations jobs in the forestry, trucking, earth moving, or construction industries. Through intensive shop and field-oriented courses, students are introduced to a variety of heavy equipment and learn to operate and maintain, repair, and rebuild it. Emphasis is placed on the maintenance of drive train, running gear, external engine components, and hydraulic systems, as well as on the proper operation of bulldozers, trucks, pay-loaders, backhoes, and other heavy equipment.</w:t>
      </w:r>
    </w:p>
    <w:p w14:paraId="57BD9C06" w14:textId="0C6398AD" w:rsidR="009E13FC" w:rsidRPr="00802A1E" w:rsidRDefault="009E13FC" w:rsidP="009E13FC">
      <w:pPr>
        <w:rPr>
          <w:rFonts w:cs="Tahoma"/>
        </w:rPr>
      </w:pPr>
      <w:r w:rsidRPr="0020278B">
        <w:rPr>
          <w:rFonts w:cs="Tahoma"/>
          <w:b/>
          <w:bCs/>
        </w:rPr>
        <w:t>Career Opportunities:</w:t>
      </w:r>
      <w:r w:rsidR="0042221D">
        <w:rPr>
          <w:rFonts w:cs="Tahoma"/>
        </w:rPr>
        <w:t xml:space="preserve"> </w:t>
      </w:r>
      <w:r w:rsidRPr="00802A1E">
        <w:rPr>
          <w:rFonts w:cs="Tahoma"/>
        </w:rPr>
        <w:t>Graduates of this certificate program may find entry-level employment as heavy equipment operators or mechanics for construction companies, logging companies, farm operations, or equipment dealers.</w:t>
      </w:r>
    </w:p>
    <w:p w14:paraId="2017704B" w14:textId="5EB5E987" w:rsidR="009E13FC" w:rsidRPr="00802A1E" w:rsidRDefault="009E13FC" w:rsidP="009E13FC">
      <w:pPr>
        <w:rPr>
          <w:rFonts w:cs="Tahoma"/>
        </w:rPr>
      </w:pPr>
      <w:r w:rsidRPr="0020278B">
        <w:rPr>
          <w:rFonts w:cs="Tahoma"/>
          <w:b/>
          <w:bCs/>
        </w:rPr>
        <w:t>Program Educational Outcomes:</w:t>
      </w:r>
      <w:r w:rsidR="0042221D">
        <w:rPr>
          <w:rFonts w:cs="Tahoma"/>
        </w:rPr>
        <w:t xml:space="preserve"> </w:t>
      </w:r>
      <w:r w:rsidRPr="00802A1E">
        <w:rPr>
          <w:rFonts w:cs="Tahoma"/>
        </w:rPr>
        <w:t>Upon completion of the certificate curriculum in this program, the graduate is prepared to:</w:t>
      </w:r>
    </w:p>
    <w:p w14:paraId="3E3BA61E" w14:textId="77777777" w:rsidR="009E13FC" w:rsidRPr="004116E6" w:rsidRDefault="009E13FC" w:rsidP="000C7E69">
      <w:pPr>
        <w:pStyle w:val="ListParagraph"/>
        <w:numPr>
          <w:ilvl w:val="0"/>
          <w:numId w:val="63"/>
        </w:numPr>
        <w:contextualSpacing w:val="0"/>
        <w:rPr>
          <w:rFonts w:cs="Tahoma"/>
        </w:rPr>
      </w:pPr>
      <w:r w:rsidRPr="004116E6">
        <w:rPr>
          <w:rFonts w:cs="Tahoma"/>
        </w:rPr>
        <w:t>Demonstrate knowledge of safety issues via OSHA certification as well as certifications in Red Cross, First Aid, and CPR.</w:t>
      </w:r>
    </w:p>
    <w:p w14:paraId="1160A192" w14:textId="77777777" w:rsidR="009E13FC" w:rsidRPr="004116E6" w:rsidRDefault="009E13FC" w:rsidP="000C7E69">
      <w:pPr>
        <w:pStyle w:val="ListParagraph"/>
        <w:numPr>
          <w:ilvl w:val="0"/>
          <w:numId w:val="63"/>
        </w:numPr>
        <w:contextualSpacing w:val="0"/>
        <w:rPr>
          <w:rFonts w:cs="Tahoma"/>
        </w:rPr>
      </w:pPr>
      <w:r w:rsidRPr="004116E6">
        <w:rPr>
          <w:rFonts w:cs="Tahoma"/>
        </w:rPr>
        <w:t>Operate, maintain, repair, and rebuild a variety of heavy equipment.</w:t>
      </w:r>
    </w:p>
    <w:p w14:paraId="43231B41" w14:textId="77777777" w:rsidR="009E13FC" w:rsidRPr="004116E6" w:rsidRDefault="009E13FC" w:rsidP="000C7E69">
      <w:pPr>
        <w:pStyle w:val="ListParagraph"/>
        <w:numPr>
          <w:ilvl w:val="0"/>
          <w:numId w:val="63"/>
        </w:numPr>
        <w:contextualSpacing w:val="0"/>
        <w:rPr>
          <w:rFonts w:cs="Tahoma"/>
        </w:rPr>
      </w:pPr>
      <w:r w:rsidRPr="004116E6">
        <w:rPr>
          <w:rFonts w:cs="Tahoma"/>
        </w:rPr>
        <w:t>Maintain drive train, running gear, external engine components, and hydraulic systems.</w:t>
      </w:r>
    </w:p>
    <w:p w14:paraId="34D975D0" w14:textId="77777777" w:rsidR="009E13FC" w:rsidRPr="004116E6" w:rsidRDefault="009E13FC" w:rsidP="000C7E69">
      <w:pPr>
        <w:pStyle w:val="ListParagraph"/>
        <w:numPr>
          <w:ilvl w:val="0"/>
          <w:numId w:val="63"/>
        </w:numPr>
        <w:contextualSpacing w:val="0"/>
        <w:rPr>
          <w:rFonts w:cs="Tahoma"/>
        </w:rPr>
      </w:pPr>
      <w:r w:rsidRPr="004116E6">
        <w:rPr>
          <w:rFonts w:cs="Tahoma"/>
        </w:rPr>
        <w:t>Properly operate bulldozers, trucks, pay-loaders, backhoes, and other heavy equipment.</w:t>
      </w:r>
    </w:p>
    <w:p w14:paraId="1589874E" w14:textId="77777777" w:rsidR="009E13FC" w:rsidRPr="004116E6" w:rsidRDefault="009E13FC" w:rsidP="000C7E69">
      <w:pPr>
        <w:pStyle w:val="ListParagraph"/>
        <w:numPr>
          <w:ilvl w:val="0"/>
          <w:numId w:val="63"/>
        </w:numPr>
        <w:contextualSpacing w:val="0"/>
        <w:rPr>
          <w:rFonts w:cs="Tahoma"/>
        </w:rPr>
      </w:pPr>
      <w:r w:rsidRPr="004116E6">
        <w:rPr>
          <w:rFonts w:cs="Tahoma"/>
        </w:rPr>
        <w:t>Qualify for employment as entry-level operators or technicians for construction, logging, farm operations, or equipment dealers.</w:t>
      </w:r>
    </w:p>
    <w:p w14:paraId="33E1043C" w14:textId="6B4B6E67" w:rsidR="009E13FC" w:rsidRDefault="009E13FC">
      <w:pPr>
        <w:spacing w:line="276" w:lineRule="auto"/>
        <w:rPr>
          <w:rFonts w:cs="Tahoma"/>
        </w:rPr>
      </w:pPr>
      <w:r>
        <w:rPr>
          <w:rFonts w:cs="Tahoma"/>
        </w:rPr>
        <w:br w:type="page"/>
      </w:r>
    </w:p>
    <w:p w14:paraId="2062B23D" w14:textId="57DB6ADA" w:rsidR="009E13FC" w:rsidRDefault="009E13FC" w:rsidP="00543E49">
      <w:pPr>
        <w:spacing w:line="276" w:lineRule="auto"/>
        <w:jc w:val="center"/>
        <w:rPr>
          <w:rFonts w:cs="Tahoma"/>
        </w:rPr>
      </w:pPr>
      <w:r w:rsidRPr="0087458E">
        <w:rPr>
          <w:rFonts w:cs="Tahoma"/>
        </w:rPr>
        <w:t>Heavy Equipment Operations</w:t>
      </w:r>
    </w:p>
    <w:p w14:paraId="418C40D3" w14:textId="77C50782" w:rsidR="00543E49" w:rsidRDefault="00543E49" w:rsidP="00543E49">
      <w:pPr>
        <w:spacing w:line="276" w:lineRule="auto"/>
        <w:jc w:val="center"/>
        <w:rPr>
          <w:rFonts w:cs="Tahoma"/>
        </w:rPr>
      </w:pPr>
      <w:r w:rsidRPr="0087458E">
        <w:rPr>
          <w:rFonts w:cs="Tahoma"/>
        </w:rPr>
        <w:t xml:space="preserve">Certificate </w:t>
      </w:r>
      <w:r w:rsidR="001E1C44">
        <w:rPr>
          <w:rFonts w:cs="Tahoma"/>
        </w:rPr>
        <w:t>—</w:t>
      </w:r>
      <w:r w:rsidRPr="0087458E">
        <w:rPr>
          <w:rFonts w:cs="Tahoma"/>
        </w:rPr>
        <w:t xml:space="preserve"> </w:t>
      </w:r>
      <w:r>
        <w:rPr>
          <w:rFonts w:cs="Tahoma"/>
        </w:rPr>
        <w:t>28</w:t>
      </w:r>
      <w:r w:rsidRPr="0087458E">
        <w:rPr>
          <w:rFonts w:cs="Tahoma"/>
        </w:rPr>
        <w:t xml:space="preserve"> credit hours</w:t>
      </w:r>
    </w:p>
    <w:tbl>
      <w:tblPr>
        <w:tblStyle w:val="GridTable4-Accent2"/>
        <w:tblW w:w="0" w:type="auto"/>
        <w:tblLook w:val="04A0" w:firstRow="1" w:lastRow="0" w:firstColumn="1" w:lastColumn="0" w:noHBand="0" w:noVBand="1"/>
      </w:tblPr>
      <w:tblGrid>
        <w:gridCol w:w="2052"/>
        <w:gridCol w:w="6573"/>
        <w:gridCol w:w="1445"/>
      </w:tblGrid>
      <w:tr w:rsidR="00543E49" w:rsidRPr="0087458E" w14:paraId="506D3E97"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659FA2B4" w14:textId="77777777" w:rsidR="00543E49" w:rsidRPr="00F81507" w:rsidRDefault="00543E49">
            <w:pPr>
              <w:rPr>
                <w:rFonts w:cs="Tahoma"/>
                <w:color w:val="0D0D0D" w:themeColor="text1" w:themeTint="F2"/>
              </w:rPr>
            </w:pPr>
            <w:r w:rsidRPr="00F81507">
              <w:rPr>
                <w:rFonts w:cs="Tahoma"/>
                <w:color w:val="0D0D0D" w:themeColor="text1" w:themeTint="F2"/>
              </w:rPr>
              <w:t>Course #</w:t>
            </w:r>
          </w:p>
        </w:tc>
        <w:tc>
          <w:tcPr>
            <w:tcW w:w="6750" w:type="dxa"/>
          </w:tcPr>
          <w:p w14:paraId="3831B480" w14:textId="77777777" w:rsidR="00543E49" w:rsidRPr="00F81507" w:rsidRDefault="00543E49">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458" w:type="dxa"/>
          </w:tcPr>
          <w:p w14:paraId="65E6558F" w14:textId="77777777" w:rsidR="00543E49" w:rsidRPr="00F81507" w:rsidRDefault="00543E49">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543E49" w:rsidRPr="0087458E" w14:paraId="4D6713A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A07196D" w14:textId="77777777" w:rsidR="00543E49" w:rsidRPr="0087458E" w:rsidRDefault="00543E49">
            <w:pPr>
              <w:jc w:val="center"/>
              <w:rPr>
                <w:rFonts w:cs="Tahoma"/>
              </w:rPr>
            </w:pPr>
            <w:r>
              <w:rPr>
                <w:rFonts w:cs="Tahoma"/>
              </w:rPr>
              <w:t>Semester 1</w:t>
            </w:r>
          </w:p>
        </w:tc>
      </w:tr>
      <w:tr w:rsidR="00543E49" w:rsidRPr="0087458E" w14:paraId="492890E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066A028E" w14:textId="77777777" w:rsidR="00543E49" w:rsidRPr="0087458E" w:rsidRDefault="00543E49">
            <w:pPr>
              <w:rPr>
                <w:rFonts w:cs="Tahoma"/>
              </w:rPr>
            </w:pPr>
            <w:hyperlink w:anchor="_ENG101_College_Composition" w:history="1">
              <w:r w:rsidRPr="0027582F">
                <w:rPr>
                  <w:rStyle w:val="Hyperlink"/>
                  <w:rFonts w:cs="Tahoma"/>
                  <w:b w:val="0"/>
                  <w:bCs/>
                  <w:color w:val="215D4B" w:themeColor="accent4" w:themeShade="80"/>
                  <w:sz w:val="22"/>
                </w:rPr>
                <w:t>ENG101</w:t>
              </w:r>
            </w:hyperlink>
          </w:p>
        </w:tc>
        <w:tc>
          <w:tcPr>
            <w:tcW w:w="6750" w:type="dxa"/>
          </w:tcPr>
          <w:p w14:paraId="2BF0B1FE" w14:textId="77777777" w:rsidR="00543E49" w:rsidRPr="0087458E" w:rsidRDefault="00543E49">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College Composition</w:t>
            </w:r>
          </w:p>
        </w:tc>
        <w:tc>
          <w:tcPr>
            <w:tcW w:w="1458" w:type="dxa"/>
          </w:tcPr>
          <w:p w14:paraId="4BE91DC9" w14:textId="77777777" w:rsidR="00543E49" w:rsidRPr="0087458E" w:rsidRDefault="00543E49">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543E49" w:rsidRPr="0087458E" w14:paraId="246EF08D"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344C6C9A" w14:textId="77777777" w:rsidR="00543E49" w:rsidRPr="0087458E" w:rsidRDefault="00543E49">
            <w:pPr>
              <w:rPr>
                <w:rFonts w:cs="Tahoma"/>
              </w:rPr>
            </w:pPr>
            <w:hyperlink w:anchor="_FYE100_First_Year" w:history="1">
              <w:r w:rsidRPr="00F81507">
                <w:rPr>
                  <w:rStyle w:val="Hyperlink"/>
                  <w:rFonts w:cs="Tahoma"/>
                  <w:b w:val="0"/>
                  <w:bCs/>
                  <w:color w:val="215D4B" w:themeColor="accent4" w:themeShade="80"/>
                  <w:sz w:val="22"/>
                </w:rPr>
                <w:t>FYE100</w:t>
              </w:r>
            </w:hyperlink>
          </w:p>
        </w:tc>
        <w:tc>
          <w:tcPr>
            <w:tcW w:w="6750" w:type="dxa"/>
          </w:tcPr>
          <w:p w14:paraId="72EF12A1" w14:textId="77777777" w:rsidR="00543E49" w:rsidRPr="0087458E" w:rsidRDefault="00543E49">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First Year Experience</w:t>
            </w:r>
          </w:p>
        </w:tc>
        <w:tc>
          <w:tcPr>
            <w:tcW w:w="1458" w:type="dxa"/>
          </w:tcPr>
          <w:p w14:paraId="58AA9DA7" w14:textId="77777777" w:rsidR="00543E49" w:rsidRPr="0087458E" w:rsidRDefault="00543E49">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1</w:t>
            </w:r>
          </w:p>
        </w:tc>
      </w:tr>
      <w:tr w:rsidR="00543E49" w:rsidRPr="0087458E" w14:paraId="0F23548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4F0F25BE" w14:textId="77777777" w:rsidR="00543E49" w:rsidRPr="0087458E" w:rsidRDefault="00543E49">
            <w:pPr>
              <w:rPr>
                <w:rFonts w:cs="Tahoma"/>
              </w:rPr>
            </w:pPr>
            <w:hyperlink w:anchor="_MET101_Diesel_Engine" w:history="1">
              <w:r w:rsidRPr="0027582F">
                <w:rPr>
                  <w:rStyle w:val="Hyperlink"/>
                  <w:rFonts w:cs="Tahoma"/>
                  <w:b w:val="0"/>
                  <w:bCs/>
                  <w:color w:val="215D4B" w:themeColor="accent4" w:themeShade="80"/>
                  <w:sz w:val="22"/>
                </w:rPr>
                <w:t>MET100</w:t>
              </w:r>
            </w:hyperlink>
          </w:p>
        </w:tc>
        <w:tc>
          <w:tcPr>
            <w:tcW w:w="6750" w:type="dxa"/>
          </w:tcPr>
          <w:p w14:paraId="1327BFAB" w14:textId="77777777" w:rsidR="00543E49" w:rsidRPr="0087458E" w:rsidRDefault="00543E49">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General Service</w:t>
            </w:r>
          </w:p>
        </w:tc>
        <w:tc>
          <w:tcPr>
            <w:tcW w:w="1458" w:type="dxa"/>
          </w:tcPr>
          <w:p w14:paraId="76F0CE32" w14:textId="77777777" w:rsidR="00543E49" w:rsidRPr="0087458E" w:rsidRDefault="00543E49">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543E49" w:rsidRPr="0087458E" w14:paraId="4E6C007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96E2BA3" w14:textId="77777777" w:rsidR="00543E49" w:rsidRPr="0087458E" w:rsidRDefault="00543E49">
            <w:pPr>
              <w:rPr>
                <w:rFonts w:cs="Tahoma"/>
              </w:rPr>
            </w:pPr>
            <w:hyperlink w:anchor="_MET102_Introduction_to" w:history="1">
              <w:r w:rsidRPr="00F81507">
                <w:rPr>
                  <w:rStyle w:val="Hyperlink"/>
                  <w:rFonts w:cs="Tahoma"/>
                  <w:b w:val="0"/>
                  <w:bCs/>
                  <w:color w:val="215D4B" w:themeColor="accent4" w:themeShade="80"/>
                  <w:sz w:val="22"/>
                </w:rPr>
                <w:t>MET102</w:t>
              </w:r>
            </w:hyperlink>
          </w:p>
        </w:tc>
        <w:tc>
          <w:tcPr>
            <w:tcW w:w="6750" w:type="dxa"/>
          </w:tcPr>
          <w:p w14:paraId="728CE454" w14:textId="77777777" w:rsidR="00543E49" w:rsidRPr="0087458E" w:rsidRDefault="00543E49">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Introduction to OSHA Safety/First Aid/CPR</w:t>
            </w:r>
          </w:p>
        </w:tc>
        <w:tc>
          <w:tcPr>
            <w:tcW w:w="1458" w:type="dxa"/>
          </w:tcPr>
          <w:p w14:paraId="22205BBC" w14:textId="77777777" w:rsidR="00543E49" w:rsidRPr="0087458E" w:rsidRDefault="00543E49">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543E49" w:rsidRPr="0087458E" w14:paraId="7B8A736D"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05A5515" w14:textId="77777777" w:rsidR="00543E49" w:rsidRPr="0087458E" w:rsidRDefault="00543E49">
            <w:pPr>
              <w:rPr>
                <w:rFonts w:cs="Tahoma"/>
              </w:rPr>
            </w:pPr>
            <w:hyperlink w:anchor="_MET150_Introduction_to" w:history="1">
              <w:r w:rsidRPr="0027582F">
                <w:rPr>
                  <w:rStyle w:val="Hyperlink"/>
                  <w:rFonts w:cs="Tahoma"/>
                  <w:b w:val="0"/>
                  <w:bCs/>
                  <w:color w:val="215D4B" w:themeColor="accent4" w:themeShade="80"/>
                  <w:sz w:val="22"/>
                </w:rPr>
                <w:t>MET150</w:t>
              </w:r>
            </w:hyperlink>
          </w:p>
        </w:tc>
        <w:tc>
          <w:tcPr>
            <w:tcW w:w="6750" w:type="dxa"/>
          </w:tcPr>
          <w:p w14:paraId="447ED288" w14:textId="77777777" w:rsidR="00543E49" w:rsidRPr="0087458E" w:rsidRDefault="00543E49">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Introduction to Equipment Operations</w:t>
            </w:r>
          </w:p>
        </w:tc>
        <w:tc>
          <w:tcPr>
            <w:tcW w:w="1458" w:type="dxa"/>
          </w:tcPr>
          <w:p w14:paraId="505F8552" w14:textId="77777777" w:rsidR="00543E49" w:rsidRPr="0087458E" w:rsidRDefault="00543E49">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2</w:t>
            </w:r>
          </w:p>
        </w:tc>
      </w:tr>
      <w:tr w:rsidR="00543E49" w:rsidRPr="0087458E" w14:paraId="2069AB0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097B183C" w14:textId="51B48ABC" w:rsidR="00543E49" w:rsidRPr="0087458E" w:rsidRDefault="00543E49">
            <w:pPr>
              <w:rPr>
                <w:rFonts w:cs="Tahoma"/>
              </w:rPr>
            </w:pPr>
            <w:hyperlink w:anchor="_MET151_Equipment_Operation" w:history="1">
              <w:r w:rsidRPr="00F81507">
                <w:rPr>
                  <w:rStyle w:val="Hyperlink"/>
                  <w:rFonts w:cs="Tahoma"/>
                  <w:b w:val="0"/>
                  <w:bCs/>
                  <w:color w:val="215D4B" w:themeColor="accent4" w:themeShade="80"/>
                  <w:sz w:val="22"/>
                </w:rPr>
                <w:t>MET151</w:t>
              </w:r>
            </w:hyperlink>
            <w:r>
              <w:rPr>
                <w:rStyle w:val="Hyperlink"/>
                <w:rFonts w:cs="Tahoma"/>
                <w:sz w:val="22"/>
              </w:rPr>
              <w:t xml:space="preserve"> </w:t>
            </w:r>
          </w:p>
        </w:tc>
        <w:tc>
          <w:tcPr>
            <w:tcW w:w="6750" w:type="dxa"/>
          </w:tcPr>
          <w:p w14:paraId="525D5E2F" w14:textId="7B46443B" w:rsidR="00543E49" w:rsidRPr="0087458E" w:rsidRDefault="00543E49">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Heavy Equipment Operation Project</w:t>
            </w:r>
          </w:p>
        </w:tc>
        <w:tc>
          <w:tcPr>
            <w:tcW w:w="1458" w:type="dxa"/>
          </w:tcPr>
          <w:p w14:paraId="62F3073D" w14:textId="77777777" w:rsidR="00543E49" w:rsidRPr="0087458E" w:rsidRDefault="00543E49">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4</w:t>
            </w:r>
          </w:p>
        </w:tc>
      </w:tr>
      <w:tr w:rsidR="00543E49" w:rsidRPr="0087458E" w14:paraId="2F9B24A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10D29BF6" w14:textId="77777777" w:rsidR="00543E49" w:rsidRPr="0087458E" w:rsidRDefault="00543E49">
            <w:pPr>
              <w:jc w:val="right"/>
              <w:rPr>
                <w:rFonts w:cs="Tahoma"/>
              </w:rPr>
            </w:pPr>
            <w:r w:rsidRPr="0087458E">
              <w:rPr>
                <w:rFonts w:cs="Tahoma"/>
              </w:rPr>
              <w:t>Total</w:t>
            </w:r>
          </w:p>
        </w:tc>
        <w:tc>
          <w:tcPr>
            <w:tcW w:w="1458" w:type="dxa"/>
          </w:tcPr>
          <w:p w14:paraId="7AB5E83B" w14:textId="77777777" w:rsidR="00543E49" w:rsidRPr="0087458E" w:rsidRDefault="00543E49">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16</w:t>
            </w:r>
          </w:p>
        </w:tc>
      </w:tr>
      <w:tr w:rsidR="00543E49" w:rsidRPr="0087458E" w14:paraId="630C314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DDA195F" w14:textId="77777777" w:rsidR="00543E49" w:rsidRPr="0087458E" w:rsidRDefault="00543E49">
            <w:pPr>
              <w:jc w:val="center"/>
              <w:rPr>
                <w:rFonts w:cs="Tahoma"/>
              </w:rPr>
            </w:pPr>
            <w:r w:rsidRPr="0087458E">
              <w:rPr>
                <w:rFonts w:cs="Tahoma"/>
              </w:rPr>
              <w:t>Semester 2</w:t>
            </w:r>
          </w:p>
        </w:tc>
      </w:tr>
      <w:tr w:rsidR="00543E49" w:rsidRPr="0087458E" w14:paraId="7D2FFFB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65CB034C" w14:textId="77777777" w:rsidR="00543E49" w:rsidRPr="0087458E" w:rsidRDefault="00543E49">
            <w:pPr>
              <w:rPr>
                <w:rFonts w:cs="Tahoma"/>
              </w:rPr>
            </w:pPr>
            <w:hyperlink w:anchor="_MAT106_College_Mathematics" w:history="1">
              <w:r w:rsidRPr="0027582F">
                <w:rPr>
                  <w:rStyle w:val="Hyperlink"/>
                  <w:rFonts w:cs="Tahoma"/>
                  <w:b w:val="0"/>
                  <w:bCs/>
                  <w:color w:val="215D4B" w:themeColor="accent4" w:themeShade="80"/>
                  <w:sz w:val="22"/>
                </w:rPr>
                <w:t>MAT106</w:t>
              </w:r>
            </w:hyperlink>
          </w:p>
        </w:tc>
        <w:tc>
          <w:tcPr>
            <w:tcW w:w="6750" w:type="dxa"/>
          </w:tcPr>
          <w:p w14:paraId="384A75A4" w14:textId="77777777" w:rsidR="00543E49" w:rsidRPr="0087458E" w:rsidRDefault="00543E49">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College Mathematics for Technologies</w:t>
            </w:r>
          </w:p>
        </w:tc>
        <w:tc>
          <w:tcPr>
            <w:tcW w:w="1458" w:type="dxa"/>
          </w:tcPr>
          <w:p w14:paraId="1B8FF829" w14:textId="77777777" w:rsidR="00543E49" w:rsidRPr="0087458E" w:rsidRDefault="00543E49">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543E49" w:rsidRPr="0087458E" w14:paraId="7433818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6ADA557" w14:textId="77777777" w:rsidR="00543E49" w:rsidRPr="0087458E" w:rsidRDefault="00543E49">
            <w:pPr>
              <w:rPr>
                <w:rFonts w:cs="Tahoma"/>
              </w:rPr>
            </w:pPr>
            <w:hyperlink w:anchor="_MET155_Grade_Work" w:history="1">
              <w:r w:rsidRPr="00F81507">
                <w:rPr>
                  <w:rStyle w:val="Hyperlink"/>
                  <w:rFonts w:cs="Tahoma"/>
                  <w:b w:val="0"/>
                  <w:bCs/>
                  <w:color w:val="215D4B" w:themeColor="accent4" w:themeShade="80"/>
                  <w:sz w:val="22"/>
                </w:rPr>
                <w:t>MET155</w:t>
              </w:r>
            </w:hyperlink>
          </w:p>
        </w:tc>
        <w:tc>
          <w:tcPr>
            <w:tcW w:w="6750" w:type="dxa"/>
          </w:tcPr>
          <w:p w14:paraId="6EACB307" w14:textId="77777777" w:rsidR="00543E49" w:rsidRPr="0087458E" w:rsidRDefault="00543E49">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Grade Work</w:t>
            </w:r>
          </w:p>
        </w:tc>
        <w:tc>
          <w:tcPr>
            <w:tcW w:w="1458" w:type="dxa"/>
          </w:tcPr>
          <w:p w14:paraId="725CFBC4" w14:textId="77777777" w:rsidR="00543E49" w:rsidRPr="0087458E" w:rsidRDefault="00543E49">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543E49" w:rsidRPr="0087458E" w14:paraId="7B3C501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76FC93C5" w14:textId="77777777" w:rsidR="00543E49" w:rsidRPr="0087458E" w:rsidRDefault="00543E49">
            <w:pPr>
              <w:rPr>
                <w:rFonts w:cs="Tahoma"/>
              </w:rPr>
            </w:pPr>
            <w:hyperlink w:anchor="_MET156_Forklift_Operation" w:history="1">
              <w:r w:rsidRPr="0027582F">
                <w:rPr>
                  <w:rStyle w:val="Hyperlink"/>
                  <w:rFonts w:cs="Tahoma"/>
                  <w:b w:val="0"/>
                  <w:bCs/>
                  <w:color w:val="215D4B" w:themeColor="accent4" w:themeShade="80"/>
                  <w:sz w:val="22"/>
                </w:rPr>
                <w:t>MET156</w:t>
              </w:r>
            </w:hyperlink>
          </w:p>
        </w:tc>
        <w:tc>
          <w:tcPr>
            <w:tcW w:w="6750" w:type="dxa"/>
          </w:tcPr>
          <w:p w14:paraId="52BDDF48" w14:textId="77777777" w:rsidR="00543E49" w:rsidRPr="0087458E" w:rsidRDefault="00543E49">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Forklift Operation and Maintenance</w:t>
            </w:r>
          </w:p>
        </w:tc>
        <w:tc>
          <w:tcPr>
            <w:tcW w:w="1458" w:type="dxa"/>
          </w:tcPr>
          <w:p w14:paraId="592BAA97" w14:textId="77777777" w:rsidR="00543E49" w:rsidRPr="0087458E" w:rsidRDefault="00543E49">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2</w:t>
            </w:r>
          </w:p>
        </w:tc>
      </w:tr>
      <w:tr w:rsidR="00543E49" w:rsidRPr="0087458E" w14:paraId="3B2DC87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3D9C8D7" w14:textId="77777777" w:rsidR="00543E49" w:rsidRPr="0087458E" w:rsidRDefault="00543E49">
            <w:pPr>
              <w:rPr>
                <w:rFonts w:cs="Tahoma"/>
              </w:rPr>
            </w:pPr>
            <w:hyperlink w:anchor="_MET157_Crane_Theory" w:history="1">
              <w:r w:rsidRPr="00F81507">
                <w:rPr>
                  <w:rStyle w:val="Hyperlink"/>
                  <w:rFonts w:cs="Tahoma"/>
                  <w:b w:val="0"/>
                  <w:bCs/>
                  <w:color w:val="215D4B" w:themeColor="accent4" w:themeShade="80"/>
                  <w:sz w:val="22"/>
                </w:rPr>
                <w:t>MET157</w:t>
              </w:r>
            </w:hyperlink>
          </w:p>
        </w:tc>
        <w:tc>
          <w:tcPr>
            <w:tcW w:w="6750" w:type="dxa"/>
          </w:tcPr>
          <w:p w14:paraId="64FAC063" w14:textId="28FA0F38" w:rsidR="00543E49" w:rsidRPr="0087458E" w:rsidRDefault="00543E49">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 xml:space="preserve">Crane Theory and </w:t>
            </w:r>
            <w:r w:rsidR="00757415" w:rsidRPr="00757415">
              <w:rPr>
                <w:rFonts w:cs="Tahoma"/>
              </w:rPr>
              <w:t>Operation</w:t>
            </w:r>
          </w:p>
        </w:tc>
        <w:tc>
          <w:tcPr>
            <w:tcW w:w="1458" w:type="dxa"/>
          </w:tcPr>
          <w:p w14:paraId="02B37F78" w14:textId="77777777" w:rsidR="00543E49" w:rsidRPr="0087458E" w:rsidRDefault="00543E49">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2</w:t>
            </w:r>
          </w:p>
        </w:tc>
      </w:tr>
      <w:tr w:rsidR="00066D99" w:rsidRPr="0087458E" w14:paraId="4822546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356C0A54" w14:textId="791FFD94" w:rsidR="00066D99" w:rsidRDefault="00066D99" w:rsidP="00066D99">
            <w:hyperlink w:anchor="_WEL109_Introductory_Welding" w:history="1">
              <w:r w:rsidRPr="0027582F">
                <w:rPr>
                  <w:rStyle w:val="Hyperlink"/>
                  <w:rFonts w:cs="Tahoma"/>
                  <w:b w:val="0"/>
                  <w:bCs/>
                  <w:color w:val="215D4B" w:themeColor="accent4" w:themeShade="80"/>
                  <w:sz w:val="22"/>
                </w:rPr>
                <w:t>WEL109</w:t>
              </w:r>
            </w:hyperlink>
          </w:p>
        </w:tc>
        <w:tc>
          <w:tcPr>
            <w:tcW w:w="6750" w:type="dxa"/>
          </w:tcPr>
          <w:p w14:paraId="0CD514E5" w14:textId="5B501F35" w:rsidR="00066D99" w:rsidRPr="0087458E" w:rsidRDefault="00066D99" w:rsidP="00066D99">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Introductory Welding</w:t>
            </w:r>
          </w:p>
        </w:tc>
        <w:tc>
          <w:tcPr>
            <w:tcW w:w="1458" w:type="dxa"/>
          </w:tcPr>
          <w:p w14:paraId="658F5E52" w14:textId="2BCA2B9E" w:rsidR="00066D99" w:rsidRPr="0087458E" w:rsidRDefault="00066D99" w:rsidP="00066D99">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2</w:t>
            </w:r>
          </w:p>
        </w:tc>
      </w:tr>
      <w:tr w:rsidR="00543E49" w:rsidRPr="0087458E" w14:paraId="2450C44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6670DEC4" w14:textId="77777777" w:rsidR="00543E49" w:rsidRPr="0087458E" w:rsidRDefault="00543E49">
            <w:pPr>
              <w:jc w:val="right"/>
              <w:rPr>
                <w:rFonts w:cs="Tahoma"/>
              </w:rPr>
            </w:pPr>
            <w:r w:rsidRPr="0087458E">
              <w:rPr>
                <w:rFonts w:cs="Tahoma"/>
              </w:rPr>
              <w:t>Total</w:t>
            </w:r>
          </w:p>
        </w:tc>
        <w:tc>
          <w:tcPr>
            <w:tcW w:w="1458" w:type="dxa"/>
          </w:tcPr>
          <w:p w14:paraId="131EEC02" w14:textId="7DD6F53D" w:rsidR="00543E49" w:rsidRPr="0087458E" w:rsidRDefault="00543E4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12</w:t>
            </w:r>
          </w:p>
        </w:tc>
      </w:tr>
    </w:tbl>
    <w:p w14:paraId="3DB71D90" w14:textId="77777777" w:rsidR="00543E49" w:rsidRDefault="00543E49">
      <w:pPr>
        <w:spacing w:line="276" w:lineRule="auto"/>
        <w:rPr>
          <w:rFonts w:cs="Tahoma"/>
        </w:rPr>
      </w:pPr>
    </w:p>
    <w:p w14:paraId="3C754E36" w14:textId="77777777" w:rsidR="00543E49" w:rsidRDefault="00543E49">
      <w:pPr>
        <w:spacing w:line="276" w:lineRule="auto"/>
        <w:rPr>
          <w:rFonts w:eastAsiaTheme="majorEastAsia" w:cs="Tahoma"/>
          <w:color w:val="2683C6" w:themeColor="accent2"/>
          <w:sz w:val="40"/>
          <w:szCs w:val="40"/>
        </w:rPr>
      </w:pPr>
      <w:r>
        <w:br w:type="page"/>
      </w:r>
    </w:p>
    <w:p w14:paraId="399CD619" w14:textId="4ABC7F88" w:rsidR="00144153" w:rsidRPr="007652C6" w:rsidRDefault="00144153" w:rsidP="00B20E91">
      <w:pPr>
        <w:pStyle w:val="Heading2"/>
        <w:jc w:val="center"/>
      </w:pPr>
      <w:bookmarkStart w:id="121" w:name="_Toc214008016"/>
      <w:r w:rsidRPr="007652C6">
        <w:t>Human Services</w:t>
      </w:r>
      <w:r w:rsidR="005321B2">
        <w:t xml:space="preserve"> (AAS)</w:t>
      </w:r>
      <w:bookmarkEnd w:id="121"/>
    </w:p>
    <w:p w14:paraId="50CE4829" w14:textId="1B9BC290" w:rsidR="00144153" w:rsidRPr="00802A1E" w:rsidRDefault="00144153" w:rsidP="009D37FD">
      <w:pPr>
        <w:jc w:val="center"/>
        <w:rPr>
          <w:rFonts w:cs="Tahoma"/>
        </w:rPr>
      </w:pPr>
      <w:r w:rsidRPr="00802A1E">
        <w:rPr>
          <w:rFonts w:cs="Tahoma"/>
        </w:rPr>
        <w:t xml:space="preserve">Associate in Applied Science </w:t>
      </w:r>
      <w:r w:rsidR="001E1C44">
        <w:rPr>
          <w:rFonts w:cs="Tahoma"/>
        </w:rPr>
        <w:t>—</w:t>
      </w:r>
      <w:r w:rsidRPr="00802A1E">
        <w:rPr>
          <w:rFonts w:cs="Tahoma"/>
        </w:rPr>
        <w:t xml:space="preserve"> 62 credit hours</w:t>
      </w:r>
    </w:p>
    <w:p w14:paraId="37E78BB6" w14:textId="10AEB3EA" w:rsidR="00144153" w:rsidRPr="00802A1E" w:rsidRDefault="00144153" w:rsidP="00144153">
      <w:pPr>
        <w:rPr>
          <w:rFonts w:cs="Tahoma"/>
        </w:rPr>
      </w:pPr>
      <w:r w:rsidRPr="007E1D63">
        <w:rPr>
          <w:rFonts w:cs="Tahoma"/>
          <w:b/>
          <w:bCs/>
        </w:rPr>
        <w:t>Purpose:</w:t>
      </w:r>
      <w:r w:rsidRPr="00802A1E">
        <w:rPr>
          <w:rFonts w:cs="Tahoma"/>
        </w:rPr>
        <w:t xml:space="preserve"> The Human Services Program prepares students in a number of areas to enter the human services or medical fields as entry-level caseworkers.</w:t>
      </w:r>
      <w:r w:rsidR="0042221D">
        <w:rPr>
          <w:rFonts w:cs="Tahoma"/>
        </w:rPr>
        <w:t xml:space="preserve"> </w:t>
      </w:r>
      <w:r w:rsidRPr="00802A1E">
        <w:rPr>
          <w:rFonts w:cs="Tahoma"/>
        </w:rPr>
        <w:t>A series of foundational courses and experience that provide skills for a range of employment opportunities based on a solid foundation of service delivery and understanding of human growth and development.</w:t>
      </w:r>
      <w:r w:rsidR="0042221D">
        <w:rPr>
          <w:rFonts w:cs="Tahoma"/>
        </w:rPr>
        <w:t xml:space="preserve"> </w:t>
      </w:r>
      <w:r w:rsidRPr="00802A1E">
        <w:rPr>
          <w:rFonts w:cs="Tahoma"/>
        </w:rPr>
        <w:t>It will qualify students for skilled entry into a specialty of their choice. The program will provide opportunities for personal and professional growth through applied and classroom instruction, community involvement, and practical experience under direct supervision of professionals in local agencies.</w:t>
      </w:r>
      <w:r w:rsidR="0042221D">
        <w:rPr>
          <w:rFonts w:cs="Tahoma"/>
        </w:rPr>
        <w:t xml:space="preserve"> </w:t>
      </w:r>
    </w:p>
    <w:p w14:paraId="777C7DAD" w14:textId="653F418C" w:rsidR="00144153" w:rsidRPr="00802A1E" w:rsidRDefault="00144153" w:rsidP="00144153">
      <w:pPr>
        <w:rPr>
          <w:rFonts w:cs="Tahoma"/>
        </w:rPr>
      </w:pPr>
      <w:r w:rsidRPr="007E1D63">
        <w:rPr>
          <w:rFonts w:cs="Tahoma"/>
          <w:b/>
          <w:bCs/>
        </w:rPr>
        <w:t>Career Opportunities:</w:t>
      </w:r>
      <w:r w:rsidR="0042221D">
        <w:rPr>
          <w:rFonts w:cs="Tahoma"/>
        </w:rPr>
        <w:t xml:space="preserve"> </w:t>
      </w:r>
      <w:r w:rsidRPr="00802A1E">
        <w:rPr>
          <w:rFonts w:cs="Tahoma"/>
        </w:rPr>
        <w:t>Positions available in the field include case managers in both the human services and medical fields, volunteer coordinators for various agencies, human service specialists, and substance abuse counselors.</w:t>
      </w:r>
      <w:r w:rsidR="0042221D">
        <w:rPr>
          <w:rFonts w:cs="Tahoma"/>
        </w:rPr>
        <w:t xml:space="preserve"> </w:t>
      </w:r>
      <w:r w:rsidRPr="00802A1E">
        <w:rPr>
          <w:rFonts w:cs="Tahoma"/>
        </w:rPr>
        <w:t>Students have the option to receive the MHRT/C.</w:t>
      </w:r>
      <w:r w:rsidR="0042221D">
        <w:rPr>
          <w:rFonts w:cs="Tahoma"/>
        </w:rPr>
        <w:t xml:space="preserve"> </w:t>
      </w:r>
    </w:p>
    <w:p w14:paraId="383D66F1" w14:textId="77777777" w:rsidR="00144153" w:rsidRPr="00802A1E" w:rsidRDefault="00144153" w:rsidP="00144153">
      <w:pPr>
        <w:rPr>
          <w:rFonts w:cs="Tahoma"/>
        </w:rPr>
      </w:pPr>
      <w:r w:rsidRPr="00802A1E">
        <w:rPr>
          <w:rFonts w:cs="Tahoma"/>
        </w:rPr>
        <w:t>Program Learning Outcomes: Upon completion of the Associate in Applied Science degree in Human Services, the graduate is prepared to:</w:t>
      </w:r>
    </w:p>
    <w:p w14:paraId="246FF8DF" w14:textId="77777777" w:rsidR="00300C7E" w:rsidRPr="00300C7E" w:rsidRDefault="00300C7E" w:rsidP="000C7E69">
      <w:pPr>
        <w:pStyle w:val="ListParagraph"/>
        <w:numPr>
          <w:ilvl w:val="0"/>
          <w:numId w:val="42"/>
        </w:numPr>
        <w:contextualSpacing w:val="0"/>
        <w:rPr>
          <w:rFonts w:cs="Tahoma"/>
        </w:rPr>
      </w:pPr>
      <w:r w:rsidRPr="00300C7E">
        <w:rPr>
          <w:rFonts w:cs="Tahoma"/>
        </w:rPr>
        <w:t>Demonstrate knowledge of the human services professions, its' history and structures, and the implications of social policy on the helping professions.</w:t>
      </w:r>
    </w:p>
    <w:p w14:paraId="76AB3A75" w14:textId="77777777" w:rsidR="00300C7E" w:rsidRPr="00300C7E" w:rsidRDefault="00300C7E" w:rsidP="000C7E69">
      <w:pPr>
        <w:pStyle w:val="ListParagraph"/>
        <w:numPr>
          <w:ilvl w:val="0"/>
          <w:numId w:val="42"/>
        </w:numPr>
        <w:contextualSpacing w:val="0"/>
        <w:rPr>
          <w:rFonts w:cs="Tahoma"/>
        </w:rPr>
      </w:pPr>
      <w:r w:rsidRPr="00300C7E">
        <w:rPr>
          <w:rFonts w:cs="Tahoma"/>
        </w:rPr>
        <w:t xml:space="preserve">Exercise effective interpersonal communications techniques when dealing with diverse populations. </w:t>
      </w:r>
    </w:p>
    <w:p w14:paraId="21EE843B" w14:textId="77777777" w:rsidR="00300C7E" w:rsidRPr="00300C7E" w:rsidRDefault="00300C7E" w:rsidP="000C7E69">
      <w:pPr>
        <w:pStyle w:val="ListParagraph"/>
        <w:numPr>
          <w:ilvl w:val="0"/>
          <w:numId w:val="42"/>
        </w:numPr>
        <w:contextualSpacing w:val="0"/>
        <w:rPr>
          <w:rFonts w:cs="Tahoma"/>
        </w:rPr>
      </w:pPr>
      <w:r w:rsidRPr="00300C7E">
        <w:rPr>
          <w:rFonts w:cs="Tahoma"/>
        </w:rPr>
        <w:t>Understand and demonstrate basic counseling skills and group communications techniques.</w:t>
      </w:r>
    </w:p>
    <w:p w14:paraId="56538A4C" w14:textId="77777777" w:rsidR="00300C7E" w:rsidRPr="00300C7E" w:rsidRDefault="00300C7E" w:rsidP="000C7E69">
      <w:pPr>
        <w:pStyle w:val="ListParagraph"/>
        <w:numPr>
          <w:ilvl w:val="0"/>
          <w:numId w:val="42"/>
        </w:numPr>
        <w:contextualSpacing w:val="0"/>
        <w:rPr>
          <w:rFonts w:cs="Tahoma"/>
        </w:rPr>
      </w:pPr>
      <w:r w:rsidRPr="00300C7E">
        <w:rPr>
          <w:rFonts w:cs="Tahoma"/>
        </w:rPr>
        <w:t>Exercise professional ethics in all matters pertaining to the helping relationship and the workplace.</w:t>
      </w:r>
    </w:p>
    <w:p w14:paraId="5DED6EA8" w14:textId="082CB20F" w:rsidR="00300C7E" w:rsidRPr="00300C7E" w:rsidRDefault="00300C7E" w:rsidP="000C7E69">
      <w:pPr>
        <w:pStyle w:val="ListParagraph"/>
        <w:numPr>
          <w:ilvl w:val="0"/>
          <w:numId w:val="42"/>
        </w:numPr>
        <w:contextualSpacing w:val="0"/>
        <w:rPr>
          <w:rFonts w:cs="Tahoma"/>
        </w:rPr>
      </w:pPr>
      <w:r w:rsidRPr="00300C7E">
        <w:rPr>
          <w:rFonts w:cs="Tahoma"/>
        </w:rPr>
        <w:t>Exhibit professional conduct in a human services organization including legal and ethical responsibilities and demonstrated understanding of roles and boundaries.</w:t>
      </w:r>
    </w:p>
    <w:p w14:paraId="78BB1631" w14:textId="77777777" w:rsidR="00300C7E" w:rsidRPr="00300C7E" w:rsidRDefault="00300C7E" w:rsidP="000C7E69">
      <w:pPr>
        <w:pStyle w:val="ListParagraph"/>
        <w:numPr>
          <w:ilvl w:val="0"/>
          <w:numId w:val="42"/>
        </w:numPr>
        <w:contextualSpacing w:val="0"/>
        <w:rPr>
          <w:rFonts w:cs="Tahoma"/>
        </w:rPr>
      </w:pPr>
      <w:r w:rsidRPr="00300C7E">
        <w:rPr>
          <w:rFonts w:cs="Tahoma"/>
        </w:rPr>
        <w:t>Demonstrate knowledge of the formal and informal support systems in the community. Show an understanding of and skill at, accessing available resources.</w:t>
      </w:r>
    </w:p>
    <w:p w14:paraId="3C4F5CF9" w14:textId="77777777" w:rsidR="00300C7E" w:rsidRPr="00300C7E" w:rsidRDefault="00300C7E" w:rsidP="000C7E69">
      <w:pPr>
        <w:pStyle w:val="ListParagraph"/>
        <w:numPr>
          <w:ilvl w:val="0"/>
          <w:numId w:val="42"/>
        </w:numPr>
        <w:contextualSpacing w:val="0"/>
        <w:rPr>
          <w:rFonts w:cs="Tahoma"/>
        </w:rPr>
      </w:pPr>
      <w:r w:rsidRPr="00300C7E">
        <w:rPr>
          <w:rFonts w:cs="Tahoma"/>
        </w:rPr>
        <w:t>Collaborate with other treatment team members from a variety of disciplines and perspectives in the treatment of individuals, families, and other groups.</w:t>
      </w:r>
    </w:p>
    <w:p w14:paraId="4BAE8A02" w14:textId="77777777" w:rsidR="00300C7E" w:rsidRPr="00300C7E" w:rsidRDefault="00300C7E" w:rsidP="000C7E69">
      <w:pPr>
        <w:pStyle w:val="ListParagraph"/>
        <w:numPr>
          <w:ilvl w:val="0"/>
          <w:numId w:val="42"/>
        </w:numPr>
        <w:contextualSpacing w:val="0"/>
        <w:rPr>
          <w:rFonts w:cs="Tahoma"/>
        </w:rPr>
      </w:pPr>
      <w:r w:rsidRPr="00300C7E">
        <w:rPr>
          <w:rFonts w:cs="Tahoma"/>
        </w:rPr>
        <w:t>Demonstrate awareness of the challenges faced by individuals with psychological, social or economic deficits as they regard human rights, access to services, financial strain, and social stigma.</w:t>
      </w:r>
    </w:p>
    <w:p w14:paraId="3CB82252" w14:textId="39EBBA9F" w:rsidR="00144153" w:rsidRPr="00487854" w:rsidRDefault="00300C7E" w:rsidP="000C7E69">
      <w:pPr>
        <w:pStyle w:val="ListParagraph"/>
        <w:numPr>
          <w:ilvl w:val="0"/>
          <w:numId w:val="42"/>
        </w:numPr>
        <w:contextualSpacing w:val="0"/>
        <w:rPr>
          <w:rFonts w:cs="Tahoma"/>
        </w:rPr>
      </w:pPr>
      <w:r w:rsidRPr="00487854">
        <w:rPr>
          <w:rFonts w:cs="Tahoma"/>
        </w:rPr>
        <w:t>Establish and engage in a process of continued personal and professional growth in order to remain personally healthy and professionally competent.</w:t>
      </w:r>
    </w:p>
    <w:p w14:paraId="45CB67B3" w14:textId="4B7D449C" w:rsidR="001E12FE" w:rsidRDefault="001E12FE">
      <w:pPr>
        <w:rPr>
          <w:rFonts w:cs="Tahoma"/>
        </w:rPr>
      </w:pPr>
      <w:r>
        <w:rPr>
          <w:rFonts w:cs="Tahoma"/>
        </w:rPr>
        <w:br w:type="page"/>
      </w:r>
    </w:p>
    <w:p w14:paraId="27561D1D" w14:textId="77777777" w:rsidR="00144153" w:rsidRPr="00802A1E" w:rsidRDefault="00144153" w:rsidP="001E12FE">
      <w:pPr>
        <w:jc w:val="center"/>
        <w:rPr>
          <w:rFonts w:cs="Tahoma"/>
        </w:rPr>
      </w:pPr>
      <w:r w:rsidRPr="00802A1E">
        <w:rPr>
          <w:rFonts w:cs="Tahoma"/>
        </w:rPr>
        <w:t>Human Services</w:t>
      </w:r>
    </w:p>
    <w:p w14:paraId="2DA7B3BC" w14:textId="7C41032B" w:rsidR="00144153" w:rsidRPr="00802A1E" w:rsidRDefault="00144153" w:rsidP="001E12FE">
      <w:pPr>
        <w:jc w:val="center"/>
        <w:rPr>
          <w:rFonts w:cs="Tahoma"/>
        </w:rPr>
      </w:pPr>
      <w:r w:rsidRPr="00802A1E">
        <w:rPr>
          <w:rFonts w:cs="Tahoma"/>
        </w:rPr>
        <w:t xml:space="preserve">Associate in Applied Science </w:t>
      </w:r>
      <w:r w:rsidR="001E1C44">
        <w:rPr>
          <w:rFonts w:cs="Tahoma"/>
        </w:rPr>
        <w:t>—</w:t>
      </w:r>
      <w:r w:rsidRPr="00802A1E">
        <w:rPr>
          <w:rFonts w:cs="Tahoma"/>
        </w:rPr>
        <w:t xml:space="preserve"> 62 credit hours</w:t>
      </w:r>
    </w:p>
    <w:tbl>
      <w:tblPr>
        <w:tblStyle w:val="GridTable4-Accent2"/>
        <w:tblW w:w="0" w:type="auto"/>
        <w:tblLook w:val="04A0" w:firstRow="1" w:lastRow="0" w:firstColumn="1" w:lastColumn="0" w:noHBand="0" w:noVBand="1"/>
      </w:tblPr>
      <w:tblGrid>
        <w:gridCol w:w="1965"/>
        <w:gridCol w:w="6664"/>
        <w:gridCol w:w="1441"/>
      </w:tblGrid>
      <w:tr w:rsidR="00AD7FDB" w:rsidRPr="00AD7FDB" w14:paraId="5631826E" w14:textId="77777777" w:rsidTr="00B4733C">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252FBB88" w14:textId="15245B2A" w:rsidR="00AD7FDB" w:rsidRPr="00F81507" w:rsidRDefault="00482B50" w:rsidP="00482B50">
            <w:pPr>
              <w:rPr>
                <w:rFonts w:cs="Tahoma"/>
                <w:color w:val="0D0D0D" w:themeColor="text1" w:themeTint="F2"/>
              </w:rPr>
            </w:pPr>
            <w:r w:rsidRPr="00F81507">
              <w:rPr>
                <w:rFonts w:cs="Tahoma"/>
                <w:color w:val="0D0D0D" w:themeColor="text1" w:themeTint="F2"/>
              </w:rPr>
              <w:t>Course#</w:t>
            </w:r>
          </w:p>
        </w:tc>
        <w:tc>
          <w:tcPr>
            <w:tcW w:w="6840" w:type="dxa"/>
          </w:tcPr>
          <w:p w14:paraId="333A089B" w14:textId="414B4384" w:rsidR="00AD7FDB" w:rsidRPr="00F81507" w:rsidRDefault="00482B50" w:rsidP="00482B50">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458" w:type="dxa"/>
          </w:tcPr>
          <w:p w14:paraId="5468DEA0" w14:textId="4AE612EF" w:rsidR="00AD7FDB" w:rsidRPr="00F81507" w:rsidRDefault="00482B50" w:rsidP="00482B50">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482B50" w:rsidRPr="00AD7FDB" w14:paraId="6F3E92F8"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6EA5F1EA" w14:textId="29C0AE5C" w:rsidR="00482B50" w:rsidRPr="00AD7FDB" w:rsidRDefault="00482B50" w:rsidP="00482B50">
            <w:pPr>
              <w:jc w:val="center"/>
              <w:rPr>
                <w:rFonts w:cs="Tahoma"/>
              </w:rPr>
            </w:pPr>
            <w:r>
              <w:rPr>
                <w:rFonts w:cs="Tahoma"/>
              </w:rPr>
              <w:t>Semester 1</w:t>
            </w:r>
          </w:p>
        </w:tc>
      </w:tr>
      <w:tr w:rsidR="00AD7FDB" w:rsidRPr="00AD7FDB" w14:paraId="097FF939"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34158218" w14:textId="17C577A5" w:rsidR="00AD7FDB" w:rsidRPr="00AD7FDB" w:rsidRDefault="00AD7FDB" w:rsidP="00482B50">
            <w:pPr>
              <w:rPr>
                <w:rFonts w:cs="Tahoma"/>
              </w:rPr>
            </w:pPr>
            <w:hyperlink w:anchor="_ENG101_College_Composition" w:history="1">
              <w:r w:rsidRPr="0027582F">
                <w:rPr>
                  <w:rStyle w:val="Hyperlink"/>
                  <w:rFonts w:cs="Tahoma"/>
                  <w:b w:val="0"/>
                  <w:color w:val="215D4B" w:themeColor="accent4" w:themeShade="80"/>
                  <w:sz w:val="22"/>
                  <w:szCs w:val="20"/>
                </w:rPr>
                <w:t>ENG101</w:t>
              </w:r>
            </w:hyperlink>
          </w:p>
        </w:tc>
        <w:tc>
          <w:tcPr>
            <w:tcW w:w="6840" w:type="dxa"/>
          </w:tcPr>
          <w:p w14:paraId="382CB40D"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College Composition</w:t>
            </w:r>
          </w:p>
        </w:tc>
        <w:tc>
          <w:tcPr>
            <w:tcW w:w="1458" w:type="dxa"/>
          </w:tcPr>
          <w:p w14:paraId="26042EB1" w14:textId="2F411492" w:rsidR="00AD7FDB" w:rsidRPr="00AD7FDB" w:rsidRDefault="00482B50" w:rsidP="00482B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D7FDB" w:rsidRPr="00AD7FDB" w14:paraId="4CB8931A"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3F7A0272" w14:textId="25FD3FC3" w:rsidR="00AD7FDB" w:rsidRPr="009D37FD" w:rsidRDefault="00AD7FDB" w:rsidP="00482B50">
            <w:pPr>
              <w:rPr>
                <w:rFonts w:cs="Tahoma"/>
                <w:b w:val="0"/>
                <w:bCs w:val="0"/>
              </w:rPr>
            </w:pPr>
            <w:hyperlink w:anchor="_FYE100_First_Year" w:history="1">
              <w:r w:rsidRPr="00F81507">
                <w:rPr>
                  <w:rStyle w:val="Hyperlink"/>
                  <w:b w:val="0"/>
                  <w:bCs/>
                  <w:color w:val="215D4B" w:themeColor="accent4" w:themeShade="80"/>
                </w:rPr>
                <w:t>FYE100</w:t>
              </w:r>
            </w:hyperlink>
          </w:p>
        </w:tc>
        <w:tc>
          <w:tcPr>
            <w:tcW w:w="6840" w:type="dxa"/>
          </w:tcPr>
          <w:p w14:paraId="46BCB624"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 xml:space="preserve">First Year Experience </w:t>
            </w:r>
          </w:p>
        </w:tc>
        <w:tc>
          <w:tcPr>
            <w:tcW w:w="1458" w:type="dxa"/>
          </w:tcPr>
          <w:p w14:paraId="50A45E0A"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1</w:t>
            </w:r>
          </w:p>
        </w:tc>
      </w:tr>
      <w:tr w:rsidR="00AD7FDB" w:rsidRPr="00AD7FDB" w14:paraId="4A7A7A29"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5FF034BE" w14:textId="516C8387" w:rsidR="00AD7FDB" w:rsidRPr="00AD7FDB" w:rsidRDefault="00AD7FDB" w:rsidP="00482B50">
            <w:pPr>
              <w:rPr>
                <w:rFonts w:cs="Tahoma"/>
              </w:rPr>
            </w:pPr>
            <w:hyperlink w:anchor="_HUS101_Introduction_to" w:history="1">
              <w:r w:rsidRPr="0027582F">
                <w:rPr>
                  <w:rStyle w:val="Hyperlink"/>
                  <w:rFonts w:cs="Tahoma"/>
                  <w:b w:val="0"/>
                  <w:color w:val="215D4B" w:themeColor="accent4" w:themeShade="80"/>
                  <w:sz w:val="22"/>
                  <w:szCs w:val="20"/>
                </w:rPr>
                <w:t>HUS101</w:t>
              </w:r>
            </w:hyperlink>
          </w:p>
        </w:tc>
        <w:tc>
          <w:tcPr>
            <w:tcW w:w="6840" w:type="dxa"/>
          </w:tcPr>
          <w:p w14:paraId="1D24573C"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Introduction to Human Services</w:t>
            </w:r>
          </w:p>
        </w:tc>
        <w:tc>
          <w:tcPr>
            <w:tcW w:w="1458" w:type="dxa"/>
          </w:tcPr>
          <w:p w14:paraId="16335617"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40C5368E"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57AD4D83" w14:textId="27CD2FEE" w:rsidR="00AD7FDB" w:rsidRPr="00AD7FDB" w:rsidRDefault="00AD7FDB" w:rsidP="00482B50">
            <w:pPr>
              <w:rPr>
                <w:rFonts w:cs="Tahoma"/>
              </w:rPr>
            </w:pPr>
            <w:hyperlink w:anchor="_HUS125_Substance_Abuse" w:history="1">
              <w:r w:rsidRPr="00F81507">
                <w:rPr>
                  <w:rStyle w:val="Hyperlink"/>
                  <w:b w:val="0"/>
                  <w:color w:val="215D4B" w:themeColor="accent4" w:themeShade="80"/>
                </w:rPr>
                <w:t>HUS125</w:t>
              </w:r>
            </w:hyperlink>
          </w:p>
        </w:tc>
        <w:tc>
          <w:tcPr>
            <w:tcW w:w="6840" w:type="dxa"/>
          </w:tcPr>
          <w:p w14:paraId="2E837388" w14:textId="7A5E14B2" w:rsidR="00AD7FDB" w:rsidRPr="00AD7FDB" w:rsidRDefault="00623CD5" w:rsidP="00482B50">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Drug, </w:t>
            </w:r>
            <w:r w:rsidRPr="00EA75DB">
              <w:rPr>
                <w:rFonts w:cs="Tahoma"/>
              </w:rPr>
              <w:t>Substance Use and Recovery</w:t>
            </w:r>
          </w:p>
        </w:tc>
        <w:tc>
          <w:tcPr>
            <w:tcW w:w="1458" w:type="dxa"/>
          </w:tcPr>
          <w:p w14:paraId="03F3F330"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656FC522"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68CAAF50" w14:textId="6063A258" w:rsidR="00AD7FDB" w:rsidRPr="00AD7FDB" w:rsidRDefault="00AD7FDB" w:rsidP="00482B50">
            <w:pPr>
              <w:rPr>
                <w:rFonts w:cs="Tahoma"/>
              </w:rPr>
            </w:pPr>
            <w:hyperlink w:anchor="_MAT115_Statistics:_Concepts" w:history="1">
              <w:r w:rsidRPr="0027582F">
                <w:rPr>
                  <w:rStyle w:val="Hyperlink"/>
                  <w:b w:val="0"/>
                  <w:color w:val="215D4B" w:themeColor="accent4" w:themeShade="80"/>
                </w:rPr>
                <w:t xml:space="preserve">MAT </w:t>
              </w:r>
              <w:r w:rsidRPr="0027582F">
                <w:rPr>
                  <w:rStyle w:val="Hyperlink"/>
                  <w:b w:val="0"/>
                  <w:bCs/>
                  <w:color w:val="215D4B" w:themeColor="accent4" w:themeShade="80"/>
                </w:rPr>
                <w:t>Elective</w:t>
              </w:r>
            </w:hyperlink>
          </w:p>
        </w:tc>
        <w:tc>
          <w:tcPr>
            <w:tcW w:w="6840" w:type="dxa"/>
          </w:tcPr>
          <w:p w14:paraId="42B48613" w14:textId="6D71D0FE"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 xml:space="preserve">Math Elective of </w:t>
            </w:r>
            <w:hyperlink w:anchor="_MAT112_Business_Mathematics" w:history="1">
              <w:r w:rsidRPr="0027582F">
                <w:rPr>
                  <w:rStyle w:val="Hyperlink"/>
                  <w:color w:val="215D4B" w:themeColor="accent4" w:themeShade="80"/>
                </w:rPr>
                <w:t>MAT112</w:t>
              </w:r>
            </w:hyperlink>
            <w:r w:rsidRPr="00D3310D">
              <w:rPr>
                <w:rStyle w:val="Hyperlink"/>
              </w:rPr>
              <w:t xml:space="preserve"> </w:t>
            </w:r>
            <w:r w:rsidRPr="00AD7FDB">
              <w:rPr>
                <w:rFonts w:cs="Tahoma"/>
              </w:rPr>
              <w:t>or above</w:t>
            </w:r>
          </w:p>
        </w:tc>
        <w:tc>
          <w:tcPr>
            <w:tcW w:w="1458" w:type="dxa"/>
          </w:tcPr>
          <w:p w14:paraId="228863F7"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24FA49E2"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0BEA915B" w14:textId="00000411" w:rsidR="00AD7FDB" w:rsidRPr="009D37FD" w:rsidRDefault="00AD7FDB" w:rsidP="00482B50">
            <w:pPr>
              <w:rPr>
                <w:rFonts w:cs="Tahoma"/>
                <w:b w:val="0"/>
                <w:bCs w:val="0"/>
              </w:rPr>
            </w:pPr>
            <w:hyperlink w:anchor="_PSY101_Introduction_to" w:history="1">
              <w:r w:rsidRPr="00F81507">
                <w:rPr>
                  <w:rStyle w:val="Hyperlink"/>
                  <w:b w:val="0"/>
                  <w:bCs/>
                  <w:color w:val="215D4B" w:themeColor="accent4" w:themeShade="80"/>
                </w:rPr>
                <w:t>PSY101</w:t>
              </w:r>
            </w:hyperlink>
          </w:p>
        </w:tc>
        <w:tc>
          <w:tcPr>
            <w:tcW w:w="6840" w:type="dxa"/>
          </w:tcPr>
          <w:p w14:paraId="40D70808"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Introduction to Psychology</w:t>
            </w:r>
          </w:p>
        </w:tc>
        <w:tc>
          <w:tcPr>
            <w:tcW w:w="1458" w:type="dxa"/>
          </w:tcPr>
          <w:p w14:paraId="145BE8AF"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482B50" w:rsidRPr="00AD7FDB" w14:paraId="0EBBB9E5"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2D9CCAB0" w14:textId="77777777" w:rsidR="00482B50" w:rsidRPr="00AD7FDB" w:rsidRDefault="00482B50" w:rsidP="00482B50">
            <w:pPr>
              <w:jc w:val="right"/>
              <w:rPr>
                <w:rFonts w:cs="Tahoma"/>
              </w:rPr>
            </w:pPr>
            <w:r w:rsidRPr="00AD7FDB">
              <w:rPr>
                <w:rFonts w:cs="Tahoma"/>
              </w:rPr>
              <w:t>Total</w:t>
            </w:r>
          </w:p>
        </w:tc>
        <w:tc>
          <w:tcPr>
            <w:tcW w:w="1458" w:type="dxa"/>
          </w:tcPr>
          <w:p w14:paraId="73188538" w14:textId="77777777" w:rsidR="00482B50" w:rsidRPr="00AD7FDB" w:rsidRDefault="00482B50"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16</w:t>
            </w:r>
          </w:p>
        </w:tc>
      </w:tr>
      <w:tr w:rsidR="00482B50" w:rsidRPr="00AD7FDB" w14:paraId="48DBF599"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25A1BCFD" w14:textId="4C7AC449" w:rsidR="00482B50" w:rsidRPr="00AD7FDB" w:rsidRDefault="00482B50" w:rsidP="00482B50">
            <w:pPr>
              <w:jc w:val="center"/>
              <w:rPr>
                <w:rFonts w:cs="Tahoma"/>
              </w:rPr>
            </w:pPr>
            <w:r w:rsidRPr="00AD7FDB">
              <w:rPr>
                <w:rFonts w:cs="Tahoma"/>
              </w:rPr>
              <w:t>Semester 2</w:t>
            </w:r>
          </w:p>
        </w:tc>
      </w:tr>
      <w:tr w:rsidR="00AD7FDB" w:rsidRPr="00AD7FDB" w14:paraId="2E1F7934"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48D293B6" w14:textId="77777777" w:rsidR="00AD7FDB" w:rsidRPr="00AD7FDB" w:rsidRDefault="00AD7FDB" w:rsidP="00482B50">
            <w:pPr>
              <w:rPr>
                <w:rFonts w:cs="Tahoma"/>
              </w:rPr>
            </w:pPr>
            <w:r w:rsidRPr="00AD7FDB">
              <w:rPr>
                <w:rFonts w:cs="Tahoma"/>
              </w:rPr>
              <w:t>BIO/SCI</w:t>
            </w:r>
          </w:p>
        </w:tc>
        <w:tc>
          <w:tcPr>
            <w:tcW w:w="6840" w:type="dxa"/>
          </w:tcPr>
          <w:p w14:paraId="517980D0"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Any BIO/SCI with Lab</w:t>
            </w:r>
          </w:p>
        </w:tc>
        <w:tc>
          <w:tcPr>
            <w:tcW w:w="1458" w:type="dxa"/>
          </w:tcPr>
          <w:p w14:paraId="3D4F8148"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4</w:t>
            </w:r>
          </w:p>
        </w:tc>
      </w:tr>
      <w:tr w:rsidR="00AD7FDB" w:rsidRPr="00AD7FDB" w14:paraId="4AFBB981"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087995C3" w14:textId="77777777" w:rsidR="00AD7FDB" w:rsidRPr="00AD7FDB" w:rsidRDefault="00AD7FDB" w:rsidP="00482B50">
            <w:pPr>
              <w:rPr>
                <w:rFonts w:cs="Tahoma"/>
              </w:rPr>
            </w:pPr>
            <w:r w:rsidRPr="00AD7FDB">
              <w:rPr>
                <w:rFonts w:cs="Tahoma"/>
              </w:rPr>
              <w:t>Elective</w:t>
            </w:r>
          </w:p>
        </w:tc>
        <w:tc>
          <w:tcPr>
            <w:tcW w:w="6840" w:type="dxa"/>
          </w:tcPr>
          <w:p w14:paraId="3B731376"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English/Communications Elective</w:t>
            </w:r>
          </w:p>
        </w:tc>
        <w:tc>
          <w:tcPr>
            <w:tcW w:w="1458" w:type="dxa"/>
          </w:tcPr>
          <w:p w14:paraId="48BE637E"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589BB1D2"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360876CF" w14:textId="20D870F9" w:rsidR="00AD7FDB" w:rsidRPr="009D37FD" w:rsidRDefault="00AD7FDB" w:rsidP="00482B50">
            <w:pPr>
              <w:rPr>
                <w:rFonts w:cs="Tahoma"/>
                <w:b w:val="0"/>
                <w:bCs w:val="0"/>
              </w:rPr>
            </w:pPr>
            <w:hyperlink w:anchor="_HUS213_Case_Management" w:history="1">
              <w:r w:rsidRPr="0027582F">
                <w:rPr>
                  <w:rStyle w:val="Hyperlink"/>
                  <w:b w:val="0"/>
                  <w:bCs/>
                  <w:color w:val="215D4B" w:themeColor="accent4" w:themeShade="80"/>
                </w:rPr>
                <w:t>HUS213</w:t>
              </w:r>
            </w:hyperlink>
          </w:p>
        </w:tc>
        <w:tc>
          <w:tcPr>
            <w:tcW w:w="6840" w:type="dxa"/>
          </w:tcPr>
          <w:p w14:paraId="7DC2C115" w14:textId="32498532" w:rsidR="00AD7FDB" w:rsidRPr="00AD7FDB" w:rsidRDefault="006C5603"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Case Management</w:t>
            </w:r>
          </w:p>
        </w:tc>
        <w:tc>
          <w:tcPr>
            <w:tcW w:w="1458" w:type="dxa"/>
          </w:tcPr>
          <w:p w14:paraId="33763352" w14:textId="399A353A" w:rsidR="00AD7FDB" w:rsidRPr="00AD7FDB" w:rsidRDefault="006C5603"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73B81844"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378E3F13" w14:textId="224D8DBD" w:rsidR="00AD7FDB" w:rsidRPr="009D37FD" w:rsidRDefault="00AD7FDB" w:rsidP="00482B50">
            <w:pPr>
              <w:rPr>
                <w:rFonts w:cs="Tahoma"/>
                <w:b w:val="0"/>
                <w:bCs w:val="0"/>
              </w:rPr>
            </w:pPr>
            <w:hyperlink w:anchor="_HUS231_Interviewing_and" w:history="1">
              <w:r w:rsidRPr="00F81507">
                <w:rPr>
                  <w:rStyle w:val="Hyperlink"/>
                  <w:b w:val="0"/>
                  <w:bCs/>
                  <w:color w:val="215D4B" w:themeColor="accent4" w:themeShade="80"/>
                </w:rPr>
                <w:t>HUS231</w:t>
              </w:r>
            </w:hyperlink>
          </w:p>
        </w:tc>
        <w:tc>
          <w:tcPr>
            <w:tcW w:w="6840" w:type="dxa"/>
          </w:tcPr>
          <w:p w14:paraId="671690CB"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Interviewing and Counseling</w:t>
            </w:r>
          </w:p>
        </w:tc>
        <w:tc>
          <w:tcPr>
            <w:tcW w:w="1458" w:type="dxa"/>
          </w:tcPr>
          <w:p w14:paraId="67BDB43B"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6B9E3141"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7887EAED" w14:textId="5EADCA7F" w:rsidR="00AD7FDB" w:rsidRPr="00B221DE" w:rsidRDefault="00AD7FDB" w:rsidP="00482B50">
            <w:pPr>
              <w:rPr>
                <w:rStyle w:val="Hyperlink"/>
                <w:b w:val="0"/>
              </w:rPr>
            </w:pPr>
            <w:hyperlink w:anchor="_PHI115_Ethics" w:history="1">
              <w:r w:rsidRPr="0027582F">
                <w:rPr>
                  <w:rStyle w:val="Hyperlink"/>
                  <w:b w:val="0"/>
                  <w:bCs/>
                  <w:color w:val="215D4B" w:themeColor="accent4" w:themeShade="80"/>
                  <w:sz w:val="20"/>
                  <w:szCs w:val="20"/>
                </w:rPr>
                <w:t>PHI115</w:t>
              </w:r>
            </w:hyperlink>
          </w:p>
        </w:tc>
        <w:tc>
          <w:tcPr>
            <w:tcW w:w="6840" w:type="dxa"/>
          </w:tcPr>
          <w:p w14:paraId="114C7A9D"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Ethics</w:t>
            </w:r>
          </w:p>
        </w:tc>
        <w:tc>
          <w:tcPr>
            <w:tcW w:w="1458" w:type="dxa"/>
          </w:tcPr>
          <w:p w14:paraId="3E089DE5"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482B50" w:rsidRPr="00AD7FDB" w14:paraId="61734A77"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2B400147" w14:textId="77777777" w:rsidR="00482B50" w:rsidRPr="00AD7FDB" w:rsidRDefault="00482B50" w:rsidP="00482B50">
            <w:pPr>
              <w:jc w:val="right"/>
              <w:rPr>
                <w:rFonts w:cs="Tahoma"/>
              </w:rPr>
            </w:pPr>
            <w:r w:rsidRPr="00AD7FDB">
              <w:rPr>
                <w:rFonts w:cs="Tahoma"/>
              </w:rPr>
              <w:t>Total</w:t>
            </w:r>
          </w:p>
        </w:tc>
        <w:tc>
          <w:tcPr>
            <w:tcW w:w="1458" w:type="dxa"/>
          </w:tcPr>
          <w:p w14:paraId="517DC820" w14:textId="77777777" w:rsidR="00482B50" w:rsidRPr="00AD7FDB" w:rsidRDefault="00482B50"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16</w:t>
            </w:r>
          </w:p>
        </w:tc>
      </w:tr>
      <w:tr w:rsidR="00482B50" w:rsidRPr="00AD7FDB" w14:paraId="1CDFC718"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3B1B2ED0" w14:textId="22B88571" w:rsidR="00482B50" w:rsidRPr="00AD7FDB" w:rsidRDefault="00482B50" w:rsidP="00482B50">
            <w:pPr>
              <w:jc w:val="center"/>
              <w:rPr>
                <w:rFonts w:cs="Tahoma"/>
              </w:rPr>
            </w:pPr>
            <w:r w:rsidRPr="00AD7FDB">
              <w:rPr>
                <w:rFonts w:cs="Tahoma"/>
              </w:rPr>
              <w:t>Semester 3</w:t>
            </w:r>
          </w:p>
        </w:tc>
      </w:tr>
      <w:tr w:rsidR="00AD7FDB" w:rsidRPr="00AD7FDB" w14:paraId="6EC9B37C"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08E06F81" w14:textId="327409D3" w:rsidR="00AD7FDB" w:rsidRPr="009D37FD" w:rsidRDefault="00AD7FDB" w:rsidP="00482B50">
            <w:pPr>
              <w:rPr>
                <w:rStyle w:val="Hyperlink"/>
                <w:b w:val="0"/>
                <w:bCs/>
              </w:rPr>
            </w:pPr>
            <w:hyperlink w:anchor="_HUS204_Human_Service" w:history="1">
              <w:r w:rsidRPr="00F81507">
                <w:rPr>
                  <w:rStyle w:val="Hyperlink"/>
                  <w:b w:val="0"/>
                  <w:bCs/>
                  <w:color w:val="215D4B" w:themeColor="accent4" w:themeShade="80"/>
                </w:rPr>
                <w:t>HUS204</w:t>
              </w:r>
            </w:hyperlink>
          </w:p>
        </w:tc>
        <w:tc>
          <w:tcPr>
            <w:tcW w:w="6840" w:type="dxa"/>
          </w:tcPr>
          <w:p w14:paraId="25226CF3"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Human Services Internship I</w:t>
            </w:r>
          </w:p>
        </w:tc>
        <w:tc>
          <w:tcPr>
            <w:tcW w:w="1458" w:type="dxa"/>
          </w:tcPr>
          <w:p w14:paraId="34BA6BE3"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68EA71ED"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4AF79BF3" w14:textId="2CEFA58F" w:rsidR="00AD7FDB" w:rsidRPr="009D37FD" w:rsidRDefault="00AD7FDB" w:rsidP="00482B50">
            <w:pPr>
              <w:rPr>
                <w:rFonts w:cs="Tahoma"/>
                <w:b w:val="0"/>
                <w:bCs w:val="0"/>
              </w:rPr>
            </w:pPr>
            <w:hyperlink w:anchor="_HUS210_Ethics_and" w:history="1">
              <w:r w:rsidRPr="0027582F">
                <w:rPr>
                  <w:rStyle w:val="Hyperlink"/>
                  <w:b w:val="0"/>
                  <w:bCs/>
                  <w:color w:val="215D4B" w:themeColor="accent4" w:themeShade="80"/>
                </w:rPr>
                <w:t>HUS210</w:t>
              </w:r>
            </w:hyperlink>
          </w:p>
        </w:tc>
        <w:tc>
          <w:tcPr>
            <w:tcW w:w="6840" w:type="dxa"/>
          </w:tcPr>
          <w:p w14:paraId="18269584"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Ethics and Policy in Human Services</w:t>
            </w:r>
          </w:p>
        </w:tc>
        <w:tc>
          <w:tcPr>
            <w:tcW w:w="1458" w:type="dxa"/>
          </w:tcPr>
          <w:p w14:paraId="1B42B36F"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184DCB45"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052191AE" w14:textId="7274C849" w:rsidR="00AD7FDB" w:rsidRPr="009D37FD" w:rsidRDefault="00AD7FDB" w:rsidP="00482B50">
            <w:pPr>
              <w:rPr>
                <w:rFonts w:cs="Tahoma"/>
                <w:b w:val="0"/>
                <w:bCs w:val="0"/>
              </w:rPr>
            </w:pPr>
            <w:hyperlink w:anchor="_HUS219_Community_Mental" w:history="1">
              <w:r w:rsidRPr="00F81507">
                <w:rPr>
                  <w:rStyle w:val="Hyperlink"/>
                  <w:rFonts w:cs="Tahoma"/>
                  <w:b w:val="0"/>
                  <w:bCs/>
                  <w:color w:val="215D4B" w:themeColor="accent4" w:themeShade="80"/>
                </w:rPr>
                <w:t>HUS219</w:t>
              </w:r>
            </w:hyperlink>
          </w:p>
        </w:tc>
        <w:tc>
          <w:tcPr>
            <w:tcW w:w="6840" w:type="dxa"/>
          </w:tcPr>
          <w:p w14:paraId="73DE67FF"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Community Mental Health</w:t>
            </w:r>
          </w:p>
        </w:tc>
        <w:tc>
          <w:tcPr>
            <w:tcW w:w="1458" w:type="dxa"/>
          </w:tcPr>
          <w:p w14:paraId="36488CC9"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219ACAF3"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7B7BDE25" w14:textId="77777777" w:rsidR="00AD7FDB" w:rsidRPr="00AD7FDB" w:rsidRDefault="00AD7FDB" w:rsidP="00482B50">
            <w:pPr>
              <w:rPr>
                <w:rFonts w:cs="Tahoma"/>
              </w:rPr>
            </w:pPr>
            <w:r w:rsidRPr="00AD7FDB">
              <w:rPr>
                <w:rFonts w:cs="Tahoma"/>
              </w:rPr>
              <w:t>HUS Elective</w:t>
            </w:r>
          </w:p>
        </w:tc>
        <w:tc>
          <w:tcPr>
            <w:tcW w:w="6840" w:type="dxa"/>
          </w:tcPr>
          <w:p w14:paraId="5A06279A"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Human Services Elective</w:t>
            </w:r>
          </w:p>
        </w:tc>
        <w:tc>
          <w:tcPr>
            <w:tcW w:w="1458" w:type="dxa"/>
          </w:tcPr>
          <w:p w14:paraId="392A2A05"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36407C2A"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16246767" w14:textId="3A4FA1B9" w:rsidR="00AD7FDB" w:rsidRPr="00AD7FDB" w:rsidRDefault="006C5603" w:rsidP="00482B50">
            <w:pPr>
              <w:rPr>
                <w:rFonts w:cs="Tahoma"/>
              </w:rPr>
            </w:pPr>
            <w:hyperlink w:anchor="_SED220_Education_of" w:history="1">
              <w:r w:rsidRPr="00F81507">
                <w:rPr>
                  <w:rStyle w:val="Hyperlink"/>
                  <w:rFonts w:cs="Tahoma"/>
                  <w:b w:val="0"/>
                  <w:bCs/>
                  <w:color w:val="215D4B" w:themeColor="accent4" w:themeShade="80"/>
                  <w:sz w:val="22"/>
                </w:rPr>
                <w:t>SED220</w:t>
              </w:r>
            </w:hyperlink>
            <w:r w:rsidRPr="00AD7FDB">
              <w:rPr>
                <w:rFonts w:cs="Tahoma"/>
              </w:rPr>
              <w:t xml:space="preserve"> or </w:t>
            </w:r>
            <w:hyperlink w:anchor="_SED235_Behavior_Management" w:history="1">
              <w:r w:rsidR="00AD7FDB" w:rsidRPr="00F81507">
                <w:rPr>
                  <w:rStyle w:val="Hyperlink"/>
                  <w:rFonts w:cs="Tahoma"/>
                  <w:b w:val="0"/>
                  <w:bCs/>
                  <w:color w:val="215D4B" w:themeColor="accent4" w:themeShade="80"/>
                </w:rPr>
                <w:t>SED23</w:t>
              </w:r>
              <w:r w:rsidR="00D92D1C" w:rsidRPr="00F81507">
                <w:rPr>
                  <w:rStyle w:val="Hyperlink"/>
                  <w:rFonts w:cs="Tahoma"/>
                  <w:b w:val="0"/>
                  <w:bCs/>
                  <w:color w:val="215D4B" w:themeColor="accent4" w:themeShade="80"/>
                </w:rPr>
                <w:t>5</w:t>
              </w:r>
            </w:hyperlink>
          </w:p>
        </w:tc>
        <w:tc>
          <w:tcPr>
            <w:tcW w:w="6840" w:type="dxa"/>
          </w:tcPr>
          <w:p w14:paraId="0D9F9936" w14:textId="138C0258"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 xml:space="preserve">Education of </w:t>
            </w:r>
            <w:r w:rsidR="002A2B43">
              <w:rPr>
                <w:rFonts w:cs="Tahoma"/>
              </w:rPr>
              <w:t xml:space="preserve">Young </w:t>
            </w:r>
            <w:r w:rsidRPr="00AD7FDB">
              <w:rPr>
                <w:rFonts w:cs="Tahoma"/>
              </w:rPr>
              <w:t xml:space="preserve">Children </w:t>
            </w:r>
            <w:r w:rsidR="006C5603" w:rsidRPr="00AD7FDB">
              <w:rPr>
                <w:rFonts w:cs="Tahoma"/>
              </w:rPr>
              <w:t>with</w:t>
            </w:r>
            <w:r w:rsidRPr="00AD7FDB">
              <w:rPr>
                <w:rFonts w:cs="Tahoma"/>
              </w:rPr>
              <w:t xml:space="preserve"> Special Needs or</w:t>
            </w:r>
            <w:r w:rsidR="006C5603">
              <w:rPr>
                <w:rFonts w:cs="Tahoma"/>
              </w:rPr>
              <w:t xml:space="preserve"> Behavior Management</w:t>
            </w:r>
          </w:p>
        </w:tc>
        <w:tc>
          <w:tcPr>
            <w:tcW w:w="1458" w:type="dxa"/>
          </w:tcPr>
          <w:p w14:paraId="3EC56856" w14:textId="27CB8D55" w:rsidR="00AD7FDB" w:rsidRPr="00AD7FDB" w:rsidRDefault="003D4F30" w:rsidP="00482B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482B50" w:rsidRPr="00AD7FDB" w14:paraId="531A02D1"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4BAFC645" w14:textId="77777777" w:rsidR="00482B50" w:rsidRPr="00AD7FDB" w:rsidRDefault="00482B50" w:rsidP="00482B50">
            <w:pPr>
              <w:jc w:val="right"/>
              <w:rPr>
                <w:rFonts w:cs="Tahoma"/>
              </w:rPr>
            </w:pPr>
            <w:r w:rsidRPr="00AD7FDB">
              <w:rPr>
                <w:rFonts w:cs="Tahoma"/>
              </w:rPr>
              <w:t>Total</w:t>
            </w:r>
          </w:p>
        </w:tc>
        <w:tc>
          <w:tcPr>
            <w:tcW w:w="1458" w:type="dxa"/>
          </w:tcPr>
          <w:p w14:paraId="3156341D" w14:textId="77777777" w:rsidR="00482B50" w:rsidRPr="00AD7FDB" w:rsidRDefault="00482B50"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15</w:t>
            </w:r>
          </w:p>
        </w:tc>
      </w:tr>
      <w:tr w:rsidR="00482B50" w:rsidRPr="00AD7FDB" w14:paraId="31A59FD7"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6B7CE68D" w14:textId="4ED6F789" w:rsidR="00482B50" w:rsidRPr="00AD7FDB" w:rsidRDefault="00482B50" w:rsidP="00482B50">
            <w:pPr>
              <w:jc w:val="center"/>
              <w:rPr>
                <w:rFonts w:cs="Tahoma"/>
              </w:rPr>
            </w:pPr>
            <w:r w:rsidRPr="00AD7FDB">
              <w:rPr>
                <w:rFonts w:cs="Tahoma"/>
              </w:rPr>
              <w:t>Semester 4</w:t>
            </w:r>
          </w:p>
        </w:tc>
      </w:tr>
      <w:tr w:rsidR="00AD7FDB" w:rsidRPr="00AD7FDB" w14:paraId="24A7B599"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226377D0" w14:textId="0E91C81C" w:rsidR="00AD7FDB" w:rsidRPr="009D37FD" w:rsidRDefault="00AD7FDB" w:rsidP="00482B50">
            <w:pPr>
              <w:rPr>
                <w:rFonts w:cs="Tahoma"/>
                <w:b w:val="0"/>
                <w:bCs w:val="0"/>
              </w:rPr>
            </w:pPr>
            <w:hyperlink w:anchor="_HUS236_Trauma_and" w:history="1">
              <w:r w:rsidRPr="0027582F">
                <w:rPr>
                  <w:rStyle w:val="Hyperlink"/>
                  <w:rFonts w:cs="Tahoma"/>
                  <w:b w:val="0"/>
                  <w:bCs/>
                  <w:color w:val="215D4B" w:themeColor="accent4" w:themeShade="80"/>
                </w:rPr>
                <w:t>HUS236</w:t>
              </w:r>
            </w:hyperlink>
          </w:p>
        </w:tc>
        <w:tc>
          <w:tcPr>
            <w:tcW w:w="6840" w:type="dxa"/>
          </w:tcPr>
          <w:p w14:paraId="5CF830BD" w14:textId="4E40F80F" w:rsidR="00AD7FDB" w:rsidRPr="00AD7FDB" w:rsidRDefault="003D4F30" w:rsidP="00482B50">
            <w:pPr>
              <w:cnfStyle w:val="000000000000" w:firstRow="0" w:lastRow="0" w:firstColumn="0" w:lastColumn="0" w:oddVBand="0" w:evenVBand="0" w:oddHBand="0" w:evenHBand="0" w:firstRowFirstColumn="0" w:firstRowLastColumn="0" w:lastRowFirstColumn="0" w:lastRowLastColumn="0"/>
              <w:rPr>
                <w:rFonts w:cs="Tahoma"/>
              </w:rPr>
            </w:pPr>
            <w:r>
              <w:rPr>
                <w:rFonts w:cs="Tahoma"/>
              </w:rPr>
              <w:t>Trauma and Recovery</w:t>
            </w:r>
          </w:p>
        </w:tc>
        <w:tc>
          <w:tcPr>
            <w:tcW w:w="1458" w:type="dxa"/>
          </w:tcPr>
          <w:p w14:paraId="3872BC1F" w14:textId="2D79490B" w:rsidR="00AD7FDB" w:rsidRPr="00AD7FDB" w:rsidRDefault="003D4F30" w:rsidP="00482B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D7FDB" w:rsidRPr="00AD7FDB" w14:paraId="7F0EDF73"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0EABF38F" w14:textId="7E7DCE21" w:rsidR="00AD7FDB" w:rsidRPr="009D37FD" w:rsidRDefault="00AD7FDB" w:rsidP="00482B50">
            <w:pPr>
              <w:rPr>
                <w:rFonts w:cs="Tahoma"/>
                <w:b w:val="0"/>
                <w:bCs w:val="0"/>
              </w:rPr>
            </w:pPr>
            <w:hyperlink w:anchor="_HUS240_Group_Process" w:history="1">
              <w:r w:rsidRPr="00F81507">
                <w:rPr>
                  <w:rStyle w:val="Hyperlink"/>
                  <w:rFonts w:cs="Tahoma"/>
                  <w:b w:val="0"/>
                  <w:bCs/>
                  <w:color w:val="215D4B" w:themeColor="accent4" w:themeShade="80"/>
                </w:rPr>
                <w:t>HUS240</w:t>
              </w:r>
            </w:hyperlink>
          </w:p>
        </w:tc>
        <w:tc>
          <w:tcPr>
            <w:tcW w:w="6840" w:type="dxa"/>
          </w:tcPr>
          <w:p w14:paraId="75AB69D8"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Group Process and Procedure</w:t>
            </w:r>
          </w:p>
        </w:tc>
        <w:tc>
          <w:tcPr>
            <w:tcW w:w="1458" w:type="dxa"/>
          </w:tcPr>
          <w:p w14:paraId="4C088CD0"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3437C511"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789F4173" w14:textId="1A59B6FE" w:rsidR="00AD7FDB" w:rsidRPr="00AD7FDB" w:rsidRDefault="00AD7FDB" w:rsidP="00482B50">
            <w:pPr>
              <w:rPr>
                <w:rFonts w:cs="Tahoma"/>
              </w:rPr>
            </w:pPr>
            <w:hyperlink w:anchor="_HUS255_Diverse_Care" w:history="1">
              <w:r w:rsidRPr="0027582F">
                <w:rPr>
                  <w:rStyle w:val="Hyperlink"/>
                  <w:rFonts w:cs="Tahoma"/>
                  <w:b w:val="0"/>
                  <w:bCs/>
                  <w:color w:val="215D4B" w:themeColor="accent4" w:themeShade="80"/>
                </w:rPr>
                <w:t>HUS255</w:t>
              </w:r>
            </w:hyperlink>
          </w:p>
        </w:tc>
        <w:tc>
          <w:tcPr>
            <w:tcW w:w="6840" w:type="dxa"/>
          </w:tcPr>
          <w:p w14:paraId="109ED097"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Diverse Care in Human Services</w:t>
            </w:r>
          </w:p>
        </w:tc>
        <w:tc>
          <w:tcPr>
            <w:tcW w:w="1458" w:type="dxa"/>
          </w:tcPr>
          <w:p w14:paraId="37B4F56A"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095B5A5E"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5A8FE3AF" w14:textId="77777777" w:rsidR="00AD7FDB" w:rsidRPr="00AD7FDB" w:rsidRDefault="00AD7FDB" w:rsidP="00482B50">
            <w:pPr>
              <w:rPr>
                <w:rFonts w:cs="Tahoma"/>
              </w:rPr>
            </w:pPr>
            <w:r w:rsidRPr="00AD7FDB">
              <w:rPr>
                <w:rFonts w:cs="Tahoma"/>
              </w:rPr>
              <w:t>HUS Elective</w:t>
            </w:r>
          </w:p>
        </w:tc>
        <w:tc>
          <w:tcPr>
            <w:tcW w:w="6840" w:type="dxa"/>
          </w:tcPr>
          <w:p w14:paraId="5D1E877D"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Human Services Elective</w:t>
            </w:r>
          </w:p>
        </w:tc>
        <w:tc>
          <w:tcPr>
            <w:tcW w:w="1458" w:type="dxa"/>
          </w:tcPr>
          <w:p w14:paraId="7740BB38"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3BC606FB"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10A687EA" w14:textId="77777777" w:rsidR="00AD7FDB" w:rsidRPr="00AD7FDB" w:rsidRDefault="00AD7FDB" w:rsidP="00482B50">
            <w:pPr>
              <w:rPr>
                <w:rFonts w:cs="Tahoma"/>
              </w:rPr>
            </w:pPr>
            <w:r w:rsidRPr="00AD7FDB">
              <w:rPr>
                <w:rFonts w:cs="Tahoma"/>
              </w:rPr>
              <w:t>Elective</w:t>
            </w:r>
          </w:p>
        </w:tc>
        <w:tc>
          <w:tcPr>
            <w:tcW w:w="6840" w:type="dxa"/>
          </w:tcPr>
          <w:p w14:paraId="5FB8E596"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Arts/Humanities/Social Science Elective</w:t>
            </w:r>
          </w:p>
        </w:tc>
        <w:tc>
          <w:tcPr>
            <w:tcW w:w="1458" w:type="dxa"/>
          </w:tcPr>
          <w:p w14:paraId="534C9391"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482B50" w:rsidRPr="00AD7FDB" w14:paraId="1DC978EC"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1288C4CA" w14:textId="77777777" w:rsidR="00482B50" w:rsidRPr="00AD7FDB" w:rsidRDefault="00482B50" w:rsidP="00482B50">
            <w:pPr>
              <w:jc w:val="right"/>
              <w:rPr>
                <w:rFonts w:cs="Tahoma"/>
              </w:rPr>
            </w:pPr>
            <w:r w:rsidRPr="00AD7FDB">
              <w:rPr>
                <w:rFonts w:cs="Tahoma"/>
              </w:rPr>
              <w:t>Total</w:t>
            </w:r>
          </w:p>
        </w:tc>
        <w:tc>
          <w:tcPr>
            <w:tcW w:w="1458" w:type="dxa"/>
          </w:tcPr>
          <w:p w14:paraId="23F23434" w14:textId="77777777" w:rsidR="00482B50" w:rsidRPr="00AD7FDB" w:rsidRDefault="00482B50"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15</w:t>
            </w:r>
          </w:p>
        </w:tc>
      </w:tr>
    </w:tbl>
    <w:p w14:paraId="18B1945F" w14:textId="774325C4" w:rsidR="00144153" w:rsidRPr="00802A1E" w:rsidRDefault="00144153" w:rsidP="00B20E91">
      <w:pPr>
        <w:pStyle w:val="Heading2"/>
        <w:jc w:val="center"/>
      </w:pPr>
      <w:bookmarkStart w:id="122" w:name="_Toc214008017"/>
      <w:r w:rsidRPr="00802A1E">
        <w:t>Liberal Studies</w:t>
      </w:r>
      <w:r w:rsidR="005B7236">
        <w:t xml:space="preserve"> (A</w:t>
      </w:r>
      <w:r w:rsidR="00230A09">
        <w:t>A)</w:t>
      </w:r>
      <w:bookmarkEnd w:id="122"/>
    </w:p>
    <w:p w14:paraId="6F95BE8D" w14:textId="5B26EE7B" w:rsidR="00144153" w:rsidRPr="00802A1E" w:rsidRDefault="00144153" w:rsidP="00230A09">
      <w:pPr>
        <w:jc w:val="center"/>
        <w:rPr>
          <w:rFonts w:cs="Tahoma"/>
        </w:rPr>
      </w:pPr>
      <w:r w:rsidRPr="00802A1E">
        <w:rPr>
          <w:rFonts w:cs="Tahoma"/>
        </w:rPr>
        <w:t xml:space="preserve">Associate in Arts </w:t>
      </w:r>
      <w:r w:rsidR="001E1C44">
        <w:rPr>
          <w:rFonts w:cs="Tahoma"/>
        </w:rPr>
        <w:t>—</w:t>
      </w:r>
      <w:r w:rsidRPr="00802A1E">
        <w:rPr>
          <w:rFonts w:cs="Tahoma"/>
        </w:rPr>
        <w:t xml:space="preserve"> 62 or 63 credit hours</w:t>
      </w:r>
    </w:p>
    <w:p w14:paraId="71F32952" w14:textId="32B70F4E" w:rsidR="00144153" w:rsidRPr="00802A1E" w:rsidRDefault="00144153" w:rsidP="00144153">
      <w:pPr>
        <w:rPr>
          <w:rFonts w:cs="Tahoma"/>
        </w:rPr>
      </w:pPr>
      <w:r w:rsidRPr="00230A09">
        <w:rPr>
          <w:rFonts w:cs="Tahoma"/>
          <w:b/>
          <w:bCs/>
        </w:rPr>
        <w:t>Purpose:</w:t>
      </w:r>
      <w:r w:rsidR="0042221D">
        <w:rPr>
          <w:rFonts w:cs="Tahoma"/>
        </w:rPr>
        <w:t xml:space="preserve"> </w:t>
      </w:r>
      <w:r w:rsidRPr="00802A1E">
        <w:rPr>
          <w:rFonts w:cs="Tahoma"/>
        </w:rPr>
        <w:t>The Liberal Studies program is designed to provide a foundation of study that prepares students to transfer to four-year colleges and universities. The curriculum is built on a foundation of general education and electives to develop depth in the background knowledge required for further study. In some cases, where an Associate Degree is an employer’s defined minimum credential, the degree serves as a terminal degree for employment.</w:t>
      </w:r>
    </w:p>
    <w:p w14:paraId="45A857C8" w14:textId="77777777" w:rsidR="00144153" w:rsidRPr="00802A1E" w:rsidRDefault="00144153" w:rsidP="00144153">
      <w:pPr>
        <w:rPr>
          <w:rFonts w:cs="Tahoma"/>
        </w:rPr>
      </w:pPr>
      <w:r w:rsidRPr="00802A1E">
        <w:rPr>
          <w:rFonts w:cs="Tahoma"/>
        </w:rPr>
        <w:t>The program includes a minimum of 62 or 63 credits of course work with 32 of the credits comprising a required core of courses and 30 or 31 of the credits comprising selected electives transferable to the student’s desired baccalaureate program of study.</w:t>
      </w:r>
    </w:p>
    <w:p w14:paraId="355BA8AA" w14:textId="4064433A" w:rsidR="00144153" w:rsidRPr="00802A1E" w:rsidRDefault="00144153" w:rsidP="00144153">
      <w:pPr>
        <w:rPr>
          <w:rFonts w:cs="Tahoma"/>
        </w:rPr>
      </w:pPr>
      <w:r w:rsidRPr="00230A09">
        <w:rPr>
          <w:rFonts w:cs="Tahoma"/>
          <w:b/>
          <w:bCs/>
        </w:rPr>
        <w:t>Career Opportunities:</w:t>
      </w:r>
      <w:r w:rsidR="0042221D">
        <w:rPr>
          <w:rFonts w:cs="Tahoma"/>
        </w:rPr>
        <w:t xml:space="preserve"> </w:t>
      </w:r>
      <w:r w:rsidRPr="00802A1E">
        <w:rPr>
          <w:rFonts w:cs="Tahoma"/>
        </w:rPr>
        <w:t>Employment and occupational outlook studies continue to show the value of post-secondary education to a person’s career opportunities and earning potential. Many employers look upon the Associate Degree as a minimum requirement for skilled occupations. In addition, the Associate Degree can serve as a platform of accomplishment for pursuing additional education and career goals.</w:t>
      </w:r>
    </w:p>
    <w:p w14:paraId="1132A4D1" w14:textId="3761F5C3" w:rsidR="00144153" w:rsidRPr="00802A1E" w:rsidRDefault="00144153" w:rsidP="00144153">
      <w:pPr>
        <w:rPr>
          <w:rFonts w:cs="Tahoma"/>
        </w:rPr>
      </w:pPr>
      <w:r w:rsidRPr="00230A09">
        <w:rPr>
          <w:rFonts w:cs="Tahoma"/>
          <w:b/>
          <w:bCs/>
        </w:rPr>
        <w:t>Program Educational Outcomes:</w:t>
      </w:r>
      <w:r w:rsidR="0042221D">
        <w:rPr>
          <w:rFonts w:cs="Tahoma"/>
        </w:rPr>
        <w:t xml:space="preserve"> </w:t>
      </w:r>
      <w:r w:rsidRPr="00802A1E">
        <w:rPr>
          <w:rFonts w:cs="Tahoma"/>
        </w:rPr>
        <w:t>Upon completion of the Associate in Arts Degree in the Liberal Studies program, the graduate is prepared to:</w:t>
      </w:r>
    </w:p>
    <w:p w14:paraId="01FFE85C" w14:textId="77777777" w:rsidR="003910C0" w:rsidRPr="003910C0" w:rsidRDefault="003910C0" w:rsidP="000C7E69">
      <w:pPr>
        <w:pStyle w:val="ListParagraph"/>
        <w:numPr>
          <w:ilvl w:val="0"/>
          <w:numId w:val="43"/>
        </w:numPr>
        <w:contextualSpacing w:val="0"/>
        <w:rPr>
          <w:rFonts w:cs="Tahoma"/>
        </w:rPr>
      </w:pPr>
      <w:r w:rsidRPr="003910C0">
        <w:rPr>
          <w:rFonts w:cs="Tahoma"/>
        </w:rPr>
        <w:t>Demonstrate knowledge in writing, speaking, science, mathematics, computer literacy, the humanities, critical thinking, problem solving, and human-relations in both the professional and personal sphere.</w:t>
      </w:r>
    </w:p>
    <w:p w14:paraId="5181CDD0" w14:textId="77777777" w:rsidR="003910C0" w:rsidRPr="003910C0" w:rsidRDefault="003910C0" w:rsidP="000C7E69">
      <w:pPr>
        <w:pStyle w:val="ListParagraph"/>
        <w:numPr>
          <w:ilvl w:val="0"/>
          <w:numId w:val="43"/>
        </w:numPr>
        <w:contextualSpacing w:val="0"/>
        <w:rPr>
          <w:rFonts w:cs="Tahoma"/>
        </w:rPr>
      </w:pPr>
      <w:r w:rsidRPr="003910C0">
        <w:rPr>
          <w:rFonts w:cs="Tahoma"/>
        </w:rPr>
        <w:t>Transfer credits earned through completion of the Liberal Studies program to a baccalaureate program at a four-year institution.</w:t>
      </w:r>
    </w:p>
    <w:p w14:paraId="7BC18DD6" w14:textId="77777777" w:rsidR="003910C0" w:rsidRPr="003910C0" w:rsidRDefault="003910C0" w:rsidP="000C7E69">
      <w:pPr>
        <w:pStyle w:val="ListParagraph"/>
        <w:numPr>
          <w:ilvl w:val="0"/>
          <w:numId w:val="43"/>
        </w:numPr>
        <w:contextualSpacing w:val="0"/>
        <w:rPr>
          <w:rFonts w:cs="Tahoma"/>
        </w:rPr>
      </w:pPr>
      <w:r w:rsidRPr="003910C0">
        <w:rPr>
          <w:rFonts w:cs="Tahoma"/>
        </w:rPr>
        <w:t>Pursue technical programs that meet his/her abilities, needs and desires.</w:t>
      </w:r>
    </w:p>
    <w:p w14:paraId="4B6B4374" w14:textId="77777777" w:rsidR="003910C0" w:rsidRPr="003910C0" w:rsidRDefault="003910C0" w:rsidP="000C7E69">
      <w:pPr>
        <w:pStyle w:val="ListParagraph"/>
        <w:numPr>
          <w:ilvl w:val="0"/>
          <w:numId w:val="43"/>
        </w:numPr>
        <w:contextualSpacing w:val="0"/>
        <w:rPr>
          <w:rFonts w:cs="Tahoma"/>
        </w:rPr>
      </w:pPr>
      <w:r w:rsidRPr="003910C0">
        <w:rPr>
          <w:rFonts w:cs="Tahoma"/>
        </w:rPr>
        <w:t>Demonstrate critical thinking skills that enhance employment opportunities and earning potential.</w:t>
      </w:r>
    </w:p>
    <w:p w14:paraId="6D078497" w14:textId="77777777" w:rsidR="003910C0" w:rsidRPr="003910C0" w:rsidRDefault="003910C0" w:rsidP="000C7E69">
      <w:pPr>
        <w:pStyle w:val="ListParagraph"/>
        <w:numPr>
          <w:ilvl w:val="0"/>
          <w:numId w:val="43"/>
        </w:numPr>
        <w:contextualSpacing w:val="0"/>
        <w:rPr>
          <w:rFonts w:cs="Tahoma"/>
        </w:rPr>
      </w:pPr>
      <w:r w:rsidRPr="003910C0">
        <w:rPr>
          <w:rFonts w:cs="Tahoma"/>
        </w:rPr>
        <w:t>Enter the workforce, as many employers look upon the Associate Degree as the minimum requirement for skilled occupations.</w:t>
      </w:r>
    </w:p>
    <w:p w14:paraId="13421577" w14:textId="4215D6D2" w:rsidR="00144153" w:rsidRPr="00802A1E" w:rsidRDefault="00144153" w:rsidP="00300C7E">
      <w:pPr>
        <w:rPr>
          <w:rFonts w:cs="Tahoma"/>
        </w:rPr>
      </w:pPr>
    </w:p>
    <w:p w14:paraId="6E026EA5" w14:textId="6906CC95" w:rsidR="00230A09" w:rsidRDefault="00230A09">
      <w:pPr>
        <w:spacing w:line="276" w:lineRule="auto"/>
        <w:rPr>
          <w:rFonts w:cs="Tahoma"/>
        </w:rPr>
      </w:pPr>
      <w:r>
        <w:rPr>
          <w:rFonts w:cs="Tahoma"/>
        </w:rPr>
        <w:br w:type="page"/>
      </w:r>
    </w:p>
    <w:p w14:paraId="4F2805B0" w14:textId="77777777" w:rsidR="00144153" w:rsidRPr="00802A1E" w:rsidRDefault="00144153" w:rsidP="00230A09">
      <w:pPr>
        <w:jc w:val="center"/>
        <w:rPr>
          <w:rFonts w:cs="Tahoma"/>
        </w:rPr>
      </w:pPr>
      <w:r w:rsidRPr="00802A1E">
        <w:rPr>
          <w:rFonts w:cs="Tahoma"/>
        </w:rPr>
        <w:t>Liberal Studies</w:t>
      </w:r>
    </w:p>
    <w:p w14:paraId="4D6F0887" w14:textId="648BE8A4" w:rsidR="00144153" w:rsidRPr="00802A1E" w:rsidRDefault="00144153" w:rsidP="00230A09">
      <w:pPr>
        <w:jc w:val="center"/>
        <w:rPr>
          <w:rFonts w:cs="Tahoma"/>
        </w:rPr>
      </w:pPr>
      <w:r w:rsidRPr="00802A1E">
        <w:rPr>
          <w:rFonts w:cs="Tahoma"/>
        </w:rPr>
        <w:t xml:space="preserve">Associate in Arts </w:t>
      </w:r>
      <w:r w:rsidR="001E1C44">
        <w:rPr>
          <w:rFonts w:cs="Tahoma"/>
        </w:rPr>
        <w:t>—</w:t>
      </w:r>
      <w:r w:rsidRPr="00802A1E">
        <w:rPr>
          <w:rFonts w:cs="Tahoma"/>
        </w:rPr>
        <w:t xml:space="preserve"> 62 or 63 credit hours</w:t>
      </w:r>
    </w:p>
    <w:tbl>
      <w:tblPr>
        <w:tblStyle w:val="GridTable4-Accent2"/>
        <w:tblW w:w="0" w:type="auto"/>
        <w:tblLook w:val="04A0" w:firstRow="1" w:lastRow="0" w:firstColumn="1" w:lastColumn="0" w:noHBand="0" w:noVBand="1"/>
      </w:tblPr>
      <w:tblGrid>
        <w:gridCol w:w="2340"/>
        <w:gridCol w:w="6203"/>
        <w:gridCol w:w="1527"/>
      </w:tblGrid>
      <w:tr w:rsidR="000C59C1" w:rsidRPr="00230A09" w14:paraId="48291BF9"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7DF1EF69" w14:textId="275A7A74" w:rsidR="000C59C1" w:rsidRPr="00F81507" w:rsidRDefault="000C59C1" w:rsidP="0056064B">
            <w:pPr>
              <w:rPr>
                <w:rFonts w:cs="Tahoma"/>
                <w:color w:val="0D0D0D" w:themeColor="text1" w:themeTint="F2"/>
              </w:rPr>
            </w:pPr>
            <w:r w:rsidRPr="00F81507">
              <w:rPr>
                <w:rFonts w:cs="Tahoma"/>
                <w:color w:val="0D0D0D" w:themeColor="text1" w:themeTint="F2"/>
              </w:rPr>
              <w:t>Course #</w:t>
            </w:r>
          </w:p>
        </w:tc>
        <w:tc>
          <w:tcPr>
            <w:tcW w:w="6390" w:type="dxa"/>
          </w:tcPr>
          <w:p w14:paraId="457A9963" w14:textId="7E279446" w:rsidR="000C59C1" w:rsidRPr="00F81507" w:rsidRDefault="000C59C1" w:rsidP="0056064B">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548" w:type="dxa"/>
          </w:tcPr>
          <w:p w14:paraId="0B5B49C1" w14:textId="07D1A86B" w:rsidR="000C59C1" w:rsidRPr="00F81507" w:rsidRDefault="000C59C1" w:rsidP="0056064B">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0C59C1" w:rsidRPr="00230A09" w14:paraId="6785203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8C0623A" w14:textId="010D1EE7" w:rsidR="000C59C1" w:rsidRPr="00230A09" w:rsidRDefault="000C59C1" w:rsidP="0056064B">
            <w:pPr>
              <w:jc w:val="center"/>
              <w:rPr>
                <w:rFonts w:cs="Tahoma"/>
              </w:rPr>
            </w:pPr>
            <w:r w:rsidRPr="00802A1E">
              <w:rPr>
                <w:rFonts w:cs="Tahoma"/>
              </w:rPr>
              <w:t xml:space="preserve">Program Core </w:t>
            </w:r>
            <w:r w:rsidR="00B9186D" w:rsidRPr="00B9186D">
              <w:rPr>
                <w:rFonts w:cs="Tahoma"/>
                <w:b w:val="0"/>
              </w:rPr>
              <w:t>—</w:t>
            </w:r>
            <w:r w:rsidRPr="00802A1E">
              <w:rPr>
                <w:rFonts w:cs="Tahoma"/>
              </w:rPr>
              <w:t xml:space="preserve"> 28 credit hours</w:t>
            </w:r>
          </w:p>
        </w:tc>
      </w:tr>
      <w:tr w:rsidR="00230A09" w:rsidRPr="00230A09" w14:paraId="1BD4777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3990A7FB" w14:textId="661B3EE2" w:rsidR="00230A09" w:rsidRPr="00230A09" w:rsidRDefault="00230A09" w:rsidP="0056064B">
            <w:pPr>
              <w:rPr>
                <w:rFonts w:cs="Tahoma"/>
              </w:rPr>
            </w:pPr>
            <w:hyperlink w:anchor="_ENG101_College_Composition" w:history="1">
              <w:r w:rsidRPr="0027582F">
                <w:rPr>
                  <w:rStyle w:val="Hyperlink"/>
                  <w:rFonts w:cs="Tahoma"/>
                  <w:b w:val="0"/>
                  <w:bCs/>
                  <w:color w:val="215D4B" w:themeColor="accent4" w:themeShade="80"/>
                  <w:sz w:val="22"/>
                </w:rPr>
                <w:t>ENG101</w:t>
              </w:r>
            </w:hyperlink>
          </w:p>
        </w:tc>
        <w:tc>
          <w:tcPr>
            <w:tcW w:w="6390" w:type="dxa"/>
          </w:tcPr>
          <w:p w14:paraId="7D890ACB"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College Composition</w:t>
            </w:r>
          </w:p>
        </w:tc>
        <w:tc>
          <w:tcPr>
            <w:tcW w:w="1548" w:type="dxa"/>
          </w:tcPr>
          <w:p w14:paraId="0D6FF9F2"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43D98AF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40F876DC" w14:textId="4E71F993" w:rsidR="00230A09" w:rsidRPr="00230A09" w:rsidRDefault="00230A09" w:rsidP="0056064B">
            <w:pPr>
              <w:rPr>
                <w:rFonts w:cs="Tahoma"/>
              </w:rPr>
            </w:pPr>
            <w:hyperlink w:anchor="_ENG107_Speech" w:history="1">
              <w:r w:rsidRPr="00F81507">
                <w:rPr>
                  <w:rStyle w:val="Hyperlink"/>
                  <w:rFonts w:cs="Tahoma"/>
                  <w:b w:val="0"/>
                  <w:bCs/>
                  <w:color w:val="215D4B" w:themeColor="accent4" w:themeShade="80"/>
                  <w:sz w:val="22"/>
                </w:rPr>
                <w:t>ENG107</w:t>
              </w:r>
            </w:hyperlink>
          </w:p>
        </w:tc>
        <w:tc>
          <w:tcPr>
            <w:tcW w:w="6390" w:type="dxa"/>
          </w:tcPr>
          <w:p w14:paraId="16F4B336"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Speech</w:t>
            </w:r>
          </w:p>
        </w:tc>
        <w:tc>
          <w:tcPr>
            <w:tcW w:w="1548" w:type="dxa"/>
          </w:tcPr>
          <w:p w14:paraId="448BD790"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0A90296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0BB46BBD" w14:textId="6BDB9161" w:rsidR="00230A09" w:rsidRPr="00230A09" w:rsidRDefault="00230A09" w:rsidP="0056064B">
            <w:pPr>
              <w:rPr>
                <w:rFonts w:cs="Tahoma"/>
              </w:rPr>
            </w:pPr>
            <w:hyperlink w:anchor="_ENG212_Introduction_to" w:history="1">
              <w:r w:rsidRPr="0027582F">
                <w:rPr>
                  <w:rStyle w:val="Hyperlink"/>
                  <w:rFonts w:cs="Tahoma"/>
                  <w:b w:val="0"/>
                  <w:bCs/>
                  <w:color w:val="215D4B" w:themeColor="accent4" w:themeShade="80"/>
                  <w:sz w:val="22"/>
                </w:rPr>
                <w:t>ENG212</w:t>
              </w:r>
            </w:hyperlink>
          </w:p>
        </w:tc>
        <w:tc>
          <w:tcPr>
            <w:tcW w:w="6390" w:type="dxa"/>
          </w:tcPr>
          <w:p w14:paraId="2395F4DF"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Introduction to Literature</w:t>
            </w:r>
          </w:p>
        </w:tc>
        <w:tc>
          <w:tcPr>
            <w:tcW w:w="1548" w:type="dxa"/>
          </w:tcPr>
          <w:p w14:paraId="4ADFE63A"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55D7791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790D7DD" w14:textId="1EB054DE" w:rsidR="00230A09" w:rsidRPr="00230A09" w:rsidRDefault="00230A09" w:rsidP="0056064B">
            <w:pPr>
              <w:rPr>
                <w:rFonts w:cs="Tahoma"/>
              </w:rPr>
            </w:pPr>
            <w:hyperlink w:anchor="_FYE100_First_Year" w:history="1">
              <w:r w:rsidRPr="00F81507">
                <w:rPr>
                  <w:rStyle w:val="Hyperlink"/>
                  <w:rFonts w:cs="Tahoma"/>
                  <w:b w:val="0"/>
                  <w:bCs/>
                  <w:color w:val="215D4B" w:themeColor="accent4" w:themeShade="80"/>
                  <w:sz w:val="22"/>
                </w:rPr>
                <w:t>FYE100</w:t>
              </w:r>
            </w:hyperlink>
          </w:p>
        </w:tc>
        <w:tc>
          <w:tcPr>
            <w:tcW w:w="6390" w:type="dxa"/>
          </w:tcPr>
          <w:p w14:paraId="6AB620C2"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First Year Experience</w:t>
            </w:r>
          </w:p>
        </w:tc>
        <w:tc>
          <w:tcPr>
            <w:tcW w:w="1548" w:type="dxa"/>
          </w:tcPr>
          <w:p w14:paraId="6813ACC2"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1</w:t>
            </w:r>
          </w:p>
        </w:tc>
      </w:tr>
      <w:tr w:rsidR="00230A09" w:rsidRPr="00230A09" w14:paraId="7785827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464DA021" w14:textId="49D9D0E7" w:rsidR="00230A09" w:rsidRPr="00230A09" w:rsidRDefault="00230A09" w:rsidP="0056064B">
            <w:pPr>
              <w:rPr>
                <w:rFonts w:cs="Tahoma"/>
              </w:rPr>
            </w:pPr>
            <w:hyperlink w:anchor="_HIS117_World_History" w:history="1">
              <w:r w:rsidRPr="0027582F">
                <w:rPr>
                  <w:rStyle w:val="Hyperlink"/>
                  <w:rFonts w:cs="Tahoma"/>
                  <w:b w:val="0"/>
                  <w:bCs/>
                  <w:color w:val="215D4B" w:themeColor="accent4" w:themeShade="80"/>
                  <w:sz w:val="22"/>
                </w:rPr>
                <w:t>HIS117</w:t>
              </w:r>
            </w:hyperlink>
          </w:p>
        </w:tc>
        <w:tc>
          <w:tcPr>
            <w:tcW w:w="6390" w:type="dxa"/>
          </w:tcPr>
          <w:p w14:paraId="2B04E8FB"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World History to 1715</w:t>
            </w:r>
          </w:p>
        </w:tc>
        <w:tc>
          <w:tcPr>
            <w:tcW w:w="1548" w:type="dxa"/>
          </w:tcPr>
          <w:p w14:paraId="766ABA99"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008C842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7EB8F1C" w14:textId="5896D06E" w:rsidR="00230A09" w:rsidRPr="00230A09" w:rsidRDefault="00230A09" w:rsidP="0056064B">
            <w:pPr>
              <w:rPr>
                <w:rFonts w:cs="Tahoma"/>
              </w:rPr>
            </w:pPr>
            <w:hyperlink w:anchor="_HIS119_World_History" w:history="1">
              <w:r w:rsidRPr="00F81507">
                <w:rPr>
                  <w:rStyle w:val="Hyperlink"/>
                  <w:rFonts w:cs="Tahoma"/>
                  <w:b w:val="0"/>
                  <w:bCs/>
                  <w:color w:val="215D4B" w:themeColor="accent4" w:themeShade="80"/>
                  <w:sz w:val="22"/>
                </w:rPr>
                <w:t>HIS119</w:t>
              </w:r>
            </w:hyperlink>
          </w:p>
        </w:tc>
        <w:tc>
          <w:tcPr>
            <w:tcW w:w="6390" w:type="dxa"/>
          </w:tcPr>
          <w:p w14:paraId="02DE0AB4"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World History from 1715 to Present</w:t>
            </w:r>
          </w:p>
        </w:tc>
        <w:tc>
          <w:tcPr>
            <w:tcW w:w="1548" w:type="dxa"/>
          </w:tcPr>
          <w:p w14:paraId="1B4D5397"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2A24E20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29B7854C" w14:textId="05DCA024" w:rsidR="00230A09" w:rsidRPr="00230A09" w:rsidRDefault="00230A09" w:rsidP="0056064B">
            <w:pPr>
              <w:rPr>
                <w:rFonts w:cs="Tahoma"/>
              </w:rPr>
            </w:pPr>
            <w:hyperlink w:anchor="_MAT127_College_Algebra" w:history="1">
              <w:r w:rsidRPr="0027582F">
                <w:rPr>
                  <w:rStyle w:val="Hyperlink"/>
                  <w:rFonts w:cs="Tahoma"/>
                  <w:b w:val="0"/>
                  <w:bCs/>
                  <w:color w:val="215D4B" w:themeColor="accent4" w:themeShade="80"/>
                  <w:sz w:val="22"/>
                </w:rPr>
                <w:t>MAT127</w:t>
              </w:r>
            </w:hyperlink>
            <w:r w:rsidR="002B0D42" w:rsidRPr="0027582F">
              <w:rPr>
                <w:rStyle w:val="Hyperlink"/>
                <w:rFonts w:cs="Tahoma"/>
                <w:color w:val="215D4B" w:themeColor="accent4" w:themeShade="80"/>
                <w:sz w:val="22"/>
              </w:rPr>
              <w:t>/</w:t>
            </w:r>
            <w:hyperlink w:anchor="_MAT115_Statistics:_Concepts" w:history="1">
              <w:r w:rsidR="002B0D42" w:rsidRPr="0027582F">
                <w:rPr>
                  <w:rStyle w:val="Hyperlink"/>
                  <w:rFonts w:cs="Tahoma"/>
                  <w:b w:val="0"/>
                  <w:bCs/>
                  <w:color w:val="215D4B" w:themeColor="accent4" w:themeShade="80"/>
                  <w:sz w:val="22"/>
                </w:rPr>
                <w:t>MAT115</w:t>
              </w:r>
            </w:hyperlink>
          </w:p>
        </w:tc>
        <w:tc>
          <w:tcPr>
            <w:tcW w:w="6390" w:type="dxa"/>
          </w:tcPr>
          <w:p w14:paraId="00816B03" w14:textId="0ED2938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College Algebra</w:t>
            </w:r>
            <w:r w:rsidR="002B0D42">
              <w:rPr>
                <w:rFonts w:cs="Tahoma"/>
              </w:rPr>
              <w:t>/</w:t>
            </w:r>
            <w:r w:rsidR="002B0D42">
              <w:t>Statistics</w:t>
            </w:r>
          </w:p>
        </w:tc>
        <w:tc>
          <w:tcPr>
            <w:tcW w:w="1548" w:type="dxa"/>
          </w:tcPr>
          <w:p w14:paraId="7FF30C1E"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5F7EDDF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640035BB" w14:textId="0E5D74C9" w:rsidR="00230A09" w:rsidRPr="00230A09" w:rsidRDefault="00230A09" w:rsidP="0056064B">
            <w:pPr>
              <w:rPr>
                <w:rFonts w:cs="Tahoma"/>
              </w:rPr>
            </w:pPr>
            <w:hyperlink w:anchor="_PHI114_Environmental_Ethics" w:history="1">
              <w:r w:rsidRPr="00F81507">
                <w:rPr>
                  <w:rStyle w:val="Hyperlink"/>
                  <w:rFonts w:cs="Tahoma"/>
                  <w:b w:val="0"/>
                  <w:bCs/>
                  <w:color w:val="215D4B" w:themeColor="accent4" w:themeShade="80"/>
                  <w:sz w:val="22"/>
                </w:rPr>
                <w:t>PHI114</w:t>
              </w:r>
            </w:hyperlink>
            <w:r w:rsidRPr="00230A09">
              <w:rPr>
                <w:rFonts w:cs="Tahoma"/>
              </w:rPr>
              <w:t>/</w:t>
            </w:r>
            <w:hyperlink w:anchor="_PHI115_Ethics" w:history="1">
              <w:r w:rsidR="000D0EE3" w:rsidRPr="00F81507">
                <w:rPr>
                  <w:rStyle w:val="Hyperlink"/>
                  <w:rFonts w:cs="Tahoma"/>
                  <w:b w:val="0"/>
                  <w:bCs/>
                  <w:color w:val="215D4B" w:themeColor="accent4" w:themeShade="80"/>
                  <w:sz w:val="22"/>
                </w:rPr>
                <w:t>PHI</w:t>
              </w:r>
              <w:r w:rsidRPr="00F81507">
                <w:rPr>
                  <w:rStyle w:val="Hyperlink"/>
                  <w:rFonts w:cs="Tahoma"/>
                  <w:b w:val="0"/>
                  <w:bCs/>
                  <w:color w:val="215D4B" w:themeColor="accent4" w:themeShade="80"/>
                  <w:sz w:val="22"/>
                </w:rPr>
                <w:t>115</w:t>
              </w:r>
            </w:hyperlink>
          </w:p>
        </w:tc>
        <w:tc>
          <w:tcPr>
            <w:tcW w:w="6390" w:type="dxa"/>
          </w:tcPr>
          <w:p w14:paraId="771A2531"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Environmental Ethics or Ethics</w:t>
            </w:r>
          </w:p>
        </w:tc>
        <w:tc>
          <w:tcPr>
            <w:tcW w:w="1548" w:type="dxa"/>
          </w:tcPr>
          <w:p w14:paraId="4111B5F9"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3B483C1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2115EB4E" w14:textId="1D734E01" w:rsidR="00230A09" w:rsidRPr="00230A09" w:rsidRDefault="00230A09" w:rsidP="0056064B">
            <w:pPr>
              <w:rPr>
                <w:rFonts w:cs="Tahoma"/>
              </w:rPr>
            </w:pPr>
            <w:hyperlink w:anchor="_PSY101_Introduction_to" w:history="1">
              <w:r w:rsidRPr="0027582F">
                <w:rPr>
                  <w:rStyle w:val="Hyperlink"/>
                  <w:rFonts w:cs="Tahoma"/>
                  <w:b w:val="0"/>
                  <w:bCs/>
                  <w:color w:val="215D4B" w:themeColor="accent4" w:themeShade="80"/>
                  <w:sz w:val="22"/>
                </w:rPr>
                <w:t>PSY101</w:t>
              </w:r>
            </w:hyperlink>
          </w:p>
        </w:tc>
        <w:tc>
          <w:tcPr>
            <w:tcW w:w="6390" w:type="dxa"/>
          </w:tcPr>
          <w:p w14:paraId="60F0C702"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Introduction to Psychology</w:t>
            </w:r>
          </w:p>
        </w:tc>
        <w:tc>
          <w:tcPr>
            <w:tcW w:w="1548" w:type="dxa"/>
          </w:tcPr>
          <w:p w14:paraId="100F6FFF"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2439173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D351504" w14:textId="7496E1C7" w:rsidR="00230A09" w:rsidRPr="00230A09" w:rsidRDefault="00230A09" w:rsidP="0056064B">
            <w:pPr>
              <w:rPr>
                <w:rFonts w:cs="Tahoma"/>
              </w:rPr>
            </w:pPr>
            <w:hyperlink w:anchor="_SOC101_Introduction_to" w:history="1">
              <w:r w:rsidRPr="00F81507">
                <w:rPr>
                  <w:rStyle w:val="Hyperlink"/>
                  <w:rFonts w:cs="Tahoma"/>
                  <w:b w:val="0"/>
                  <w:bCs/>
                  <w:color w:val="215D4B" w:themeColor="accent4" w:themeShade="80"/>
                  <w:sz w:val="22"/>
                </w:rPr>
                <w:t>SOC101</w:t>
              </w:r>
            </w:hyperlink>
          </w:p>
        </w:tc>
        <w:tc>
          <w:tcPr>
            <w:tcW w:w="6390" w:type="dxa"/>
          </w:tcPr>
          <w:p w14:paraId="5874272C"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Introduction to Sociology</w:t>
            </w:r>
          </w:p>
        </w:tc>
        <w:tc>
          <w:tcPr>
            <w:tcW w:w="1548" w:type="dxa"/>
          </w:tcPr>
          <w:p w14:paraId="7B0FB253"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0C59C1" w:rsidRPr="00230A09" w14:paraId="1A566AB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8A418C1" w14:textId="65F2ED4B" w:rsidR="000C59C1" w:rsidRPr="00230A09" w:rsidRDefault="000C59C1" w:rsidP="0056064B">
            <w:pPr>
              <w:jc w:val="center"/>
              <w:rPr>
                <w:rFonts w:cs="Tahoma"/>
              </w:rPr>
            </w:pPr>
            <w:r w:rsidRPr="00230A09">
              <w:rPr>
                <w:rFonts w:cs="Tahoma"/>
              </w:rPr>
              <w:t xml:space="preserve">Science Core </w:t>
            </w:r>
            <w:r w:rsidR="00B9186D" w:rsidRPr="00B9186D">
              <w:rPr>
                <w:rFonts w:cs="Tahoma"/>
                <w:b w:val="0"/>
              </w:rPr>
              <w:t>—</w:t>
            </w:r>
            <w:r w:rsidRPr="00230A09">
              <w:rPr>
                <w:rFonts w:cs="Tahoma"/>
              </w:rPr>
              <w:t xml:space="preserve"> 4 credit hours</w:t>
            </w:r>
          </w:p>
        </w:tc>
      </w:tr>
      <w:tr w:rsidR="000C59C1" w:rsidRPr="00230A09" w14:paraId="5EA6277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CC3CD41" w14:textId="4AABAAFC" w:rsidR="000C59C1" w:rsidRPr="00230A09" w:rsidRDefault="000C59C1" w:rsidP="0056064B">
            <w:pPr>
              <w:jc w:val="center"/>
              <w:rPr>
                <w:rFonts w:cs="Tahoma"/>
              </w:rPr>
            </w:pPr>
            <w:r w:rsidRPr="0056064B">
              <w:rPr>
                <w:rFonts w:cs="Tahoma"/>
                <w:b w:val="0"/>
                <w:bCs w:val="0"/>
              </w:rPr>
              <w:t xml:space="preserve">Students must choose a Laboratory Science course from </w:t>
            </w:r>
            <w:hyperlink w:anchor="_BIO112_Marine_Biology" w:history="1">
              <w:r w:rsidRPr="00F81507">
                <w:rPr>
                  <w:rStyle w:val="Hyperlink"/>
                  <w:rFonts w:cs="Tahoma"/>
                  <w:b w:val="0"/>
                  <w:bCs/>
                  <w:color w:val="215D4B" w:themeColor="accent4" w:themeShade="80"/>
                  <w:sz w:val="22"/>
                </w:rPr>
                <w:t>BIO</w:t>
              </w:r>
            </w:hyperlink>
            <w:r w:rsidRPr="0056064B">
              <w:rPr>
                <w:rFonts w:cs="Tahoma"/>
                <w:b w:val="0"/>
                <w:bCs w:val="0"/>
              </w:rPr>
              <w:t xml:space="preserve">, </w:t>
            </w:r>
            <w:hyperlink w:anchor="_CHY110_Fundamentals_of" w:history="1">
              <w:r w:rsidRPr="00F81507">
                <w:rPr>
                  <w:rStyle w:val="Hyperlink"/>
                  <w:rFonts w:cs="Tahoma"/>
                  <w:b w:val="0"/>
                  <w:bCs/>
                  <w:color w:val="215D4B" w:themeColor="accent4" w:themeShade="80"/>
                  <w:sz w:val="22"/>
                </w:rPr>
                <w:t>CHY</w:t>
              </w:r>
            </w:hyperlink>
            <w:r w:rsidRPr="0056064B">
              <w:rPr>
                <w:rFonts w:cs="Tahoma"/>
                <w:b w:val="0"/>
                <w:bCs w:val="0"/>
              </w:rPr>
              <w:t xml:space="preserve">, or </w:t>
            </w:r>
            <w:hyperlink w:anchor="_ENV110_Field_Natural" w:history="1">
              <w:r w:rsidRPr="00F81507">
                <w:rPr>
                  <w:rStyle w:val="Hyperlink"/>
                  <w:rFonts w:cs="Tahoma"/>
                  <w:b w:val="0"/>
                  <w:bCs/>
                  <w:color w:val="215D4B" w:themeColor="accent4" w:themeShade="80"/>
                  <w:sz w:val="22"/>
                </w:rPr>
                <w:t>ENV</w:t>
              </w:r>
            </w:hyperlink>
          </w:p>
        </w:tc>
      </w:tr>
      <w:tr w:rsidR="000C59C1" w:rsidRPr="00230A09" w14:paraId="51E8AFA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0665C1D" w14:textId="3ADF4428" w:rsidR="000C59C1" w:rsidRPr="00230A09" w:rsidRDefault="000C59C1" w:rsidP="0056064B">
            <w:pPr>
              <w:jc w:val="center"/>
              <w:rPr>
                <w:rFonts w:cs="Tahoma"/>
              </w:rPr>
            </w:pPr>
            <w:r w:rsidRPr="00230A09">
              <w:rPr>
                <w:rFonts w:cs="Tahoma"/>
              </w:rPr>
              <w:t xml:space="preserve">Creative Arts Elective </w:t>
            </w:r>
            <w:r w:rsidR="00B9186D" w:rsidRPr="00B9186D">
              <w:rPr>
                <w:rFonts w:cs="Tahoma"/>
                <w:b w:val="0"/>
              </w:rPr>
              <w:t>—</w:t>
            </w:r>
            <w:r w:rsidRPr="00230A09">
              <w:rPr>
                <w:rFonts w:cs="Tahoma"/>
              </w:rPr>
              <w:t xml:space="preserve"> Choose 3 credit hours</w:t>
            </w:r>
          </w:p>
        </w:tc>
      </w:tr>
      <w:tr w:rsidR="00230A09" w:rsidRPr="00230A09" w14:paraId="0E18916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66A89CAC" w14:textId="68DD382C" w:rsidR="00230A09" w:rsidRPr="00230A09" w:rsidRDefault="00230A09" w:rsidP="0056064B">
            <w:pPr>
              <w:rPr>
                <w:rFonts w:cs="Tahoma"/>
              </w:rPr>
            </w:pPr>
            <w:hyperlink w:anchor="_ART105_Drawing_for" w:history="1">
              <w:r w:rsidRPr="00F81507">
                <w:rPr>
                  <w:rStyle w:val="Hyperlink"/>
                  <w:rFonts w:cs="Tahoma"/>
                  <w:b w:val="0"/>
                  <w:bCs/>
                  <w:color w:val="215D4B" w:themeColor="accent4" w:themeShade="80"/>
                  <w:sz w:val="22"/>
                </w:rPr>
                <w:t>ART105</w:t>
              </w:r>
            </w:hyperlink>
          </w:p>
        </w:tc>
        <w:tc>
          <w:tcPr>
            <w:tcW w:w="6390" w:type="dxa"/>
          </w:tcPr>
          <w:p w14:paraId="6D8F52FD"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Drawing for Beginners</w:t>
            </w:r>
          </w:p>
        </w:tc>
        <w:tc>
          <w:tcPr>
            <w:tcW w:w="1548" w:type="dxa"/>
          </w:tcPr>
          <w:p w14:paraId="2E6FB251"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68CB917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F8E5323" w14:textId="09E18096" w:rsidR="00230A09" w:rsidRPr="00230A09" w:rsidRDefault="00230A09" w:rsidP="0056064B">
            <w:pPr>
              <w:rPr>
                <w:rFonts w:cs="Tahoma"/>
              </w:rPr>
            </w:pPr>
            <w:hyperlink w:anchor="_ART201_Mixed_Media" w:history="1">
              <w:r w:rsidRPr="0027582F">
                <w:rPr>
                  <w:rStyle w:val="Hyperlink"/>
                  <w:rFonts w:cs="Tahoma"/>
                  <w:b w:val="0"/>
                  <w:bCs/>
                  <w:color w:val="215D4B" w:themeColor="accent4" w:themeShade="80"/>
                  <w:sz w:val="22"/>
                </w:rPr>
                <w:t>ART201</w:t>
              </w:r>
            </w:hyperlink>
          </w:p>
        </w:tc>
        <w:tc>
          <w:tcPr>
            <w:tcW w:w="6390" w:type="dxa"/>
          </w:tcPr>
          <w:p w14:paraId="72184D30"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Mixed Media Artwork</w:t>
            </w:r>
          </w:p>
        </w:tc>
        <w:tc>
          <w:tcPr>
            <w:tcW w:w="1548" w:type="dxa"/>
          </w:tcPr>
          <w:p w14:paraId="295624B9"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315B393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64986E46" w14:textId="6D41B701" w:rsidR="00230A09" w:rsidRPr="00230A09" w:rsidRDefault="00230A09" w:rsidP="0056064B">
            <w:pPr>
              <w:rPr>
                <w:rFonts w:cs="Tahoma"/>
              </w:rPr>
            </w:pPr>
            <w:hyperlink w:anchor="_ENG208_Creative_Writing" w:history="1">
              <w:r w:rsidRPr="00F81507">
                <w:rPr>
                  <w:rStyle w:val="Hyperlink"/>
                  <w:rFonts w:cs="Tahoma"/>
                  <w:b w:val="0"/>
                  <w:bCs/>
                  <w:color w:val="215D4B" w:themeColor="accent4" w:themeShade="80"/>
                  <w:sz w:val="22"/>
                </w:rPr>
                <w:t>ENG208</w:t>
              </w:r>
            </w:hyperlink>
          </w:p>
        </w:tc>
        <w:tc>
          <w:tcPr>
            <w:tcW w:w="6390" w:type="dxa"/>
          </w:tcPr>
          <w:p w14:paraId="46CB70C9"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Creative Writing</w:t>
            </w:r>
          </w:p>
        </w:tc>
        <w:tc>
          <w:tcPr>
            <w:tcW w:w="1548" w:type="dxa"/>
          </w:tcPr>
          <w:p w14:paraId="05B2A471"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49BA6D3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13AF2610" w14:textId="5AA023FE" w:rsidR="00230A09" w:rsidRPr="00230A09" w:rsidRDefault="00230A09" w:rsidP="0056064B">
            <w:pPr>
              <w:rPr>
                <w:rFonts w:cs="Tahoma"/>
              </w:rPr>
            </w:pPr>
            <w:hyperlink w:anchor="_ENG214_Literature_and" w:history="1">
              <w:r w:rsidRPr="0027582F">
                <w:rPr>
                  <w:rStyle w:val="Hyperlink"/>
                  <w:rFonts w:cs="Tahoma"/>
                  <w:b w:val="0"/>
                  <w:bCs/>
                  <w:color w:val="215D4B" w:themeColor="accent4" w:themeShade="80"/>
                  <w:sz w:val="22"/>
                </w:rPr>
                <w:t>ENG214</w:t>
              </w:r>
            </w:hyperlink>
          </w:p>
        </w:tc>
        <w:tc>
          <w:tcPr>
            <w:tcW w:w="6390" w:type="dxa"/>
          </w:tcPr>
          <w:p w14:paraId="4153EBEF"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Literature and Film</w:t>
            </w:r>
          </w:p>
        </w:tc>
        <w:tc>
          <w:tcPr>
            <w:tcW w:w="1548" w:type="dxa"/>
          </w:tcPr>
          <w:p w14:paraId="4B8F0B89"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0C59C1" w:rsidRPr="00230A09" w14:paraId="2969480D"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7CF3A0B5" w14:textId="07222E96" w:rsidR="000C59C1" w:rsidRPr="00230A09" w:rsidRDefault="000C59C1" w:rsidP="0056064B">
            <w:pPr>
              <w:jc w:val="center"/>
              <w:rPr>
                <w:rFonts w:cs="Tahoma"/>
              </w:rPr>
            </w:pPr>
            <w:r w:rsidRPr="00230A09">
              <w:rPr>
                <w:rFonts w:cs="Tahoma"/>
              </w:rPr>
              <w:t xml:space="preserve">English Elective </w:t>
            </w:r>
            <w:r w:rsidR="00B9186D" w:rsidRPr="00B9186D">
              <w:rPr>
                <w:rFonts w:cs="Tahoma"/>
                <w:b w:val="0"/>
              </w:rPr>
              <w:t>—</w:t>
            </w:r>
            <w:r w:rsidRPr="00230A09">
              <w:rPr>
                <w:rFonts w:cs="Tahoma"/>
              </w:rPr>
              <w:t xml:space="preserve"> Choose 3 credit hours</w:t>
            </w:r>
          </w:p>
        </w:tc>
      </w:tr>
      <w:tr w:rsidR="00230A09" w:rsidRPr="00230A09" w14:paraId="084444C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46FDDDC9" w14:textId="6D33BC38" w:rsidR="00230A09" w:rsidRPr="00230A09" w:rsidRDefault="00230A09" w:rsidP="0056064B">
            <w:pPr>
              <w:rPr>
                <w:rFonts w:cs="Tahoma"/>
              </w:rPr>
            </w:pPr>
            <w:hyperlink w:anchor="_ENG203_Special_Topics" w:history="1">
              <w:r w:rsidRPr="0027582F">
                <w:rPr>
                  <w:rStyle w:val="Hyperlink"/>
                  <w:rFonts w:cs="Tahoma"/>
                  <w:b w:val="0"/>
                  <w:bCs/>
                  <w:color w:val="215D4B" w:themeColor="accent4" w:themeShade="80"/>
                  <w:sz w:val="22"/>
                </w:rPr>
                <w:t>ENG203</w:t>
              </w:r>
            </w:hyperlink>
          </w:p>
        </w:tc>
        <w:tc>
          <w:tcPr>
            <w:tcW w:w="6390" w:type="dxa"/>
          </w:tcPr>
          <w:p w14:paraId="1432314D"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Special Topics in Literature</w:t>
            </w:r>
          </w:p>
        </w:tc>
        <w:tc>
          <w:tcPr>
            <w:tcW w:w="1548" w:type="dxa"/>
          </w:tcPr>
          <w:p w14:paraId="649A232C"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40A0549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3E0F2816" w14:textId="1A992E36" w:rsidR="00230A09" w:rsidRPr="00230A09" w:rsidRDefault="00230A09" w:rsidP="0056064B">
            <w:pPr>
              <w:rPr>
                <w:rFonts w:cs="Tahoma"/>
              </w:rPr>
            </w:pPr>
            <w:hyperlink w:anchor="_ENG208_Creative_Writing" w:history="1">
              <w:r w:rsidRPr="00F81507">
                <w:rPr>
                  <w:rStyle w:val="Hyperlink"/>
                  <w:rFonts w:cs="Tahoma"/>
                  <w:b w:val="0"/>
                  <w:bCs/>
                  <w:color w:val="215D4B" w:themeColor="accent4" w:themeShade="80"/>
                  <w:sz w:val="22"/>
                </w:rPr>
                <w:t>ENG208</w:t>
              </w:r>
            </w:hyperlink>
          </w:p>
        </w:tc>
        <w:tc>
          <w:tcPr>
            <w:tcW w:w="6390" w:type="dxa"/>
          </w:tcPr>
          <w:p w14:paraId="6681AAC2"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Creative Writing</w:t>
            </w:r>
          </w:p>
        </w:tc>
        <w:tc>
          <w:tcPr>
            <w:tcW w:w="1548" w:type="dxa"/>
          </w:tcPr>
          <w:p w14:paraId="1780BB5B"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61104BB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61DA3072" w14:textId="7DAB74FD" w:rsidR="00230A09" w:rsidRPr="00230A09" w:rsidRDefault="00230A09" w:rsidP="0056064B">
            <w:pPr>
              <w:rPr>
                <w:rFonts w:cs="Tahoma"/>
              </w:rPr>
            </w:pPr>
            <w:hyperlink w:anchor="_ENG209_Shakespeare" w:history="1">
              <w:r w:rsidRPr="0027582F">
                <w:rPr>
                  <w:rStyle w:val="Hyperlink"/>
                  <w:rFonts w:cs="Tahoma"/>
                  <w:b w:val="0"/>
                  <w:bCs/>
                  <w:color w:val="215D4B" w:themeColor="accent4" w:themeShade="80"/>
                  <w:sz w:val="22"/>
                </w:rPr>
                <w:t>ENG209</w:t>
              </w:r>
            </w:hyperlink>
          </w:p>
        </w:tc>
        <w:tc>
          <w:tcPr>
            <w:tcW w:w="6390" w:type="dxa"/>
          </w:tcPr>
          <w:p w14:paraId="0A816E78"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Shakespeare</w:t>
            </w:r>
          </w:p>
        </w:tc>
        <w:tc>
          <w:tcPr>
            <w:tcW w:w="1548" w:type="dxa"/>
          </w:tcPr>
          <w:p w14:paraId="22779809"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321384F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49357908" w14:textId="3B2D80A4" w:rsidR="00230A09" w:rsidRPr="00230A09" w:rsidRDefault="00230A09" w:rsidP="0056064B">
            <w:pPr>
              <w:rPr>
                <w:rFonts w:cs="Tahoma"/>
              </w:rPr>
            </w:pPr>
            <w:hyperlink w:anchor="_ENG215_Contemporary_American" w:history="1">
              <w:r w:rsidRPr="00F81507">
                <w:rPr>
                  <w:rStyle w:val="Hyperlink"/>
                  <w:rFonts w:cs="Tahoma"/>
                  <w:b w:val="0"/>
                  <w:bCs/>
                  <w:color w:val="215D4B" w:themeColor="accent4" w:themeShade="80"/>
                  <w:sz w:val="22"/>
                </w:rPr>
                <w:t>ENG215</w:t>
              </w:r>
            </w:hyperlink>
          </w:p>
        </w:tc>
        <w:tc>
          <w:tcPr>
            <w:tcW w:w="6390" w:type="dxa"/>
          </w:tcPr>
          <w:p w14:paraId="237101AC"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Contemporary American Fiction</w:t>
            </w:r>
          </w:p>
        </w:tc>
        <w:tc>
          <w:tcPr>
            <w:tcW w:w="1548" w:type="dxa"/>
          </w:tcPr>
          <w:p w14:paraId="4159EE30"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146DA3B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31E02C21" w14:textId="6C7A67F0" w:rsidR="00230A09" w:rsidRPr="00230A09" w:rsidRDefault="00230A09" w:rsidP="0056064B">
            <w:pPr>
              <w:rPr>
                <w:rFonts w:cs="Tahoma"/>
              </w:rPr>
            </w:pPr>
            <w:hyperlink w:anchor="_ENG214_Literature_and" w:history="1">
              <w:r w:rsidRPr="0027582F">
                <w:rPr>
                  <w:rStyle w:val="Hyperlink"/>
                  <w:rFonts w:cs="Tahoma"/>
                  <w:b w:val="0"/>
                  <w:bCs/>
                  <w:color w:val="215D4B" w:themeColor="accent4" w:themeShade="80"/>
                  <w:sz w:val="22"/>
                </w:rPr>
                <w:t>ENG214</w:t>
              </w:r>
            </w:hyperlink>
          </w:p>
        </w:tc>
        <w:tc>
          <w:tcPr>
            <w:tcW w:w="6390" w:type="dxa"/>
          </w:tcPr>
          <w:p w14:paraId="0009BD44"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Literature and Film</w:t>
            </w:r>
          </w:p>
        </w:tc>
        <w:tc>
          <w:tcPr>
            <w:tcW w:w="1548" w:type="dxa"/>
          </w:tcPr>
          <w:p w14:paraId="10AE93ED"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56064B" w:rsidRPr="00230A09" w14:paraId="0EED572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C8FAD04" w14:textId="55628A90" w:rsidR="0056064B" w:rsidRPr="00230A09" w:rsidRDefault="0056064B" w:rsidP="0056064B">
            <w:pPr>
              <w:jc w:val="center"/>
              <w:rPr>
                <w:rFonts w:cs="Tahoma"/>
              </w:rPr>
            </w:pPr>
            <w:r w:rsidRPr="00230A09">
              <w:rPr>
                <w:rFonts w:cs="Tahoma"/>
              </w:rPr>
              <w:t xml:space="preserve">Humanities Elective </w:t>
            </w:r>
            <w:r w:rsidR="00B9186D" w:rsidRPr="00B9186D">
              <w:rPr>
                <w:rFonts w:cs="Tahoma"/>
                <w:b w:val="0"/>
              </w:rPr>
              <w:t>—</w:t>
            </w:r>
            <w:r w:rsidRPr="00230A09">
              <w:rPr>
                <w:rFonts w:cs="Tahoma"/>
              </w:rPr>
              <w:t xml:space="preserve"> Choose 3 credit hours</w:t>
            </w:r>
          </w:p>
        </w:tc>
      </w:tr>
      <w:tr w:rsidR="00230A09" w:rsidRPr="00230A09" w14:paraId="41BBC16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4235782A" w14:textId="73112F1D" w:rsidR="00230A09" w:rsidRPr="00230A09" w:rsidRDefault="00230A09" w:rsidP="0056064B">
            <w:pPr>
              <w:rPr>
                <w:rFonts w:cs="Tahoma"/>
              </w:rPr>
            </w:pPr>
            <w:hyperlink w:anchor="_HIS112_American_History" w:history="1">
              <w:r w:rsidRPr="0027582F">
                <w:rPr>
                  <w:rStyle w:val="Hyperlink"/>
                  <w:rFonts w:cs="Tahoma"/>
                  <w:b w:val="0"/>
                  <w:bCs/>
                  <w:color w:val="215D4B" w:themeColor="accent4" w:themeShade="80"/>
                  <w:sz w:val="22"/>
                </w:rPr>
                <w:t>HIS112</w:t>
              </w:r>
            </w:hyperlink>
          </w:p>
        </w:tc>
        <w:tc>
          <w:tcPr>
            <w:tcW w:w="6390" w:type="dxa"/>
          </w:tcPr>
          <w:p w14:paraId="184FCCE9"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American History to Reconstruction</w:t>
            </w:r>
          </w:p>
        </w:tc>
        <w:tc>
          <w:tcPr>
            <w:tcW w:w="1548" w:type="dxa"/>
          </w:tcPr>
          <w:p w14:paraId="4874BE77"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7158304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AF88FDF" w14:textId="01E87801" w:rsidR="00230A09" w:rsidRPr="00230A09" w:rsidRDefault="00230A09" w:rsidP="0056064B">
            <w:pPr>
              <w:rPr>
                <w:rFonts w:cs="Tahoma"/>
              </w:rPr>
            </w:pPr>
            <w:hyperlink w:anchor="_HIS113_American_History" w:history="1">
              <w:r w:rsidRPr="00F81507">
                <w:rPr>
                  <w:rStyle w:val="Hyperlink"/>
                  <w:rFonts w:cs="Tahoma"/>
                  <w:b w:val="0"/>
                  <w:bCs/>
                  <w:color w:val="215D4B" w:themeColor="accent4" w:themeShade="80"/>
                  <w:sz w:val="22"/>
                </w:rPr>
                <w:t>HIS113</w:t>
              </w:r>
            </w:hyperlink>
          </w:p>
        </w:tc>
        <w:tc>
          <w:tcPr>
            <w:tcW w:w="6390" w:type="dxa"/>
          </w:tcPr>
          <w:p w14:paraId="0CB441F8"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American History from Reconstruction</w:t>
            </w:r>
          </w:p>
        </w:tc>
        <w:tc>
          <w:tcPr>
            <w:tcW w:w="1548" w:type="dxa"/>
          </w:tcPr>
          <w:p w14:paraId="7A538668"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69475B4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F40EE3B" w14:textId="2243B87D" w:rsidR="00230A09" w:rsidRPr="00230A09" w:rsidRDefault="00230A09" w:rsidP="0056064B">
            <w:pPr>
              <w:rPr>
                <w:rFonts w:cs="Tahoma"/>
              </w:rPr>
            </w:pPr>
            <w:hyperlink w:anchor="_HIS115_Maine_History" w:history="1">
              <w:r w:rsidRPr="0027582F">
                <w:rPr>
                  <w:rStyle w:val="Hyperlink"/>
                  <w:rFonts w:cs="Tahoma"/>
                  <w:b w:val="0"/>
                  <w:bCs/>
                  <w:color w:val="215D4B" w:themeColor="accent4" w:themeShade="80"/>
                  <w:sz w:val="22"/>
                </w:rPr>
                <w:t>HIS115</w:t>
              </w:r>
            </w:hyperlink>
          </w:p>
        </w:tc>
        <w:tc>
          <w:tcPr>
            <w:tcW w:w="6390" w:type="dxa"/>
          </w:tcPr>
          <w:p w14:paraId="59003090"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Maine History</w:t>
            </w:r>
          </w:p>
        </w:tc>
        <w:tc>
          <w:tcPr>
            <w:tcW w:w="1548" w:type="dxa"/>
          </w:tcPr>
          <w:p w14:paraId="7753EA10"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4D77217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7185892F" w14:textId="14C4F491" w:rsidR="00230A09" w:rsidRPr="00230A09" w:rsidRDefault="00230A09" w:rsidP="0056064B">
            <w:pPr>
              <w:rPr>
                <w:rFonts w:cs="Tahoma"/>
              </w:rPr>
            </w:pPr>
            <w:hyperlink w:anchor="_PHI101_Introduction_to" w:history="1">
              <w:r w:rsidRPr="00F81507">
                <w:rPr>
                  <w:rStyle w:val="Hyperlink"/>
                  <w:rFonts w:cs="Tahoma"/>
                  <w:b w:val="0"/>
                  <w:bCs/>
                  <w:color w:val="215D4B" w:themeColor="accent4" w:themeShade="80"/>
                  <w:sz w:val="22"/>
                </w:rPr>
                <w:t>PHI101</w:t>
              </w:r>
            </w:hyperlink>
          </w:p>
        </w:tc>
        <w:tc>
          <w:tcPr>
            <w:tcW w:w="6390" w:type="dxa"/>
          </w:tcPr>
          <w:p w14:paraId="2AECBA79"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Intro to Philosophy</w:t>
            </w:r>
          </w:p>
        </w:tc>
        <w:tc>
          <w:tcPr>
            <w:tcW w:w="1548" w:type="dxa"/>
          </w:tcPr>
          <w:p w14:paraId="56BA8B19"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2679A23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6E4A99FB" w14:textId="5E45E99C" w:rsidR="00230A09" w:rsidRPr="00230A09" w:rsidRDefault="00230A09" w:rsidP="0056064B">
            <w:pPr>
              <w:rPr>
                <w:rFonts w:cs="Tahoma"/>
              </w:rPr>
            </w:pPr>
            <w:hyperlink w:anchor="_PHI114_Environmental_Ethics" w:history="1">
              <w:r w:rsidRPr="0027582F">
                <w:rPr>
                  <w:rStyle w:val="Hyperlink"/>
                  <w:rFonts w:cs="Tahoma"/>
                  <w:b w:val="0"/>
                  <w:bCs/>
                  <w:color w:val="215D4B" w:themeColor="accent4" w:themeShade="80"/>
                  <w:sz w:val="22"/>
                </w:rPr>
                <w:t>PHI114</w:t>
              </w:r>
            </w:hyperlink>
          </w:p>
        </w:tc>
        <w:tc>
          <w:tcPr>
            <w:tcW w:w="6390" w:type="dxa"/>
          </w:tcPr>
          <w:p w14:paraId="3F021949"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Environmental Ethics</w:t>
            </w:r>
          </w:p>
        </w:tc>
        <w:tc>
          <w:tcPr>
            <w:tcW w:w="1548" w:type="dxa"/>
          </w:tcPr>
          <w:p w14:paraId="4E90DCF6"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56064B" w:rsidRPr="00230A09" w14:paraId="1D41F02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73DDC0FF" w14:textId="51BECA22" w:rsidR="0056064B" w:rsidRPr="00230A09" w:rsidRDefault="0056064B" w:rsidP="0056064B">
            <w:pPr>
              <w:jc w:val="center"/>
              <w:rPr>
                <w:rFonts w:cs="Tahoma"/>
              </w:rPr>
            </w:pPr>
            <w:r w:rsidRPr="00230A09">
              <w:rPr>
                <w:rFonts w:cs="Tahoma"/>
              </w:rPr>
              <w:t xml:space="preserve">Math/Science Elective </w:t>
            </w:r>
            <w:r w:rsidR="00B9186D" w:rsidRPr="00B9186D">
              <w:rPr>
                <w:rFonts w:cs="Tahoma"/>
                <w:b w:val="0"/>
              </w:rPr>
              <w:t>—</w:t>
            </w:r>
            <w:r w:rsidRPr="00230A09">
              <w:rPr>
                <w:rFonts w:cs="Tahoma"/>
              </w:rPr>
              <w:t xml:space="preserve"> Choose 3 or 4 credit hours</w:t>
            </w:r>
          </w:p>
        </w:tc>
      </w:tr>
      <w:tr w:rsidR="0056064B" w:rsidRPr="00230A09" w14:paraId="348D15C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F88F789" w14:textId="47425848" w:rsidR="0056064B" w:rsidRPr="00230A09" w:rsidRDefault="0056064B" w:rsidP="0056064B">
            <w:pPr>
              <w:jc w:val="center"/>
              <w:rPr>
                <w:rFonts w:cs="Tahoma"/>
              </w:rPr>
            </w:pPr>
            <w:r w:rsidRPr="0056064B">
              <w:rPr>
                <w:rFonts w:cs="Tahoma"/>
                <w:b w:val="0"/>
                <w:bCs w:val="0"/>
              </w:rPr>
              <w:t xml:space="preserve">Students may choose any </w:t>
            </w:r>
            <w:hyperlink w:anchor="_MAT115_Statistics:_Concepts" w:history="1">
              <w:r w:rsidRPr="0027582F">
                <w:rPr>
                  <w:rStyle w:val="Hyperlink"/>
                  <w:rFonts w:cs="Tahoma"/>
                  <w:b w:val="0"/>
                  <w:bCs/>
                  <w:color w:val="215D4B" w:themeColor="accent4" w:themeShade="80"/>
                  <w:sz w:val="22"/>
                </w:rPr>
                <w:t>MAT</w:t>
              </w:r>
            </w:hyperlink>
            <w:r w:rsidRPr="0056064B">
              <w:rPr>
                <w:rFonts w:cs="Tahoma"/>
                <w:b w:val="0"/>
                <w:bCs w:val="0"/>
              </w:rPr>
              <w:t xml:space="preserve"> course numbered 115 or higher or an additional Science course from </w:t>
            </w:r>
            <w:hyperlink w:anchor="_BIO112_Marine_Biology" w:history="1">
              <w:r w:rsidR="000B4061" w:rsidRPr="0027582F">
                <w:rPr>
                  <w:rStyle w:val="Hyperlink"/>
                  <w:rFonts w:cs="Tahoma"/>
                  <w:b w:val="0"/>
                  <w:bCs/>
                  <w:color w:val="215D4B" w:themeColor="accent4" w:themeShade="80"/>
                  <w:sz w:val="22"/>
                </w:rPr>
                <w:t>BIO</w:t>
              </w:r>
            </w:hyperlink>
            <w:r w:rsidR="000B4061" w:rsidRPr="0056064B">
              <w:rPr>
                <w:rFonts w:cs="Tahoma"/>
                <w:b w:val="0"/>
                <w:bCs w:val="0"/>
              </w:rPr>
              <w:t xml:space="preserve">, </w:t>
            </w:r>
            <w:hyperlink w:anchor="_CHY110_Fundamentals_of" w:history="1">
              <w:r w:rsidR="000B4061" w:rsidRPr="0027582F">
                <w:rPr>
                  <w:rStyle w:val="Hyperlink"/>
                  <w:rFonts w:cs="Tahoma"/>
                  <w:b w:val="0"/>
                  <w:bCs/>
                  <w:color w:val="215D4B" w:themeColor="accent4" w:themeShade="80"/>
                  <w:sz w:val="22"/>
                </w:rPr>
                <w:t>CHY</w:t>
              </w:r>
            </w:hyperlink>
            <w:r w:rsidR="000B4061" w:rsidRPr="0056064B">
              <w:rPr>
                <w:rFonts w:cs="Tahoma"/>
                <w:b w:val="0"/>
                <w:bCs w:val="0"/>
              </w:rPr>
              <w:t xml:space="preserve">, or </w:t>
            </w:r>
            <w:hyperlink w:anchor="_ENV110_Field_Natural" w:history="1">
              <w:r w:rsidR="000B4061" w:rsidRPr="0027582F">
                <w:rPr>
                  <w:rStyle w:val="Hyperlink"/>
                  <w:rFonts w:cs="Tahoma"/>
                  <w:b w:val="0"/>
                  <w:bCs/>
                  <w:color w:val="215D4B" w:themeColor="accent4" w:themeShade="80"/>
                  <w:sz w:val="22"/>
                </w:rPr>
                <w:t>ENV</w:t>
              </w:r>
            </w:hyperlink>
          </w:p>
        </w:tc>
      </w:tr>
      <w:tr w:rsidR="0056064B" w:rsidRPr="00230A09" w14:paraId="745EDF8D"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3BC2832" w14:textId="5D760AD0" w:rsidR="0056064B" w:rsidRPr="00230A09" w:rsidRDefault="0056064B" w:rsidP="0056064B">
            <w:pPr>
              <w:jc w:val="center"/>
              <w:rPr>
                <w:rFonts w:cs="Tahoma"/>
              </w:rPr>
            </w:pPr>
            <w:r w:rsidRPr="00230A09">
              <w:rPr>
                <w:rFonts w:cs="Tahoma"/>
              </w:rPr>
              <w:t xml:space="preserve">Social Science Elective </w:t>
            </w:r>
            <w:r w:rsidR="00B9186D" w:rsidRPr="00B9186D">
              <w:rPr>
                <w:rFonts w:cs="Tahoma"/>
                <w:b w:val="0"/>
              </w:rPr>
              <w:t>—</w:t>
            </w:r>
            <w:r w:rsidRPr="00230A09">
              <w:rPr>
                <w:rFonts w:cs="Tahoma"/>
              </w:rPr>
              <w:t xml:space="preserve"> Choose 3 credit hours</w:t>
            </w:r>
          </w:p>
        </w:tc>
      </w:tr>
      <w:tr w:rsidR="00230A09" w:rsidRPr="00230A09" w14:paraId="3EC76A2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76B318CF" w14:textId="730895EC" w:rsidR="00230A09" w:rsidRPr="00230A09" w:rsidRDefault="00230A09" w:rsidP="0056064B">
            <w:pPr>
              <w:rPr>
                <w:rFonts w:cs="Tahoma"/>
              </w:rPr>
            </w:pPr>
            <w:hyperlink w:anchor="_PSC101_American_National" w:history="1">
              <w:r w:rsidRPr="0027582F">
                <w:rPr>
                  <w:rStyle w:val="Hyperlink"/>
                  <w:rFonts w:cs="Tahoma"/>
                  <w:b w:val="0"/>
                  <w:bCs/>
                  <w:color w:val="215D4B" w:themeColor="accent4" w:themeShade="80"/>
                  <w:sz w:val="22"/>
                </w:rPr>
                <w:t>PSC101</w:t>
              </w:r>
            </w:hyperlink>
          </w:p>
        </w:tc>
        <w:tc>
          <w:tcPr>
            <w:tcW w:w="6390" w:type="dxa"/>
          </w:tcPr>
          <w:p w14:paraId="4FCBAF50"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American National Government</w:t>
            </w:r>
          </w:p>
        </w:tc>
        <w:tc>
          <w:tcPr>
            <w:tcW w:w="1548" w:type="dxa"/>
          </w:tcPr>
          <w:p w14:paraId="5411827A"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6048742D"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0340EA63" w14:textId="7AE18248" w:rsidR="00230A09" w:rsidRPr="00230A09" w:rsidRDefault="00230A09" w:rsidP="0056064B">
            <w:pPr>
              <w:rPr>
                <w:rFonts w:cs="Tahoma"/>
              </w:rPr>
            </w:pPr>
            <w:hyperlink w:anchor="_PSY105_Human_Relations" w:history="1">
              <w:r w:rsidRPr="00F81507">
                <w:rPr>
                  <w:rStyle w:val="Hyperlink"/>
                  <w:rFonts w:cs="Tahoma"/>
                  <w:b w:val="0"/>
                  <w:bCs/>
                  <w:color w:val="215D4B" w:themeColor="accent4" w:themeShade="80"/>
                  <w:sz w:val="22"/>
                </w:rPr>
                <w:t>PSY105</w:t>
              </w:r>
            </w:hyperlink>
          </w:p>
        </w:tc>
        <w:tc>
          <w:tcPr>
            <w:tcW w:w="6390" w:type="dxa"/>
          </w:tcPr>
          <w:p w14:paraId="6C6C879E"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Human Relations</w:t>
            </w:r>
          </w:p>
        </w:tc>
        <w:tc>
          <w:tcPr>
            <w:tcW w:w="1548" w:type="dxa"/>
          </w:tcPr>
          <w:p w14:paraId="1A9BA653"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5F2D74D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69DBAC3" w14:textId="720E544F" w:rsidR="00230A09" w:rsidRPr="00230A09" w:rsidRDefault="00230A09" w:rsidP="0056064B">
            <w:pPr>
              <w:rPr>
                <w:rFonts w:cs="Tahoma"/>
              </w:rPr>
            </w:pPr>
            <w:hyperlink w:anchor="_PSY190_Child_and" w:history="1">
              <w:r w:rsidRPr="0027582F">
                <w:rPr>
                  <w:rStyle w:val="Hyperlink"/>
                  <w:rFonts w:cs="Tahoma"/>
                  <w:b w:val="0"/>
                  <w:bCs/>
                  <w:color w:val="215D4B" w:themeColor="accent4" w:themeShade="80"/>
                  <w:sz w:val="22"/>
                </w:rPr>
                <w:t>PSY190</w:t>
              </w:r>
            </w:hyperlink>
          </w:p>
        </w:tc>
        <w:tc>
          <w:tcPr>
            <w:tcW w:w="6390" w:type="dxa"/>
          </w:tcPr>
          <w:p w14:paraId="7C12B190"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Child and Adolescent Development</w:t>
            </w:r>
          </w:p>
        </w:tc>
        <w:tc>
          <w:tcPr>
            <w:tcW w:w="1548" w:type="dxa"/>
          </w:tcPr>
          <w:p w14:paraId="7432E2A3"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685D568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6DE805B0" w14:textId="19161273" w:rsidR="00230A09" w:rsidRPr="00230A09" w:rsidRDefault="00230A09" w:rsidP="0056064B">
            <w:pPr>
              <w:rPr>
                <w:rFonts w:cs="Tahoma"/>
              </w:rPr>
            </w:pPr>
            <w:hyperlink w:anchor="_SOC102_Sociology_of" w:history="1">
              <w:r w:rsidRPr="00F81507">
                <w:rPr>
                  <w:rStyle w:val="Hyperlink"/>
                  <w:rFonts w:cs="Tahoma"/>
                  <w:b w:val="0"/>
                  <w:bCs/>
                  <w:color w:val="215D4B" w:themeColor="accent4" w:themeShade="80"/>
                  <w:sz w:val="22"/>
                </w:rPr>
                <w:t>SOC102</w:t>
              </w:r>
            </w:hyperlink>
          </w:p>
        </w:tc>
        <w:tc>
          <w:tcPr>
            <w:tcW w:w="6390" w:type="dxa"/>
          </w:tcPr>
          <w:p w14:paraId="792F29DE"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Sociology of the Family</w:t>
            </w:r>
          </w:p>
        </w:tc>
        <w:tc>
          <w:tcPr>
            <w:tcW w:w="1548" w:type="dxa"/>
          </w:tcPr>
          <w:p w14:paraId="21663072"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56064B" w:rsidRPr="00230A09" w14:paraId="05A0A2F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2698859" w14:textId="7556C4BF" w:rsidR="0056064B" w:rsidRPr="00230A09" w:rsidRDefault="0056064B" w:rsidP="0056064B">
            <w:pPr>
              <w:jc w:val="center"/>
              <w:rPr>
                <w:rFonts w:cs="Tahoma"/>
              </w:rPr>
            </w:pPr>
            <w:r w:rsidRPr="00230A09">
              <w:rPr>
                <w:rFonts w:cs="Tahoma"/>
              </w:rPr>
              <w:t>General Electives 15 Credits</w:t>
            </w:r>
          </w:p>
        </w:tc>
      </w:tr>
      <w:tr w:rsidR="0056064B" w:rsidRPr="00230A09" w14:paraId="4BA643A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4063B1BC" w14:textId="137C2BCD" w:rsidR="0056064B" w:rsidRPr="00230A09" w:rsidRDefault="0056064B" w:rsidP="0056064B">
            <w:pPr>
              <w:jc w:val="center"/>
              <w:rPr>
                <w:rFonts w:cs="Tahoma"/>
              </w:rPr>
            </w:pPr>
            <w:r w:rsidRPr="0056064B">
              <w:rPr>
                <w:rFonts w:cs="Tahoma"/>
                <w:b w:val="0"/>
                <w:bCs w:val="0"/>
              </w:rPr>
              <w:t>Students are responsible for choosing these courses with the advice of their advisor and the transfer counselor to ensure a seamless 2+2 transfer to their intended baccalaureate major.</w:t>
            </w:r>
          </w:p>
        </w:tc>
      </w:tr>
    </w:tbl>
    <w:p w14:paraId="79F72851" w14:textId="77777777" w:rsidR="00144153" w:rsidRPr="00802A1E" w:rsidRDefault="00144153" w:rsidP="00144153">
      <w:pPr>
        <w:rPr>
          <w:rFonts w:cs="Tahoma"/>
        </w:rPr>
      </w:pPr>
    </w:p>
    <w:p w14:paraId="19D2AF3A" w14:textId="77F4F7D5" w:rsidR="0056064B" w:rsidRDefault="0056064B">
      <w:pPr>
        <w:spacing w:line="276" w:lineRule="auto"/>
        <w:rPr>
          <w:rFonts w:cs="Tahoma"/>
        </w:rPr>
      </w:pPr>
      <w:r>
        <w:rPr>
          <w:rFonts w:cs="Tahoma"/>
        </w:rPr>
        <w:br w:type="page"/>
      </w:r>
    </w:p>
    <w:p w14:paraId="5FE09FBC" w14:textId="0E64D0D9" w:rsidR="003A19CD" w:rsidRPr="003A19CD" w:rsidRDefault="003A19CD" w:rsidP="00B20E91">
      <w:pPr>
        <w:pStyle w:val="Heading2"/>
        <w:jc w:val="center"/>
      </w:pPr>
      <w:bookmarkStart w:id="123" w:name="_Toc214008018"/>
      <w:r w:rsidRPr="003A19CD">
        <w:t>Liberal Studies</w:t>
      </w:r>
      <w:r w:rsidR="00A71F6E">
        <w:t xml:space="preserve"> </w:t>
      </w:r>
      <w:r w:rsidRPr="003A19CD">
        <w:t>Health Occupations</w:t>
      </w:r>
      <w:r w:rsidR="00A71F6E">
        <w:t xml:space="preserve"> (C)</w:t>
      </w:r>
      <w:bookmarkEnd w:id="123"/>
    </w:p>
    <w:p w14:paraId="475CDB45" w14:textId="0EB885E1" w:rsidR="003A19CD" w:rsidRPr="003A19CD" w:rsidRDefault="003A19CD" w:rsidP="00A71F6E">
      <w:pPr>
        <w:jc w:val="center"/>
        <w:rPr>
          <w:rFonts w:cs="Tahoma"/>
        </w:rPr>
      </w:pPr>
      <w:r w:rsidRPr="003A19CD">
        <w:rPr>
          <w:rFonts w:cs="Tahoma"/>
        </w:rPr>
        <w:t xml:space="preserve">Certificate </w:t>
      </w:r>
      <w:r w:rsidR="001E1C44">
        <w:rPr>
          <w:rFonts w:cs="Tahoma"/>
        </w:rPr>
        <w:t xml:space="preserve">— </w:t>
      </w:r>
      <w:r w:rsidRPr="003A19CD">
        <w:rPr>
          <w:rFonts w:cs="Tahoma"/>
        </w:rPr>
        <w:t>30 or 31 credit hours</w:t>
      </w:r>
    </w:p>
    <w:p w14:paraId="1B6D1DC5" w14:textId="6AF59A22" w:rsidR="003A19CD" w:rsidRPr="003A19CD" w:rsidRDefault="003A19CD" w:rsidP="003A19CD">
      <w:pPr>
        <w:rPr>
          <w:rFonts w:cs="Tahoma"/>
        </w:rPr>
      </w:pPr>
      <w:r w:rsidRPr="00A71F6E">
        <w:rPr>
          <w:rFonts w:cs="Tahoma"/>
          <w:b/>
          <w:bCs/>
        </w:rPr>
        <w:t>Purpose:</w:t>
      </w:r>
      <w:r w:rsidRPr="003A19CD">
        <w:rPr>
          <w:rFonts w:cs="Tahoma"/>
        </w:rPr>
        <w:t xml:space="preserve"> The Health Occupations Certificate is designed as a preparation program for</w:t>
      </w:r>
      <w:r>
        <w:rPr>
          <w:rFonts w:cs="Tahoma"/>
        </w:rPr>
        <w:t xml:space="preserve"> </w:t>
      </w:r>
      <w:r w:rsidRPr="003A19CD">
        <w:rPr>
          <w:rFonts w:cs="Tahoma"/>
        </w:rPr>
        <w:t>students wishing to enter occupations in health careers at a Maine Community College</w:t>
      </w:r>
      <w:r>
        <w:rPr>
          <w:rFonts w:cs="Tahoma"/>
        </w:rPr>
        <w:t xml:space="preserve"> </w:t>
      </w:r>
      <w:r w:rsidRPr="003A19CD">
        <w:rPr>
          <w:rFonts w:cs="Tahoma"/>
        </w:rPr>
        <w:t>campus, a University of Maine campus, or Maine private college health program. The</w:t>
      </w:r>
      <w:r>
        <w:rPr>
          <w:rFonts w:cs="Tahoma"/>
        </w:rPr>
        <w:t xml:space="preserve"> </w:t>
      </w:r>
      <w:r w:rsidRPr="003A19CD">
        <w:rPr>
          <w:rFonts w:cs="Tahoma"/>
        </w:rPr>
        <w:t>program is structured to encourage career exploration and provide guidance to students of</w:t>
      </w:r>
      <w:r>
        <w:rPr>
          <w:rFonts w:cs="Tahoma"/>
        </w:rPr>
        <w:t xml:space="preserve"> </w:t>
      </w:r>
      <w:r w:rsidRPr="003A19CD">
        <w:rPr>
          <w:rFonts w:cs="Tahoma"/>
        </w:rPr>
        <w:t>opportunities as they prepare to apply to their chosen health degree program.</w:t>
      </w:r>
    </w:p>
    <w:p w14:paraId="4D619DE4" w14:textId="3F229F1C" w:rsidR="003A19CD" w:rsidRPr="003A19CD" w:rsidRDefault="003A19CD" w:rsidP="003A19CD">
      <w:pPr>
        <w:rPr>
          <w:rFonts w:cs="Tahoma"/>
        </w:rPr>
      </w:pPr>
      <w:r w:rsidRPr="00A71F6E">
        <w:rPr>
          <w:rFonts w:cs="Tahoma"/>
          <w:b/>
          <w:bCs/>
        </w:rPr>
        <w:t>Career Opportunities:</w:t>
      </w:r>
      <w:r w:rsidRPr="003A19CD">
        <w:rPr>
          <w:rFonts w:cs="Tahoma"/>
        </w:rPr>
        <w:t xml:space="preserve"> Successful completion of the program qualifies graduates to</w:t>
      </w:r>
      <w:r>
        <w:rPr>
          <w:rFonts w:cs="Tahoma"/>
        </w:rPr>
        <w:t xml:space="preserve"> </w:t>
      </w:r>
      <w:r w:rsidRPr="003A19CD">
        <w:rPr>
          <w:rFonts w:cs="Tahoma"/>
        </w:rPr>
        <w:t>transfer into a two or four-year health degree program. Transfer programs could lead to a</w:t>
      </w:r>
      <w:r>
        <w:rPr>
          <w:rFonts w:cs="Tahoma"/>
        </w:rPr>
        <w:t xml:space="preserve"> </w:t>
      </w:r>
      <w:r w:rsidRPr="003A19CD">
        <w:rPr>
          <w:rFonts w:cs="Tahoma"/>
        </w:rPr>
        <w:t>career in nursing, medical assisting, physical therapy, phlebotomy, respiration therapy,</w:t>
      </w:r>
      <w:r>
        <w:rPr>
          <w:rFonts w:cs="Tahoma"/>
        </w:rPr>
        <w:t xml:space="preserve"> </w:t>
      </w:r>
      <w:r w:rsidRPr="003A19CD">
        <w:rPr>
          <w:rFonts w:cs="Tahoma"/>
        </w:rPr>
        <w:t>health information management, or radiology.</w:t>
      </w:r>
    </w:p>
    <w:p w14:paraId="6A4F1714" w14:textId="569CC31A" w:rsidR="003A19CD" w:rsidRPr="003A19CD" w:rsidRDefault="003A19CD" w:rsidP="003A19CD">
      <w:pPr>
        <w:rPr>
          <w:rFonts w:cs="Tahoma"/>
        </w:rPr>
      </w:pPr>
      <w:r w:rsidRPr="00A71F6E">
        <w:rPr>
          <w:rFonts w:cs="Tahoma"/>
          <w:b/>
          <w:bCs/>
        </w:rPr>
        <w:t>Program Educational Outcomes:</w:t>
      </w:r>
      <w:r w:rsidRPr="003A19CD">
        <w:rPr>
          <w:rFonts w:cs="Tahoma"/>
        </w:rPr>
        <w:t xml:space="preserve"> Upon completion of the Certificate in Health</w:t>
      </w:r>
      <w:r>
        <w:rPr>
          <w:rFonts w:cs="Tahoma"/>
        </w:rPr>
        <w:t xml:space="preserve"> </w:t>
      </w:r>
      <w:r w:rsidRPr="003A19CD">
        <w:rPr>
          <w:rFonts w:cs="Tahoma"/>
        </w:rPr>
        <w:t>Occupations, the graduate is prepared to:</w:t>
      </w:r>
    </w:p>
    <w:p w14:paraId="7BB9AF9B" w14:textId="77777777" w:rsidR="009E34D2" w:rsidRPr="009E34D2" w:rsidRDefault="009E34D2" w:rsidP="000C7E69">
      <w:pPr>
        <w:pStyle w:val="ListParagraph"/>
        <w:numPr>
          <w:ilvl w:val="0"/>
          <w:numId w:val="44"/>
        </w:numPr>
        <w:contextualSpacing w:val="0"/>
        <w:rPr>
          <w:rFonts w:cs="Tahoma"/>
        </w:rPr>
      </w:pPr>
      <w:r w:rsidRPr="009E34D2">
        <w:rPr>
          <w:rFonts w:cs="Tahoma"/>
        </w:rPr>
        <w:t>Form and test scientific hypothesis, evaluate empirical evidence, and reflect upon and learn from mistakes.</w:t>
      </w:r>
    </w:p>
    <w:p w14:paraId="1D92B9F5" w14:textId="77777777" w:rsidR="009E34D2" w:rsidRPr="009E34D2" w:rsidRDefault="009E34D2" w:rsidP="000C7E69">
      <w:pPr>
        <w:pStyle w:val="ListParagraph"/>
        <w:numPr>
          <w:ilvl w:val="0"/>
          <w:numId w:val="44"/>
        </w:numPr>
        <w:contextualSpacing w:val="0"/>
        <w:rPr>
          <w:rFonts w:cs="Tahoma"/>
        </w:rPr>
      </w:pPr>
      <w:r w:rsidRPr="009E34D2">
        <w:rPr>
          <w:rFonts w:cs="Tahoma"/>
        </w:rPr>
        <w:t>Employ clear, concise, and consistent written and verbal communication skills and practice active listening techniques.</w:t>
      </w:r>
    </w:p>
    <w:p w14:paraId="20F4AE2B" w14:textId="77777777" w:rsidR="009E34D2" w:rsidRPr="009E34D2" w:rsidRDefault="009E34D2" w:rsidP="000C7E69">
      <w:pPr>
        <w:pStyle w:val="ListParagraph"/>
        <w:numPr>
          <w:ilvl w:val="0"/>
          <w:numId w:val="44"/>
        </w:numPr>
        <w:contextualSpacing w:val="0"/>
        <w:rPr>
          <w:rFonts w:cs="Tahoma"/>
        </w:rPr>
      </w:pPr>
      <w:r w:rsidRPr="009E34D2">
        <w:rPr>
          <w:rFonts w:cs="Tahoma"/>
        </w:rPr>
        <w:t>Locate, analyze, synthesize, and evaluate information.</w:t>
      </w:r>
    </w:p>
    <w:p w14:paraId="65CA6A01" w14:textId="77777777" w:rsidR="009E34D2" w:rsidRPr="009E34D2" w:rsidRDefault="009E34D2" w:rsidP="000C7E69">
      <w:pPr>
        <w:pStyle w:val="ListParagraph"/>
        <w:numPr>
          <w:ilvl w:val="0"/>
          <w:numId w:val="44"/>
        </w:numPr>
        <w:contextualSpacing w:val="0"/>
        <w:rPr>
          <w:rFonts w:cs="Tahoma"/>
        </w:rPr>
      </w:pPr>
      <w:r w:rsidRPr="009E34D2">
        <w:rPr>
          <w:rFonts w:cs="Tahoma"/>
        </w:rPr>
        <w:t>Read with comprehension and critically analyze arguments.</w:t>
      </w:r>
    </w:p>
    <w:p w14:paraId="2151A605" w14:textId="77777777" w:rsidR="009E34D2" w:rsidRPr="009E34D2" w:rsidRDefault="009E34D2" w:rsidP="000C7E69">
      <w:pPr>
        <w:pStyle w:val="ListParagraph"/>
        <w:numPr>
          <w:ilvl w:val="0"/>
          <w:numId w:val="44"/>
        </w:numPr>
        <w:contextualSpacing w:val="0"/>
        <w:rPr>
          <w:rFonts w:cs="Tahoma"/>
        </w:rPr>
      </w:pPr>
      <w:r w:rsidRPr="009E34D2">
        <w:rPr>
          <w:rFonts w:cs="Tahoma"/>
        </w:rPr>
        <w:t>Calculate, analyze, and communicate conclusions using both qualitative and quantitative data.</w:t>
      </w:r>
    </w:p>
    <w:p w14:paraId="545AD8BE" w14:textId="77777777" w:rsidR="009E34D2" w:rsidRPr="009E34D2" w:rsidRDefault="009E34D2" w:rsidP="000C7E69">
      <w:pPr>
        <w:pStyle w:val="ListParagraph"/>
        <w:numPr>
          <w:ilvl w:val="0"/>
          <w:numId w:val="44"/>
        </w:numPr>
        <w:contextualSpacing w:val="0"/>
        <w:rPr>
          <w:rFonts w:cs="Tahoma"/>
        </w:rPr>
      </w:pPr>
      <w:r w:rsidRPr="009E34D2">
        <w:rPr>
          <w:rFonts w:cs="Tahoma"/>
        </w:rPr>
        <w:t>Synthesize and evaluate meaning based upon philosophical, literary, or multidisciplinary perspectives.</w:t>
      </w:r>
    </w:p>
    <w:p w14:paraId="3C39E371" w14:textId="77777777" w:rsidR="009E34D2" w:rsidRPr="009E34D2" w:rsidRDefault="009E34D2" w:rsidP="000C7E69">
      <w:pPr>
        <w:pStyle w:val="ListParagraph"/>
        <w:numPr>
          <w:ilvl w:val="0"/>
          <w:numId w:val="44"/>
        </w:numPr>
        <w:contextualSpacing w:val="0"/>
        <w:rPr>
          <w:rFonts w:cs="Tahoma"/>
        </w:rPr>
      </w:pPr>
      <w:r w:rsidRPr="009E34D2">
        <w:rPr>
          <w:rFonts w:cs="Tahoma"/>
        </w:rPr>
        <w:t>Identify and evaluate ethical concerns from a theoretical, professional and/or cultural perspective.</w:t>
      </w:r>
    </w:p>
    <w:p w14:paraId="1DD99CF2" w14:textId="40669F45" w:rsidR="003A19CD" w:rsidRDefault="003A19CD">
      <w:pPr>
        <w:spacing w:line="276" w:lineRule="auto"/>
        <w:rPr>
          <w:rFonts w:cs="Tahoma"/>
        </w:rPr>
      </w:pPr>
      <w:r>
        <w:rPr>
          <w:rFonts w:cs="Tahoma"/>
        </w:rPr>
        <w:br w:type="page"/>
      </w:r>
    </w:p>
    <w:p w14:paraId="55F8C0C6" w14:textId="55CD4925" w:rsidR="00A71F6E" w:rsidRPr="003A19CD" w:rsidRDefault="00A71F6E" w:rsidP="00A71F6E">
      <w:pPr>
        <w:jc w:val="center"/>
        <w:rPr>
          <w:rFonts w:cs="Tahoma"/>
        </w:rPr>
      </w:pPr>
      <w:r w:rsidRPr="003A19CD">
        <w:rPr>
          <w:rFonts w:cs="Tahoma"/>
        </w:rPr>
        <w:t>Liberal Studies</w:t>
      </w:r>
      <w:r>
        <w:rPr>
          <w:rFonts w:cs="Tahoma"/>
        </w:rPr>
        <w:t xml:space="preserve"> </w:t>
      </w:r>
      <w:r w:rsidRPr="003A19CD">
        <w:rPr>
          <w:rFonts w:cs="Tahoma"/>
        </w:rPr>
        <w:t>Health Occupations</w:t>
      </w:r>
    </w:p>
    <w:p w14:paraId="43084EAF" w14:textId="7F3D9BEC" w:rsidR="00A71F6E" w:rsidRPr="003A19CD" w:rsidRDefault="00A71F6E" w:rsidP="00A71F6E">
      <w:pPr>
        <w:jc w:val="center"/>
        <w:rPr>
          <w:rFonts w:cs="Tahoma"/>
        </w:rPr>
      </w:pPr>
      <w:r w:rsidRPr="003A19CD">
        <w:rPr>
          <w:rFonts w:cs="Tahoma"/>
        </w:rPr>
        <w:t xml:space="preserve">Certificate </w:t>
      </w:r>
      <w:r w:rsidR="001E1C44">
        <w:rPr>
          <w:rFonts w:cs="Tahoma"/>
        </w:rPr>
        <w:t>—</w:t>
      </w:r>
      <w:r w:rsidRPr="003A19CD">
        <w:rPr>
          <w:rFonts w:cs="Tahoma"/>
        </w:rPr>
        <w:t xml:space="preserve"> 30 or 31 credit hours</w:t>
      </w:r>
    </w:p>
    <w:p w14:paraId="3BF8EC1D" w14:textId="77777777" w:rsidR="003A19CD" w:rsidRDefault="003A19CD" w:rsidP="003A19CD">
      <w:pPr>
        <w:rPr>
          <w:rFonts w:cs="Tahoma"/>
        </w:rPr>
      </w:pPr>
    </w:p>
    <w:tbl>
      <w:tblPr>
        <w:tblStyle w:val="GridTable4-Accent2"/>
        <w:tblW w:w="0" w:type="auto"/>
        <w:tblLook w:val="04A0" w:firstRow="1" w:lastRow="0" w:firstColumn="1" w:lastColumn="0" w:noHBand="0" w:noVBand="1"/>
      </w:tblPr>
      <w:tblGrid>
        <w:gridCol w:w="3354"/>
        <w:gridCol w:w="3366"/>
        <w:gridCol w:w="3350"/>
      </w:tblGrid>
      <w:tr w:rsidR="00A71F6E" w:rsidRPr="00A71F6E" w14:paraId="5FAD12A0"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54CDD2F5" w14:textId="77777777" w:rsidR="00A71F6E" w:rsidRPr="00F81507" w:rsidRDefault="00A71F6E" w:rsidP="00A71F6E">
            <w:pPr>
              <w:rPr>
                <w:rFonts w:cs="Tahoma"/>
                <w:color w:val="0D0D0D" w:themeColor="text1" w:themeTint="F2"/>
              </w:rPr>
            </w:pPr>
            <w:r w:rsidRPr="00F81507">
              <w:rPr>
                <w:rFonts w:cs="Tahoma"/>
                <w:color w:val="0D0D0D" w:themeColor="text1" w:themeTint="F2"/>
              </w:rPr>
              <w:t xml:space="preserve">Course # </w:t>
            </w:r>
          </w:p>
        </w:tc>
        <w:tc>
          <w:tcPr>
            <w:tcW w:w="3432" w:type="dxa"/>
          </w:tcPr>
          <w:p w14:paraId="7722E195" w14:textId="77777777" w:rsidR="00A71F6E" w:rsidRPr="00F81507" w:rsidRDefault="00A71F6E" w:rsidP="00A71F6E">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 xml:space="preserve">Course Title </w:t>
            </w:r>
          </w:p>
        </w:tc>
        <w:tc>
          <w:tcPr>
            <w:tcW w:w="3432" w:type="dxa"/>
          </w:tcPr>
          <w:p w14:paraId="10351681" w14:textId="77777777" w:rsidR="00A71F6E" w:rsidRPr="00F81507" w:rsidRDefault="00A71F6E" w:rsidP="00A71F6E">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A71F6E" w:rsidRPr="00A71F6E" w14:paraId="378D753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4C1AB48D" w14:textId="3FB8A1D7" w:rsidR="00A71F6E" w:rsidRPr="00A71F6E" w:rsidRDefault="00A71F6E" w:rsidP="00A71F6E">
            <w:pPr>
              <w:jc w:val="center"/>
              <w:rPr>
                <w:rFonts w:cs="Tahoma"/>
              </w:rPr>
            </w:pPr>
            <w:r w:rsidRPr="00A71F6E">
              <w:rPr>
                <w:rFonts w:cs="Tahoma"/>
              </w:rPr>
              <w:t>Semester 1</w:t>
            </w:r>
          </w:p>
        </w:tc>
      </w:tr>
      <w:tr w:rsidR="00A71F6E" w:rsidRPr="00A71F6E" w14:paraId="6FF75FF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48D79434" w14:textId="6C732DAA" w:rsidR="00A71F6E" w:rsidRPr="00A71F6E" w:rsidRDefault="00A71F6E" w:rsidP="00A71F6E">
            <w:pPr>
              <w:rPr>
                <w:rFonts w:cs="Tahoma"/>
              </w:rPr>
            </w:pPr>
            <w:hyperlink w:anchor="_BIO225_Anatomy_and" w:history="1">
              <w:r w:rsidRPr="0027582F">
                <w:rPr>
                  <w:rStyle w:val="Hyperlink"/>
                  <w:rFonts w:cs="Tahoma"/>
                  <w:b w:val="0"/>
                  <w:bCs/>
                  <w:color w:val="215D4B" w:themeColor="accent4" w:themeShade="80"/>
                  <w:sz w:val="22"/>
                </w:rPr>
                <w:t>BIO225</w:t>
              </w:r>
            </w:hyperlink>
            <w:r w:rsidRPr="00A71F6E">
              <w:rPr>
                <w:rFonts w:cs="Tahoma"/>
              </w:rPr>
              <w:t xml:space="preserve"> </w:t>
            </w:r>
          </w:p>
        </w:tc>
        <w:tc>
          <w:tcPr>
            <w:tcW w:w="3432" w:type="dxa"/>
          </w:tcPr>
          <w:p w14:paraId="115D7013" w14:textId="33C0D47C" w:rsidR="00A71F6E" w:rsidRPr="00A71F6E" w:rsidRDefault="00A71F6E" w:rsidP="00A71F6E">
            <w:pPr>
              <w:cnfStyle w:val="000000000000" w:firstRow="0" w:lastRow="0" w:firstColumn="0" w:lastColumn="0" w:oddVBand="0" w:evenVBand="0" w:oddHBand="0" w:evenHBand="0" w:firstRowFirstColumn="0" w:firstRowLastColumn="0" w:lastRowFirstColumn="0" w:lastRowLastColumn="0"/>
              <w:rPr>
                <w:rFonts w:cs="Tahoma"/>
              </w:rPr>
            </w:pPr>
            <w:r w:rsidRPr="00A71F6E">
              <w:rPr>
                <w:rFonts w:cs="Tahoma"/>
              </w:rPr>
              <w:t xml:space="preserve">Anatomy &amp; Physiology I </w:t>
            </w:r>
          </w:p>
        </w:tc>
        <w:tc>
          <w:tcPr>
            <w:tcW w:w="3432" w:type="dxa"/>
          </w:tcPr>
          <w:p w14:paraId="48A152EE" w14:textId="0F12BFD1" w:rsidR="00A71F6E" w:rsidRPr="00A71F6E" w:rsidRDefault="00A71F6E"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A71F6E" w:rsidRPr="00A71F6E" w14:paraId="2AAFA3D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002A1321" w14:textId="3D37187A" w:rsidR="00A71F6E" w:rsidRPr="00A71F6E" w:rsidRDefault="00A71F6E" w:rsidP="00A71F6E">
            <w:pPr>
              <w:rPr>
                <w:rFonts w:cs="Tahoma"/>
              </w:rPr>
            </w:pPr>
            <w:hyperlink w:anchor="_ENG101_College_Composition" w:history="1">
              <w:r w:rsidRPr="00F81507">
                <w:rPr>
                  <w:rStyle w:val="Hyperlink"/>
                  <w:rFonts w:cs="Tahoma"/>
                  <w:b w:val="0"/>
                  <w:bCs/>
                  <w:color w:val="215D4B" w:themeColor="accent4" w:themeShade="80"/>
                  <w:sz w:val="22"/>
                </w:rPr>
                <w:t>ENG101</w:t>
              </w:r>
            </w:hyperlink>
            <w:r w:rsidRPr="00A71F6E">
              <w:rPr>
                <w:rFonts w:cs="Tahoma"/>
              </w:rPr>
              <w:t xml:space="preserve"> </w:t>
            </w:r>
          </w:p>
        </w:tc>
        <w:tc>
          <w:tcPr>
            <w:tcW w:w="3432" w:type="dxa"/>
          </w:tcPr>
          <w:p w14:paraId="692C7EAD" w14:textId="1ABAFAF8" w:rsidR="00A71F6E" w:rsidRPr="00A71F6E" w:rsidRDefault="00A71F6E" w:rsidP="00A71F6E">
            <w:pPr>
              <w:cnfStyle w:val="000000000000" w:firstRow="0" w:lastRow="0" w:firstColumn="0" w:lastColumn="0" w:oddVBand="0" w:evenVBand="0" w:oddHBand="0" w:evenHBand="0" w:firstRowFirstColumn="0" w:firstRowLastColumn="0" w:lastRowFirstColumn="0" w:lastRowLastColumn="0"/>
              <w:rPr>
                <w:rFonts w:cs="Tahoma"/>
              </w:rPr>
            </w:pPr>
            <w:r w:rsidRPr="00A71F6E">
              <w:rPr>
                <w:rFonts w:cs="Tahoma"/>
              </w:rPr>
              <w:t xml:space="preserve">College Composition </w:t>
            </w:r>
          </w:p>
        </w:tc>
        <w:tc>
          <w:tcPr>
            <w:tcW w:w="3432" w:type="dxa"/>
          </w:tcPr>
          <w:p w14:paraId="6B049AB3" w14:textId="673701FC" w:rsidR="00A71F6E" w:rsidRPr="00A71F6E" w:rsidRDefault="00B945AB"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71F6E" w:rsidRPr="00A71F6E" w14:paraId="76242A7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2F2C33DC" w14:textId="3B9FC9EB" w:rsidR="00A71F6E" w:rsidRPr="00A71F6E" w:rsidRDefault="00A71F6E" w:rsidP="00A71F6E">
            <w:pPr>
              <w:rPr>
                <w:rFonts w:cs="Tahoma"/>
              </w:rPr>
            </w:pPr>
            <w:hyperlink w:anchor="_FYE100_First_Year" w:history="1">
              <w:r w:rsidRPr="0027582F">
                <w:rPr>
                  <w:rStyle w:val="Hyperlink"/>
                  <w:rFonts w:cs="Tahoma"/>
                  <w:b w:val="0"/>
                  <w:bCs/>
                  <w:color w:val="215D4B" w:themeColor="accent4" w:themeShade="80"/>
                  <w:sz w:val="22"/>
                </w:rPr>
                <w:t>FYE100</w:t>
              </w:r>
            </w:hyperlink>
            <w:r w:rsidRPr="00A71F6E">
              <w:rPr>
                <w:rFonts w:cs="Tahoma"/>
              </w:rPr>
              <w:t xml:space="preserve"> </w:t>
            </w:r>
          </w:p>
        </w:tc>
        <w:tc>
          <w:tcPr>
            <w:tcW w:w="3432" w:type="dxa"/>
          </w:tcPr>
          <w:p w14:paraId="4DCE5BD5" w14:textId="123AB08C" w:rsidR="00A71F6E" w:rsidRPr="00A71F6E" w:rsidRDefault="00A71F6E" w:rsidP="00A71F6E">
            <w:pPr>
              <w:cnfStyle w:val="000000000000" w:firstRow="0" w:lastRow="0" w:firstColumn="0" w:lastColumn="0" w:oddVBand="0" w:evenVBand="0" w:oddHBand="0" w:evenHBand="0" w:firstRowFirstColumn="0" w:firstRowLastColumn="0" w:lastRowFirstColumn="0" w:lastRowLastColumn="0"/>
              <w:rPr>
                <w:rFonts w:cs="Tahoma"/>
              </w:rPr>
            </w:pPr>
            <w:r w:rsidRPr="00A71F6E">
              <w:rPr>
                <w:rFonts w:cs="Tahoma"/>
              </w:rPr>
              <w:t xml:space="preserve">First Year Experience </w:t>
            </w:r>
          </w:p>
        </w:tc>
        <w:tc>
          <w:tcPr>
            <w:tcW w:w="3432" w:type="dxa"/>
          </w:tcPr>
          <w:p w14:paraId="00A5DD37" w14:textId="445408B2" w:rsidR="00A71F6E" w:rsidRPr="00A71F6E" w:rsidRDefault="00B945AB"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p>
        </w:tc>
      </w:tr>
      <w:tr w:rsidR="00A71F6E" w:rsidRPr="00A71F6E" w14:paraId="695C06D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647F27B9" w14:textId="1D1799D2" w:rsidR="00A71F6E" w:rsidRPr="00A71F6E" w:rsidRDefault="00A71F6E" w:rsidP="00A71F6E">
            <w:pPr>
              <w:rPr>
                <w:rFonts w:cs="Tahoma"/>
              </w:rPr>
            </w:pPr>
            <w:hyperlink w:anchor="_MDT125_Medical_Terminology" w:history="1">
              <w:r w:rsidRPr="00F81507">
                <w:rPr>
                  <w:rStyle w:val="Hyperlink"/>
                  <w:rFonts w:cs="Tahoma"/>
                  <w:b w:val="0"/>
                  <w:bCs/>
                  <w:color w:val="215D4B" w:themeColor="accent4" w:themeShade="80"/>
                  <w:sz w:val="22"/>
                </w:rPr>
                <w:t>MDT125</w:t>
              </w:r>
            </w:hyperlink>
            <w:r w:rsidRPr="00A71F6E">
              <w:rPr>
                <w:rFonts w:cs="Tahoma"/>
              </w:rPr>
              <w:t xml:space="preserve"> </w:t>
            </w:r>
          </w:p>
        </w:tc>
        <w:tc>
          <w:tcPr>
            <w:tcW w:w="3432" w:type="dxa"/>
          </w:tcPr>
          <w:p w14:paraId="7D23C4A3" w14:textId="7093A407" w:rsidR="00A71F6E" w:rsidRPr="00A71F6E" w:rsidRDefault="00A71F6E" w:rsidP="00A71F6E">
            <w:pPr>
              <w:cnfStyle w:val="000000000000" w:firstRow="0" w:lastRow="0" w:firstColumn="0" w:lastColumn="0" w:oddVBand="0" w:evenVBand="0" w:oddHBand="0" w:evenHBand="0" w:firstRowFirstColumn="0" w:firstRowLastColumn="0" w:lastRowFirstColumn="0" w:lastRowLastColumn="0"/>
              <w:rPr>
                <w:rFonts w:cs="Tahoma"/>
              </w:rPr>
            </w:pPr>
            <w:r w:rsidRPr="00A71F6E">
              <w:rPr>
                <w:rFonts w:cs="Tahoma"/>
              </w:rPr>
              <w:t xml:space="preserve">Medical Terminology </w:t>
            </w:r>
          </w:p>
        </w:tc>
        <w:tc>
          <w:tcPr>
            <w:tcW w:w="3432" w:type="dxa"/>
          </w:tcPr>
          <w:p w14:paraId="603B98A6" w14:textId="66DE80EF" w:rsidR="00A71F6E" w:rsidRPr="00A71F6E" w:rsidRDefault="00B945AB"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71F6E" w:rsidRPr="00A71F6E" w14:paraId="175A13C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0A7EA36C" w14:textId="67907148" w:rsidR="00A71F6E" w:rsidRPr="00A71F6E" w:rsidRDefault="00A71F6E" w:rsidP="00A71F6E">
            <w:pPr>
              <w:rPr>
                <w:rFonts w:cs="Tahoma"/>
              </w:rPr>
            </w:pPr>
            <w:hyperlink w:anchor="_PSY101_Introduction_to" w:history="1">
              <w:r w:rsidRPr="0027582F">
                <w:rPr>
                  <w:rStyle w:val="Hyperlink"/>
                  <w:rFonts w:cs="Tahoma"/>
                  <w:b w:val="0"/>
                  <w:bCs/>
                  <w:color w:val="215D4B" w:themeColor="accent4" w:themeShade="80"/>
                  <w:sz w:val="22"/>
                </w:rPr>
                <w:t>PSY10</w:t>
              </w:r>
              <w:r w:rsidR="000A2695" w:rsidRPr="0027582F">
                <w:rPr>
                  <w:rStyle w:val="Hyperlink"/>
                  <w:rFonts w:cs="Tahoma"/>
                  <w:b w:val="0"/>
                  <w:bCs/>
                  <w:color w:val="215D4B" w:themeColor="accent4" w:themeShade="80"/>
                  <w:sz w:val="22"/>
                </w:rPr>
                <w:t>1</w:t>
              </w:r>
            </w:hyperlink>
            <w:r w:rsidRPr="00A71F6E">
              <w:rPr>
                <w:rFonts w:cs="Tahoma"/>
              </w:rPr>
              <w:t xml:space="preserve"> </w:t>
            </w:r>
          </w:p>
        </w:tc>
        <w:tc>
          <w:tcPr>
            <w:tcW w:w="3432" w:type="dxa"/>
          </w:tcPr>
          <w:p w14:paraId="375026C0" w14:textId="6B089115" w:rsidR="00A71F6E" w:rsidRPr="00A71F6E" w:rsidRDefault="00A71F6E" w:rsidP="00A71F6E">
            <w:pPr>
              <w:cnfStyle w:val="000000000000" w:firstRow="0" w:lastRow="0" w:firstColumn="0" w:lastColumn="0" w:oddVBand="0" w:evenVBand="0" w:oddHBand="0" w:evenHBand="0" w:firstRowFirstColumn="0" w:firstRowLastColumn="0" w:lastRowFirstColumn="0" w:lastRowLastColumn="0"/>
              <w:rPr>
                <w:rFonts w:cs="Tahoma"/>
              </w:rPr>
            </w:pPr>
            <w:r w:rsidRPr="00A71F6E">
              <w:rPr>
                <w:rFonts w:cs="Tahoma"/>
              </w:rPr>
              <w:t xml:space="preserve">Introduction to Psychology </w:t>
            </w:r>
          </w:p>
        </w:tc>
        <w:tc>
          <w:tcPr>
            <w:tcW w:w="3432" w:type="dxa"/>
          </w:tcPr>
          <w:p w14:paraId="18EB564A" w14:textId="01053CBA" w:rsidR="00A71F6E" w:rsidRPr="00A71F6E" w:rsidRDefault="00B945AB"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71F6E" w:rsidRPr="00A71F6E" w14:paraId="3334E5C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6864" w:type="dxa"/>
            <w:gridSpan w:val="2"/>
          </w:tcPr>
          <w:p w14:paraId="2623E87E" w14:textId="545F921C" w:rsidR="00A71F6E" w:rsidRPr="00A71F6E" w:rsidRDefault="00A71F6E" w:rsidP="00B945AB">
            <w:pPr>
              <w:jc w:val="right"/>
              <w:rPr>
                <w:rFonts w:cs="Tahoma"/>
              </w:rPr>
            </w:pPr>
            <w:r w:rsidRPr="00A71F6E">
              <w:rPr>
                <w:rFonts w:cs="Tahoma"/>
              </w:rPr>
              <w:t>Total</w:t>
            </w:r>
          </w:p>
        </w:tc>
        <w:tc>
          <w:tcPr>
            <w:tcW w:w="3432" w:type="dxa"/>
          </w:tcPr>
          <w:p w14:paraId="4A9AE44B" w14:textId="6A823E00" w:rsidR="00A71F6E" w:rsidRPr="00A71F6E" w:rsidRDefault="00B945AB"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14</w:t>
            </w:r>
          </w:p>
        </w:tc>
      </w:tr>
      <w:tr w:rsidR="00A71F6E" w:rsidRPr="00A71F6E" w14:paraId="60425A7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ED6C4A3" w14:textId="4376E7C6" w:rsidR="00A71F6E" w:rsidRPr="00A71F6E" w:rsidRDefault="00A71F6E" w:rsidP="00A71F6E">
            <w:pPr>
              <w:jc w:val="center"/>
              <w:rPr>
                <w:rFonts w:cs="Tahoma"/>
              </w:rPr>
            </w:pPr>
            <w:r w:rsidRPr="00A71F6E">
              <w:rPr>
                <w:rFonts w:cs="Tahoma"/>
              </w:rPr>
              <w:t>Semester 2</w:t>
            </w:r>
          </w:p>
        </w:tc>
      </w:tr>
      <w:tr w:rsidR="00A71F6E" w:rsidRPr="00A71F6E" w14:paraId="6B95315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6C953203" w14:textId="3AA75B08" w:rsidR="00A71F6E" w:rsidRPr="00A71F6E" w:rsidRDefault="00A71F6E" w:rsidP="00A71F6E">
            <w:pPr>
              <w:rPr>
                <w:rFonts w:cs="Tahoma"/>
              </w:rPr>
            </w:pPr>
            <w:hyperlink w:anchor="_BIO235_Anatomy_and" w:history="1">
              <w:r w:rsidRPr="00F81507">
                <w:rPr>
                  <w:rStyle w:val="Hyperlink"/>
                  <w:rFonts w:cs="Tahoma"/>
                  <w:b w:val="0"/>
                  <w:bCs/>
                  <w:color w:val="215D4B" w:themeColor="accent4" w:themeShade="80"/>
                  <w:sz w:val="22"/>
                </w:rPr>
                <w:t>BIO235</w:t>
              </w:r>
            </w:hyperlink>
            <w:r w:rsidRPr="00A71F6E">
              <w:rPr>
                <w:rFonts w:cs="Tahoma"/>
              </w:rPr>
              <w:t xml:space="preserve"> </w:t>
            </w:r>
          </w:p>
        </w:tc>
        <w:tc>
          <w:tcPr>
            <w:tcW w:w="3432" w:type="dxa"/>
          </w:tcPr>
          <w:p w14:paraId="32AC926E" w14:textId="42B2CC3D" w:rsidR="00A71F6E" w:rsidRPr="00A71F6E" w:rsidRDefault="00A71F6E" w:rsidP="00A71F6E">
            <w:pPr>
              <w:cnfStyle w:val="000000000000" w:firstRow="0" w:lastRow="0" w:firstColumn="0" w:lastColumn="0" w:oddVBand="0" w:evenVBand="0" w:oddHBand="0" w:evenHBand="0" w:firstRowFirstColumn="0" w:firstRowLastColumn="0" w:lastRowFirstColumn="0" w:lastRowLastColumn="0"/>
              <w:rPr>
                <w:rFonts w:cs="Tahoma"/>
              </w:rPr>
            </w:pPr>
            <w:r w:rsidRPr="00A71F6E">
              <w:rPr>
                <w:rFonts w:cs="Tahoma"/>
              </w:rPr>
              <w:t xml:space="preserve">Anatomy &amp; Physiology II </w:t>
            </w:r>
          </w:p>
        </w:tc>
        <w:tc>
          <w:tcPr>
            <w:tcW w:w="3432" w:type="dxa"/>
          </w:tcPr>
          <w:p w14:paraId="217A4AD2" w14:textId="71752718" w:rsidR="00A71F6E" w:rsidRPr="00A71F6E" w:rsidRDefault="00B945AB"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A71F6E" w:rsidRPr="00A71F6E" w14:paraId="22C46DE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55934C72" w14:textId="11545975" w:rsidR="00A71F6E" w:rsidRPr="00A71F6E" w:rsidRDefault="00A71F6E" w:rsidP="00A71F6E">
            <w:pPr>
              <w:rPr>
                <w:rFonts w:cs="Tahoma"/>
              </w:rPr>
            </w:pPr>
            <w:hyperlink w:anchor="_ENG107_Speech" w:history="1">
              <w:r w:rsidRPr="0027582F">
                <w:rPr>
                  <w:rStyle w:val="Hyperlink"/>
                  <w:rFonts w:cs="Tahoma"/>
                  <w:b w:val="0"/>
                  <w:bCs/>
                  <w:color w:val="215D4B" w:themeColor="accent4" w:themeShade="80"/>
                  <w:sz w:val="22"/>
                </w:rPr>
                <w:t>ENG107</w:t>
              </w:r>
            </w:hyperlink>
            <w:r w:rsidRPr="00A71F6E">
              <w:rPr>
                <w:rFonts w:cs="Tahoma"/>
              </w:rPr>
              <w:t xml:space="preserve"> </w:t>
            </w:r>
          </w:p>
        </w:tc>
        <w:tc>
          <w:tcPr>
            <w:tcW w:w="3432" w:type="dxa"/>
          </w:tcPr>
          <w:p w14:paraId="0EE889E8" w14:textId="60521281" w:rsidR="00A71F6E" w:rsidRPr="00A71F6E" w:rsidRDefault="00A71F6E" w:rsidP="00A71F6E">
            <w:pPr>
              <w:cnfStyle w:val="000000000000" w:firstRow="0" w:lastRow="0" w:firstColumn="0" w:lastColumn="0" w:oddVBand="0" w:evenVBand="0" w:oddHBand="0" w:evenHBand="0" w:firstRowFirstColumn="0" w:firstRowLastColumn="0" w:lastRowFirstColumn="0" w:lastRowLastColumn="0"/>
              <w:rPr>
                <w:rFonts w:cs="Tahoma"/>
              </w:rPr>
            </w:pPr>
            <w:r w:rsidRPr="00A71F6E">
              <w:rPr>
                <w:rFonts w:cs="Tahoma"/>
              </w:rPr>
              <w:t xml:space="preserve">Speech </w:t>
            </w:r>
          </w:p>
        </w:tc>
        <w:tc>
          <w:tcPr>
            <w:tcW w:w="3432" w:type="dxa"/>
          </w:tcPr>
          <w:p w14:paraId="09FF509E" w14:textId="3669A547" w:rsidR="00A71F6E" w:rsidRPr="00A71F6E" w:rsidRDefault="00B945AB"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71F6E" w:rsidRPr="00A71F6E" w14:paraId="0EFCEED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64B81838" w14:textId="390A674B" w:rsidR="00A71F6E" w:rsidRPr="00A71F6E" w:rsidRDefault="00A71F6E" w:rsidP="00A71F6E">
            <w:pPr>
              <w:rPr>
                <w:rFonts w:cs="Tahoma"/>
              </w:rPr>
            </w:pPr>
            <w:hyperlink w:anchor="_MAT115_Statistics:_Concepts" w:history="1">
              <w:r w:rsidRPr="00F81507">
                <w:rPr>
                  <w:rStyle w:val="Hyperlink"/>
                  <w:rFonts w:cs="Tahoma"/>
                  <w:b w:val="0"/>
                  <w:bCs/>
                  <w:color w:val="215D4B" w:themeColor="accent4" w:themeShade="80"/>
                  <w:sz w:val="22"/>
                </w:rPr>
                <w:t>MAT115</w:t>
              </w:r>
            </w:hyperlink>
            <w:r w:rsidRPr="00A71F6E">
              <w:rPr>
                <w:rFonts w:cs="Tahoma"/>
              </w:rPr>
              <w:t xml:space="preserve"> </w:t>
            </w:r>
          </w:p>
        </w:tc>
        <w:tc>
          <w:tcPr>
            <w:tcW w:w="3432" w:type="dxa"/>
          </w:tcPr>
          <w:p w14:paraId="05860120" w14:textId="479CD09B" w:rsidR="00A71F6E" w:rsidRPr="00A71F6E" w:rsidRDefault="00A71F6E" w:rsidP="00A71F6E">
            <w:pPr>
              <w:cnfStyle w:val="000000000000" w:firstRow="0" w:lastRow="0" w:firstColumn="0" w:lastColumn="0" w:oddVBand="0" w:evenVBand="0" w:oddHBand="0" w:evenHBand="0" w:firstRowFirstColumn="0" w:firstRowLastColumn="0" w:lastRowFirstColumn="0" w:lastRowLastColumn="0"/>
              <w:rPr>
                <w:rFonts w:cs="Tahoma"/>
              </w:rPr>
            </w:pPr>
            <w:r w:rsidRPr="00A71F6E">
              <w:rPr>
                <w:rFonts w:cs="Tahoma"/>
              </w:rPr>
              <w:t xml:space="preserve">Statistics </w:t>
            </w:r>
          </w:p>
        </w:tc>
        <w:tc>
          <w:tcPr>
            <w:tcW w:w="3432" w:type="dxa"/>
          </w:tcPr>
          <w:p w14:paraId="00E5E7DE" w14:textId="0DF65B74" w:rsidR="00A71F6E" w:rsidRPr="00A71F6E" w:rsidRDefault="00B945AB"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71F6E" w:rsidRPr="00A71F6E" w14:paraId="3967579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18628020" w14:textId="632A75B1" w:rsidR="00A71F6E" w:rsidRPr="00A71F6E" w:rsidRDefault="00A71F6E" w:rsidP="00A71F6E">
            <w:pPr>
              <w:rPr>
                <w:rFonts w:cs="Tahoma"/>
              </w:rPr>
            </w:pPr>
            <w:r w:rsidRPr="00A71F6E">
              <w:rPr>
                <w:rFonts w:cs="Tahoma"/>
              </w:rPr>
              <w:t xml:space="preserve">Medical or Science Elective </w:t>
            </w:r>
          </w:p>
        </w:tc>
        <w:tc>
          <w:tcPr>
            <w:tcW w:w="3432" w:type="dxa"/>
          </w:tcPr>
          <w:p w14:paraId="15DA1372" w14:textId="46BAAA44" w:rsidR="00A71F6E" w:rsidRPr="00A71F6E" w:rsidRDefault="00A71F6E" w:rsidP="00A71F6E">
            <w:pPr>
              <w:cnfStyle w:val="000000000000" w:firstRow="0" w:lastRow="0" w:firstColumn="0" w:lastColumn="0" w:oddVBand="0" w:evenVBand="0" w:oddHBand="0" w:evenHBand="0" w:firstRowFirstColumn="0" w:firstRowLastColumn="0" w:lastRowFirstColumn="0" w:lastRowLastColumn="0"/>
              <w:rPr>
                <w:rFonts w:cs="Tahoma"/>
              </w:rPr>
            </w:pPr>
            <w:r w:rsidRPr="00A71F6E">
              <w:rPr>
                <w:rFonts w:cs="Tahoma"/>
              </w:rPr>
              <w:t xml:space="preserve">Medical or Science Elective </w:t>
            </w:r>
          </w:p>
        </w:tc>
        <w:tc>
          <w:tcPr>
            <w:tcW w:w="3432" w:type="dxa"/>
          </w:tcPr>
          <w:p w14:paraId="6A28C701" w14:textId="40314E86" w:rsidR="00A71F6E" w:rsidRPr="00A71F6E" w:rsidRDefault="00B945AB"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 or 4</w:t>
            </w:r>
          </w:p>
        </w:tc>
      </w:tr>
      <w:tr w:rsidR="00A71F6E" w:rsidRPr="00A71F6E" w14:paraId="780C03D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4C989632" w14:textId="2BA8EA50" w:rsidR="00A71F6E" w:rsidRPr="00A71F6E" w:rsidRDefault="00A71F6E" w:rsidP="00A71F6E">
            <w:pPr>
              <w:rPr>
                <w:rFonts w:cs="Tahoma"/>
              </w:rPr>
            </w:pPr>
            <w:hyperlink w:anchor="_PHI115_Ethics" w:history="1">
              <w:r w:rsidRPr="00F81507">
                <w:rPr>
                  <w:rStyle w:val="Hyperlink"/>
                  <w:rFonts w:cs="Tahoma"/>
                  <w:b w:val="0"/>
                  <w:bCs/>
                  <w:color w:val="215D4B" w:themeColor="accent4" w:themeShade="80"/>
                  <w:sz w:val="22"/>
                </w:rPr>
                <w:t>PHI115</w:t>
              </w:r>
            </w:hyperlink>
            <w:r w:rsidRPr="00A71F6E">
              <w:rPr>
                <w:rFonts w:cs="Tahoma"/>
              </w:rPr>
              <w:t xml:space="preserve"> </w:t>
            </w:r>
          </w:p>
        </w:tc>
        <w:tc>
          <w:tcPr>
            <w:tcW w:w="3432" w:type="dxa"/>
          </w:tcPr>
          <w:p w14:paraId="14C6E18C" w14:textId="6EF1DFDD" w:rsidR="00A71F6E" w:rsidRPr="00A71F6E" w:rsidRDefault="00A71F6E" w:rsidP="00A71F6E">
            <w:pPr>
              <w:cnfStyle w:val="000000000000" w:firstRow="0" w:lastRow="0" w:firstColumn="0" w:lastColumn="0" w:oddVBand="0" w:evenVBand="0" w:oddHBand="0" w:evenHBand="0" w:firstRowFirstColumn="0" w:firstRowLastColumn="0" w:lastRowFirstColumn="0" w:lastRowLastColumn="0"/>
              <w:rPr>
                <w:rFonts w:cs="Tahoma"/>
              </w:rPr>
            </w:pPr>
            <w:r w:rsidRPr="00A71F6E">
              <w:rPr>
                <w:rFonts w:cs="Tahoma"/>
              </w:rPr>
              <w:t xml:space="preserve">Ethics </w:t>
            </w:r>
          </w:p>
        </w:tc>
        <w:tc>
          <w:tcPr>
            <w:tcW w:w="3432" w:type="dxa"/>
          </w:tcPr>
          <w:p w14:paraId="2CC7621F" w14:textId="5A2595E1" w:rsidR="00A71F6E" w:rsidRPr="00A71F6E" w:rsidRDefault="003851C3"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71F6E" w:rsidRPr="00A71F6E" w14:paraId="22AF09D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6864" w:type="dxa"/>
            <w:gridSpan w:val="2"/>
          </w:tcPr>
          <w:p w14:paraId="6C24FB7D" w14:textId="435B2583" w:rsidR="00A71F6E" w:rsidRPr="00A71F6E" w:rsidRDefault="00A71F6E" w:rsidP="003851C3">
            <w:pPr>
              <w:jc w:val="right"/>
              <w:rPr>
                <w:rFonts w:cs="Tahoma"/>
              </w:rPr>
            </w:pPr>
            <w:r w:rsidRPr="00A71F6E">
              <w:rPr>
                <w:rFonts w:cs="Tahoma"/>
              </w:rPr>
              <w:t>Total</w:t>
            </w:r>
          </w:p>
        </w:tc>
        <w:tc>
          <w:tcPr>
            <w:tcW w:w="3432" w:type="dxa"/>
          </w:tcPr>
          <w:p w14:paraId="61D0CF56" w14:textId="0820A703" w:rsidR="00A71F6E" w:rsidRPr="00A71F6E" w:rsidRDefault="003851C3"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16-17</w:t>
            </w:r>
          </w:p>
        </w:tc>
      </w:tr>
    </w:tbl>
    <w:p w14:paraId="7F22AD20" w14:textId="77777777" w:rsidR="003A19CD" w:rsidRDefault="003A19CD">
      <w:pPr>
        <w:spacing w:line="276" w:lineRule="auto"/>
        <w:rPr>
          <w:rFonts w:cs="Tahoma"/>
        </w:rPr>
      </w:pPr>
      <w:r>
        <w:rPr>
          <w:rFonts w:cs="Tahoma"/>
        </w:rPr>
        <w:br w:type="page"/>
      </w:r>
    </w:p>
    <w:p w14:paraId="42990B07" w14:textId="48524600" w:rsidR="00144153" w:rsidRPr="00802A1E" w:rsidRDefault="007F42A0" w:rsidP="00B20E91">
      <w:pPr>
        <w:pStyle w:val="Heading2"/>
        <w:jc w:val="center"/>
      </w:pPr>
      <w:r>
        <w:t xml:space="preserve"> </w:t>
      </w:r>
      <w:bookmarkStart w:id="124" w:name="_Toc214008019"/>
      <w:r w:rsidR="00144153" w:rsidRPr="00802A1E">
        <w:t>Mechanical Technology</w:t>
      </w:r>
      <w:r w:rsidR="005366EF">
        <w:t xml:space="preserve"> (AAS)</w:t>
      </w:r>
      <w:bookmarkEnd w:id="124"/>
    </w:p>
    <w:p w14:paraId="0448E5E9" w14:textId="5804C187" w:rsidR="00144153" w:rsidRPr="00802A1E" w:rsidRDefault="00144153" w:rsidP="005366EF">
      <w:pPr>
        <w:jc w:val="center"/>
        <w:rPr>
          <w:rFonts w:cs="Tahoma"/>
        </w:rPr>
      </w:pPr>
      <w:r w:rsidRPr="00802A1E">
        <w:rPr>
          <w:rFonts w:cs="Tahoma"/>
        </w:rPr>
        <w:t>Associate in Applied Science</w:t>
      </w:r>
      <w:r w:rsidR="001E1C44">
        <w:rPr>
          <w:rFonts w:cs="Tahoma"/>
        </w:rPr>
        <w:t xml:space="preserve"> —</w:t>
      </w:r>
      <w:r w:rsidRPr="00802A1E">
        <w:rPr>
          <w:rFonts w:cs="Tahoma"/>
        </w:rPr>
        <w:t xml:space="preserve"> 61 credit hours</w:t>
      </w:r>
    </w:p>
    <w:p w14:paraId="1674E60F" w14:textId="40BE39B9" w:rsidR="00144153" w:rsidRDefault="00144153" w:rsidP="00144153">
      <w:pPr>
        <w:rPr>
          <w:rFonts w:cs="Tahoma"/>
        </w:rPr>
      </w:pPr>
      <w:r w:rsidRPr="005366EF">
        <w:rPr>
          <w:rFonts w:cs="Tahoma"/>
          <w:b/>
          <w:bCs/>
        </w:rPr>
        <w:t>Purpose:</w:t>
      </w:r>
      <w:r w:rsidR="0042221D">
        <w:rPr>
          <w:rFonts w:cs="Tahoma"/>
        </w:rPr>
        <w:t xml:space="preserve"> </w:t>
      </w:r>
      <w:r w:rsidRPr="00802A1E">
        <w:rPr>
          <w:rFonts w:cs="Tahoma"/>
        </w:rPr>
        <w:t xml:space="preserve">The intent of the AAS curriculum is to allow students maximum flexibility in the selection of subject matter. Students may pursue a curriculum focus in automotive technology, operation or maintenance of heavy equipment, </w:t>
      </w:r>
      <w:r w:rsidR="006275B7" w:rsidRPr="006275B7">
        <w:rPr>
          <w:rFonts w:cs="Tahoma"/>
          <w:szCs w:val="22"/>
        </w:rPr>
        <w:t xml:space="preserve">engine overhaul </w:t>
      </w:r>
      <w:r w:rsidRPr="00802A1E">
        <w:rPr>
          <w:rFonts w:cs="Tahoma"/>
        </w:rPr>
        <w:t>or other combinations of courses to meet their interests and career objectives.</w:t>
      </w:r>
      <w:r w:rsidR="0042221D">
        <w:rPr>
          <w:rFonts w:cs="Tahoma"/>
        </w:rPr>
        <w:t xml:space="preserve"> </w:t>
      </w:r>
      <w:r w:rsidRPr="00802A1E">
        <w:rPr>
          <w:rFonts w:cs="Tahoma"/>
        </w:rPr>
        <w:t>Students must complete four semesters as prescribed within the chosen technology.</w:t>
      </w:r>
    </w:p>
    <w:p w14:paraId="53B92436" w14:textId="1DB877B1" w:rsidR="005E28E5" w:rsidRDefault="002765C9" w:rsidP="00144153">
      <w:pPr>
        <w:rPr>
          <w:rFonts w:cs="Tahoma"/>
        </w:rPr>
      </w:pPr>
      <w:r>
        <w:rPr>
          <w:rFonts w:cs="Tahoma"/>
        </w:rPr>
        <w:t xml:space="preserve">Technology program curriculum </w:t>
      </w:r>
      <w:r w:rsidR="000C7E69">
        <w:rPr>
          <w:rFonts w:cs="Tahoma"/>
        </w:rPr>
        <w:t>that can be used:</w:t>
      </w:r>
    </w:p>
    <w:p w14:paraId="1E5F109E" w14:textId="13904508" w:rsidR="000C7E69" w:rsidRDefault="00F262C3" w:rsidP="000C7E69">
      <w:pPr>
        <w:pStyle w:val="ListParagraph"/>
        <w:numPr>
          <w:ilvl w:val="0"/>
          <w:numId w:val="80"/>
        </w:numPr>
        <w:rPr>
          <w:rFonts w:cs="Tahoma"/>
        </w:rPr>
      </w:pPr>
      <w:r>
        <w:rPr>
          <w:rFonts w:cs="Tahoma"/>
        </w:rPr>
        <w:t>Automotive Technology</w:t>
      </w:r>
    </w:p>
    <w:p w14:paraId="5A215529" w14:textId="3544F0EB" w:rsidR="00F262C3" w:rsidRDefault="00F262C3" w:rsidP="000C7E69">
      <w:pPr>
        <w:pStyle w:val="ListParagraph"/>
        <w:numPr>
          <w:ilvl w:val="0"/>
          <w:numId w:val="80"/>
        </w:numPr>
        <w:rPr>
          <w:rFonts w:cs="Tahoma"/>
        </w:rPr>
      </w:pPr>
      <w:r>
        <w:rPr>
          <w:rFonts w:cs="Tahoma"/>
        </w:rPr>
        <w:t xml:space="preserve">Diesel </w:t>
      </w:r>
      <w:r w:rsidR="000453ED">
        <w:rPr>
          <w:rFonts w:cs="Tahoma"/>
        </w:rPr>
        <w:t>and</w:t>
      </w:r>
      <w:r>
        <w:rPr>
          <w:rFonts w:cs="Tahoma"/>
        </w:rPr>
        <w:t xml:space="preserve"> Automotive </w:t>
      </w:r>
      <w:r w:rsidR="009A5006">
        <w:rPr>
          <w:rFonts w:cs="Tahoma"/>
        </w:rPr>
        <w:t>Engine Overha</w:t>
      </w:r>
      <w:r w:rsidR="000453ED">
        <w:rPr>
          <w:rFonts w:cs="Tahoma"/>
        </w:rPr>
        <w:t>u</w:t>
      </w:r>
      <w:r w:rsidR="009A5006">
        <w:rPr>
          <w:rFonts w:cs="Tahoma"/>
        </w:rPr>
        <w:t>l</w:t>
      </w:r>
    </w:p>
    <w:p w14:paraId="6A7BD597" w14:textId="05A9B435" w:rsidR="009A5006" w:rsidRDefault="009A5006" w:rsidP="000C7E69">
      <w:pPr>
        <w:pStyle w:val="ListParagraph"/>
        <w:numPr>
          <w:ilvl w:val="0"/>
          <w:numId w:val="80"/>
        </w:numPr>
        <w:rPr>
          <w:rFonts w:cs="Tahoma"/>
        </w:rPr>
      </w:pPr>
      <w:r>
        <w:rPr>
          <w:rFonts w:cs="Tahoma"/>
        </w:rPr>
        <w:t>Heavy Equipment Operations</w:t>
      </w:r>
    </w:p>
    <w:p w14:paraId="0BE60B4E" w14:textId="6EF457DC" w:rsidR="009A5006" w:rsidRDefault="009A5006" w:rsidP="000C7E69">
      <w:pPr>
        <w:pStyle w:val="ListParagraph"/>
        <w:numPr>
          <w:ilvl w:val="0"/>
          <w:numId w:val="80"/>
        </w:numPr>
        <w:rPr>
          <w:rFonts w:cs="Tahoma"/>
        </w:rPr>
      </w:pPr>
      <w:r>
        <w:rPr>
          <w:rFonts w:cs="Tahoma"/>
        </w:rPr>
        <w:t>Heavy Equipment Maintenance</w:t>
      </w:r>
    </w:p>
    <w:p w14:paraId="33F67A6E" w14:textId="2A9DEA9A" w:rsidR="009A5006" w:rsidRDefault="00EF7C30" w:rsidP="000C7E69">
      <w:pPr>
        <w:pStyle w:val="ListParagraph"/>
        <w:numPr>
          <w:ilvl w:val="0"/>
          <w:numId w:val="80"/>
        </w:numPr>
        <w:rPr>
          <w:rFonts w:cs="Tahoma"/>
        </w:rPr>
      </w:pPr>
      <w:r>
        <w:rPr>
          <w:rFonts w:cs="Tahoma"/>
        </w:rPr>
        <w:t xml:space="preserve">Powersport Equipment/Small </w:t>
      </w:r>
      <w:r w:rsidR="00DE551A">
        <w:rPr>
          <w:rFonts w:cs="Tahoma"/>
        </w:rPr>
        <w:t>Engine Technician</w:t>
      </w:r>
    </w:p>
    <w:p w14:paraId="6A0E72C4" w14:textId="62D3FD2A" w:rsidR="00DE551A" w:rsidRPr="000C7E69" w:rsidRDefault="00DE551A" w:rsidP="000C7E69">
      <w:pPr>
        <w:pStyle w:val="ListParagraph"/>
        <w:numPr>
          <w:ilvl w:val="0"/>
          <w:numId w:val="80"/>
        </w:numPr>
        <w:rPr>
          <w:rFonts w:cs="Tahoma"/>
        </w:rPr>
      </w:pPr>
      <w:r>
        <w:rPr>
          <w:rFonts w:cs="Tahoma"/>
        </w:rPr>
        <w:t xml:space="preserve">Welding </w:t>
      </w:r>
      <w:r w:rsidR="001F09E2">
        <w:rPr>
          <w:rFonts w:cs="Tahoma"/>
        </w:rPr>
        <w:t>Technology</w:t>
      </w:r>
    </w:p>
    <w:p w14:paraId="2FC7E54A" w14:textId="49F9D272" w:rsidR="00144153" w:rsidRPr="00802A1E" w:rsidRDefault="00144153" w:rsidP="00144153">
      <w:pPr>
        <w:rPr>
          <w:rFonts w:cs="Tahoma"/>
        </w:rPr>
      </w:pPr>
      <w:r w:rsidRPr="005366EF">
        <w:rPr>
          <w:rFonts w:cs="Tahoma"/>
          <w:b/>
          <w:bCs/>
        </w:rPr>
        <w:t>Career Opportunities:</w:t>
      </w:r>
      <w:r w:rsidR="0042221D">
        <w:rPr>
          <w:rFonts w:cs="Tahoma"/>
        </w:rPr>
        <w:t xml:space="preserve"> </w:t>
      </w:r>
      <w:r w:rsidRPr="00802A1E">
        <w:rPr>
          <w:rFonts w:cs="Tahoma"/>
        </w:rPr>
        <w:t>Graduates of this program will have a multi-faceted background enabling them to pursue employment in the field of their choice.</w:t>
      </w:r>
    </w:p>
    <w:p w14:paraId="72CC4FE5" w14:textId="1B5AF05F" w:rsidR="00144153" w:rsidRPr="00802A1E" w:rsidRDefault="00144153" w:rsidP="00144153">
      <w:pPr>
        <w:rPr>
          <w:rFonts w:cs="Tahoma"/>
        </w:rPr>
      </w:pPr>
      <w:r w:rsidRPr="005366EF">
        <w:rPr>
          <w:rFonts w:cs="Tahoma"/>
          <w:b/>
          <w:bCs/>
        </w:rPr>
        <w:t>Program Educational Outcomes:</w:t>
      </w:r>
      <w:r w:rsidR="0042221D">
        <w:rPr>
          <w:rFonts w:cs="Tahoma"/>
        </w:rPr>
        <w:t xml:space="preserve"> </w:t>
      </w:r>
      <w:r w:rsidRPr="00802A1E">
        <w:rPr>
          <w:rFonts w:cs="Tahoma"/>
        </w:rPr>
        <w:t>Upon completion of the Associate in Applied Science Degree in the Mechanical Technology program, the graduate is prepared to:</w:t>
      </w:r>
    </w:p>
    <w:p w14:paraId="447AE5C9" w14:textId="77777777" w:rsidR="002438B0" w:rsidRPr="002438B0" w:rsidRDefault="002438B0" w:rsidP="000C7E69">
      <w:pPr>
        <w:pStyle w:val="ListParagraph"/>
        <w:numPr>
          <w:ilvl w:val="0"/>
          <w:numId w:val="45"/>
        </w:numPr>
        <w:contextualSpacing w:val="0"/>
        <w:rPr>
          <w:rFonts w:cs="Tahoma"/>
        </w:rPr>
      </w:pPr>
      <w:r w:rsidRPr="002438B0">
        <w:rPr>
          <w:rFonts w:cs="Tahoma"/>
        </w:rPr>
        <w:t>Demonstrate safe work habits in compliance with industry standards set forth by the mechanical technology area of their concentration.</w:t>
      </w:r>
    </w:p>
    <w:p w14:paraId="39CE2B95" w14:textId="77777777" w:rsidR="002438B0" w:rsidRPr="002438B0" w:rsidRDefault="002438B0" w:rsidP="000C7E69">
      <w:pPr>
        <w:pStyle w:val="ListParagraph"/>
        <w:numPr>
          <w:ilvl w:val="0"/>
          <w:numId w:val="45"/>
        </w:numPr>
        <w:contextualSpacing w:val="0"/>
        <w:rPr>
          <w:rFonts w:cs="Tahoma"/>
        </w:rPr>
      </w:pPr>
      <w:r w:rsidRPr="002438B0">
        <w:rPr>
          <w:rFonts w:cs="Tahoma"/>
        </w:rPr>
        <w:t>Qualify for employment in a variety of areas of mechanical technology, depending on his/her areas of study.</w:t>
      </w:r>
    </w:p>
    <w:p w14:paraId="6909FFB7" w14:textId="2B1FEEBD" w:rsidR="00144153" w:rsidRPr="00802A1E" w:rsidRDefault="00144153" w:rsidP="00443063">
      <w:pPr>
        <w:rPr>
          <w:rFonts w:cs="Tahoma"/>
        </w:rPr>
      </w:pPr>
    </w:p>
    <w:p w14:paraId="3FA3FCBA" w14:textId="5D42EFD2" w:rsidR="005366EF" w:rsidRDefault="005366EF">
      <w:pPr>
        <w:spacing w:line="276" w:lineRule="auto"/>
        <w:rPr>
          <w:rFonts w:cs="Tahoma"/>
        </w:rPr>
      </w:pPr>
      <w:r>
        <w:rPr>
          <w:rFonts w:cs="Tahoma"/>
        </w:rPr>
        <w:br w:type="page"/>
      </w:r>
    </w:p>
    <w:p w14:paraId="103369F1" w14:textId="77777777" w:rsidR="00144153" w:rsidRPr="00802A1E" w:rsidRDefault="00144153" w:rsidP="005366EF">
      <w:pPr>
        <w:jc w:val="center"/>
        <w:rPr>
          <w:rFonts w:cs="Tahoma"/>
        </w:rPr>
      </w:pPr>
      <w:r w:rsidRPr="00802A1E">
        <w:rPr>
          <w:rFonts w:cs="Tahoma"/>
        </w:rPr>
        <w:t>Mechanical Technology</w:t>
      </w:r>
    </w:p>
    <w:p w14:paraId="1F73FEB8" w14:textId="734788BE" w:rsidR="00144153" w:rsidRPr="00802A1E" w:rsidRDefault="00144153" w:rsidP="005366EF">
      <w:pPr>
        <w:jc w:val="center"/>
        <w:rPr>
          <w:rFonts w:cs="Tahoma"/>
        </w:rPr>
      </w:pPr>
      <w:r w:rsidRPr="00802A1E">
        <w:rPr>
          <w:rFonts w:cs="Tahoma"/>
        </w:rPr>
        <w:t>Associate in Applied Science</w:t>
      </w:r>
      <w:r w:rsidR="001E1C44">
        <w:rPr>
          <w:rFonts w:cs="Tahoma"/>
        </w:rPr>
        <w:t xml:space="preserve"> —</w:t>
      </w:r>
      <w:r w:rsidRPr="00802A1E">
        <w:rPr>
          <w:rFonts w:cs="Tahoma"/>
        </w:rPr>
        <w:t xml:space="preserve"> 61 credit hours</w:t>
      </w:r>
    </w:p>
    <w:tbl>
      <w:tblPr>
        <w:tblStyle w:val="GridTable4-Accent2"/>
        <w:tblW w:w="0" w:type="auto"/>
        <w:tblLook w:val="04A0" w:firstRow="1" w:lastRow="0" w:firstColumn="1" w:lastColumn="0" w:noHBand="0" w:noVBand="1"/>
      </w:tblPr>
      <w:tblGrid>
        <w:gridCol w:w="1965"/>
        <w:gridCol w:w="6487"/>
        <w:gridCol w:w="1618"/>
      </w:tblGrid>
      <w:tr w:rsidR="00FC39E0" w:rsidRPr="00FC39E0" w14:paraId="2E2F0568"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6AF514E9" w14:textId="7898E8FB" w:rsidR="00FC39E0" w:rsidRPr="00F81507" w:rsidRDefault="00FC39E0" w:rsidP="00235F38">
            <w:pPr>
              <w:rPr>
                <w:rFonts w:cs="Tahoma"/>
                <w:color w:val="0D0D0D" w:themeColor="text1" w:themeTint="F2"/>
              </w:rPr>
            </w:pPr>
            <w:r w:rsidRPr="00F81507">
              <w:rPr>
                <w:rFonts w:cs="Tahoma"/>
                <w:color w:val="0D0D0D" w:themeColor="text1" w:themeTint="F2"/>
              </w:rPr>
              <w:t>Course #</w:t>
            </w:r>
          </w:p>
        </w:tc>
        <w:tc>
          <w:tcPr>
            <w:tcW w:w="6660" w:type="dxa"/>
          </w:tcPr>
          <w:p w14:paraId="57301AB1" w14:textId="093521B7" w:rsidR="00FC39E0" w:rsidRPr="00F81507" w:rsidRDefault="00FC39E0" w:rsidP="00235F38">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638" w:type="dxa"/>
          </w:tcPr>
          <w:p w14:paraId="6B7CCF71" w14:textId="6BF91C52" w:rsidR="00FC39E0" w:rsidRPr="00F81507" w:rsidRDefault="00FC39E0" w:rsidP="00235F38">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FC39E0" w:rsidRPr="00FC39E0" w14:paraId="16F7CC3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A6C474B" w14:textId="630AD9A6" w:rsidR="00FC39E0" w:rsidRPr="00FC39E0" w:rsidRDefault="00FC39E0" w:rsidP="00235F38">
            <w:pPr>
              <w:jc w:val="center"/>
              <w:rPr>
                <w:rFonts w:cs="Tahoma"/>
              </w:rPr>
            </w:pPr>
            <w:r>
              <w:rPr>
                <w:rFonts w:cs="Tahoma"/>
              </w:rPr>
              <w:t>Semester 1</w:t>
            </w:r>
          </w:p>
        </w:tc>
      </w:tr>
      <w:tr w:rsidR="00FC39E0" w:rsidRPr="00FC39E0" w14:paraId="53D890E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3E80788" w14:textId="142747C3" w:rsidR="00FC39E0" w:rsidRPr="00FC39E0" w:rsidRDefault="00FC39E0" w:rsidP="00235F38">
            <w:pPr>
              <w:rPr>
                <w:rFonts w:cs="Tahoma"/>
              </w:rPr>
            </w:pPr>
            <w:hyperlink w:anchor="_ENG101_College_Composition" w:history="1">
              <w:r w:rsidRPr="0027582F">
                <w:rPr>
                  <w:rStyle w:val="Hyperlink"/>
                  <w:rFonts w:cs="Tahoma"/>
                  <w:b w:val="0"/>
                  <w:bCs/>
                  <w:color w:val="215D4B" w:themeColor="accent4" w:themeShade="80"/>
                  <w:sz w:val="22"/>
                </w:rPr>
                <w:t>ENG101</w:t>
              </w:r>
            </w:hyperlink>
          </w:p>
        </w:tc>
        <w:tc>
          <w:tcPr>
            <w:tcW w:w="6660" w:type="dxa"/>
          </w:tcPr>
          <w:p w14:paraId="6775CC03"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College Composition</w:t>
            </w:r>
          </w:p>
        </w:tc>
        <w:tc>
          <w:tcPr>
            <w:tcW w:w="1638" w:type="dxa"/>
          </w:tcPr>
          <w:p w14:paraId="2D20869A"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3</w:t>
            </w:r>
          </w:p>
        </w:tc>
      </w:tr>
      <w:tr w:rsidR="00FC39E0" w:rsidRPr="00FC39E0" w14:paraId="2F5F604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63C7272" w14:textId="6E27BDC5" w:rsidR="00FC39E0" w:rsidRPr="00FC39E0" w:rsidRDefault="00FC39E0" w:rsidP="00235F38">
            <w:pPr>
              <w:rPr>
                <w:rFonts w:cs="Tahoma"/>
              </w:rPr>
            </w:pPr>
            <w:hyperlink w:anchor="_FYE100_First_Year" w:history="1">
              <w:r w:rsidRPr="00F81507">
                <w:rPr>
                  <w:rStyle w:val="Hyperlink"/>
                  <w:rFonts w:cs="Tahoma"/>
                  <w:b w:val="0"/>
                  <w:bCs/>
                  <w:color w:val="215D4B" w:themeColor="accent4" w:themeShade="80"/>
                  <w:sz w:val="22"/>
                </w:rPr>
                <w:t>FYE100</w:t>
              </w:r>
            </w:hyperlink>
          </w:p>
        </w:tc>
        <w:tc>
          <w:tcPr>
            <w:tcW w:w="6660" w:type="dxa"/>
          </w:tcPr>
          <w:p w14:paraId="47FF488B"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 xml:space="preserve">First Year Experience </w:t>
            </w:r>
          </w:p>
        </w:tc>
        <w:tc>
          <w:tcPr>
            <w:tcW w:w="1638" w:type="dxa"/>
          </w:tcPr>
          <w:p w14:paraId="278EE120"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1</w:t>
            </w:r>
          </w:p>
        </w:tc>
      </w:tr>
      <w:tr w:rsidR="00FC39E0" w:rsidRPr="00FC39E0" w14:paraId="1FF92D2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78FDE4A6" w14:textId="68787C15" w:rsidR="00FC39E0" w:rsidRPr="00FC39E0" w:rsidRDefault="00FC39E0" w:rsidP="00235F38">
            <w:pPr>
              <w:rPr>
                <w:rFonts w:cs="Tahoma"/>
              </w:rPr>
            </w:pPr>
            <w:hyperlink w:anchor="_MET101_Diesel_Engine" w:history="1">
              <w:r w:rsidRPr="0027582F">
                <w:rPr>
                  <w:rStyle w:val="Hyperlink"/>
                  <w:rFonts w:cs="Tahoma"/>
                  <w:b w:val="0"/>
                  <w:bCs/>
                  <w:color w:val="215D4B" w:themeColor="accent4" w:themeShade="80"/>
                  <w:sz w:val="22"/>
                </w:rPr>
                <w:t>MET</w:t>
              </w:r>
            </w:hyperlink>
            <w:r w:rsidRPr="00FC39E0">
              <w:rPr>
                <w:rFonts w:cs="Tahoma"/>
              </w:rPr>
              <w:t xml:space="preserve"> or </w:t>
            </w:r>
            <w:hyperlink w:anchor="_WEL109_Introductory_Welding" w:history="1">
              <w:r w:rsidRPr="0027582F">
                <w:rPr>
                  <w:rStyle w:val="Hyperlink"/>
                  <w:rFonts w:cs="Tahoma"/>
                  <w:b w:val="0"/>
                  <w:bCs/>
                  <w:color w:val="215D4B" w:themeColor="accent4" w:themeShade="80"/>
                  <w:sz w:val="22"/>
                </w:rPr>
                <w:t>WEL</w:t>
              </w:r>
            </w:hyperlink>
          </w:p>
        </w:tc>
        <w:tc>
          <w:tcPr>
            <w:tcW w:w="6660" w:type="dxa"/>
          </w:tcPr>
          <w:p w14:paraId="3F39B87B"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Mechanical Technology Electives – any MET and/or WEL designation**</w:t>
            </w:r>
          </w:p>
        </w:tc>
        <w:tc>
          <w:tcPr>
            <w:tcW w:w="1638" w:type="dxa"/>
          </w:tcPr>
          <w:p w14:paraId="24670A0C"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7-11*</w:t>
            </w:r>
          </w:p>
        </w:tc>
      </w:tr>
      <w:tr w:rsidR="00FC39E0" w:rsidRPr="00FC39E0" w14:paraId="15F5112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569D9163" w14:textId="77777777" w:rsidR="00FC39E0" w:rsidRPr="00FC39E0" w:rsidRDefault="00FC39E0" w:rsidP="00255FDB">
            <w:pPr>
              <w:jc w:val="right"/>
              <w:rPr>
                <w:rFonts w:cs="Tahoma"/>
              </w:rPr>
            </w:pPr>
            <w:r w:rsidRPr="00FC39E0">
              <w:rPr>
                <w:rFonts w:cs="Tahoma"/>
              </w:rPr>
              <w:t>Total</w:t>
            </w:r>
          </w:p>
        </w:tc>
        <w:tc>
          <w:tcPr>
            <w:tcW w:w="1638" w:type="dxa"/>
          </w:tcPr>
          <w:p w14:paraId="75DF6365"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11-15</w:t>
            </w:r>
          </w:p>
        </w:tc>
      </w:tr>
      <w:tr w:rsidR="00FC39E0" w:rsidRPr="00FC39E0" w14:paraId="511587B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E9CD148" w14:textId="5CE4B104" w:rsidR="00FC39E0" w:rsidRPr="00FC39E0" w:rsidRDefault="00FC39E0" w:rsidP="00235F38">
            <w:pPr>
              <w:jc w:val="center"/>
              <w:rPr>
                <w:rFonts w:cs="Tahoma"/>
              </w:rPr>
            </w:pPr>
            <w:r w:rsidRPr="00FC39E0">
              <w:rPr>
                <w:rFonts w:cs="Tahoma"/>
              </w:rPr>
              <w:t>Semester 2</w:t>
            </w:r>
          </w:p>
        </w:tc>
      </w:tr>
      <w:tr w:rsidR="00FC39E0" w:rsidRPr="00FC39E0" w14:paraId="5DE887B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64C1E820" w14:textId="633D6763" w:rsidR="00FC39E0" w:rsidRPr="00FC39E0" w:rsidRDefault="00FC39E0" w:rsidP="00235F38">
            <w:pPr>
              <w:rPr>
                <w:rFonts w:cs="Tahoma"/>
              </w:rPr>
            </w:pPr>
            <w:hyperlink w:anchor="_MAT106_College_Mathematics" w:history="1">
              <w:r w:rsidRPr="00F81507">
                <w:rPr>
                  <w:rStyle w:val="Hyperlink"/>
                  <w:rFonts w:cs="Tahoma"/>
                  <w:b w:val="0"/>
                  <w:bCs/>
                  <w:color w:val="215D4B" w:themeColor="accent4" w:themeShade="80"/>
                  <w:sz w:val="22"/>
                </w:rPr>
                <w:t>MAT106</w:t>
              </w:r>
            </w:hyperlink>
          </w:p>
        </w:tc>
        <w:tc>
          <w:tcPr>
            <w:tcW w:w="6660" w:type="dxa"/>
          </w:tcPr>
          <w:p w14:paraId="7DF303DD"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College Mathematics for Technologies</w:t>
            </w:r>
          </w:p>
        </w:tc>
        <w:tc>
          <w:tcPr>
            <w:tcW w:w="1638" w:type="dxa"/>
          </w:tcPr>
          <w:p w14:paraId="6EE8393B"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3</w:t>
            </w:r>
          </w:p>
        </w:tc>
      </w:tr>
      <w:tr w:rsidR="00FC39E0" w:rsidRPr="00FC39E0" w14:paraId="57797EB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CAA637F" w14:textId="28981DF9" w:rsidR="00FC39E0" w:rsidRPr="00FC39E0" w:rsidRDefault="00CF6F5A" w:rsidP="00235F38">
            <w:pPr>
              <w:rPr>
                <w:rFonts w:cs="Tahoma"/>
              </w:rPr>
            </w:pPr>
            <w:hyperlink w:anchor="_MET101_Diesel_Engine" w:history="1">
              <w:r w:rsidRPr="0027582F">
                <w:rPr>
                  <w:rStyle w:val="Hyperlink"/>
                  <w:rFonts w:cs="Tahoma"/>
                  <w:b w:val="0"/>
                  <w:bCs/>
                  <w:color w:val="215D4B" w:themeColor="accent4" w:themeShade="80"/>
                  <w:sz w:val="22"/>
                </w:rPr>
                <w:t>MET</w:t>
              </w:r>
            </w:hyperlink>
            <w:r w:rsidRPr="00FC39E0">
              <w:rPr>
                <w:rFonts w:cs="Tahoma"/>
              </w:rPr>
              <w:t xml:space="preserve"> or </w:t>
            </w:r>
            <w:hyperlink w:anchor="_WEL109_Introductory_Welding" w:history="1">
              <w:r w:rsidRPr="0027582F">
                <w:rPr>
                  <w:rStyle w:val="Hyperlink"/>
                  <w:rFonts w:cs="Tahoma"/>
                  <w:b w:val="0"/>
                  <w:bCs/>
                  <w:color w:val="215D4B" w:themeColor="accent4" w:themeShade="80"/>
                  <w:sz w:val="22"/>
                </w:rPr>
                <w:t>WEL</w:t>
              </w:r>
            </w:hyperlink>
          </w:p>
        </w:tc>
        <w:tc>
          <w:tcPr>
            <w:tcW w:w="6660" w:type="dxa"/>
          </w:tcPr>
          <w:p w14:paraId="6FB7E2F0"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Mechanical Technology Electives – any MET and/or WEL designation**</w:t>
            </w:r>
          </w:p>
        </w:tc>
        <w:tc>
          <w:tcPr>
            <w:tcW w:w="1638" w:type="dxa"/>
          </w:tcPr>
          <w:p w14:paraId="7C8A0F4A"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7-11*</w:t>
            </w:r>
          </w:p>
        </w:tc>
      </w:tr>
      <w:tr w:rsidR="00255FDB" w:rsidRPr="00FC39E0" w14:paraId="62AF148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6AFE5365" w14:textId="4A863EE0" w:rsidR="00255FDB" w:rsidRPr="00FC39E0" w:rsidRDefault="00255FDB" w:rsidP="00255FDB">
            <w:pPr>
              <w:rPr>
                <w:rFonts w:cs="Tahoma"/>
              </w:rPr>
            </w:pPr>
            <w:hyperlink w:anchor="_WEL109_Introductory_Welding" w:history="1">
              <w:r w:rsidRPr="00F81507">
                <w:rPr>
                  <w:rStyle w:val="Hyperlink"/>
                  <w:rFonts w:cs="Tahoma"/>
                  <w:b w:val="0"/>
                  <w:bCs/>
                  <w:color w:val="215D4B" w:themeColor="accent4" w:themeShade="80"/>
                  <w:sz w:val="22"/>
                </w:rPr>
                <w:t>WEL109</w:t>
              </w:r>
            </w:hyperlink>
          </w:p>
        </w:tc>
        <w:tc>
          <w:tcPr>
            <w:tcW w:w="6660" w:type="dxa"/>
          </w:tcPr>
          <w:p w14:paraId="39D236A3" w14:textId="25776B16" w:rsidR="00255FDB" w:rsidRPr="00FC39E0" w:rsidRDefault="00255FDB" w:rsidP="00255FDB">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Introductory Welding</w:t>
            </w:r>
          </w:p>
        </w:tc>
        <w:tc>
          <w:tcPr>
            <w:tcW w:w="1638" w:type="dxa"/>
          </w:tcPr>
          <w:p w14:paraId="5086E940" w14:textId="7153E8E1" w:rsidR="00255FDB" w:rsidRPr="00FC39E0" w:rsidRDefault="00255FDB" w:rsidP="00255FDB">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2</w:t>
            </w:r>
          </w:p>
        </w:tc>
      </w:tr>
      <w:tr w:rsidR="00FC39E0" w:rsidRPr="00FC39E0" w14:paraId="36CC0E8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34648724" w14:textId="77777777" w:rsidR="00FC39E0" w:rsidRPr="00FC39E0" w:rsidRDefault="00FC39E0" w:rsidP="00255FDB">
            <w:pPr>
              <w:jc w:val="right"/>
              <w:rPr>
                <w:rFonts w:cs="Tahoma"/>
              </w:rPr>
            </w:pPr>
            <w:r w:rsidRPr="00FC39E0">
              <w:rPr>
                <w:rFonts w:cs="Tahoma"/>
              </w:rPr>
              <w:t>Total</w:t>
            </w:r>
          </w:p>
        </w:tc>
        <w:tc>
          <w:tcPr>
            <w:tcW w:w="1638" w:type="dxa"/>
          </w:tcPr>
          <w:p w14:paraId="0FA1371D"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12-16</w:t>
            </w:r>
          </w:p>
        </w:tc>
      </w:tr>
      <w:tr w:rsidR="00FC39E0" w:rsidRPr="00FC39E0" w14:paraId="346C5E0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2EC0AF0" w14:textId="1AD4A14B" w:rsidR="00FC39E0" w:rsidRPr="00FC39E0" w:rsidRDefault="00FC39E0" w:rsidP="00235F38">
            <w:pPr>
              <w:jc w:val="center"/>
              <w:rPr>
                <w:rFonts w:cs="Tahoma"/>
              </w:rPr>
            </w:pPr>
            <w:r w:rsidRPr="00FC39E0">
              <w:rPr>
                <w:rFonts w:cs="Tahoma"/>
              </w:rPr>
              <w:t>Semester 3</w:t>
            </w:r>
          </w:p>
        </w:tc>
      </w:tr>
      <w:tr w:rsidR="00FC39E0" w:rsidRPr="00FC39E0" w14:paraId="46794C5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C506186" w14:textId="7856D845" w:rsidR="00FC39E0" w:rsidRPr="00FC39E0" w:rsidRDefault="00FC39E0" w:rsidP="00235F38">
            <w:pPr>
              <w:rPr>
                <w:rFonts w:cs="Tahoma"/>
              </w:rPr>
            </w:pPr>
            <w:hyperlink w:anchor="_BUS110_Introduction_to" w:history="1">
              <w:r w:rsidRPr="0027582F">
                <w:rPr>
                  <w:rStyle w:val="Hyperlink"/>
                  <w:rFonts w:cs="Tahoma"/>
                  <w:b w:val="0"/>
                  <w:bCs/>
                  <w:color w:val="215D4B" w:themeColor="accent4" w:themeShade="80"/>
                  <w:sz w:val="22"/>
                </w:rPr>
                <w:t>Elective</w:t>
              </w:r>
            </w:hyperlink>
          </w:p>
        </w:tc>
        <w:tc>
          <w:tcPr>
            <w:tcW w:w="6660" w:type="dxa"/>
          </w:tcPr>
          <w:p w14:paraId="72BA17A9"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Business Elective</w:t>
            </w:r>
          </w:p>
        </w:tc>
        <w:tc>
          <w:tcPr>
            <w:tcW w:w="1638" w:type="dxa"/>
          </w:tcPr>
          <w:p w14:paraId="682AA142"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3</w:t>
            </w:r>
          </w:p>
        </w:tc>
      </w:tr>
      <w:tr w:rsidR="00FC39E0" w:rsidRPr="00FC39E0" w14:paraId="599C46D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672D756" w14:textId="082CB738" w:rsidR="00FC39E0" w:rsidRPr="00FC39E0" w:rsidRDefault="00FC39E0" w:rsidP="00235F38">
            <w:pPr>
              <w:rPr>
                <w:rFonts w:cs="Tahoma"/>
              </w:rPr>
            </w:pPr>
            <w:hyperlink w:anchor="_BIO220_Microbiology_with" w:history="1">
              <w:r w:rsidRPr="00F81507">
                <w:rPr>
                  <w:rStyle w:val="Hyperlink"/>
                  <w:rFonts w:cs="Tahoma"/>
                  <w:b w:val="0"/>
                  <w:bCs/>
                  <w:color w:val="215D4B" w:themeColor="accent4" w:themeShade="80"/>
                  <w:sz w:val="22"/>
                </w:rPr>
                <w:t>Elective</w:t>
              </w:r>
            </w:hyperlink>
          </w:p>
        </w:tc>
        <w:tc>
          <w:tcPr>
            <w:tcW w:w="6660" w:type="dxa"/>
          </w:tcPr>
          <w:p w14:paraId="6EBBD262"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Math/Science (above the 100 level)</w:t>
            </w:r>
          </w:p>
        </w:tc>
        <w:tc>
          <w:tcPr>
            <w:tcW w:w="1638" w:type="dxa"/>
          </w:tcPr>
          <w:p w14:paraId="3682F921"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3</w:t>
            </w:r>
          </w:p>
        </w:tc>
      </w:tr>
      <w:tr w:rsidR="00FC39E0" w:rsidRPr="00FC39E0" w14:paraId="1DBDD54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5B55CC57" w14:textId="7AA2F06E" w:rsidR="00FC39E0" w:rsidRPr="00FC39E0" w:rsidRDefault="00FC39E0" w:rsidP="00235F38">
            <w:pPr>
              <w:rPr>
                <w:rFonts w:cs="Tahoma"/>
              </w:rPr>
            </w:pPr>
            <w:hyperlink w:anchor="_ENG210_Technical_Writing" w:history="1">
              <w:r w:rsidRPr="0027582F">
                <w:rPr>
                  <w:rStyle w:val="Hyperlink"/>
                  <w:rFonts w:cs="Tahoma"/>
                  <w:b w:val="0"/>
                  <w:bCs/>
                  <w:color w:val="215D4B" w:themeColor="accent4" w:themeShade="80"/>
                  <w:sz w:val="22"/>
                </w:rPr>
                <w:t>ENG210</w:t>
              </w:r>
            </w:hyperlink>
          </w:p>
        </w:tc>
        <w:tc>
          <w:tcPr>
            <w:tcW w:w="6660" w:type="dxa"/>
          </w:tcPr>
          <w:p w14:paraId="058D0E95"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Technical Writing</w:t>
            </w:r>
          </w:p>
        </w:tc>
        <w:tc>
          <w:tcPr>
            <w:tcW w:w="1638" w:type="dxa"/>
          </w:tcPr>
          <w:p w14:paraId="0F752FF7"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3</w:t>
            </w:r>
          </w:p>
        </w:tc>
      </w:tr>
      <w:tr w:rsidR="00FC39E0" w:rsidRPr="00FC39E0" w14:paraId="72BE399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16AC91CA" w14:textId="050609BD" w:rsidR="00FC39E0" w:rsidRPr="00FC39E0" w:rsidRDefault="00CF6F5A" w:rsidP="00235F38">
            <w:pPr>
              <w:rPr>
                <w:rFonts w:cs="Tahoma"/>
              </w:rPr>
            </w:pPr>
            <w:hyperlink w:anchor="_MET101_Diesel_Engine" w:history="1">
              <w:r w:rsidRPr="00F81507">
                <w:rPr>
                  <w:rStyle w:val="Hyperlink"/>
                  <w:rFonts w:cs="Tahoma"/>
                  <w:b w:val="0"/>
                  <w:bCs/>
                  <w:color w:val="215D4B" w:themeColor="accent4" w:themeShade="80"/>
                  <w:sz w:val="22"/>
                </w:rPr>
                <w:t>MET</w:t>
              </w:r>
            </w:hyperlink>
            <w:r w:rsidRPr="00FC39E0">
              <w:rPr>
                <w:rFonts w:cs="Tahoma"/>
              </w:rPr>
              <w:t xml:space="preserve"> or </w:t>
            </w:r>
            <w:hyperlink w:anchor="_WEL109_Introductory_Welding" w:history="1">
              <w:r w:rsidRPr="00F81507">
                <w:rPr>
                  <w:rStyle w:val="Hyperlink"/>
                  <w:rFonts w:cs="Tahoma"/>
                  <w:b w:val="0"/>
                  <w:bCs/>
                  <w:color w:val="215D4B" w:themeColor="accent4" w:themeShade="80"/>
                  <w:sz w:val="22"/>
                </w:rPr>
                <w:t>WEL</w:t>
              </w:r>
            </w:hyperlink>
          </w:p>
        </w:tc>
        <w:tc>
          <w:tcPr>
            <w:tcW w:w="6660" w:type="dxa"/>
          </w:tcPr>
          <w:p w14:paraId="7561A94D"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Mechanical Technology Electives – any MET and/or WEL designation**</w:t>
            </w:r>
          </w:p>
        </w:tc>
        <w:tc>
          <w:tcPr>
            <w:tcW w:w="1638" w:type="dxa"/>
          </w:tcPr>
          <w:p w14:paraId="3EA8F4A5" w14:textId="6777474C" w:rsidR="00FC39E0" w:rsidRPr="00FC39E0" w:rsidRDefault="00CE1F91"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7-11*</w:t>
            </w:r>
          </w:p>
        </w:tc>
      </w:tr>
      <w:tr w:rsidR="00CE1F91" w:rsidRPr="00FC39E0" w14:paraId="7223A4A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5FD4AD38" w14:textId="77777777" w:rsidR="00CE1F91" w:rsidRPr="00FC39E0" w:rsidRDefault="00CE1F91" w:rsidP="00255FDB">
            <w:pPr>
              <w:jc w:val="right"/>
              <w:rPr>
                <w:rFonts w:cs="Tahoma"/>
              </w:rPr>
            </w:pPr>
            <w:r w:rsidRPr="00FC39E0">
              <w:rPr>
                <w:rFonts w:cs="Tahoma"/>
              </w:rPr>
              <w:t>Total</w:t>
            </w:r>
          </w:p>
        </w:tc>
        <w:tc>
          <w:tcPr>
            <w:tcW w:w="1638" w:type="dxa"/>
          </w:tcPr>
          <w:p w14:paraId="7D0634C7" w14:textId="77777777" w:rsidR="00CE1F91" w:rsidRPr="00FC39E0" w:rsidRDefault="00CE1F91"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16-20</w:t>
            </w:r>
          </w:p>
        </w:tc>
      </w:tr>
      <w:tr w:rsidR="00CE1F91" w:rsidRPr="00FC39E0" w14:paraId="6D53E5A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3376BD96" w14:textId="5EC0EDF2" w:rsidR="00CE1F91" w:rsidRPr="00FC39E0" w:rsidRDefault="00CE1F91" w:rsidP="00235F38">
            <w:pPr>
              <w:jc w:val="center"/>
              <w:rPr>
                <w:rFonts w:cs="Tahoma"/>
              </w:rPr>
            </w:pPr>
            <w:r w:rsidRPr="00FC39E0">
              <w:rPr>
                <w:rFonts w:cs="Tahoma"/>
              </w:rPr>
              <w:t>Semester 4</w:t>
            </w:r>
          </w:p>
        </w:tc>
      </w:tr>
      <w:tr w:rsidR="00FC39E0" w:rsidRPr="00FC39E0" w14:paraId="08DAD97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10C172E0" w14:textId="03AB3738" w:rsidR="00FC39E0" w:rsidRPr="00FC39E0" w:rsidRDefault="00FC39E0" w:rsidP="00235F38">
            <w:pPr>
              <w:rPr>
                <w:rFonts w:cs="Tahoma"/>
              </w:rPr>
            </w:pPr>
            <w:hyperlink w:anchor="_DRG124_Print_Reading," w:history="1">
              <w:r w:rsidRPr="0027582F">
                <w:rPr>
                  <w:rStyle w:val="Hyperlink"/>
                  <w:rFonts w:cs="Tahoma"/>
                  <w:b w:val="0"/>
                  <w:bCs/>
                  <w:color w:val="215D4B" w:themeColor="accent4" w:themeShade="80"/>
                  <w:sz w:val="22"/>
                </w:rPr>
                <w:t>DRG124</w:t>
              </w:r>
            </w:hyperlink>
          </w:p>
        </w:tc>
        <w:tc>
          <w:tcPr>
            <w:tcW w:w="6660" w:type="dxa"/>
          </w:tcPr>
          <w:p w14:paraId="6860AF39"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Print Reading, Sketching, and Intro to CAD</w:t>
            </w:r>
          </w:p>
        </w:tc>
        <w:tc>
          <w:tcPr>
            <w:tcW w:w="1638" w:type="dxa"/>
          </w:tcPr>
          <w:p w14:paraId="602F1238"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3</w:t>
            </w:r>
          </w:p>
        </w:tc>
      </w:tr>
      <w:tr w:rsidR="00FC39E0" w:rsidRPr="00FC39E0" w14:paraId="61FEFC4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4ED686DF" w14:textId="7E686D6F" w:rsidR="00FC39E0" w:rsidRPr="00FC39E0" w:rsidRDefault="00FC39E0" w:rsidP="00235F38">
            <w:pPr>
              <w:rPr>
                <w:rFonts w:cs="Tahoma"/>
              </w:rPr>
            </w:pPr>
            <w:hyperlink w:anchor="_PSY105_Human_Relations" w:history="1">
              <w:r w:rsidRPr="00F81507">
                <w:rPr>
                  <w:rStyle w:val="Hyperlink"/>
                  <w:rFonts w:cs="Tahoma"/>
                  <w:b w:val="0"/>
                  <w:bCs/>
                  <w:color w:val="215D4B" w:themeColor="accent4" w:themeShade="80"/>
                  <w:sz w:val="22"/>
                </w:rPr>
                <w:t>Elective</w:t>
              </w:r>
            </w:hyperlink>
          </w:p>
        </w:tc>
        <w:tc>
          <w:tcPr>
            <w:tcW w:w="6660" w:type="dxa"/>
          </w:tcPr>
          <w:p w14:paraId="1700F986"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Social Science Elective</w:t>
            </w:r>
          </w:p>
        </w:tc>
        <w:tc>
          <w:tcPr>
            <w:tcW w:w="1638" w:type="dxa"/>
          </w:tcPr>
          <w:p w14:paraId="1B713B5C"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3</w:t>
            </w:r>
          </w:p>
        </w:tc>
      </w:tr>
      <w:tr w:rsidR="00FC39E0" w:rsidRPr="00FC39E0" w14:paraId="5DB4AD4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0E222BE8" w14:textId="22294E38" w:rsidR="00FC39E0" w:rsidRPr="00FC39E0" w:rsidRDefault="00CF6F5A" w:rsidP="00235F38">
            <w:pPr>
              <w:rPr>
                <w:rFonts w:cs="Tahoma"/>
              </w:rPr>
            </w:pPr>
            <w:hyperlink w:anchor="_MET101_Diesel_Engine" w:history="1">
              <w:r w:rsidRPr="0027582F">
                <w:rPr>
                  <w:rStyle w:val="Hyperlink"/>
                  <w:rFonts w:cs="Tahoma"/>
                  <w:b w:val="0"/>
                  <w:bCs/>
                  <w:color w:val="215D4B" w:themeColor="accent4" w:themeShade="80"/>
                  <w:sz w:val="22"/>
                </w:rPr>
                <w:t>MET</w:t>
              </w:r>
            </w:hyperlink>
            <w:r w:rsidRPr="00FC39E0">
              <w:rPr>
                <w:rFonts w:cs="Tahoma"/>
              </w:rPr>
              <w:t xml:space="preserve"> or </w:t>
            </w:r>
            <w:hyperlink w:anchor="_WEL109_Introductory_Welding" w:history="1">
              <w:r w:rsidRPr="0027582F">
                <w:rPr>
                  <w:rStyle w:val="Hyperlink"/>
                  <w:rFonts w:cs="Tahoma"/>
                  <w:b w:val="0"/>
                  <w:bCs/>
                  <w:color w:val="215D4B" w:themeColor="accent4" w:themeShade="80"/>
                  <w:sz w:val="22"/>
                </w:rPr>
                <w:t>WEL</w:t>
              </w:r>
            </w:hyperlink>
          </w:p>
        </w:tc>
        <w:tc>
          <w:tcPr>
            <w:tcW w:w="6660" w:type="dxa"/>
          </w:tcPr>
          <w:p w14:paraId="4FFB2884"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Mechanical Technology Electives – any MET and/or WEL designation**</w:t>
            </w:r>
          </w:p>
        </w:tc>
        <w:tc>
          <w:tcPr>
            <w:tcW w:w="1638" w:type="dxa"/>
          </w:tcPr>
          <w:p w14:paraId="714E237F"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7-11*</w:t>
            </w:r>
          </w:p>
        </w:tc>
      </w:tr>
      <w:tr w:rsidR="00CE1F91" w:rsidRPr="00FC39E0" w14:paraId="6174260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7EA71345" w14:textId="77777777" w:rsidR="00CE1F91" w:rsidRPr="00FC39E0" w:rsidRDefault="00CE1F91" w:rsidP="00255FDB">
            <w:pPr>
              <w:jc w:val="right"/>
              <w:rPr>
                <w:rFonts w:cs="Tahoma"/>
              </w:rPr>
            </w:pPr>
            <w:r w:rsidRPr="00FC39E0">
              <w:rPr>
                <w:rFonts w:cs="Tahoma"/>
              </w:rPr>
              <w:t>Total</w:t>
            </w:r>
          </w:p>
        </w:tc>
        <w:tc>
          <w:tcPr>
            <w:tcW w:w="1638" w:type="dxa"/>
          </w:tcPr>
          <w:p w14:paraId="6A9B435D" w14:textId="77777777" w:rsidR="00CE1F91" w:rsidRPr="00FC39E0" w:rsidRDefault="00CE1F91"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13-17</w:t>
            </w:r>
          </w:p>
        </w:tc>
      </w:tr>
      <w:tr w:rsidR="00255FDB" w:rsidRPr="00FC39E0" w14:paraId="455AEA7E" w14:textId="77777777" w:rsidTr="00B4733C">
        <w:trPr>
          <w:trHeight w:val="576"/>
        </w:trPr>
        <w:tc>
          <w:tcPr>
            <w:cnfStyle w:val="001000000000" w:firstRow="0" w:lastRow="0" w:firstColumn="1" w:lastColumn="0" w:oddVBand="0" w:evenVBand="0" w:oddHBand="0" w:evenHBand="0" w:firstRowFirstColumn="0" w:firstRowLastColumn="0" w:lastRowFirstColumn="0" w:lastRowLastColumn="0"/>
            <w:tcW w:w="10296" w:type="dxa"/>
            <w:gridSpan w:val="3"/>
          </w:tcPr>
          <w:p w14:paraId="3AF0DCFF" w14:textId="3B9F7D2B" w:rsidR="00255FDB" w:rsidRPr="001F3E31" w:rsidRDefault="00255FDB" w:rsidP="00235F38">
            <w:pPr>
              <w:jc w:val="center"/>
              <w:rPr>
                <w:rFonts w:cs="Tahoma"/>
                <w:b w:val="0"/>
                <w:bCs w:val="0"/>
              </w:rPr>
            </w:pPr>
            <w:r w:rsidRPr="001F3E31">
              <w:rPr>
                <w:rFonts w:cs="Tahoma"/>
                <w:b w:val="0"/>
                <w:bCs w:val="0"/>
              </w:rPr>
              <w:t>* Minimum of 7 MET/WEL, Maximum of 11 MET/WEL credits per semester to total 37 MET/WEL credits.</w:t>
            </w:r>
          </w:p>
        </w:tc>
      </w:tr>
      <w:tr w:rsidR="00255FDB" w:rsidRPr="00FC39E0" w14:paraId="09E95DE1" w14:textId="77777777" w:rsidTr="00B4733C">
        <w:trPr>
          <w:trHeight w:val="576"/>
        </w:trPr>
        <w:tc>
          <w:tcPr>
            <w:cnfStyle w:val="001000000000" w:firstRow="0" w:lastRow="0" w:firstColumn="1" w:lastColumn="0" w:oddVBand="0" w:evenVBand="0" w:oddHBand="0" w:evenHBand="0" w:firstRowFirstColumn="0" w:firstRowLastColumn="0" w:lastRowFirstColumn="0" w:lastRowLastColumn="0"/>
            <w:tcW w:w="10296" w:type="dxa"/>
            <w:gridSpan w:val="3"/>
          </w:tcPr>
          <w:p w14:paraId="74E4D5C2" w14:textId="00A712AD" w:rsidR="00255FDB" w:rsidRPr="001F3E31" w:rsidRDefault="00255FDB" w:rsidP="00235F38">
            <w:pPr>
              <w:jc w:val="center"/>
              <w:rPr>
                <w:rFonts w:cs="Tahoma"/>
                <w:b w:val="0"/>
                <w:bCs w:val="0"/>
              </w:rPr>
            </w:pPr>
            <w:r w:rsidRPr="001F3E31">
              <w:rPr>
                <w:rFonts w:cs="Tahoma"/>
                <w:b w:val="0"/>
                <w:bCs w:val="0"/>
              </w:rPr>
              <w:t>** Students must obtain a certificate in Welding Technology to be eligible for the WEL electives to apply to an A.A.S. in Mechanical Technology.</w:t>
            </w:r>
          </w:p>
        </w:tc>
      </w:tr>
    </w:tbl>
    <w:p w14:paraId="74267FB8" w14:textId="09AAFE9A" w:rsidR="001F3E31" w:rsidRDefault="001F3E31" w:rsidP="00144153">
      <w:pPr>
        <w:rPr>
          <w:rFonts w:cs="Tahoma"/>
        </w:rPr>
      </w:pPr>
    </w:p>
    <w:p w14:paraId="03FEB9F2" w14:textId="287337B8" w:rsidR="00144153" w:rsidRPr="00802A1E" w:rsidRDefault="00144153" w:rsidP="00B20E91">
      <w:pPr>
        <w:pStyle w:val="Heading2"/>
        <w:jc w:val="center"/>
      </w:pPr>
      <w:bookmarkStart w:id="125" w:name="_Toc214008020"/>
      <w:r w:rsidRPr="00802A1E">
        <w:t>Mechanical Technology</w:t>
      </w:r>
      <w:r w:rsidR="00693BC7">
        <w:t xml:space="preserve"> (C)</w:t>
      </w:r>
      <w:bookmarkEnd w:id="125"/>
    </w:p>
    <w:p w14:paraId="5E303561" w14:textId="3848BCF5" w:rsidR="00144153" w:rsidRPr="00802A1E" w:rsidRDefault="00144153" w:rsidP="00693BC7">
      <w:pPr>
        <w:jc w:val="center"/>
        <w:rPr>
          <w:rFonts w:cs="Tahoma"/>
        </w:rPr>
      </w:pPr>
      <w:r w:rsidRPr="00802A1E">
        <w:rPr>
          <w:rFonts w:cs="Tahoma"/>
        </w:rPr>
        <w:t>Certificate</w:t>
      </w:r>
      <w:r w:rsidR="001E1C44">
        <w:rPr>
          <w:rFonts w:cs="Tahoma"/>
        </w:rPr>
        <w:t xml:space="preserve"> —</w:t>
      </w:r>
      <w:r w:rsidRPr="00802A1E">
        <w:rPr>
          <w:rFonts w:cs="Tahoma"/>
        </w:rPr>
        <w:t xml:space="preserve"> 32 credit hours</w:t>
      </w:r>
    </w:p>
    <w:p w14:paraId="7A7CBA7A" w14:textId="77777777" w:rsidR="00144153" w:rsidRPr="00802A1E" w:rsidRDefault="00144153" w:rsidP="00144153">
      <w:pPr>
        <w:rPr>
          <w:rFonts w:cs="Tahoma"/>
        </w:rPr>
      </w:pPr>
    </w:p>
    <w:p w14:paraId="1E0ADE45" w14:textId="6E7DF1C5" w:rsidR="00144153" w:rsidRDefault="00144153" w:rsidP="00144153">
      <w:pPr>
        <w:rPr>
          <w:rFonts w:cs="Tahoma"/>
        </w:rPr>
      </w:pPr>
      <w:r w:rsidRPr="00693BC7">
        <w:rPr>
          <w:rFonts w:cs="Tahoma"/>
          <w:b/>
          <w:bCs/>
        </w:rPr>
        <w:t>Purpose:</w:t>
      </w:r>
      <w:r w:rsidR="0042221D">
        <w:rPr>
          <w:rFonts w:cs="Tahoma"/>
        </w:rPr>
        <w:t xml:space="preserve"> </w:t>
      </w:r>
      <w:r w:rsidRPr="00802A1E">
        <w:rPr>
          <w:rFonts w:cs="Tahoma"/>
        </w:rPr>
        <w:t>The intent of the Mechanical Technology certificate curriculum is to allow students maximum flexibility in the selection of subject matter.</w:t>
      </w:r>
      <w:r w:rsidR="0042221D">
        <w:rPr>
          <w:rFonts w:cs="Tahoma"/>
        </w:rPr>
        <w:t xml:space="preserve"> </w:t>
      </w:r>
      <w:r w:rsidRPr="00802A1E">
        <w:rPr>
          <w:rFonts w:cs="Tahoma"/>
        </w:rPr>
        <w:t>Students must complete two semesters as prescribed within the chosen technology.</w:t>
      </w:r>
    </w:p>
    <w:p w14:paraId="22993280" w14:textId="77777777" w:rsidR="001F09E2" w:rsidRDefault="001F09E2" w:rsidP="001F09E2">
      <w:pPr>
        <w:rPr>
          <w:rFonts w:cs="Tahoma"/>
        </w:rPr>
      </w:pPr>
      <w:r>
        <w:rPr>
          <w:rFonts w:cs="Tahoma"/>
        </w:rPr>
        <w:t>Technology program curriculum that can be used:</w:t>
      </w:r>
    </w:p>
    <w:p w14:paraId="6A332EE4" w14:textId="77777777" w:rsidR="001F09E2" w:rsidRDefault="001F09E2" w:rsidP="001F09E2">
      <w:pPr>
        <w:pStyle w:val="ListParagraph"/>
        <w:numPr>
          <w:ilvl w:val="0"/>
          <w:numId w:val="80"/>
        </w:numPr>
        <w:rPr>
          <w:rFonts w:cs="Tahoma"/>
        </w:rPr>
      </w:pPr>
      <w:r>
        <w:rPr>
          <w:rFonts w:cs="Tahoma"/>
        </w:rPr>
        <w:t>Automotive Technology</w:t>
      </w:r>
    </w:p>
    <w:p w14:paraId="489ACB3A" w14:textId="179BB0D8" w:rsidR="001F09E2" w:rsidRDefault="001F09E2" w:rsidP="001F09E2">
      <w:pPr>
        <w:pStyle w:val="ListParagraph"/>
        <w:numPr>
          <w:ilvl w:val="0"/>
          <w:numId w:val="80"/>
        </w:numPr>
        <w:rPr>
          <w:rFonts w:cs="Tahoma"/>
        </w:rPr>
      </w:pPr>
      <w:r>
        <w:rPr>
          <w:rFonts w:cs="Tahoma"/>
        </w:rPr>
        <w:t xml:space="preserve">Diesel </w:t>
      </w:r>
      <w:r w:rsidR="000453ED">
        <w:rPr>
          <w:rFonts w:cs="Tahoma"/>
        </w:rPr>
        <w:t>and</w:t>
      </w:r>
      <w:r>
        <w:rPr>
          <w:rFonts w:cs="Tahoma"/>
        </w:rPr>
        <w:t xml:space="preserve"> Automotive Engine Overha</w:t>
      </w:r>
      <w:r w:rsidR="000453ED">
        <w:rPr>
          <w:rFonts w:cs="Tahoma"/>
        </w:rPr>
        <w:t xml:space="preserve">ul </w:t>
      </w:r>
    </w:p>
    <w:p w14:paraId="75734735" w14:textId="77777777" w:rsidR="001F09E2" w:rsidRDefault="001F09E2" w:rsidP="001F09E2">
      <w:pPr>
        <w:pStyle w:val="ListParagraph"/>
        <w:numPr>
          <w:ilvl w:val="0"/>
          <w:numId w:val="80"/>
        </w:numPr>
        <w:rPr>
          <w:rFonts w:cs="Tahoma"/>
        </w:rPr>
      </w:pPr>
      <w:r>
        <w:rPr>
          <w:rFonts w:cs="Tahoma"/>
        </w:rPr>
        <w:t>Heavy Equipment Operations</w:t>
      </w:r>
    </w:p>
    <w:p w14:paraId="627FC5F8" w14:textId="77777777" w:rsidR="001F09E2" w:rsidRDefault="001F09E2" w:rsidP="001F09E2">
      <w:pPr>
        <w:pStyle w:val="ListParagraph"/>
        <w:numPr>
          <w:ilvl w:val="0"/>
          <w:numId w:val="80"/>
        </w:numPr>
        <w:rPr>
          <w:rFonts w:cs="Tahoma"/>
        </w:rPr>
      </w:pPr>
      <w:r>
        <w:rPr>
          <w:rFonts w:cs="Tahoma"/>
        </w:rPr>
        <w:t>Heavy Equipment Maintenance</w:t>
      </w:r>
    </w:p>
    <w:p w14:paraId="5ADAB5E6" w14:textId="77777777" w:rsidR="001F09E2" w:rsidRDefault="001F09E2" w:rsidP="001F09E2">
      <w:pPr>
        <w:pStyle w:val="ListParagraph"/>
        <w:numPr>
          <w:ilvl w:val="0"/>
          <w:numId w:val="80"/>
        </w:numPr>
        <w:rPr>
          <w:rFonts w:cs="Tahoma"/>
        </w:rPr>
      </w:pPr>
      <w:r>
        <w:rPr>
          <w:rFonts w:cs="Tahoma"/>
        </w:rPr>
        <w:t>Powersport Equipment/Small Engine Technician</w:t>
      </w:r>
    </w:p>
    <w:p w14:paraId="13812D99" w14:textId="77777777" w:rsidR="001F09E2" w:rsidRPr="000C7E69" w:rsidRDefault="001F09E2" w:rsidP="001F09E2">
      <w:pPr>
        <w:pStyle w:val="ListParagraph"/>
        <w:numPr>
          <w:ilvl w:val="0"/>
          <w:numId w:val="80"/>
        </w:numPr>
        <w:rPr>
          <w:rFonts w:cs="Tahoma"/>
        </w:rPr>
      </w:pPr>
      <w:r>
        <w:rPr>
          <w:rFonts w:cs="Tahoma"/>
        </w:rPr>
        <w:t>Welding Technology</w:t>
      </w:r>
    </w:p>
    <w:p w14:paraId="216C9C7E" w14:textId="5274F4F8" w:rsidR="00144153" w:rsidRPr="00802A1E" w:rsidRDefault="00144153" w:rsidP="00144153">
      <w:pPr>
        <w:rPr>
          <w:rFonts w:cs="Tahoma"/>
        </w:rPr>
      </w:pPr>
      <w:r w:rsidRPr="00693BC7">
        <w:rPr>
          <w:rFonts w:cs="Tahoma"/>
          <w:b/>
          <w:bCs/>
        </w:rPr>
        <w:t>Career Opportunities:</w:t>
      </w:r>
      <w:r w:rsidR="0042221D">
        <w:rPr>
          <w:rFonts w:cs="Tahoma"/>
        </w:rPr>
        <w:t xml:space="preserve"> </w:t>
      </w:r>
      <w:r w:rsidRPr="00802A1E">
        <w:rPr>
          <w:rFonts w:cs="Tahoma"/>
        </w:rPr>
        <w:t>Graduates of this program will have a multi-faceted background enabling them to pursue employment in the field of their choice.</w:t>
      </w:r>
    </w:p>
    <w:p w14:paraId="779300BF" w14:textId="0DA52C64" w:rsidR="00144153" w:rsidRPr="00802A1E" w:rsidRDefault="00144153" w:rsidP="00144153">
      <w:pPr>
        <w:rPr>
          <w:rFonts w:cs="Tahoma"/>
        </w:rPr>
      </w:pPr>
      <w:r w:rsidRPr="00693BC7">
        <w:rPr>
          <w:rFonts w:cs="Tahoma"/>
          <w:b/>
          <w:bCs/>
        </w:rPr>
        <w:t>Program Educational Outcomes:</w:t>
      </w:r>
      <w:r w:rsidR="0042221D">
        <w:rPr>
          <w:rFonts w:cs="Tahoma"/>
        </w:rPr>
        <w:t xml:space="preserve"> </w:t>
      </w:r>
      <w:r w:rsidRPr="00802A1E">
        <w:rPr>
          <w:rFonts w:cs="Tahoma"/>
        </w:rPr>
        <w:t>Upon completion of the certificate curriculum in the Mechanical Technology certificate program, the graduate is prepared to:</w:t>
      </w:r>
    </w:p>
    <w:p w14:paraId="7C8047F7" w14:textId="77777777" w:rsidR="00D246DE" w:rsidRPr="00D246DE" w:rsidRDefault="00D246DE" w:rsidP="000C7E69">
      <w:pPr>
        <w:pStyle w:val="ListParagraph"/>
        <w:numPr>
          <w:ilvl w:val="0"/>
          <w:numId w:val="46"/>
        </w:numPr>
        <w:contextualSpacing w:val="0"/>
        <w:rPr>
          <w:rFonts w:cs="Tahoma"/>
        </w:rPr>
      </w:pPr>
      <w:r w:rsidRPr="00D246DE">
        <w:rPr>
          <w:rFonts w:cs="Tahoma"/>
        </w:rPr>
        <w:t>Demonstrate safe work habits in compliance with industry standards set forth by the mechanical technology area of their concentration.</w:t>
      </w:r>
    </w:p>
    <w:p w14:paraId="6055D29A" w14:textId="77777777" w:rsidR="00D246DE" w:rsidRPr="00D246DE" w:rsidRDefault="00D246DE" w:rsidP="000C7E69">
      <w:pPr>
        <w:pStyle w:val="ListParagraph"/>
        <w:numPr>
          <w:ilvl w:val="0"/>
          <w:numId w:val="46"/>
        </w:numPr>
        <w:contextualSpacing w:val="0"/>
        <w:rPr>
          <w:rFonts w:cs="Tahoma"/>
        </w:rPr>
      </w:pPr>
      <w:r w:rsidRPr="00D246DE">
        <w:rPr>
          <w:rFonts w:cs="Tahoma"/>
        </w:rPr>
        <w:t>Qualify for employment in a variety of areas of mechanical technology, depending on their areas of study.</w:t>
      </w:r>
    </w:p>
    <w:p w14:paraId="0E810A0A" w14:textId="474B50DF" w:rsidR="00144153" w:rsidRPr="00802A1E" w:rsidRDefault="00144153" w:rsidP="002438B0">
      <w:pPr>
        <w:rPr>
          <w:rFonts w:cs="Tahoma"/>
        </w:rPr>
      </w:pPr>
    </w:p>
    <w:p w14:paraId="076ADA95" w14:textId="6E611226" w:rsidR="00693BC7" w:rsidRDefault="00693BC7">
      <w:pPr>
        <w:spacing w:line="276" w:lineRule="auto"/>
        <w:rPr>
          <w:rFonts w:cs="Tahoma"/>
        </w:rPr>
      </w:pPr>
      <w:r>
        <w:rPr>
          <w:rFonts w:cs="Tahoma"/>
        </w:rPr>
        <w:br w:type="page"/>
      </w:r>
    </w:p>
    <w:p w14:paraId="0603BDE1" w14:textId="77777777" w:rsidR="00144153" w:rsidRPr="00802A1E" w:rsidRDefault="00144153" w:rsidP="00693BC7">
      <w:pPr>
        <w:jc w:val="center"/>
        <w:rPr>
          <w:rFonts w:cs="Tahoma"/>
        </w:rPr>
      </w:pPr>
      <w:r w:rsidRPr="00802A1E">
        <w:rPr>
          <w:rFonts w:cs="Tahoma"/>
        </w:rPr>
        <w:t>Mechanical Technology</w:t>
      </w:r>
    </w:p>
    <w:p w14:paraId="589823F3" w14:textId="6AAD341D" w:rsidR="00144153" w:rsidRPr="00802A1E" w:rsidRDefault="00144153" w:rsidP="00693BC7">
      <w:pPr>
        <w:jc w:val="center"/>
        <w:rPr>
          <w:rFonts w:cs="Tahoma"/>
        </w:rPr>
      </w:pPr>
      <w:r w:rsidRPr="00802A1E">
        <w:rPr>
          <w:rFonts w:cs="Tahoma"/>
        </w:rPr>
        <w:t xml:space="preserve">Certificate </w:t>
      </w:r>
      <w:r w:rsidR="001E1C44">
        <w:rPr>
          <w:rFonts w:cs="Tahoma"/>
        </w:rPr>
        <w:t>—</w:t>
      </w:r>
      <w:r w:rsidRPr="00802A1E">
        <w:rPr>
          <w:rFonts w:cs="Tahoma"/>
        </w:rPr>
        <w:t xml:space="preserve"> 32 credit hours</w:t>
      </w:r>
    </w:p>
    <w:p w14:paraId="5FA7F87E" w14:textId="77777777" w:rsidR="00144153" w:rsidRPr="00802A1E" w:rsidRDefault="00144153" w:rsidP="00144153">
      <w:pPr>
        <w:rPr>
          <w:rFonts w:cs="Tahoma"/>
        </w:rPr>
      </w:pPr>
    </w:p>
    <w:tbl>
      <w:tblPr>
        <w:tblStyle w:val="GridTable4-Accent2"/>
        <w:tblW w:w="0" w:type="auto"/>
        <w:tblLook w:val="04A0" w:firstRow="1" w:lastRow="0" w:firstColumn="1" w:lastColumn="0" w:noHBand="0" w:noVBand="1"/>
      </w:tblPr>
      <w:tblGrid>
        <w:gridCol w:w="2313"/>
        <w:gridCol w:w="6312"/>
        <w:gridCol w:w="1445"/>
      </w:tblGrid>
      <w:tr w:rsidR="005E17A0" w:rsidRPr="005E17A0" w14:paraId="0AB06E24"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1308EC19" w14:textId="77777777" w:rsidR="005E17A0" w:rsidRPr="00F81507" w:rsidRDefault="005E17A0" w:rsidP="005E17A0">
            <w:pPr>
              <w:rPr>
                <w:rFonts w:cs="Tahoma"/>
                <w:color w:val="0D0D0D" w:themeColor="text1" w:themeTint="F2"/>
              </w:rPr>
            </w:pPr>
            <w:r w:rsidRPr="00F81507">
              <w:rPr>
                <w:rFonts w:cs="Tahoma"/>
                <w:color w:val="0D0D0D" w:themeColor="text1" w:themeTint="F2"/>
              </w:rPr>
              <w:t>Course #</w:t>
            </w:r>
          </w:p>
        </w:tc>
        <w:tc>
          <w:tcPr>
            <w:tcW w:w="6480" w:type="dxa"/>
          </w:tcPr>
          <w:p w14:paraId="585632AD" w14:textId="77777777" w:rsidR="005E17A0" w:rsidRPr="00F81507" w:rsidRDefault="005E17A0" w:rsidP="005E17A0">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458" w:type="dxa"/>
          </w:tcPr>
          <w:p w14:paraId="7DE30E81" w14:textId="77777777" w:rsidR="005E17A0" w:rsidRPr="00F81507" w:rsidRDefault="005E17A0" w:rsidP="005E17A0">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5E17A0" w:rsidRPr="005E17A0" w14:paraId="67D20CB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7180733E" w14:textId="20709353" w:rsidR="005E17A0" w:rsidRPr="005E17A0" w:rsidRDefault="005E17A0" w:rsidP="005E17A0">
            <w:pPr>
              <w:jc w:val="center"/>
              <w:rPr>
                <w:rFonts w:cs="Tahoma"/>
              </w:rPr>
            </w:pPr>
            <w:r w:rsidRPr="005E17A0">
              <w:rPr>
                <w:rFonts w:cs="Tahoma"/>
              </w:rPr>
              <w:t>Semester 1</w:t>
            </w:r>
          </w:p>
        </w:tc>
      </w:tr>
      <w:tr w:rsidR="005E17A0" w:rsidRPr="005E17A0" w14:paraId="301E4E4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003E46E9" w14:textId="1E1D2F04" w:rsidR="005E17A0" w:rsidRPr="005E17A0" w:rsidRDefault="005E17A0" w:rsidP="005E17A0">
            <w:pPr>
              <w:rPr>
                <w:rFonts w:cs="Tahoma"/>
              </w:rPr>
            </w:pPr>
            <w:hyperlink w:anchor="_FYE100_First_Year" w:history="1">
              <w:r w:rsidRPr="0027582F">
                <w:rPr>
                  <w:rStyle w:val="Hyperlink"/>
                  <w:rFonts w:cs="Tahoma"/>
                  <w:b w:val="0"/>
                  <w:bCs/>
                  <w:color w:val="215D4B" w:themeColor="accent4" w:themeShade="80"/>
                  <w:sz w:val="22"/>
                </w:rPr>
                <w:t>FYE100</w:t>
              </w:r>
            </w:hyperlink>
          </w:p>
        </w:tc>
        <w:tc>
          <w:tcPr>
            <w:tcW w:w="6480" w:type="dxa"/>
          </w:tcPr>
          <w:p w14:paraId="7033133C" w14:textId="77777777" w:rsidR="005E17A0" w:rsidRPr="005E17A0" w:rsidRDefault="005E17A0" w:rsidP="005E17A0">
            <w:pP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First Year Experience</w:t>
            </w:r>
          </w:p>
        </w:tc>
        <w:tc>
          <w:tcPr>
            <w:tcW w:w="1458" w:type="dxa"/>
          </w:tcPr>
          <w:p w14:paraId="7275E6A5"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1</w:t>
            </w:r>
          </w:p>
        </w:tc>
      </w:tr>
      <w:tr w:rsidR="005E17A0" w:rsidRPr="005E17A0" w14:paraId="4A05645D"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15AE3A96" w14:textId="462AA3EF" w:rsidR="005E17A0" w:rsidRPr="005E17A0" w:rsidRDefault="005E17A0" w:rsidP="005E17A0">
            <w:pPr>
              <w:rPr>
                <w:rFonts w:cs="Tahoma"/>
              </w:rPr>
            </w:pPr>
            <w:hyperlink w:anchor="_MET101_Diesel_Engine" w:history="1">
              <w:r w:rsidRPr="00F81507">
                <w:rPr>
                  <w:rStyle w:val="Hyperlink"/>
                  <w:rFonts w:cs="Tahoma"/>
                  <w:b w:val="0"/>
                  <w:bCs/>
                  <w:color w:val="215D4B" w:themeColor="accent4" w:themeShade="80"/>
                  <w:sz w:val="22"/>
                </w:rPr>
                <w:t>MET</w:t>
              </w:r>
            </w:hyperlink>
            <w:r w:rsidR="00897601">
              <w:rPr>
                <w:rFonts w:cs="Tahoma"/>
              </w:rPr>
              <w:t xml:space="preserve"> </w:t>
            </w:r>
            <w:r w:rsidR="008A7E14" w:rsidRPr="00F81507">
              <w:rPr>
                <w:rStyle w:val="Hyperlink"/>
                <w:b w:val="0"/>
                <w:color w:val="215D4B" w:themeColor="accent4" w:themeShade="80"/>
                <w:sz w:val="22"/>
              </w:rPr>
              <w:t>Elective</w:t>
            </w:r>
          </w:p>
        </w:tc>
        <w:tc>
          <w:tcPr>
            <w:tcW w:w="6480" w:type="dxa"/>
          </w:tcPr>
          <w:p w14:paraId="580A4DD4" w14:textId="18FF9709" w:rsidR="005E17A0" w:rsidRPr="005E17A0" w:rsidRDefault="005E17A0" w:rsidP="004939D8">
            <w:pPr>
              <w:spacing w:before="240"/>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Mechanical Technology Electives</w:t>
            </w:r>
            <w:r w:rsidR="004939D8">
              <w:rPr>
                <w:rFonts w:cs="Tahoma"/>
              </w:rPr>
              <w:t xml:space="preserve"> (</w:t>
            </w:r>
            <w:r w:rsidR="004939D8" w:rsidRPr="005E17A0">
              <w:rPr>
                <w:rFonts w:cs="Tahoma"/>
              </w:rPr>
              <w:t>any MET designation</w:t>
            </w:r>
            <w:r w:rsidR="008A7E14">
              <w:rPr>
                <w:rFonts w:cs="Tahoma"/>
              </w:rPr>
              <w:t>)</w:t>
            </w:r>
          </w:p>
        </w:tc>
        <w:tc>
          <w:tcPr>
            <w:tcW w:w="1458" w:type="dxa"/>
          </w:tcPr>
          <w:p w14:paraId="1E58A6D8" w14:textId="279BADFE" w:rsidR="005E17A0" w:rsidRPr="005E17A0" w:rsidRDefault="00897601" w:rsidP="005E17A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6</w:t>
            </w:r>
          </w:p>
        </w:tc>
      </w:tr>
      <w:tr w:rsidR="005E17A0" w:rsidRPr="005E17A0" w14:paraId="4AEB41B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2ED8EB86" w14:textId="38E8B257" w:rsidR="005E17A0" w:rsidRPr="005E17A0" w:rsidRDefault="005E17A0" w:rsidP="005E17A0">
            <w:pPr>
              <w:rPr>
                <w:rFonts w:cs="Tahoma"/>
              </w:rPr>
            </w:pPr>
            <w:hyperlink w:anchor="_MET100_General_Service" w:history="1">
              <w:r w:rsidRPr="0027582F">
                <w:rPr>
                  <w:rStyle w:val="Hyperlink"/>
                  <w:rFonts w:cs="Tahoma"/>
                  <w:b w:val="0"/>
                  <w:bCs/>
                  <w:color w:val="215D4B" w:themeColor="accent4" w:themeShade="80"/>
                  <w:sz w:val="22"/>
                </w:rPr>
                <w:t>MET100</w:t>
              </w:r>
            </w:hyperlink>
          </w:p>
        </w:tc>
        <w:tc>
          <w:tcPr>
            <w:tcW w:w="6480" w:type="dxa"/>
          </w:tcPr>
          <w:p w14:paraId="52D04FFE" w14:textId="77777777" w:rsidR="005E17A0" w:rsidRPr="005E17A0" w:rsidRDefault="005E17A0" w:rsidP="005E17A0">
            <w:pP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General Service</w:t>
            </w:r>
          </w:p>
        </w:tc>
        <w:tc>
          <w:tcPr>
            <w:tcW w:w="1458" w:type="dxa"/>
          </w:tcPr>
          <w:p w14:paraId="1C9994B9"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3</w:t>
            </w:r>
          </w:p>
        </w:tc>
      </w:tr>
      <w:tr w:rsidR="005E17A0" w:rsidRPr="005E17A0" w14:paraId="20EC6F5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3E43FDE4" w14:textId="20BFF0D0" w:rsidR="005E17A0" w:rsidRPr="005E17A0" w:rsidRDefault="005E17A0" w:rsidP="005E17A0">
            <w:pPr>
              <w:rPr>
                <w:rFonts w:cs="Tahoma"/>
              </w:rPr>
            </w:pPr>
            <w:hyperlink w:anchor="_MET102_Introduction_to" w:history="1">
              <w:r w:rsidRPr="00F81507">
                <w:rPr>
                  <w:rStyle w:val="Hyperlink"/>
                  <w:rFonts w:cs="Tahoma"/>
                  <w:b w:val="0"/>
                  <w:bCs/>
                  <w:color w:val="215D4B" w:themeColor="accent4" w:themeShade="80"/>
                  <w:sz w:val="22"/>
                </w:rPr>
                <w:t>MET102</w:t>
              </w:r>
            </w:hyperlink>
          </w:p>
        </w:tc>
        <w:tc>
          <w:tcPr>
            <w:tcW w:w="6480" w:type="dxa"/>
          </w:tcPr>
          <w:p w14:paraId="516FDE75" w14:textId="77777777" w:rsidR="005E17A0" w:rsidRPr="005E17A0" w:rsidRDefault="005E17A0" w:rsidP="005E17A0">
            <w:pP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Introduction to OSHA Safety/First Aid/CPR</w:t>
            </w:r>
          </w:p>
        </w:tc>
        <w:tc>
          <w:tcPr>
            <w:tcW w:w="1458" w:type="dxa"/>
          </w:tcPr>
          <w:p w14:paraId="4BB6050C"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3</w:t>
            </w:r>
          </w:p>
        </w:tc>
      </w:tr>
      <w:tr w:rsidR="005E17A0" w:rsidRPr="005E17A0" w14:paraId="353ECEA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2977DEC8" w14:textId="34666214" w:rsidR="005E17A0" w:rsidRPr="005E17A0" w:rsidRDefault="005E17A0" w:rsidP="005E17A0">
            <w:pPr>
              <w:rPr>
                <w:rFonts w:cs="Tahoma"/>
              </w:rPr>
            </w:pPr>
            <w:hyperlink w:anchor="_MET103_Principles_of" w:history="1">
              <w:r w:rsidRPr="0027582F">
                <w:rPr>
                  <w:rStyle w:val="Hyperlink"/>
                  <w:rFonts w:cs="Tahoma"/>
                  <w:b w:val="0"/>
                  <w:bCs/>
                  <w:color w:val="215D4B" w:themeColor="accent4" w:themeShade="80"/>
                  <w:sz w:val="22"/>
                </w:rPr>
                <w:t>MET103</w:t>
              </w:r>
            </w:hyperlink>
          </w:p>
        </w:tc>
        <w:tc>
          <w:tcPr>
            <w:tcW w:w="6480" w:type="dxa"/>
          </w:tcPr>
          <w:p w14:paraId="76AA5C65" w14:textId="77777777" w:rsidR="005E17A0" w:rsidRPr="005E17A0" w:rsidRDefault="005E17A0" w:rsidP="005E17A0">
            <w:pP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Principles of Vehicular Electronics</w:t>
            </w:r>
          </w:p>
        </w:tc>
        <w:tc>
          <w:tcPr>
            <w:tcW w:w="1458" w:type="dxa"/>
          </w:tcPr>
          <w:p w14:paraId="00A7824F"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2</w:t>
            </w:r>
          </w:p>
        </w:tc>
      </w:tr>
      <w:tr w:rsidR="005E17A0" w:rsidRPr="005E17A0" w14:paraId="6CD0483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458B31EA" w14:textId="48E40B4B" w:rsidR="005E17A0" w:rsidRPr="005E17A0" w:rsidRDefault="005E17A0" w:rsidP="005E17A0">
            <w:pPr>
              <w:rPr>
                <w:rFonts w:cs="Tahoma"/>
              </w:rPr>
            </w:pPr>
            <w:hyperlink w:anchor="_WEL109_Introductory_Welding" w:history="1">
              <w:r w:rsidRPr="00F81507">
                <w:rPr>
                  <w:rStyle w:val="Hyperlink"/>
                  <w:rFonts w:cs="Tahoma"/>
                  <w:b w:val="0"/>
                  <w:bCs/>
                  <w:color w:val="215D4B" w:themeColor="accent4" w:themeShade="80"/>
                  <w:sz w:val="22"/>
                </w:rPr>
                <w:t>WEL109</w:t>
              </w:r>
            </w:hyperlink>
          </w:p>
        </w:tc>
        <w:tc>
          <w:tcPr>
            <w:tcW w:w="6480" w:type="dxa"/>
          </w:tcPr>
          <w:p w14:paraId="0806C167" w14:textId="77777777" w:rsidR="005E17A0" w:rsidRPr="005E17A0" w:rsidRDefault="005E17A0" w:rsidP="005E17A0">
            <w:pP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Introductory Welding</w:t>
            </w:r>
          </w:p>
        </w:tc>
        <w:tc>
          <w:tcPr>
            <w:tcW w:w="1458" w:type="dxa"/>
          </w:tcPr>
          <w:p w14:paraId="0636510E"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2</w:t>
            </w:r>
          </w:p>
        </w:tc>
      </w:tr>
      <w:tr w:rsidR="005E17A0" w:rsidRPr="005E17A0" w14:paraId="272DF55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302A21A8" w14:textId="77777777" w:rsidR="005E17A0" w:rsidRPr="005E17A0" w:rsidRDefault="005E17A0" w:rsidP="005E17A0">
            <w:pPr>
              <w:jc w:val="right"/>
              <w:rPr>
                <w:rFonts w:cs="Tahoma"/>
              </w:rPr>
            </w:pPr>
            <w:r w:rsidRPr="005E17A0">
              <w:rPr>
                <w:rFonts w:cs="Tahoma"/>
              </w:rPr>
              <w:t>Total</w:t>
            </w:r>
          </w:p>
        </w:tc>
        <w:tc>
          <w:tcPr>
            <w:tcW w:w="1458" w:type="dxa"/>
          </w:tcPr>
          <w:p w14:paraId="5B5A02E5"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17</w:t>
            </w:r>
          </w:p>
        </w:tc>
      </w:tr>
      <w:tr w:rsidR="005E17A0" w:rsidRPr="005E17A0" w14:paraId="1DE9E8D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99540F5" w14:textId="32B9B22E" w:rsidR="005E17A0" w:rsidRPr="005E17A0" w:rsidRDefault="005E17A0" w:rsidP="005E17A0">
            <w:pPr>
              <w:jc w:val="center"/>
              <w:rPr>
                <w:rFonts w:cs="Tahoma"/>
              </w:rPr>
            </w:pPr>
            <w:r w:rsidRPr="005E17A0">
              <w:rPr>
                <w:rFonts w:cs="Tahoma"/>
              </w:rPr>
              <w:t>Semester 2</w:t>
            </w:r>
          </w:p>
        </w:tc>
      </w:tr>
      <w:tr w:rsidR="005E17A0" w:rsidRPr="005E17A0" w14:paraId="2F4BED1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319596C2" w14:textId="5BB83E3A" w:rsidR="005E17A0" w:rsidRPr="005E17A0" w:rsidRDefault="005E17A0" w:rsidP="005E17A0">
            <w:pPr>
              <w:rPr>
                <w:rFonts w:cs="Tahoma"/>
              </w:rPr>
            </w:pPr>
            <w:hyperlink w:anchor="_ENG101_College_Composition" w:history="1">
              <w:r w:rsidRPr="0027582F">
                <w:rPr>
                  <w:rStyle w:val="Hyperlink"/>
                  <w:rFonts w:cs="Tahoma"/>
                  <w:b w:val="0"/>
                  <w:bCs/>
                  <w:color w:val="215D4B" w:themeColor="accent4" w:themeShade="80"/>
                  <w:sz w:val="22"/>
                </w:rPr>
                <w:t>ENG101</w:t>
              </w:r>
            </w:hyperlink>
          </w:p>
        </w:tc>
        <w:tc>
          <w:tcPr>
            <w:tcW w:w="6480" w:type="dxa"/>
          </w:tcPr>
          <w:p w14:paraId="52C55B7B" w14:textId="77777777" w:rsidR="005E17A0" w:rsidRPr="005E17A0" w:rsidRDefault="005E17A0" w:rsidP="005E17A0">
            <w:pP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College Composition</w:t>
            </w:r>
          </w:p>
        </w:tc>
        <w:tc>
          <w:tcPr>
            <w:tcW w:w="1458" w:type="dxa"/>
          </w:tcPr>
          <w:p w14:paraId="785350B3"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3</w:t>
            </w:r>
          </w:p>
        </w:tc>
      </w:tr>
      <w:tr w:rsidR="005E17A0" w:rsidRPr="005E17A0" w14:paraId="40D0EBC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0ED48F1D" w14:textId="0301FF95" w:rsidR="005E17A0" w:rsidRPr="005E17A0" w:rsidRDefault="005E17A0" w:rsidP="005E17A0">
            <w:pPr>
              <w:rPr>
                <w:rFonts w:cs="Tahoma"/>
              </w:rPr>
            </w:pPr>
            <w:hyperlink w:anchor="_MAT106_College_Mathematics" w:history="1">
              <w:r w:rsidRPr="00F81507">
                <w:rPr>
                  <w:rStyle w:val="Hyperlink"/>
                  <w:rFonts w:cs="Tahoma"/>
                  <w:b w:val="0"/>
                  <w:bCs/>
                  <w:color w:val="215D4B" w:themeColor="accent4" w:themeShade="80"/>
                  <w:sz w:val="22"/>
                </w:rPr>
                <w:t>MAT106</w:t>
              </w:r>
            </w:hyperlink>
          </w:p>
        </w:tc>
        <w:tc>
          <w:tcPr>
            <w:tcW w:w="6480" w:type="dxa"/>
          </w:tcPr>
          <w:p w14:paraId="0B82FEA4" w14:textId="77777777" w:rsidR="005E17A0" w:rsidRPr="005E17A0" w:rsidRDefault="005E17A0" w:rsidP="005E17A0">
            <w:pP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College Mathematics for Technologies</w:t>
            </w:r>
          </w:p>
        </w:tc>
        <w:tc>
          <w:tcPr>
            <w:tcW w:w="1458" w:type="dxa"/>
          </w:tcPr>
          <w:p w14:paraId="3B6F8869"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3</w:t>
            </w:r>
          </w:p>
        </w:tc>
      </w:tr>
      <w:tr w:rsidR="005E17A0" w:rsidRPr="005E17A0" w14:paraId="33F79EC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29F1FDA6" w14:textId="64AB5DC9" w:rsidR="005E17A0" w:rsidRPr="005E17A0" w:rsidRDefault="005E17A0" w:rsidP="005E17A0">
            <w:pPr>
              <w:rPr>
                <w:rFonts w:cs="Tahoma"/>
              </w:rPr>
            </w:pPr>
            <w:hyperlink w:anchor="_MET101_Diesel_Engine" w:history="1">
              <w:r w:rsidRPr="0027582F">
                <w:rPr>
                  <w:rStyle w:val="Hyperlink"/>
                  <w:rFonts w:cs="Tahoma"/>
                  <w:b w:val="0"/>
                  <w:bCs/>
                  <w:color w:val="215D4B" w:themeColor="accent4" w:themeShade="80"/>
                  <w:sz w:val="22"/>
                </w:rPr>
                <w:t>MET</w:t>
              </w:r>
            </w:hyperlink>
            <w:r w:rsidR="008A7E14" w:rsidRPr="0027582F">
              <w:rPr>
                <w:rStyle w:val="Hyperlink"/>
                <w:rFonts w:cs="Tahoma"/>
                <w:color w:val="215D4B" w:themeColor="accent4" w:themeShade="80"/>
                <w:sz w:val="22"/>
              </w:rPr>
              <w:t xml:space="preserve"> </w:t>
            </w:r>
            <w:r w:rsidR="008A7E14" w:rsidRPr="0027582F">
              <w:rPr>
                <w:rStyle w:val="Hyperlink"/>
                <w:rFonts w:cs="Tahoma"/>
                <w:b w:val="0"/>
                <w:bCs/>
                <w:color w:val="215D4B" w:themeColor="accent4" w:themeShade="80"/>
                <w:sz w:val="22"/>
              </w:rPr>
              <w:t>Elective</w:t>
            </w:r>
          </w:p>
        </w:tc>
        <w:tc>
          <w:tcPr>
            <w:tcW w:w="6480" w:type="dxa"/>
          </w:tcPr>
          <w:p w14:paraId="439C804D" w14:textId="54918B2F" w:rsidR="005E17A0" w:rsidRPr="005E17A0" w:rsidRDefault="005E17A0" w:rsidP="005E17A0">
            <w:pP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Mechanical Technology Electives</w:t>
            </w:r>
            <w:r w:rsidR="008A7E14">
              <w:rPr>
                <w:rFonts w:cs="Tahoma"/>
              </w:rPr>
              <w:t xml:space="preserve"> (</w:t>
            </w:r>
            <w:r w:rsidRPr="005E17A0">
              <w:rPr>
                <w:rFonts w:cs="Tahoma"/>
              </w:rPr>
              <w:t>any MET designation</w:t>
            </w:r>
            <w:r w:rsidR="008A7E14">
              <w:rPr>
                <w:rFonts w:cs="Tahoma"/>
              </w:rPr>
              <w:t>)</w:t>
            </w:r>
          </w:p>
        </w:tc>
        <w:tc>
          <w:tcPr>
            <w:tcW w:w="1458" w:type="dxa"/>
          </w:tcPr>
          <w:p w14:paraId="65F2F03F"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7</w:t>
            </w:r>
          </w:p>
        </w:tc>
      </w:tr>
      <w:tr w:rsidR="005E17A0" w:rsidRPr="005E17A0" w14:paraId="3834FF0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3D92A509" w14:textId="5B3B6F84" w:rsidR="005E17A0" w:rsidRPr="005E17A0" w:rsidRDefault="005E17A0" w:rsidP="005E17A0">
            <w:pPr>
              <w:rPr>
                <w:rFonts w:cs="Tahoma"/>
              </w:rPr>
            </w:pPr>
            <w:hyperlink w:anchor="_MET107_Introduction_to" w:history="1">
              <w:r w:rsidRPr="00F81507">
                <w:rPr>
                  <w:rStyle w:val="Hyperlink"/>
                  <w:rFonts w:cs="Tahoma"/>
                  <w:b w:val="0"/>
                  <w:bCs/>
                  <w:color w:val="215D4B" w:themeColor="accent4" w:themeShade="80"/>
                  <w:sz w:val="22"/>
                </w:rPr>
                <w:t>MET107</w:t>
              </w:r>
            </w:hyperlink>
          </w:p>
        </w:tc>
        <w:tc>
          <w:tcPr>
            <w:tcW w:w="6480" w:type="dxa"/>
          </w:tcPr>
          <w:p w14:paraId="3DD23053" w14:textId="77777777" w:rsidR="005E17A0" w:rsidRPr="005E17A0" w:rsidRDefault="005E17A0" w:rsidP="005E17A0">
            <w:pP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Introduction to Engine Operation</w:t>
            </w:r>
          </w:p>
        </w:tc>
        <w:tc>
          <w:tcPr>
            <w:tcW w:w="1458" w:type="dxa"/>
          </w:tcPr>
          <w:p w14:paraId="4394A2C4"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2</w:t>
            </w:r>
          </w:p>
        </w:tc>
      </w:tr>
      <w:tr w:rsidR="005E17A0" w:rsidRPr="005E17A0" w14:paraId="6371A82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0F542EB5" w14:textId="77777777" w:rsidR="005E17A0" w:rsidRPr="005E17A0" w:rsidRDefault="005E17A0" w:rsidP="005E17A0">
            <w:pPr>
              <w:jc w:val="right"/>
              <w:rPr>
                <w:rFonts w:cs="Tahoma"/>
              </w:rPr>
            </w:pPr>
            <w:r w:rsidRPr="005E17A0">
              <w:rPr>
                <w:rFonts w:cs="Tahoma"/>
              </w:rPr>
              <w:t>Total</w:t>
            </w:r>
          </w:p>
        </w:tc>
        <w:tc>
          <w:tcPr>
            <w:tcW w:w="1458" w:type="dxa"/>
          </w:tcPr>
          <w:p w14:paraId="2B908CAE"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15</w:t>
            </w:r>
          </w:p>
        </w:tc>
      </w:tr>
    </w:tbl>
    <w:p w14:paraId="7B1EE32E" w14:textId="77777777" w:rsidR="00144153" w:rsidRPr="00802A1E" w:rsidRDefault="00144153" w:rsidP="00144153">
      <w:pPr>
        <w:rPr>
          <w:rFonts w:cs="Tahoma"/>
        </w:rPr>
      </w:pPr>
    </w:p>
    <w:p w14:paraId="00E3001D" w14:textId="10563304" w:rsidR="00166DE5" w:rsidRDefault="00166DE5">
      <w:pPr>
        <w:spacing w:line="276" w:lineRule="auto"/>
        <w:rPr>
          <w:rFonts w:cs="Tahoma"/>
        </w:rPr>
      </w:pPr>
      <w:r>
        <w:rPr>
          <w:rFonts w:cs="Tahoma"/>
        </w:rPr>
        <w:br w:type="page"/>
      </w:r>
    </w:p>
    <w:p w14:paraId="1F88021F" w14:textId="2EBF3F1B" w:rsidR="00144153" w:rsidRPr="00802A1E" w:rsidRDefault="00144153" w:rsidP="00144153">
      <w:pPr>
        <w:rPr>
          <w:rFonts w:cs="Tahoma"/>
        </w:rPr>
      </w:pPr>
    </w:p>
    <w:p w14:paraId="3FC631D6" w14:textId="5F794A36" w:rsidR="00144153" w:rsidRPr="00802A1E" w:rsidRDefault="00144153" w:rsidP="00B20E91">
      <w:pPr>
        <w:pStyle w:val="Heading2"/>
        <w:jc w:val="center"/>
      </w:pPr>
      <w:bookmarkStart w:id="126" w:name="_Toc214008021"/>
      <w:r w:rsidRPr="00802A1E">
        <w:t>Mechanical Technology with Specialization in Passenger Vehicle</w:t>
      </w:r>
      <w:r w:rsidR="00166DE5">
        <w:t xml:space="preserve"> (AAS)</w:t>
      </w:r>
      <w:bookmarkEnd w:id="126"/>
    </w:p>
    <w:p w14:paraId="3172A42A" w14:textId="0F401411" w:rsidR="00144153" w:rsidRPr="00802A1E" w:rsidRDefault="2D7A1F7A" w:rsidP="00166DE5">
      <w:pPr>
        <w:jc w:val="center"/>
        <w:rPr>
          <w:rFonts w:cs="Tahoma"/>
        </w:rPr>
      </w:pPr>
      <w:r w:rsidRPr="1B4D2CBF">
        <w:rPr>
          <w:rFonts w:cs="Tahoma"/>
        </w:rPr>
        <w:t xml:space="preserve">Associate in Applied Science </w:t>
      </w:r>
      <w:r w:rsidR="2855A17D" w:rsidRPr="1B4D2CBF">
        <w:rPr>
          <w:rFonts w:cs="Tahoma"/>
        </w:rPr>
        <w:t>—</w:t>
      </w:r>
      <w:r w:rsidRPr="1B4D2CBF">
        <w:rPr>
          <w:rFonts w:cs="Tahoma"/>
        </w:rPr>
        <w:t xml:space="preserve"> 6</w:t>
      </w:r>
      <w:r w:rsidR="06F13DE7" w:rsidRPr="1B4D2CBF">
        <w:rPr>
          <w:rFonts w:cs="Tahoma"/>
        </w:rPr>
        <w:t>8</w:t>
      </w:r>
      <w:r w:rsidRPr="1B4D2CBF">
        <w:rPr>
          <w:rFonts w:cs="Tahoma"/>
        </w:rPr>
        <w:t xml:space="preserve"> credit hours</w:t>
      </w:r>
    </w:p>
    <w:p w14:paraId="19663398" w14:textId="0F342EEC" w:rsidR="00144153" w:rsidRPr="00802A1E" w:rsidRDefault="00144153" w:rsidP="00144153">
      <w:pPr>
        <w:rPr>
          <w:rFonts w:cs="Tahoma"/>
        </w:rPr>
      </w:pPr>
      <w:r w:rsidRPr="00AF7EA2">
        <w:rPr>
          <w:rFonts w:cs="Tahoma"/>
          <w:b/>
          <w:bCs/>
        </w:rPr>
        <w:t>Purpose:</w:t>
      </w:r>
      <w:r w:rsidR="0042221D">
        <w:rPr>
          <w:rFonts w:cs="Tahoma"/>
        </w:rPr>
        <w:t xml:space="preserve"> </w:t>
      </w:r>
      <w:r w:rsidRPr="00802A1E">
        <w:rPr>
          <w:rFonts w:cs="Tahoma"/>
        </w:rPr>
        <w:t>The Mechanical Technology with Specialization in Passenger Vehicle program prepares students for success as vehicle service mechanics. This program offers training in the testing, diagnosis, and servicing of passenger and light commercial motor vehicles. The program enables students to develop skills needed for the diagnosis as well as repair and maintenance of vehicle systems to include brakes, suspension and steering, electrical/electronics, engine performance, drive trains, heating and air conditioning, and all aspects of engine work.</w:t>
      </w:r>
    </w:p>
    <w:p w14:paraId="2FD1DB65" w14:textId="77777777" w:rsidR="00144153" w:rsidRPr="00802A1E" w:rsidRDefault="00144153" w:rsidP="00144153">
      <w:pPr>
        <w:rPr>
          <w:rFonts w:cs="Tahoma"/>
        </w:rPr>
      </w:pPr>
      <w:r w:rsidRPr="00802A1E">
        <w:rPr>
          <w:rFonts w:cs="Tahoma"/>
        </w:rPr>
        <w:t>In addition to classroom study where background knowledge is acquired, shop projects involving work on vehicles provide students with practical experiences where emphasis is placed on developing competence with electronic and other test equipment and the completion of work in accordance with automotive industry standards.</w:t>
      </w:r>
    </w:p>
    <w:p w14:paraId="7805C1A9" w14:textId="658679B8" w:rsidR="00144153" w:rsidRPr="00802A1E" w:rsidRDefault="00144153" w:rsidP="00144153">
      <w:pPr>
        <w:rPr>
          <w:rFonts w:cs="Tahoma"/>
        </w:rPr>
      </w:pPr>
      <w:r w:rsidRPr="00AF7EA2">
        <w:rPr>
          <w:rFonts w:cs="Tahoma"/>
          <w:b/>
          <w:bCs/>
        </w:rPr>
        <w:t>Career Opportunities:</w:t>
      </w:r>
      <w:r w:rsidR="0042221D">
        <w:rPr>
          <w:rFonts w:cs="Tahoma"/>
        </w:rPr>
        <w:t xml:space="preserve"> </w:t>
      </w:r>
      <w:r w:rsidRPr="00802A1E">
        <w:rPr>
          <w:rFonts w:cs="Tahoma"/>
        </w:rPr>
        <w:t>The automotive service industry offers a wide variety of career opportunities with excellent chances of advancement. Some of the occupations students may pursue in the automotive service field include general service technician, specialty technician, diagnostic technician, automotive machinist, service writer/advisor, service manager, parts counter attendant, parts manager, and manufacturer’s service and/or parts representative.</w:t>
      </w:r>
    </w:p>
    <w:p w14:paraId="1F994AF1" w14:textId="40A82724" w:rsidR="00144153" w:rsidRPr="00802A1E" w:rsidRDefault="00144153" w:rsidP="00144153">
      <w:pPr>
        <w:rPr>
          <w:rFonts w:cs="Tahoma"/>
        </w:rPr>
      </w:pPr>
      <w:r w:rsidRPr="00AF7EA2">
        <w:rPr>
          <w:rFonts w:cs="Tahoma"/>
          <w:b/>
          <w:bCs/>
        </w:rPr>
        <w:t>Program Educational Outcomes</w:t>
      </w:r>
      <w:r w:rsidRPr="00802A1E">
        <w:rPr>
          <w:rFonts w:cs="Tahoma"/>
        </w:rPr>
        <w:t>:</w:t>
      </w:r>
      <w:r w:rsidR="0042221D">
        <w:rPr>
          <w:rFonts w:cs="Tahoma"/>
        </w:rPr>
        <w:t xml:space="preserve"> </w:t>
      </w:r>
      <w:r w:rsidRPr="00802A1E">
        <w:rPr>
          <w:rFonts w:cs="Tahoma"/>
        </w:rPr>
        <w:t>Upon completion of this Mechanical Technologies program, the graduate is prepared to:</w:t>
      </w:r>
    </w:p>
    <w:p w14:paraId="2C9AD439" w14:textId="77777777" w:rsidR="009F7FA6" w:rsidRPr="009F7FA6" w:rsidRDefault="009F7FA6" w:rsidP="000C7E69">
      <w:pPr>
        <w:pStyle w:val="ListParagraph"/>
        <w:numPr>
          <w:ilvl w:val="0"/>
          <w:numId w:val="47"/>
        </w:numPr>
        <w:contextualSpacing w:val="0"/>
        <w:rPr>
          <w:rFonts w:cs="Tahoma"/>
        </w:rPr>
      </w:pPr>
      <w:r w:rsidRPr="009F7FA6">
        <w:rPr>
          <w:rFonts w:cs="Tahoma"/>
        </w:rPr>
        <w:t>Demonstrate safe work habits in compliance with industry standards set forth by the mechanical technology area of their concentration.</w:t>
      </w:r>
    </w:p>
    <w:p w14:paraId="4ACC53CA" w14:textId="77777777" w:rsidR="009F7FA6" w:rsidRPr="009F7FA6" w:rsidRDefault="009F7FA6" w:rsidP="000C7E69">
      <w:pPr>
        <w:pStyle w:val="ListParagraph"/>
        <w:numPr>
          <w:ilvl w:val="0"/>
          <w:numId w:val="47"/>
        </w:numPr>
        <w:contextualSpacing w:val="0"/>
        <w:rPr>
          <w:rFonts w:cs="Tahoma"/>
        </w:rPr>
      </w:pPr>
      <w:r w:rsidRPr="009F7FA6">
        <w:rPr>
          <w:rFonts w:cs="Tahoma"/>
        </w:rPr>
        <w:t>Understand and apply principles of testing, diagnosis, and servicing of passenger and light commercial motor vehicles.</w:t>
      </w:r>
    </w:p>
    <w:p w14:paraId="1BB7585B" w14:textId="77777777" w:rsidR="009F7FA6" w:rsidRPr="009F7FA6" w:rsidRDefault="009F7FA6" w:rsidP="000C7E69">
      <w:pPr>
        <w:pStyle w:val="ListParagraph"/>
        <w:numPr>
          <w:ilvl w:val="0"/>
          <w:numId w:val="47"/>
        </w:numPr>
        <w:contextualSpacing w:val="0"/>
        <w:rPr>
          <w:rFonts w:cs="Tahoma"/>
        </w:rPr>
      </w:pPr>
      <w:r w:rsidRPr="009F7FA6">
        <w:rPr>
          <w:rFonts w:cs="Tahoma"/>
        </w:rPr>
        <w:t>Diagnose, repair, and maintain electrical and ignition systems, brakes, drive trains, steering and suspension, and all aspects of engine work.</w:t>
      </w:r>
    </w:p>
    <w:p w14:paraId="63C56B15" w14:textId="77777777" w:rsidR="009F7FA6" w:rsidRPr="009F7FA6" w:rsidRDefault="009F7FA6" w:rsidP="000C7E69">
      <w:pPr>
        <w:pStyle w:val="ListParagraph"/>
        <w:numPr>
          <w:ilvl w:val="0"/>
          <w:numId w:val="47"/>
        </w:numPr>
        <w:contextualSpacing w:val="0"/>
        <w:rPr>
          <w:rFonts w:cs="Tahoma"/>
        </w:rPr>
      </w:pPr>
      <w:r w:rsidRPr="009F7FA6">
        <w:rPr>
          <w:rFonts w:cs="Tahoma"/>
        </w:rPr>
        <w:t>Apply theoretical knowledge of electronic and other test equipment in practical settings.</w:t>
      </w:r>
    </w:p>
    <w:p w14:paraId="27A9DE2C" w14:textId="6540A10B" w:rsidR="009F7FA6" w:rsidRPr="009F7FA6" w:rsidRDefault="009F7FA6" w:rsidP="000C7E69">
      <w:pPr>
        <w:pStyle w:val="ListParagraph"/>
        <w:numPr>
          <w:ilvl w:val="0"/>
          <w:numId w:val="47"/>
        </w:numPr>
        <w:rPr>
          <w:rFonts w:cs="Tahoma"/>
        </w:rPr>
      </w:pPr>
      <w:r w:rsidRPr="009F7FA6">
        <w:rPr>
          <w:rFonts w:cs="Tahoma"/>
        </w:rPr>
        <w:t>Complete tasks in accordance with industry and ASE certification standards.</w:t>
      </w:r>
    </w:p>
    <w:p w14:paraId="2D37877D" w14:textId="4E78628E" w:rsidR="00144153" w:rsidRPr="00487854" w:rsidRDefault="009F7FA6" w:rsidP="000C7E69">
      <w:pPr>
        <w:pStyle w:val="ListParagraph"/>
        <w:numPr>
          <w:ilvl w:val="0"/>
          <w:numId w:val="47"/>
        </w:numPr>
        <w:contextualSpacing w:val="0"/>
        <w:rPr>
          <w:rFonts w:cs="Tahoma"/>
        </w:rPr>
      </w:pPr>
      <w:r w:rsidRPr="00487854">
        <w:rPr>
          <w:rFonts w:cs="Tahoma"/>
        </w:rPr>
        <w:t>Qualify for employment in a variety of positions, including general service technician, specialty technician, diagnostic technician, automotive machinist, service writer/advisor, service manager parts, counter attendant, parts manager and manufacturer’s service and/or parts representative.</w:t>
      </w:r>
    </w:p>
    <w:p w14:paraId="46558E57" w14:textId="77777777" w:rsidR="00144153" w:rsidRPr="00802A1E" w:rsidRDefault="00144153" w:rsidP="00144153">
      <w:pPr>
        <w:rPr>
          <w:rFonts w:cs="Tahoma"/>
        </w:rPr>
      </w:pPr>
    </w:p>
    <w:p w14:paraId="5B4287D4" w14:textId="26B3E5EF" w:rsidR="00AF7EA2" w:rsidRDefault="00AF7EA2">
      <w:pPr>
        <w:spacing w:line="276" w:lineRule="auto"/>
        <w:rPr>
          <w:rFonts w:cs="Tahoma"/>
        </w:rPr>
      </w:pPr>
      <w:r>
        <w:rPr>
          <w:rFonts w:cs="Tahoma"/>
        </w:rPr>
        <w:br w:type="page"/>
      </w:r>
    </w:p>
    <w:p w14:paraId="2261C342" w14:textId="77777777" w:rsidR="00144153" w:rsidRPr="00802A1E" w:rsidRDefault="00144153" w:rsidP="00AF7EA2">
      <w:pPr>
        <w:jc w:val="center"/>
        <w:rPr>
          <w:rFonts w:cs="Tahoma"/>
        </w:rPr>
      </w:pPr>
      <w:r w:rsidRPr="00802A1E">
        <w:rPr>
          <w:rFonts w:cs="Tahoma"/>
        </w:rPr>
        <w:t>Mechanical Technology with Specialization in Passenger Vehicle</w:t>
      </w:r>
    </w:p>
    <w:p w14:paraId="1B8C7C64" w14:textId="6A0BEA6D" w:rsidR="00144153" w:rsidRPr="00802A1E" w:rsidRDefault="2D7A1F7A" w:rsidP="00AF7EA2">
      <w:pPr>
        <w:jc w:val="center"/>
        <w:rPr>
          <w:rFonts w:cs="Tahoma"/>
        </w:rPr>
      </w:pPr>
      <w:r w:rsidRPr="1B4D2CBF">
        <w:rPr>
          <w:rFonts w:cs="Tahoma"/>
        </w:rPr>
        <w:t xml:space="preserve">Associate in Applied Science </w:t>
      </w:r>
      <w:r w:rsidR="2855A17D" w:rsidRPr="1B4D2CBF">
        <w:rPr>
          <w:rFonts w:cs="Tahoma"/>
        </w:rPr>
        <w:t>—</w:t>
      </w:r>
      <w:r w:rsidRPr="1B4D2CBF">
        <w:rPr>
          <w:rFonts w:cs="Tahoma"/>
        </w:rPr>
        <w:t xml:space="preserve"> 6</w:t>
      </w:r>
      <w:r w:rsidR="2C33A0C7" w:rsidRPr="1B4D2CBF">
        <w:rPr>
          <w:rFonts w:cs="Tahoma"/>
        </w:rPr>
        <w:t>8</w:t>
      </w:r>
      <w:r w:rsidR="00BD2C2A">
        <w:rPr>
          <w:rFonts w:cs="Tahoma"/>
        </w:rPr>
        <w:t xml:space="preserve"> </w:t>
      </w:r>
      <w:r w:rsidRPr="1B4D2CBF">
        <w:rPr>
          <w:rFonts w:cs="Tahoma"/>
        </w:rPr>
        <w:t>credit hours</w:t>
      </w:r>
    </w:p>
    <w:tbl>
      <w:tblPr>
        <w:tblStyle w:val="GridTable4-Accent2"/>
        <w:tblW w:w="0" w:type="auto"/>
        <w:tblLook w:val="04A0" w:firstRow="1" w:lastRow="0" w:firstColumn="1" w:lastColumn="0" w:noHBand="0" w:noVBand="1"/>
      </w:tblPr>
      <w:tblGrid>
        <w:gridCol w:w="1882"/>
        <w:gridCol w:w="6657"/>
        <w:gridCol w:w="1531"/>
      </w:tblGrid>
      <w:tr w:rsidR="00AF7EA2" w:rsidRPr="00AF7EA2" w14:paraId="13D1D755" w14:textId="77777777" w:rsidTr="1B4D2CBF">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7D8AD56" w14:textId="77777777" w:rsidR="00AF7EA2" w:rsidRPr="00F81507" w:rsidRDefault="00AF7EA2" w:rsidP="00AF7EA2">
            <w:pPr>
              <w:rPr>
                <w:rFonts w:cs="Tahoma"/>
                <w:color w:val="0D0D0D" w:themeColor="text1" w:themeTint="F2"/>
              </w:rPr>
            </w:pPr>
            <w:r w:rsidRPr="00F81507">
              <w:rPr>
                <w:rFonts w:cs="Tahoma"/>
                <w:color w:val="0D0D0D" w:themeColor="text1" w:themeTint="F2"/>
              </w:rPr>
              <w:t>Course #</w:t>
            </w:r>
          </w:p>
        </w:tc>
        <w:tc>
          <w:tcPr>
            <w:tcW w:w="6840" w:type="dxa"/>
          </w:tcPr>
          <w:p w14:paraId="3E7E7A22" w14:textId="77777777" w:rsidR="00AF7EA2" w:rsidRPr="00F81507" w:rsidRDefault="00AF7EA2" w:rsidP="00AF7EA2">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548" w:type="dxa"/>
          </w:tcPr>
          <w:p w14:paraId="1520510B" w14:textId="77777777" w:rsidR="00AF7EA2" w:rsidRPr="00F81507" w:rsidRDefault="00AF7EA2" w:rsidP="00AF7EA2">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AF7EA2" w:rsidRPr="00AF7EA2" w14:paraId="6C75103F"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442221BC" w14:textId="3B9D27BE" w:rsidR="00AF7EA2" w:rsidRPr="00AF7EA2" w:rsidRDefault="00AF7EA2" w:rsidP="00AF7EA2">
            <w:pPr>
              <w:jc w:val="center"/>
              <w:rPr>
                <w:rFonts w:cs="Tahoma"/>
              </w:rPr>
            </w:pPr>
            <w:r w:rsidRPr="00AF7EA2">
              <w:rPr>
                <w:rFonts w:cs="Tahoma"/>
              </w:rPr>
              <w:t>Semester 1</w:t>
            </w:r>
          </w:p>
        </w:tc>
      </w:tr>
      <w:tr w:rsidR="00AF7EA2" w:rsidRPr="00AF7EA2" w14:paraId="743896BC"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1FD30C1" w14:textId="39C9065D" w:rsidR="00AF7EA2" w:rsidRPr="00AF7EA2" w:rsidRDefault="00AF7EA2" w:rsidP="00AF7EA2">
            <w:pPr>
              <w:rPr>
                <w:rFonts w:cs="Tahoma"/>
              </w:rPr>
            </w:pPr>
            <w:hyperlink w:anchor="_ENG101_College_Composition" w:history="1">
              <w:r w:rsidRPr="0027582F">
                <w:rPr>
                  <w:rStyle w:val="Hyperlink"/>
                  <w:rFonts w:cs="Tahoma"/>
                  <w:b w:val="0"/>
                  <w:bCs/>
                  <w:color w:val="215D4B" w:themeColor="accent4" w:themeShade="80"/>
                  <w:sz w:val="22"/>
                </w:rPr>
                <w:t>ENG101</w:t>
              </w:r>
            </w:hyperlink>
          </w:p>
        </w:tc>
        <w:tc>
          <w:tcPr>
            <w:tcW w:w="6840" w:type="dxa"/>
          </w:tcPr>
          <w:p w14:paraId="49443D4C"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College Composition</w:t>
            </w:r>
          </w:p>
        </w:tc>
        <w:tc>
          <w:tcPr>
            <w:tcW w:w="1548" w:type="dxa"/>
          </w:tcPr>
          <w:p w14:paraId="59F056A3"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3</w:t>
            </w:r>
          </w:p>
        </w:tc>
      </w:tr>
      <w:tr w:rsidR="00AF7EA2" w:rsidRPr="00AF7EA2" w14:paraId="3194EFFE"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39FB9D3D" w14:textId="3DEA4A6A" w:rsidR="00AF7EA2" w:rsidRPr="00AF7EA2" w:rsidRDefault="00AF7EA2" w:rsidP="00AF7EA2">
            <w:pPr>
              <w:rPr>
                <w:rFonts w:cs="Tahoma"/>
              </w:rPr>
            </w:pPr>
            <w:hyperlink w:anchor="_FYE100_First_Year" w:history="1">
              <w:r w:rsidRPr="00F81507">
                <w:rPr>
                  <w:rStyle w:val="Hyperlink"/>
                  <w:rFonts w:cs="Tahoma"/>
                  <w:b w:val="0"/>
                  <w:bCs/>
                  <w:color w:val="215D4B" w:themeColor="accent4" w:themeShade="80"/>
                  <w:sz w:val="22"/>
                </w:rPr>
                <w:t>FYE100</w:t>
              </w:r>
            </w:hyperlink>
          </w:p>
        </w:tc>
        <w:tc>
          <w:tcPr>
            <w:tcW w:w="6840" w:type="dxa"/>
          </w:tcPr>
          <w:p w14:paraId="04CBF937"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First Year Experience</w:t>
            </w:r>
          </w:p>
        </w:tc>
        <w:tc>
          <w:tcPr>
            <w:tcW w:w="1548" w:type="dxa"/>
          </w:tcPr>
          <w:p w14:paraId="20247478"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1</w:t>
            </w:r>
          </w:p>
        </w:tc>
      </w:tr>
      <w:tr w:rsidR="00AF7EA2" w:rsidRPr="00AF7EA2" w14:paraId="15859AD4"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39C7B94B" w14:textId="35F8CD4D" w:rsidR="00AF7EA2" w:rsidRPr="00AF7EA2" w:rsidRDefault="00AF7EA2" w:rsidP="00AF7EA2">
            <w:pPr>
              <w:rPr>
                <w:rFonts w:cs="Tahoma"/>
              </w:rPr>
            </w:pPr>
            <w:hyperlink w:anchor="_MET103_Principles_of" w:history="1">
              <w:r w:rsidRPr="0027582F">
                <w:rPr>
                  <w:rStyle w:val="Hyperlink"/>
                  <w:rFonts w:cs="Tahoma"/>
                  <w:b w:val="0"/>
                  <w:bCs/>
                  <w:color w:val="215D4B" w:themeColor="accent4" w:themeShade="80"/>
                  <w:sz w:val="22"/>
                </w:rPr>
                <w:t>MET103</w:t>
              </w:r>
            </w:hyperlink>
          </w:p>
        </w:tc>
        <w:tc>
          <w:tcPr>
            <w:tcW w:w="6840" w:type="dxa"/>
          </w:tcPr>
          <w:p w14:paraId="3E1C39CE"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Principles of Vehicular Electronics</w:t>
            </w:r>
          </w:p>
        </w:tc>
        <w:tc>
          <w:tcPr>
            <w:tcW w:w="1548" w:type="dxa"/>
          </w:tcPr>
          <w:p w14:paraId="5BE25938"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2</w:t>
            </w:r>
          </w:p>
        </w:tc>
      </w:tr>
      <w:tr w:rsidR="00AF7EA2" w:rsidRPr="00AF7EA2" w14:paraId="7A0F30B4"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191768E" w14:textId="0285FD61" w:rsidR="00AF7EA2" w:rsidRPr="00AF7EA2" w:rsidRDefault="00AF7EA2" w:rsidP="00AF7EA2">
            <w:pPr>
              <w:rPr>
                <w:rFonts w:cs="Tahoma"/>
              </w:rPr>
            </w:pPr>
            <w:hyperlink w:anchor="_MET114_Vehicular_Electrical" w:history="1">
              <w:r w:rsidRPr="00F81507">
                <w:rPr>
                  <w:rStyle w:val="Hyperlink"/>
                  <w:rFonts w:cs="Tahoma"/>
                  <w:b w:val="0"/>
                  <w:bCs/>
                  <w:color w:val="215D4B" w:themeColor="accent4" w:themeShade="80"/>
                  <w:sz w:val="22"/>
                </w:rPr>
                <w:t>MET114</w:t>
              </w:r>
            </w:hyperlink>
          </w:p>
        </w:tc>
        <w:tc>
          <w:tcPr>
            <w:tcW w:w="6840" w:type="dxa"/>
          </w:tcPr>
          <w:p w14:paraId="047E00A1"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Vehicular Electrical Systems I</w:t>
            </w:r>
          </w:p>
        </w:tc>
        <w:tc>
          <w:tcPr>
            <w:tcW w:w="1548" w:type="dxa"/>
          </w:tcPr>
          <w:p w14:paraId="70EAC833"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1</w:t>
            </w:r>
          </w:p>
        </w:tc>
      </w:tr>
      <w:tr w:rsidR="00AF7EA2" w:rsidRPr="00AF7EA2" w14:paraId="2E294675"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33CC640D" w14:textId="55900988" w:rsidR="00AF7EA2" w:rsidRPr="00AF7EA2" w:rsidRDefault="00AF7EA2" w:rsidP="00AF7EA2">
            <w:pPr>
              <w:rPr>
                <w:rFonts w:cs="Tahoma"/>
              </w:rPr>
            </w:pPr>
            <w:hyperlink w:anchor="_MET115_Vehicular_Electrical" w:history="1">
              <w:r w:rsidRPr="0027582F">
                <w:rPr>
                  <w:rStyle w:val="Hyperlink"/>
                  <w:rFonts w:cs="Tahoma"/>
                  <w:b w:val="0"/>
                  <w:bCs/>
                  <w:color w:val="215D4B" w:themeColor="accent4" w:themeShade="80"/>
                  <w:sz w:val="22"/>
                </w:rPr>
                <w:t>MET115</w:t>
              </w:r>
            </w:hyperlink>
          </w:p>
        </w:tc>
        <w:tc>
          <w:tcPr>
            <w:tcW w:w="6840" w:type="dxa"/>
          </w:tcPr>
          <w:p w14:paraId="43270789"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Vehicular Electrical Systems II</w:t>
            </w:r>
          </w:p>
        </w:tc>
        <w:tc>
          <w:tcPr>
            <w:tcW w:w="1548" w:type="dxa"/>
          </w:tcPr>
          <w:p w14:paraId="4B58F12E"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2</w:t>
            </w:r>
          </w:p>
        </w:tc>
      </w:tr>
      <w:tr w:rsidR="00AF7EA2" w:rsidRPr="00AF7EA2" w14:paraId="1AD78E30"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080BAB1" w14:textId="58A2AFD0" w:rsidR="00AF7EA2" w:rsidRPr="00AF7EA2" w:rsidRDefault="00AF7EA2" w:rsidP="00AF7EA2">
            <w:pPr>
              <w:rPr>
                <w:rFonts w:cs="Tahoma"/>
              </w:rPr>
            </w:pPr>
            <w:hyperlink w:anchor="_MET116_Braking_Systems" w:history="1">
              <w:r w:rsidRPr="00F81507">
                <w:rPr>
                  <w:rStyle w:val="Hyperlink"/>
                  <w:rFonts w:cs="Tahoma"/>
                  <w:b w:val="0"/>
                  <w:bCs/>
                  <w:color w:val="215D4B" w:themeColor="accent4" w:themeShade="80"/>
                  <w:sz w:val="22"/>
                </w:rPr>
                <w:t>MET116</w:t>
              </w:r>
            </w:hyperlink>
          </w:p>
        </w:tc>
        <w:tc>
          <w:tcPr>
            <w:tcW w:w="6840" w:type="dxa"/>
          </w:tcPr>
          <w:p w14:paraId="6586D704"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Braking Systems I</w:t>
            </w:r>
          </w:p>
        </w:tc>
        <w:tc>
          <w:tcPr>
            <w:tcW w:w="1548" w:type="dxa"/>
          </w:tcPr>
          <w:p w14:paraId="00F38F92"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1</w:t>
            </w:r>
          </w:p>
        </w:tc>
      </w:tr>
      <w:tr w:rsidR="00AF7EA2" w:rsidRPr="00AF7EA2" w14:paraId="4171FB96"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A76791D" w14:textId="0C97A9D3" w:rsidR="00AF7EA2" w:rsidRPr="00AF7EA2" w:rsidRDefault="00AF7EA2" w:rsidP="00AF7EA2">
            <w:pPr>
              <w:rPr>
                <w:rFonts w:cs="Tahoma"/>
              </w:rPr>
            </w:pPr>
            <w:hyperlink w:anchor="_MET117_Braking_Systems" w:history="1">
              <w:r w:rsidRPr="0027582F">
                <w:rPr>
                  <w:rStyle w:val="Hyperlink"/>
                  <w:rFonts w:cs="Tahoma"/>
                  <w:b w:val="0"/>
                  <w:bCs/>
                  <w:color w:val="215D4B" w:themeColor="accent4" w:themeShade="80"/>
                  <w:sz w:val="22"/>
                </w:rPr>
                <w:t>MET117</w:t>
              </w:r>
            </w:hyperlink>
          </w:p>
        </w:tc>
        <w:tc>
          <w:tcPr>
            <w:tcW w:w="6840" w:type="dxa"/>
          </w:tcPr>
          <w:p w14:paraId="0E11434A"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Braking Systems II</w:t>
            </w:r>
          </w:p>
        </w:tc>
        <w:tc>
          <w:tcPr>
            <w:tcW w:w="1548" w:type="dxa"/>
          </w:tcPr>
          <w:p w14:paraId="474F1F56"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2</w:t>
            </w:r>
          </w:p>
        </w:tc>
      </w:tr>
      <w:tr w:rsidR="00AF7EA2" w:rsidRPr="00AF7EA2" w14:paraId="63DC58B4"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CCD7F0F" w14:textId="35410938" w:rsidR="00AF7EA2" w:rsidRPr="00AF7EA2" w:rsidRDefault="00AF7EA2" w:rsidP="00AF7EA2">
            <w:pPr>
              <w:rPr>
                <w:rFonts w:cs="Tahoma"/>
              </w:rPr>
            </w:pPr>
            <w:hyperlink w:anchor="_MET120_Transmission_and" w:history="1">
              <w:r w:rsidRPr="00F81507">
                <w:rPr>
                  <w:rStyle w:val="Hyperlink"/>
                  <w:rFonts w:cs="Tahoma"/>
                  <w:b w:val="0"/>
                  <w:bCs/>
                  <w:color w:val="215D4B" w:themeColor="accent4" w:themeShade="80"/>
                  <w:sz w:val="22"/>
                </w:rPr>
                <w:t>MET120</w:t>
              </w:r>
            </w:hyperlink>
          </w:p>
        </w:tc>
        <w:tc>
          <w:tcPr>
            <w:tcW w:w="6840" w:type="dxa"/>
          </w:tcPr>
          <w:p w14:paraId="02904CED"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Transmission and Drive Train</w:t>
            </w:r>
          </w:p>
        </w:tc>
        <w:tc>
          <w:tcPr>
            <w:tcW w:w="1548" w:type="dxa"/>
          </w:tcPr>
          <w:p w14:paraId="74E3D7D7"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3</w:t>
            </w:r>
          </w:p>
        </w:tc>
      </w:tr>
      <w:tr w:rsidR="00AF7EA2" w:rsidRPr="00AF7EA2" w14:paraId="17D9DC04"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743DD11" w14:textId="1EBDE5A0" w:rsidR="00AF7EA2" w:rsidRPr="00AF7EA2" w:rsidRDefault="00AF7EA2" w:rsidP="00AF7EA2">
            <w:pPr>
              <w:rPr>
                <w:rFonts w:cs="Tahoma"/>
              </w:rPr>
            </w:pPr>
            <w:hyperlink w:anchor="_WEL109_Introductory_Welding" w:history="1">
              <w:r w:rsidRPr="0027582F">
                <w:rPr>
                  <w:rStyle w:val="Hyperlink"/>
                  <w:rFonts w:cs="Tahoma"/>
                  <w:b w:val="0"/>
                  <w:bCs/>
                  <w:color w:val="215D4B" w:themeColor="accent4" w:themeShade="80"/>
                  <w:sz w:val="22"/>
                </w:rPr>
                <w:t>WEL109</w:t>
              </w:r>
            </w:hyperlink>
          </w:p>
        </w:tc>
        <w:tc>
          <w:tcPr>
            <w:tcW w:w="6840" w:type="dxa"/>
          </w:tcPr>
          <w:p w14:paraId="21848954"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Introductory Welding</w:t>
            </w:r>
          </w:p>
        </w:tc>
        <w:tc>
          <w:tcPr>
            <w:tcW w:w="1548" w:type="dxa"/>
          </w:tcPr>
          <w:p w14:paraId="74951F2C"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2</w:t>
            </w:r>
          </w:p>
        </w:tc>
      </w:tr>
      <w:tr w:rsidR="00AF7EA2" w:rsidRPr="00AF7EA2" w14:paraId="0DE2725A"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8748" w:type="dxa"/>
            <w:gridSpan w:val="2"/>
          </w:tcPr>
          <w:p w14:paraId="1C90621A" w14:textId="77777777" w:rsidR="00AF7EA2" w:rsidRPr="00AF7EA2" w:rsidRDefault="00AF7EA2" w:rsidP="009E3C51">
            <w:pPr>
              <w:jc w:val="right"/>
              <w:rPr>
                <w:rFonts w:cs="Tahoma"/>
              </w:rPr>
            </w:pPr>
            <w:r w:rsidRPr="00AF7EA2">
              <w:rPr>
                <w:rFonts w:cs="Tahoma"/>
              </w:rPr>
              <w:t>Total</w:t>
            </w:r>
          </w:p>
        </w:tc>
        <w:tc>
          <w:tcPr>
            <w:tcW w:w="1548" w:type="dxa"/>
          </w:tcPr>
          <w:p w14:paraId="6A10498C"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17</w:t>
            </w:r>
          </w:p>
        </w:tc>
      </w:tr>
      <w:tr w:rsidR="00AF7EA2" w:rsidRPr="00AF7EA2" w14:paraId="64CB574F"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148E6CF" w14:textId="001EE506" w:rsidR="00AF7EA2" w:rsidRPr="00AF7EA2" w:rsidRDefault="00AF7EA2" w:rsidP="00AF7EA2">
            <w:pPr>
              <w:jc w:val="center"/>
              <w:rPr>
                <w:rFonts w:cs="Tahoma"/>
              </w:rPr>
            </w:pPr>
            <w:r w:rsidRPr="00AF7EA2">
              <w:rPr>
                <w:rFonts w:cs="Tahoma"/>
              </w:rPr>
              <w:t>Semester 2</w:t>
            </w:r>
          </w:p>
        </w:tc>
      </w:tr>
      <w:tr w:rsidR="00AF7EA2" w:rsidRPr="00AF7EA2" w14:paraId="3F68AA20"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7E14FCF" w14:textId="6CC4963E" w:rsidR="00AF7EA2" w:rsidRPr="00AF7EA2" w:rsidRDefault="00AF7EA2" w:rsidP="00AF7EA2">
            <w:pPr>
              <w:rPr>
                <w:rFonts w:cs="Tahoma"/>
              </w:rPr>
            </w:pPr>
            <w:hyperlink w:anchor="_MAT106_College_Mathematics" w:history="1">
              <w:r w:rsidRPr="00F81507">
                <w:rPr>
                  <w:rStyle w:val="Hyperlink"/>
                  <w:rFonts w:cs="Tahoma"/>
                  <w:b w:val="0"/>
                  <w:bCs/>
                  <w:color w:val="215D4B" w:themeColor="accent4" w:themeShade="80"/>
                  <w:sz w:val="22"/>
                </w:rPr>
                <w:t>MAT106</w:t>
              </w:r>
            </w:hyperlink>
          </w:p>
        </w:tc>
        <w:tc>
          <w:tcPr>
            <w:tcW w:w="6840" w:type="dxa"/>
          </w:tcPr>
          <w:p w14:paraId="49BFA2E6"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College Mathematics for Technologies</w:t>
            </w:r>
          </w:p>
        </w:tc>
        <w:tc>
          <w:tcPr>
            <w:tcW w:w="1548" w:type="dxa"/>
          </w:tcPr>
          <w:p w14:paraId="57D91E35"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3</w:t>
            </w:r>
          </w:p>
        </w:tc>
      </w:tr>
      <w:tr w:rsidR="00AF7EA2" w:rsidRPr="00AF7EA2" w14:paraId="0A9F4E0E"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D53636B" w14:textId="3E91D0B3" w:rsidR="00AF7EA2" w:rsidRPr="00AF7EA2" w:rsidRDefault="00AF7EA2" w:rsidP="00AF7EA2">
            <w:pPr>
              <w:rPr>
                <w:rFonts w:cs="Tahoma"/>
              </w:rPr>
            </w:pPr>
            <w:hyperlink w:anchor="_MET107_Introduction_to" w:history="1">
              <w:r w:rsidRPr="0027582F">
                <w:rPr>
                  <w:rStyle w:val="Hyperlink"/>
                  <w:rFonts w:cs="Tahoma"/>
                  <w:b w:val="0"/>
                  <w:bCs/>
                  <w:color w:val="215D4B" w:themeColor="accent4" w:themeShade="80"/>
                  <w:sz w:val="22"/>
                </w:rPr>
                <w:t>MET107</w:t>
              </w:r>
            </w:hyperlink>
          </w:p>
        </w:tc>
        <w:tc>
          <w:tcPr>
            <w:tcW w:w="6840" w:type="dxa"/>
          </w:tcPr>
          <w:p w14:paraId="7319D8E2"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Introduction to Engines Operation</w:t>
            </w:r>
          </w:p>
        </w:tc>
        <w:tc>
          <w:tcPr>
            <w:tcW w:w="1548" w:type="dxa"/>
          </w:tcPr>
          <w:p w14:paraId="41A24E36"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2</w:t>
            </w:r>
          </w:p>
        </w:tc>
      </w:tr>
      <w:tr w:rsidR="00AF7EA2" w:rsidRPr="00AF7EA2" w14:paraId="4A87C0B0"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C8219CC" w14:textId="7ED1C0E1" w:rsidR="00AF7EA2" w:rsidRPr="00AF7EA2" w:rsidRDefault="00AF7EA2" w:rsidP="00AF7EA2">
            <w:pPr>
              <w:rPr>
                <w:rFonts w:cs="Tahoma"/>
              </w:rPr>
            </w:pPr>
            <w:hyperlink w:anchor="_MET108_Principles_of" w:history="1">
              <w:r w:rsidRPr="00F81507">
                <w:rPr>
                  <w:rStyle w:val="Hyperlink"/>
                  <w:rFonts w:cs="Tahoma"/>
                  <w:b w:val="0"/>
                  <w:bCs/>
                  <w:color w:val="215D4B" w:themeColor="accent4" w:themeShade="80"/>
                  <w:sz w:val="22"/>
                </w:rPr>
                <w:t>MET108</w:t>
              </w:r>
            </w:hyperlink>
          </w:p>
        </w:tc>
        <w:tc>
          <w:tcPr>
            <w:tcW w:w="6840" w:type="dxa"/>
          </w:tcPr>
          <w:p w14:paraId="46246F1E"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Principles of Vehicular Performance</w:t>
            </w:r>
          </w:p>
        </w:tc>
        <w:tc>
          <w:tcPr>
            <w:tcW w:w="1548" w:type="dxa"/>
          </w:tcPr>
          <w:p w14:paraId="7EC79ABA"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2</w:t>
            </w:r>
          </w:p>
        </w:tc>
      </w:tr>
      <w:tr w:rsidR="00AF7EA2" w:rsidRPr="00AF7EA2" w14:paraId="6669BB6A"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4F80829" w14:textId="7082F716" w:rsidR="00AF7EA2" w:rsidRPr="00AF7EA2" w:rsidRDefault="00AF7EA2" w:rsidP="00AF7EA2">
            <w:pPr>
              <w:rPr>
                <w:rFonts w:cs="Tahoma"/>
              </w:rPr>
            </w:pPr>
            <w:hyperlink w:anchor="_MET112_Engine_Performance" w:history="1">
              <w:r w:rsidRPr="0027582F">
                <w:rPr>
                  <w:rStyle w:val="Hyperlink"/>
                  <w:rFonts w:cs="Tahoma"/>
                  <w:b w:val="0"/>
                  <w:bCs/>
                  <w:color w:val="215D4B" w:themeColor="accent4" w:themeShade="80"/>
                  <w:sz w:val="22"/>
                </w:rPr>
                <w:t>MET112</w:t>
              </w:r>
            </w:hyperlink>
          </w:p>
        </w:tc>
        <w:tc>
          <w:tcPr>
            <w:tcW w:w="6840" w:type="dxa"/>
          </w:tcPr>
          <w:p w14:paraId="4A5E0022"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Engine Performance &amp; Diagnostics I</w:t>
            </w:r>
          </w:p>
        </w:tc>
        <w:tc>
          <w:tcPr>
            <w:tcW w:w="1548" w:type="dxa"/>
          </w:tcPr>
          <w:p w14:paraId="13380021"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1</w:t>
            </w:r>
          </w:p>
        </w:tc>
      </w:tr>
      <w:tr w:rsidR="00AF7EA2" w:rsidRPr="00AF7EA2" w14:paraId="669DD06E"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147D204" w14:textId="1A0C725D" w:rsidR="00AF7EA2" w:rsidRPr="00AF7EA2" w:rsidRDefault="00AF7EA2" w:rsidP="00AF7EA2">
            <w:pPr>
              <w:rPr>
                <w:rFonts w:cs="Tahoma"/>
              </w:rPr>
            </w:pPr>
            <w:hyperlink w:anchor="_MET113_Engine_Performance" w:history="1">
              <w:r w:rsidRPr="00F81507">
                <w:rPr>
                  <w:rStyle w:val="Hyperlink"/>
                  <w:rFonts w:cs="Tahoma"/>
                  <w:b w:val="0"/>
                  <w:bCs/>
                  <w:color w:val="215D4B" w:themeColor="accent4" w:themeShade="80"/>
                  <w:sz w:val="22"/>
                </w:rPr>
                <w:t>MET113</w:t>
              </w:r>
            </w:hyperlink>
          </w:p>
        </w:tc>
        <w:tc>
          <w:tcPr>
            <w:tcW w:w="6840" w:type="dxa"/>
          </w:tcPr>
          <w:p w14:paraId="3B508446"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Engine Performance &amp; Diagnostics II</w:t>
            </w:r>
          </w:p>
        </w:tc>
        <w:tc>
          <w:tcPr>
            <w:tcW w:w="1548" w:type="dxa"/>
          </w:tcPr>
          <w:p w14:paraId="1AEF3A57"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2</w:t>
            </w:r>
          </w:p>
        </w:tc>
      </w:tr>
      <w:tr w:rsidR="00AF7EA2" w:rsidRPr="00AF7EA2" w14:paraId="41EAF67C"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F51E7F9" w14:textId="780FED91" w:rsidR="00AF7EA2" w:rsidRPr="00AF7EA2" w:rsidRDefault="00AF7EA2" w:rsidP="00AF7EA2">
            <w:pPr>
              <w:rPr>
                <w:rFonts w:cs="Tahoma"/>
              </w:rPr>
            </w:pPr>
            <w:hyperlink w:anchor="_MET_118_Steering" w:history="1">
              <w:r w:rsidRPr="0027582F">
                <w:rPr>
                  <w:rStyle w:val="Hyperlink"/>
                  <w:rFonts w:cs="Tahoma"/>
                  <w:b w:val="0"/>
                  <w:bCs/>
                  <w:color w:val="215D4B" w:themeColor="accent4" w:themeShade="80"/>
                  <w:sz w:val="22"/>
                </w:rPr>
                <w:t>MET118</w:t>
              </w:r>
            </w:hyperlink>
          </w:p>
        </w:tc>
        <w:tc>
          <w:tcPr>
            <w:tcW w:w="6840" w:type="dxa"/>
          </w:tcPr>
          <w:p w14:paraId="143D1766"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Steering and Suspension I</w:t>
            </w:r>
          </w:p>
        </w:tc>
        <w:tc>
          <w:tcPr>
            <w:tcW w:w="1548" w:type="dxa"/>
          </w:tcPr>
          <w:p w14:paraId="06B752AA"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1</w:t>
            </w:r>
          </w:p>
        </w:tc>
      </w:tr>
      <w:tr w:rsidR="00AF7EA2" w:rsidRPr="00AF7EA2" w14:paraId="5DDBC0DD"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DFECBC2" w14:textId="499943BA" w:rsidR="00AF7EA2" w:rsidRPr="00AF7EA2" w:rsidRDefault="00AF7EA2" w:rsidP="00AF7EA2">
            <w:pPr>
              <w:rPr>
                <w:rFonts w:cs="Tahoma"/>
              </w:rPr>
            </w:pPr>
            <w:hyperlink w:anchor="_MET119_Steering_and" w:history="1">
              <w:r w:rsidRPr="00F81507">
                <w:rPr>
                  <w:rStyle w:val="Hyperlink"/>
                  <w:rFonts w:cs="Tahoma"/>
                  <w:b w:val="0"/>
                  <w:bCs/>
                  <w:color w:val="215D4B" w:themeColor="accent4" w:themeShade="80"/>
                  <w:sz w:val="22"/>
                </w:rPr>
                <w:t>MET119</w:t>
              </w:r>
            </w:hyperlink>
          </w:p>
        </w:tc>
        <w:tc>
          <w:tcPr>
            <w:tcW w:w="6840" w:type="dxa"/>
          </w:tcPr>
          <w:p w14:paraId="62DBD413"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Steering and Suspension II</w:t>
            </w:r>
          </w:p>
        </w:tc>
        <w:tc>
          <w:tcPr>
            <w:tcW w:w="1548" w:type="dxa"/>
          </w:tcPr>
          <w:p w14:paraId="2663CDD2"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2</w:t>
            </w:r>
          </w:p>
        </w:tc>
      </w:tr>
      <w:tr w:rsidR="00AF7EA2" w:rsidRPr="00AF7EA2" w14:paraId="300C2A2A"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282B461" w14:textId="05914EAA" w:rsidR="00AF7EA2" w:rsidRPr="00AF7EA2" w:rsidRDefault="00AF7EA2" w:rsidP="00AF7EA2">
            <w:pPr>
              <w:rPr>
                <w:rFonts w:cs="Tahoma"/>
              </w:rPr>
            </w:pPr>
            <w:hyperlink w:anchor="_MET121_Heating_and" w:history="1">
              <w:r w:rsidRPr="0027582F">
                <w:rPr>
                  <w:rStyle w:val="Hyperlink"/>
                  <w:rFonts w:cs="Tahoma"/>
                  <w:b w:val="0"/>
                  <w:bCs/>
                  <w:color w:val="215D4B" w:themeColor="accent4" w:themeShade="80"/>
                  <w:sz w:val="22"/>
                </w:rPr>
                <w:t>MET121</w:t>
              </w:r>
            </w:hyperlink>
          </w:p>
        </w:tc>
        <w:tc>
          <w:tcPr>
            <w:tcW w:w="6840" w:type="dxa"/>
          </w:tcPr>
          <w:p w14:paraId="7B4EBBC3"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Heating &amp; Air Conditioning Systems</w:t>
            </w:r>
          </w:p>
        </w:tc>
        <w:tc>
          <w:tcPr>
            <w:tcW w:w="1548" w:type="dxa"/>
          </w:tcPr>
          <w:p w14:paraId="16860F78"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3</w:t>
            </w:r>
          </w:p>
        </w:tc>
      </w:tr>
      <w:tr w:rsidR="00AF7EA2" w:rsidRPr="00AF7EA2" w14:paraId="030C3940"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DBA503E" w14:textId="318E7689" w:rsidR="00AF7EA2" w:rsidRPr="00AF7EA2" w:rsidRDefault="00AF7EA2" w:rsidP="00AF7EA2">
            <w:pPr>
              <w:rPr>
                <w:rFonts w:cs="Tahoma"/>
              </w:rPr>
            </w:pPr>
            <w:hyperlink w:anchor="_MET123_Maine_State" w:history="1">
              <w:r w:rsidRPr="00F81507">
                <w:rPr>
                  <w:rStyle w:val="Hyperlink"/>
                  <w:rFonts w:cs="Tahoma"/>
                  <w:b w:val="0"/>
                  <w:bCs/>
                  <w:color w:val="215D4B" w:themeColor="accent4" w:themeShade="80"/>
                  <w:sz w:val="22"/>
                </w:rPr>
                <w:t>MET123</w:t>
              </w:r>
            </w:hyperlink>
          </w:p>
        </w:tc>
        <w:tc>
          <w:tcPr>
            <w:tcW w:w="6840" w:type="dxa"/>
          </w:tcPr>
          <w:p w14:paraId="4FA54333"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Maine State Inspection</w:t>
            </w:r>
          </w:p>
        </w:tc>
        <w:tc>
          <w:tcPr>
            <w:tcW w:w="1548" w:type="dxa"/>
          </w:tcPr>
          <w:p w14:paraId="120FCBDB"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1</w:t>
            </w:r>
          </w:p>
        </w:tc>
      </w:tr>
      <w:tr w:rsidR="00220910" w:rsidRPr="00AF7EA2" w14:paraId="637E5010"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0EAFA90" w14:textId="243C5CE6" w:rsidR="00220910" w:rsidRDefault="00220910" w:rsidP="00AF7EA2">
            <w:hyperlink w:anchor="_MET136_Principles_of" w:history="1">
              <w:r w:rsidRPr="0027582F">
                <w:rPr>
                  <w:rStyle w:val="Hyperlink"/>
                  <w:b w:val="0"/>
                  <w:bCs/>
                  <w:color w:val="215D4B" w:themeColor="accent4" w:themeShade="80"/>
                  <w:sz w:val="22"/>
                </w:rPr>
                <w:t>MET</w:t>
              </w:r>
              <w:r w:rsidR="008A7E14" w:rsidRPr="0027582F">
                <w:rPr>
                  <w:rStyle w:val="Hyperlink"/>
                  <w:b w:val="0"/>
                  <w:bCs/>
                  <w:color w:val="215D4B" w:themeColor="accent4" w:themeShade="80"/>
                  <w:sz w:val="22"/>
                </w:rPr>
                <w:t>1</w:t>
              </w:r>
              <w:r w:rsidR="008143F2" w:rsidRPr="0027582F">
                <w:rPr>
                  <w:rStyle w:val="Hyperlink"/>
                  <w:b w:val="0"/>
                  <w:bCs/>
                  <w:color w:val="215D4B" w:themeColor="accent4" w:themeShade="80"/>
                  <w:sz w:val="22"/>
                </w:rPr>
                <w:t>2</w:t>
              </w:r>
              <w:r w:rsidR="008A7E14" w:rsidRPr="0027582F">
                <w:rPr>
                  <w:rStyle w:val="Hyperlink"/>
                  <w:b w:val="0"/>
                  <w:bCs/>
                  <w:color w:val="215D4B" w:themeColor="accent4" w:themeShade="80"/>
                  <w:sz w:val="22"/>
                </w:rPr>
                <w:t>6</w:t>
              </w:r>
            </w:hyperlink>
          </w:p>
        </w:tc>
        <w:tc>
          <w:tcPr>
            <w:tcW w:w="6840" w:type="dxa"/>
          </w:tcPr>
          <w:p w14:paraId="319B4A0B" w14:textId="0965BC99" w:rsidR="00220910" w:rsidRPr="00AF7EA2" w:rsidRDefault="008A7E14" w:rsidP="00AF7EA2">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Principles of </w:t>
            </w:r>
            <w:r w:rsidR="005C2872">
              <w:rPr>
                <w:rFonts w:cs="Tahoma"/>
              </w:rPr>
              <w:t>EV/</w:t>
            </w:r>
            <w:r w:rsidR="00220910">
              <w:rPr>
                <w:rFonts w:cs="Tahoma"/>
              </w:rPr>
              <w:t xml:space="preserve">Hybrid </w:t>
            </w:r>
            <w:r w:rsidR="005C2872">
              <w:rPr>
                <w:rFonts w:cs="Tahoma"/>
              </w:rPr>
              <w:t>Vehicles</w:t>
            </w:r>
          </w:p>
        </w:tc>
        <w:tc>
          <w:tcPr>
            <w:tcW w:w="1548" w:type="dxa"/>
          </w:tcPr>
          <w:p w14:paraId="2D7458C5" w14:textId="049228D8" w:rsidR="00220910" w:rsidRPr="00AF7EA2" w:rsidRDefault="008A7E14" w:rsidP="00AF7EA2">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2</w:t>
            </w:r>
          </w:p>
        </w:tc>
      </w:tr>
      <w:tr w:rsidR="00AF7EA2" w:rsidRPr="00AF7EA2" w14:paraId="3350703C"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8748" w:type="dxa"/>
            <w:gridSpan w:val="2"/>
          </w:tcPr>
          <w:p w14:paraId="30CC0CB0" w14:textId="77777777" w:rsidR="00AF7EA2" w:rsidRPr="00AF7EA2" w:rsidRDefault="00AF7EA2" w:rsidP="009E3C51">
            <w:pPr>
              <w:jc w:val="right"/>
              <w:rPr>
                <w:rFonts w:cs="Tahoma"/>
              </w:rPr>
            </w:pPr>
            <w:r w:rsidRPr="00AF7EA2">
              <w:rPr>
                <w:rFonts w:cs="Tahoma"/>
              </w:rPr>
              <w:t>Total</w:t>
            </w:r>
          </w:p>
        </w:tc>
        <w:tc>
          <w:tcPr>
            <w:tcW w:w="1548" w:type="dxa"/>
          </w:tcPr>
          <w:p w14:paraId="1F0F9193" w14:textId="536641DC" w:rsidR="00AF7EA2" w:rsidRPr="00AF7EA2" w:rsidRDefault="620BC51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1B4D2CBF">
              <w:rPr>
                <w:rFonts w:cs="Tahoma"/>
              </w:rPr>
              <w:t>1</w:t>
            </w:r>
            <w:r w:rsidR="4C4E83F5" w:rsidRPr="1B4D2CBF">
              <w:rPr>
                <w:rFonts w:cs="Tahoma"/>
              </w:rPr>
              <w:t>9</w:t>
            </w:r>
          </w:p>
        </w:tc>
      </w:tr>
      <w:tr w:rsidR="00AF7EA2" w:rsidRPr="00AF7EA2" w14:paraId="467271FF"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216F99B" w14:textId="1A388378" w:rsidR="00AF7EA2" w:rsidRPr="00AF7EA2" w:rsidRDefault="00AF7EA2" w:rsidP="00AF7EA2">
            <w:pPr>
              <w:jc w:val="center"/>
              <w:rPr>
                <w:rFonts w:cs="Tahoma"/>
              </w:rPr>
            </w:pPr>
            <w:r w:rsidRPr="00AF7EA2">
              <w:rPr>
                <w:rFonts w:cs="Tahoma"/>
              </w:rPr>
              <w:t>Semester 3</w:t>
            </w:r>
          </w:p>
        </w:tc>
      </w:tr>
      <w:tr w:rsidR="00AF7EA2" w:rsidRPr="00AF7EA2" w14:paraId="3F119823"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F8C1071" w14:textId="0B45CAAF" w:rsidR="00AF7EA2" w:rsidRPr="00AF7EA2" w:rsidRDefault="00AF7EA2" w:rsidP="00AF7EA2">
            <w:pPr>
              <w:rPr>
                <w:rFonts w:cs="Tahoma"/>
              </w:rPr>
            </w:pPr>
            <w:hyperlink w:anchor="_ENG210_Technical_Writing" w:history="1">
              <w:r w:rsidRPr="00F81507">
                <w:rPr>
                  <w:rStyle w:val="Hyperlink"/>
                  <w:rFonts w:cs="Tahoma"/>
                  <w:b w:val="0"/>
                  <w:bCs/>
                  <w:color w:val="215D4B" w:themeColor="accent4" w:themeShade="80"/>
                  <w:sz w:val="22"/>
                </w:rPr>
                <w:t>ENG210</w:t>
              </w:r>
            </w:hyperlink>
          </w:p>
        </w:tc>
        <w:tc>
          <w:tcPr>
            <w:tcW w:w="6840" w:type="dxa"/>
          </w:tcPr>
          <w:p w14:paraId="2B5F9080"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Technical Writing</w:t>
            </w:r>
          </w:p>
        </w:tc>
        <w:tc>
          <w:tcPr>
            <w:tcW w:w="1548" w:type="dxa"/>
          </w:tcPr>
          <w:p w14:paraId="0C3742FD"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3</w:t>
            </w:r>
          </w:p>
        </w:tc>
      </w:tr>
      <w:tr w:rsidR="00AF7EA2" w:rsidRPr="00AF7EA2" w14:paraId="59C22536"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1064158" w14:textId="475C5376" w:rsidR="00AF7EA2" w:rsidRPr="00AF7EA2" w:rsidRDefault="00AF7EA2" w:rsidP="00AF7EA2">
            <w:pPr>
              <w:rPr>
                <w:rFonts w:cs="Tahoma"/>
              </w:rPr>
            </w:pPr>
            <w:hyperlink w:anchor="_BUS110_Introduction_to" w:history="1">
              <w:r w:rsidRPr="0027582F">
                <w:rPr>
                  <w:rStyle w:val="Hyperlink"/>
                  <w:rFonts w:cs="Tahoma"/>
                  <w:b w:val="0"/>
                  <w:bCs/>
                  <w:color w:val="215D4B" w:themeColor="accent4" w:themeShade="80"/>
                  <w:sz w:val="22"/>
                </w:rPr>
                <w:t>Elective</w:t>
              </w:r>
            </w:hyperlink>
          </w:p>
        </w:tc>
        <w:tc>
          <w:tcPr>
            <w:tcW w:w="6840" w:type="dxa"/>
          </w:tcPr>
          <w:p w14:paraId="0805A384"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Business Elective</w:t>
            </w:r>
          </w:p>
        </w:tc>
        <w:tc>
          <w:tcPr>
            <w:tcW w:w="1548" w:type="dxa"/>
          </w:tcPr>
          <w:p w14:paraId="5B5EAA8F"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3</w:t>
            </w:r>
          </w:p>
        </w:tc>
      </w:tr>
      <w:tr w:rsidR="00AF7EA2" w:rsidRPr="00AF7EA2" w14:paraId="01E27BD1"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81A6CBA" w14:textId="1B5CC39E" w:rsidR="00AF7EA2" w:rsidRPr="00AF7EA2" w:rsidRDefault="00AF7EA2" w:rsidP="00AF7EA2">
            <w:pPr>
              <w:rPr>
                <w:rFonts w:cs="Tahoma"/>
              </w:rPr>
            </w:pPr>
            <w:hyperlink w:anchor="_BIO220_Microbiology_with" w:history="1">
              <w:r w:rsidRPr="00F81507">
                <w:rPr>
                  <w:rStyle w:val="Hyperlink"/>
                  <w:rFonts w:cs="Tahoma"/>
                  <w:b w:val="0"/>
                  <w:bCs/>
                  <w:color w:val="215D4B" w:themeColor="accent4" w:themeShade="80"/>
                  <w:sz w:val="22"/>
                </w:rPr>
                <w:t>Elective</w:t>
              </w:r>
            </w:hyperlink>
          </w:p>
        </w:tc>
        <w:tc>
          <w:tcPr>
            <w:tcW w:w="6840" w:type="dxa"/>
          </w:tcPr>
          <w:p w14:paraId="78C9C274"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Math/Science (above the 100 level)</w:t>
            </w:r>
          </w:p>
        </w:tc>
        <w:tc>
          <w:tcPr>
            <w:tcW w:w="1548" w:type="dxa"/>
          </w:tcPr>
          <w:p w14:paraId="6F35E6C1"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3</w:t>
            </w:r>
          </w:p>
        </w:tc>
      </w:tr>
      <w:tr w:rsidR="00AF7EA2" w:rsidRPr="00AF7EA2" w14:paraId="5F605DB4"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8B4C495" w14:textId="5BC8A1AA" w:rsidR="00AF7EA2" w:rsidRPr="00AF7EA2" w:rsidRDefault="0089323B" w:rsidP="00AF7EA2">
            <w:pPr>
              <w:rPr>
                <w:rFonts w:cs="Tahoma"/>
              </w:rPr>
            </w:pPr>
            <w:hyperlink w:anchor="_MET101_Diesel_Engine" w:history="1">
              <w:r w:rsidRPr="0027582F">
                <w:rPr>
                  <w:rStyle w:val="Hyperlink"/>
                  <w:rFonts w:cs="Tahoma"/>
                  <w:b w:val="0"/>
                  <w:bCs/>
                  <w:color w:val="215D4B" w:themeColor="accent4" w:themeShade="80"/>
                  <w:sz w:val="22"/>
                </w:rPr>
                <w:t>MET</w:t>
              </w:r>
              <w:r w:rsidR="006F3220" w:rsidRPr="0027582F">
                <w:rPr>
                  <w:rStyle w:val="Hyperlink"/>
                  <w:rFonts w:cs="Tahoma"/>
                  <w:b w:val="0"/>
                  <w:bCs/>
                  <w:color w:val="215D4B" w:themeColor="accent4" w:themeShade="80"/>
                  <w:sz w:val="22"/>
                </w:rPr>
                <w:t>101</w:t>
              </w:r>
            </w:hyperlink>
          </w:p>
        </w:tc>
        <w:tc>
          <w:tcPr>
            <w:tcW w:w="6840" w:type="dxa"/>
          </w:tcPr>
          <w:p w14:paraId="79E68928" w14:textId="3EDE4C9F" w:rsidR="00AF7EA2" w:rsidRPr="00AF7EA2" w:rsidRDefault="0026394A" w:rsidP="00AF7EA2">
            <w:pPr>
              <w:cnfStyle w:val="000000000000" w:firstRow="0" w:lastRow="0" w:firstColumn="0" w:lastColumn="0" w:oddVBand="0" w:evenVBand="0" w:oddHBand="0" w:evenHBand="0" w:firstRowFirstColumn="0" w:firstRowLastColumn="0" w:lastRowFirstColumn="0" w:lastRowLastColumn="0"/>
              <w:rPr>
                <w:rFonts w:cs="Tahoma"/>
              </w:rPr>
            </w:pPr>
            <w:r>
              <w:rPr>
                <w:rFonts w:cs="Tahoma"/>
              </w:rPr>
              <w:t>Diesel</w:t>
            </w:r>
            <w:r w:rsidR="00AF7EA2" w:rsidRPr="00AF7EA2">
              <w:rPr>
                <w:rFonts w:cs="Tahoma"/>
              </w:rPr>
              <w:t xml:space="preserve"> Engine Overhaul</w:t>
            </w:r>
          </w:p>
        </w:tc>
        <w:tc>
          <w:tcPr>
            <w:tcW w:w="1548" w:type="dxa"/>
          </w:tcPr>
          <w:p w14:paraId="1C28AC22"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3</w:t>
            </w:r>
          </w:p>
        </w:tc>
      </w:tr>
      <w:tr w:rsidR="002D6BB5" w:rsidRPr="00AF7EA2" w14:paraId="48F71B35"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2BEE7AB" w14:textId="5AAD3DFA" w:rsidR="002D6BB5" w:rsidRDefault="002D6BB5" w:rsidP="002D6BB5">
            <w:hyperlink w:anchor="_MET132_Diesel_Engine" w:history="1">
              <w:r w:rsidRPr="00F81507">
                <w:rPr>
                  <w:rStyle w:val="Hyperlink"/>
                  <w:rFonts w:cs="Tahoma"/>
                  <w:b w:val="0"/>
                  <w:bCs/>
                  <w:color w:val="215D4B" w:themeColor="accent4" w:themeShade="80"/>
                  <w:sz w:val="22"/>
                </w:rPr>
                <w:t>MET132</w:t>
              </w:r>
            </w:hyperlink>
          </w:p>
        </w:tc>
        <w:tc>
          <w:tcPr>
            <w:tcW w:w="6840" w:type="dxa"/>
          </w:tcPr>
          <w:p w14:paraId="10CA3DC7" w14:textId="432F790F" w:rsidR="002D6BB5" w:rsidRDefault="002D6BB5" w:rsidP="002D6BB5">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Diesel Engine Fuel Systems</w:t>
            </w:r>
          </w:p>
        </w:tc>
        <w:tc>
          <w:tcPr>
            <w:tcW w:w="1548" w:type="dxa"/>
          </w:tcPr>
          <w:p w14:paraId="39B0A6AD" w14:textId="0F441B1B" w:rsidR="002D6BB5" w:rsidRPr="00AF7EA2" w:rsidRDefault="002D6BB5" w:rsidP="002D6BB5">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1</w:t>
            </w:r>
          </w:p>
        </w:tc>
      </w:tr>
      <w:tr w:rsidR="00AF7EA2" w:rsidRPr="00AF7EA2" w14:paraId="0ECAE687"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EF7BBED" w14:textId="00B1B463" w:rsidR="00AF7EA2" w:rsidRPr="00AF7EA2" w:rsidRDefault="006F3220" w:rsidP="00AF7EA2">
            <w:pPr>
              <w:rPr>
                <w:rFonts w:cs="Tahoma"/>
              </w:rPr>
            </w:pPr>
            <w:hyperlink w:anchor="_MET137_Diesel_Engine" w:history="1">
              <w:r w:rsidRPr="0027582F">
                <w:rPr>
                  <w:rStyle w:val="Hyperlink"/>
                  <w:rFonts w:cs="Tahoma"/>
                  <w:b w:val="0"/>
                  <w:bCs/>
                  <w:color w:val="215D4B" w:themeColor="accent4" w:themeShade="80"/>
                  <w:sz w:val="22"/>
                </w:rPr>
                <w:t>MET137</w:t>
              </w:r>
            </w:hyperlink>
          </w:p>
        </w:tc>
        <w:tc>
          <w:tcPr>
            <w:tcW w:w="6840" w:type="dxa"/>
          </w:tcPr>
          <w:p w14:paraId="50F13E66" w14:textId="4AB490C2" w:rsidR="00AF7EA2" w:rsidRPr="00AF7EA2" w:rsidRDefault="0026394A" w:rsidP="00AF7EA2">
            <w:pPr>
              <w:cnfStyle w:val="000000000000" w:firstRow="0" w:lastRow="0" w:firstColumn="0" w:lastColumn="0" w:oddVBand="0" w:evenVBand="0" w:oddHBand="0" w:evenHBand="0" w:firstRowFirstColumn="0" w:firstRowLastColumn="0" w:lastRowFirstColumn="0" w:lastRowLastColumn="0"/>
              <w:rPr>
                <w:rFonts w:cs="Tahoma"/>
              </w:rPr>
            </w:pPr>
            <w:r>
              <w:rPr>
                <w:rFonts w:cs="Tahoma"/>
              </w:rPr>
              <w:t>Diesel</w:t>
            </w:r>
            <w:r w:rsidRPr="00AF7EA2">
              <w:rPr>
                <w:rFonts w:cs="Tahoma"/>
              </w:rPr>
              <w:t xml:space="preserve"> Engine Overhaul</w:t>
            </w:r>
            <w:r>
              <w:rPr>
                <w:rFonts w:cs="Tahoma"/>
              </w:rPr>
              <w:t xml:space="preserve"> Lab</w:t>
            </w:r>
          </w:p>
        </w:tc>
        <w:tc>
          <w:tcPr>
            <w:tcW w:w="1548" w:type="dxa"/>
          </w:tcPr>
          <w:p w14:paraId="51F3BDF3"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4</w:t>
            </w:r>
          </w:p>
        </w:tc>
      </w:tr>
      <w:tr w:rsidR="00AF7EA2" w:rsidRPr="00AF7EA2" w14:paraId="253D15F5"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8748" w:type="dxa"/>
            <w:gridSpan w:val="2"/>
          </w:tcPr>
          <w:p w14:paraId="47C08295" w14:textId="77777777" w:rsidR="00AF7EA2" w:rsidRPr="00AF7EA2" w:rsidRDefault="00AF7EA2" w:rsidP="0026394A">
            <w:pPr>
              <w:jc w:val="right"/>
              <w:rPr>
                <w:rFonts w:cs="Tahoma"/>
              </w:rPr>
            </w:pPr>
            <w:r w:rsidRPr="00AF7EA2">
              <w:rPr>
                <w:rFonts w:cs="Tahoma"/>
              </w:rPr>
              <w:t>Total</w:t>
            </w:r>
          </w:p>
        </w:tc>
        <w:tc>
          <w:tcPr>
            <w:tcW w:w="1548" w:type="dxa"/>
          </w:tcPr>
          <w:p w14:paraId="3F5E71B5"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17</w:t>
            </w:r>
          </w:p>
        </w:tc>
      </w:tr>
      <w:tr w:rsidR="00AF7EA2" w:rsidRPr="00AF7EA2" w14:paraId="429A4F70"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70E95622" w14:textId="0BDA69A9" w:rsidR="00AF7EA2" w:rsidRPr="00AF7EA2" w:rsidRDefault="00AF7EA2" w:rsidP="00AF7EA2">
            <w:pPr>
              <w:jc w:val="center"/>
              <w:rPr>
                <w:rFonts w:cs="Tahoma"/>
              </w:rPr>
            </w:pPr>
            <w:r w:rsidRPr="00AF7EA2">
              <w:rPr>
                <w:rFonts w:cs="Tahoma"/>
              </w:rPr>
              <w:t>Semester 4</w:t>
            </w:r>
          </w:p>
        </w:tc>
      </w:tr>
      <w:tr w:rsidR="00AF7EA2" w:rsidRPr="00AF7EA2" w14:paraId="0C382E94"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34E6438B" w14:textId="7D17C2EA" w:rsidR="00AF7EA2" w:rsidRPr="00AF7EA2" w:rsidRDefault="00AF7EA2" w:rsidP="00AF7EA2">
            <w:pPr>
              <w:rPr>
                <w:rFonts w:cs="Tahoma"/>
              </w:rPr>
            </w:pPr>
            <w:hyperlink w:anchor="_DRG124_Print_Reading," w:history="1">
              <w:r w:rsidRPr="00F81507">
                <w:rPr>
                  <w:rStyle w:val="Hyperlink"/>
                  <w:rFonts w:cs="Tahoma"/>
                  <w:b w:val="0"/>
                  <w:bCs/>
                  <w:color w:val="215D4B" w:themeColor="accent4" w:themeShade="80"/>
                  <w:sz w:val="22"/>
                </w:rPr>
                <w:t>DRG124</w:t>
              </w:r>
            </w:hyperlink>
          </w:p>
        </w:tc>
        <w:tc>
          <w:tcPr>
            <w:tcW w:w="6840" w:type="dxa"/>
          </w:tcPr>
          <w:p w14:paraId="00BA0CC2"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Print Reading, Sketching, and Intro to CAD</w:t>
            </w:r>
          </w:p>
        </w:tc>
        <w:tc>
          <w:tcPr>
            <w:tcW w:w="1548" w:type="dxa"/>
          </w:tcPr>
          <w:p w14:paraId="7C88191B"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3</w:t>
            </w:r>
          </w:p>
        </w:tc>
      </w:tr>
      <w:tr w:rsidR="00AF7EA2" w:rsidRPr="00AF7EA2" w14:paraId="37F22F48"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5A995D3" w14:textId="2D47988D" w:rsidR="00AF7EA2" w:rsidRPr="00AF7EA2" w:rsidRDefault="006F3220" w:rsidP="00AF7EA2">
            <w:pPr>
              <w:rPr>
                <w:rFonts w:cs="Tahoma"/>
              </w:rPr>
            </w:pPr>
            <w:hyperlink w:anchor="_MET138_Automotive_Engine" w:history="1">
              <w:r w:rsidRPr="0027582F">
                <w:rPr>
                  <w:rStyle w:val="Hyperlink"/>
                  <w:rFonts w:cs="Tahoma"/>
                  <w:b w:val="0"/>
                  <w:bCs/>
                  <w:color w:val="215D4B" w:themeColor="accent4" w:themeShade="80"/>
                  <w:sz w:val="22"/>
                </w:rPr>
                <w:t>MET138</w:t>
              </w:r>
            </w:hyperlink>
          </w:p>
        </w:tc>
        <w:tc>
          <w:tcPr>
            <w:tcW w:w="6840" w:type="dxa"/>
          </w:tcPr>
          <w:p w14:paraId="15E58CD5" w14:textId="4987A5CB" w:rsidR="00AF7EA2" w:rsidRPr="00AF7EA2" w:rsidRDefault="0026394A" w:rsidP="00AF7EA2">
            <w:pPr>
              <w:cnfStyle w:val="000000000000" w:firstRow="0" w:lastRow="0" w:firstColumn="0" w:lastColumn="0" w:oddVBand="0" w:evenVBand="0" w:oddHBand="0" w:evenHBand="0" w:firstRowFirstColumn="0" w:firstRowLastColumn="0" w:lastRowFirstColumn="0" w:lastRowLastColumn="0"/>
              <w:rPr>
                <w:rFonts w:cs="Tahoma"/>
              </w:rPr>
            </w:pPr>
            <w:r>
              <w:rPr>
                <w:rFonts w:cs="Tahoma"/>
              </w:rPr>
              <w:t>Automotive Engine &amp; Motor Overhaul</w:t>
            </w:r>
          </w:p>
        </w:tc>
        <w:tc>
          <w:tcPr>
            <w:tcW w:w="1548" w:type="dxa"/>
          </w:tcPr>
          <w:p w14:paraId="22587E4E"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3</w:t>
            </w:r>
          </w:p>
        </w:tc>
      </w:tr>
      <w:tr w:rsidR="00AF7EA2" w:rsidRPr="00AF7EA2" w14:paraId="41B88B72"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10CB8CB" w14:textId="61B025B2" w:rsidR="00AF7EA2" w:rsidRPr="00AF7EA2" w:rsidRDefault="00AF7EA2" w:rsidP="00AF7EA2">
            <w:pPr>
              <w:rPr>
                <w:rFonts w:cs="Tahoma"/>
              </w:rPr>
            </w:pPr>
            <w:hyperlink w:anchor="_MET139_Automotive_Engine" w:history="1">
              <w:r w:rsidRPr="00F81507">
                <w:rPr>
                  <w:rStyle w:val="Hyperlink"/>
                  <w:rFonts w:cs="Tahoma"/>
                  <w:b w:val="0"/>
                  <w:bCs/>
                  <w:color w:val="215D4B" w:themeColor="accent4" w:themeShade="80"/>
                  <w:sz w:val="22"/>
                </w:rPr>
                <w:t>MET1</w:t>
              </w:r>
              <w:r w:rsidR="006F3220" w:rsidRPr="00F81507">
                <w:rPr>
                  <w:rStyle w:val="Hyperlink"/>
                  <w:rFonts w:cs="Tahoma"/>
                  <w:b w:val="0"/>
                  <w:bCs/>
                  <w:color w:val="215D4B" w:themeColor="accent4" w:themeShade="80"/>
                  <w:sz w:val="22"/>
                </w:rPr>
                <w:t>39</w:t>
              </w:r>
            </w:hyperlink>
          </w:p>
        </w:tc>
        <w:tc>
          <w:tcPr>
            <w:tcW w:w="6840" w:type="dxa"/>
          </w:tcPr>
          <w:p w14:paraId="401A2334" w14:textId="7B6E5286" w:rsidR="00AF7EA2" w:rsidRPr="00AF7EA2" w:rsidRDefault="0026394A" w:rsidP="00AF7EA2">
            <w:pPr>
              <w:cnfStyle w:val="000000000000" w:firstRow="0" w:lastRow="0" w:firstColumn="0" w:lastColumn="0" w:oddVBand="0" w:evenVBand="0" w:oddHBand="0" w:evenHBand="0" w:firstRowFirstColumn="0" w:firstRowLastColumn="0" w:lastRowFirstColumn="0" w:lastRowLastColumn="0"/>
              <w:rPr>
                <w:rFonts w:cs="Tahoma"/>
              </w:rPr>
            </w:pPr>
            <w:r>
              <w:rPr>
                <w:rFonts w:cs="Tahoma"/>
              </w:rPr>
              <w:t>Automotive Engine &amp; Motor Overhaul</w:t>
            </w:r>
            <w:r w:rsidRPr="00AF7EA2">
              <w:rPr>
                <w:rFonts w:cs="Tahoma"/>
              </w:rPr>
              <w:t xml:space="preserve"> </w:t>
            </w:r>
            <w:r w:rsidR="00AF7EA2" w:rsidRPr="00AF7EA2">
              <w:rPr>
                <w:rFonts w:cs="Tahoma"/>
              </w:rPr>
              <w:t>Lab</w:t>
            </w:r>
          </w:p>
        </w:tc>
        <w:tc>
          <w:tcPr>
            <w:tcW w:w="1548" w:type="dxa"/>
          </w:tcPr>
          <w:p w14:paraId="45C56B77"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5</w:t>
            </w:r>
          </w:p>
        </w:tc>
      </w:tr>
      <w:tr w:rsidR="002D6BB5" w:rsidRPr="00AF7EA2" w14:paraId="14C9B0EF"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5E72FD5" w14:textId="05351A31" w:rsidR="002D6BB5" w:rsidRDefault="002D6BB5" w:rsidP="002D6BB5">
            <w:hyperlink w:anchor="_MET142_High_Performance" w:history="1">
              <w:r w:rsidRPr="0027582F">
                <w:rPr>
                  <w:rStyle w:val="Hyperlink"/>
                  <w:rFonts w:cs="Tahoma"/>
                  <w:b w:val="0"/>
                  <w:bCs/>
                  <w:color w:val="215D4B" w:themeColor="accent4" w:themeShade="80"/>
                  <w:sz w:val="22"/>
                </w:rPr>
                <w:t>MET142</w:t>
              </w:r>
            </w:hyperlink>
          </w:p>
        </w:tc>
        <w:tc>
          <w:tcPr>
            <w:tcW w:w="6840" w:type="dxa"/>
          </w:tcPr>
          <w:p w14:paraId="2122E9FA" w14:textId="613A7841" w:rsidR="002D6BB5" w:rsidRDefault="002D6BB5" w:rsidP="002D6BB5">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High Performance Engines</w:t>
            </w:r>
          </w:p>
        </w:tc>
        <w:tc>
          <w:tcPr>
            <w:tcW w:w="1548" w:type="dxa"/>
          </w:tcPr>
          <w:p w14:paraId="5376EF5D" w14:textId="1B244722" w:rsidR="002D6BB5" w:rsidRPr="00AF7EA2" w:rsidRDefault="002D6BB5" w:rsidP="002D6BB5">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1</w:t>
            </w:r>
          </w:p>
        </w:tc>
      </w:tr>
      <w:tr w:rsidR="00AF7EA2" w:rsidRPr="00AF7EA2" w14:paraId="1C6C178E"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FCA7EBC" w14:textId="77777777" w:rsidR="00AF7EA2" w:rsidRPr="00AF7EA2" w:rsidRDefault="00AF7EA2" w:rsidP="00AF7EA2">
            <w:pPr>
              <w:rPr>
                <w:rFonts w:cs="Tahoma"/>
              </w:rPr>
            </w:pPr>
            <w:r w:rsidRPr="00AF7EA2">
              <w:rPr>
                <w:rFonts w:cs="Tahoma"/>
              </w:rPr>
              <w:t>Elective</w:t>
            </w:r>
          </w:p>
        </w:tc>
        <w:tc>
          <w:tcPr>
            <w:tcW w:w="6840" w:type="dxa"/>
          </w:tcPr>
          <w:p w14:paraId="766CE8D5" w14:textId="59C317DA" w:rsidR="00AF7EA2" w:rsidRPr="00AF7EA2" w:rsidRDefault="295F4CAE" w:rsidP="00AF7EA2">
            <w:pPr>
              <w:cnfStyle w:val="000000000000" w:firstRow="0" w:lastRow="0" w:firstColumn="0" w:lastColumn="0" w:oddVBand="0" w:evenVBand="0" w:oddHBand="0" w:evenHBand="0" w:firstRowFirstColumn="0" w:firstRowLastColumn="0" w:lastRowFirstColumn="0" w:lastRowLastColumn="0"/>
              <w:rPr>
                <w:rFonts w:cs="Tahoma"/>
              </w:rPr>
            </w:pPr>
            <w:r w:rsidRPr="587E76E7">
              <w:rPr>
                <w:rFonts w:cs="Tahoma"/>
              </w:rPr>
              <w:t>Social Science Elective (</w:t>
            </w:r>
            <w:hyperlink w:anchor="_PSY101_Introduction_to">
              <w:r w:rsidRPr="587E76E7">
                <w:rPr>
                  <w:rStyle w:val="Hyperlink"/>
                  <w:rFonts w:cs="Tahoma"/>
                  <w:color w:val="215D4B" w:themeColor="accent4" w:themeShade="80"/>
                  <w:sz w:val="22"/>
                  <w:szCs w:val="22"/>
                </w:rPr>
                <w:t>PSY10</w:t>
              </w:r>
            </w:hyperlink>
            <w:r w:rsidRPr="587E76E7">
              <w:rPr>
                <w:rFonts w:cs="Tahoma"/>
              </w:rPr>
              <w:t xml:space="preserve">1 or </w:t>
            </w:r>
            <w:hyperlink w:anchor="_SOC101_Introduction_to">
              <w:r w:rsidRPr="587E76E7">
                <w:rPr>
                  <w:rStyle w:val="Hyperlink"/>
                  <w:rFonts w:cs="Tahoma"/>
                  <w:color w:val="215D4B" w:themeColor="accent4" w:themeShade="80"/>
                  <w:sz w:val="22"/>
                  <w:szCs w:val="22"/>
                </w:rPr>
                <w:t>SOC 101</w:t>
              </w:r>
            </w:hyperlink>
            <w:r w:rsidRPr="587E76E7">
              <w:rPr>
                <w:rFonts w:cs="Tahoma"/>
              </w:rPr>
              <w:t xml:space="preserve"> </w:t>
            </w:r>
            <w:bookmarkStart w:id="127" w:name="_Int_mN17aLVI"/>
            <w:r w:rsidRPr="587E76E7">
              <w:rPr>
                <w:rFonts w:cs="Tahoma"/>
              </w:rPr>
              <w:t>or</w:t>
            </w:r>
            <w:bookmarkEnd w:id="127"/>
            <w:r w:rsidRPr="587E76E7">
              <w:rPr>
                <w:rFonts w:cs="Tahoma"/>
              </w:rPr>
              <w:t xml:space="preserve"> </w:t>
            </w:r>
            <w:hyperlink w:anchor="_SOC102_Sociology_of">
              <w:r w:rsidRPr="587E76E7">
                <w:rPr>
                  <w:rStyle w:val="Hyperlink"/>
                  <w:rFonts w:cs="Tahoma"/>
                  <w:color w:val="215D4B" w:themeColor="accent4" w:themeShade="80"/>
                  <w:sz w:val="22"/>
                  <w:szCs w:val="22"/>
                </w:rPr>
                <w:t>SOC102</w:t>
              </w:r>
            </w:hyperlink>
            <w:r w:rsidRPr="587E76E7">
              <w:rPr>
                <w:rFonts w:cs="Tahoma"/>
              </w:rPr>
              <w:t xml:space="preserve"> )</w:t>
            </w:r>
          </w:p>
        </w:tc>
        <w:tc>
          <w:tcPr>
            <w:tcW w:w="1548" w:type="dxa"/>
          </w:tcPr>
          <w:p w14:paraId="4B2D1ADB"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3</w:t>
            </w:r>
          </w:p>
        </w:tc>
      </w:tr>
      <w:tr w:rsidR="00AF7EA2" w:rsidRPr="00AF7EA2" w14:paraId="3F2D9A10"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8748" w:type="dxa"/>
            <w:gridSpan w:val="2"/>
          </w:tcPr>
          <w:p w14:paraId="4C11AC7D" w14:textId="77777777" w:rsidR="00AF7EA2" w:rsidRPr="00AF7EA2" w:rsidRDefault="00AF7EA2" w:rsidP="0026394A">
            <w:pPr>
              <w:jc w:val="right"/>
              <w:rPr>
                <w:rFonts w:cs="Tahoma"/>
              </w:rPr>
            </w:pPr>
            <w:r w:rsidRPr="00AF7EA2">
              <w:rPr>
                <w:rFonts w:cs="Tahoma"/>
              </w:rPr>
              <w:t>Total</w:t>
            </w:r>
          </w:p>
        </w:tc>
        <w:tc>
          <w:tcPr>
            <w:tcW w:w="1548" w:type="dxa"/>
          </w:tcPr>
          <w:p w14:paraId="5D130EDA"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15</w:t>
            </w:r>
          </w:p>
        </w:tc>
      </w:tr>
    </w:tbl>
    <w:p w14:paraId="66664DC4" w14:textId="77777777" w:rsidR="00144153" w:rsidRPr="00802A1E" w:rsidRDefault="00144153" w:rsidP="00144153">
      <w:pPr>
        <w:rPr>
          <w:rFonts w:cs="Tahoma"/>
        </w:rPr>
      </w:pPr>
    </w:p>
    <w:p w14:paraId="53B55469" w14:textId="77777777" w:rsidR="00F94AA9" w:rsidRDefault="00F94AA9">
      <w:pPr>
        <w:spacing w:line="276" w:lineRule="auto"/>
        <w:rPr>
          <w:rFonts w:eastAsiaTheme="majorEastAsia" w:cs="Tahoma"/>
          <w:color w:val="2683C6" w:themeColor="accent2"/>
          <w:sz w:val="40"/>
          <w:szCs w:val="40"/>
        </w:rPr>
      </w:pPr>
      <w:r>
        <w:br w:type="page"/>
      </w:r>
    </w:p>
    <w:p w14:paraId="1E014AF0" w14:textId="48071B76" w:rsidR="00144153" w:rsidRPr="00802A1E" w:rsidRDefault="00144153" w:rsidP="00B20E91">
      <w:pPr>
        <w:pStyle w:val="Heading2"/>
        <w:jc w:val="center"/>
      </w:pPr>
      <w:bookmarkStart w:id="128" w:name="_Toc214008022"/>
      <w:r w:rsidRPr="00802A1E">
        <w:t>Medical Assisting</w:t>
      </w:r>
      <w:r w:rsidR="0026394A">
        <w:t xml:space="preserve"> (AAS)</w:t>
      </w:r>
      <w:bookmarkEnd w:id="128"/>
    </w:p>
    <w:p w14:paraId="32A489F8" w14:textId="1D26A4BB" w:rsidR="00144153" w:rsidRPr="00802A1E" w:rsidRDefault="00144153" w:rsidP="0026394A">
      <w:pPr>
        <w:jc w:val="center"/>
        <w:rPr>
          <w:rFonts w:cs="Tahoma"/>
        </w:rPr>
      </w:pPr>
      <w:r w:rsidRPr="00802A1E">
        <w:rPr>
          <w:rFonts w:cs="Tahoma"/>
        </w:rPr>
        <w:t xml:space="preserve">Associate in Applied Science </w:t>
      </w:r>
      <w:r w:rsidR="001E1C44">
        <w:rPr>
          <w:rFonts w:cs="Tahoma"/>
        </w:rPr>
        <w:t>—</w:t>
      </w:r>
      <w:r w:rsidRPr="00802A1E">
        <w:rPr>
          <w:rFonts w:cs="Tahoma"/>
        </w:rPr>
        <w:t xml:space="preserve"> 6</w:t>
      </w:r>
      <w:r w:rsidR="002F2BB3">
        <w:rPr>
          <w:rFonts w:cs="Tahoma"/>
        </w:rPr>
        <w:t>4</w:t>
      </w:r>
      <w:r w:rsidRPr="00802A1E">
        <w:rPr>
          <w:rFonts w:cs="Tahoma"/>
        </w:rPr>
        <w:t xml:space="preserve"> credit hours</w:t>
      </w:r>
    </w:p>
    <w:p w14:paraId="57CF9C49" w14:textId="75D87078" w:rsidR="00144153" w:rsidRPr="00802A1E" w:rsidRDefault="00144153" w:rsidP="00144153">
      <w:pPr>
        <w:rPr>
          <w:rFonts w:cs="Tahoma"/>
        </w:rPr>
      </w:pPr>
      <w:r w:rsidRPr="0026394A">
        <w:rPr>
          <w:rFonts w:cs="Tahoma"/>
          <w:b/>
          <w:bCs/>
        </w:rPr>
        <w:t>Purpose:</w:t>
      </w:r>
      <w:r w:rsidR="0042221D">
        <w:rPr>
          <w:rFonts w:cs="Tahoma"/>
        </w:rPr>
        <w:t xml:space="preserve"> </w:t>
      </w:r>
      <w:r w:rsidRPr="00802A1E">
        <w:rPr>
          <w:rFonts w:cs="Tahoma"/>
        </w:rPr>
        <w:t>This two-year Medical Assistant program is accredited by the Commission on Accreditation of Allied Health Education Programs (www.caahep.org) upon the recommendation of Medical Assisting Education Review Board.</w:t>
      </w:r>
      <w:r w:rsidR="0042221D">
        <w:rPr>
          <w:rFonts w:cs="Tahoma"/>
        </w:rPr>
        <w:t xml:space="preserve"> </w:t>
      </w:r>
      <w:r w:rsidRPr="00802A1E">
        <w:rPr>
          <w:rFonts w:cs="Tahoma"/>
        </w:rPr>
        <w:t>This program provides students with expertise in fulfilling the day-to-day operations of a medical office. Medical assistants manage both administrative and clinical duties of a health occupation organization. Duties include, but are not limited to, preparing exam room, administering blood pressure, greeting and scheduling patients, arranging hospital laboratory services, billing, typing correspondence, answering the phone, and assisting patients.</w:t>
      </w:r>
    </w:p>
    <w:p w14:paraId="18E82214" w14:textId="6D6EA3F6" w:rsidR="00144153" w:rsidRPr="00802A1E" w:rsidRDefault="00144153" w:rsidP="00144153">
      <w:pPr>
        <w:rPr>
          <w:rFonts w:cs="Tahoma"/>
        </w:rPr>
      </w:pPr>
      <w:r w:rsidRPr="0026394A">
        <w:rPr>
          <w:rFonts w:cs="Tahoma"/>
          <w:b/>
          <w:bCs/>
        </w:rPr>
        <w:t>Career Opportunities:</w:t>
      </w:r>
      <w:r w:rsidR="0042221D">
        <w:rPr>
          <w:rFonts w:cs="Tahoma"/>
        </w:rPr>
        <w:t xml:space="preserve"> </w:t>
      </w:r>
      <w:r w:rsidRPr="00802A1E">
        <w:rPr>
          <w:rFonts w:cs="Tahoma"/>
        </w:rPr>
        <w:t>Positions available include medical assistant in a physician’s office, office manager, office assistant, medical secretary, transcriptionist, coder/abstractor, unit secretary, patient registration, receptionist, billing manager, billing clerk, or medical records clerk.</w:t>
      </w:r>
    </w:p>
    <w:p w14:paraId="10E22F7E" w14:textId="34AA93F7" w:rsidR="00144153" w:rsidRPr="00802A1E" w:rsidRDefault="00144153" w:rsidP="00144153">
      <w:pPr>
        <w:rPr>
          <w:rFonts w:cs="Tahoma"/>
        </w:rPr>
      </w:pPr>
      <w:r w:rsidRPr="0026394A">
        <w:rPr>
          <w:rFonts w:cs="Tahoma"/>
          <w:b/>
          <w:bCs/>
        </w:rPr>
        <w:t>Program Educational Outcomes:</w:t>
      </w:r>
      <w:r w:rsidR="0042221D">
        <w:rPr>
          <w:rFonts w:cs="Tahoma"/>
        </w:rPr>
        <w:t xml:space="preserve"> </w:t>
      </w:r>
      <w:r w:rsidRPr="00802A1E">
        <w:rPr>
          <w:rFonts w:cs="Tahoma"/>
        </w:rPr>
        <w:t>All students enrolled in the Medical Assisting Program must maintain 80% on all competencies within the program to graduate.</w:t>
      </w:r>
      <w:r w:rsidR="0042221D">
        <w:rPr>
          <w:rFonts w:cs="Tahoma"/>
        </w:rPr>
        <w:t xml:space="preserve"> </w:t>
      </w:r>
      <w:r w:rsidRPr="00802A1E">
        <w:rPr>
          <w:rFonts w:cs="Tahoma"/>
        </w:rPr>
        <w:t>Upon completion of the Associate in Applied Science degree in the Medical Assistant program, the graduate is prepared to:</w:t>
      </w:r>
    </w:p>
    <w:p w14:paraId="1587C823" w14:textId="77777777" w:rsidR="00F718E0" w:rsidRPr="00F718E0" w:rsidRDefault="00F718E0" w:rsidP="000C7E69">
      <w:pPr>
        <w:pStyle w:val="ListParagraph"/>
        <w:numPr>
          <w:ilvl w:val="0"/>
          <w:numId w:val="48"/>
        </w:numPr>
        <w:contextualSpacing w:val="0"/>
        <w:rPr>
          <w:rFonts w:cs="Tahoma"/>
        </w:rPr>
      </w:pPr>
      <w:r w:rsidRPr="00F718E0">
        <w:rPr>
          <w:rFonts w:cs="Tahoma"/>
        </w:rPr>
        <w:t>Demonstrate knowledge of medical relationships and effective communication skills among physicians, patients, and families while balancing ethical principles of health care law and standards.</w:t>
      </w:r>
    </w:p>
    <w:p w14:paraId="15159865" w14:textId="77777777" w:rsidR="00F718E0" w:rsidRPr="00F718E0" w:rsidRDefault="00F718E0" w:rsidP="000C7E69">
      <w:pPr>
        <w:pStyle w:val="ListParagraph"/>
        <w:numPr>
          <w:ilvl w:val="0"/>
          <w:numId w:val="48"/>
        </w:numPr>
        <w:contextualSpacing w:val="0"/>
        <w:rPr>
          <w:rFonts w:cs="Tahoma"/>
        </w:rPr>
      </w:pPr>
      <w:r w:rsidRPr="00F718E0">
        <w:rPr>
          <w:rFonts w:cs="Tahoma"/>
        </w:rPr>
        <w:t>Demonstrate dedication to the field of patient care with diverse administrative and clinical skills for a variety of patient care settings.</w:t>
      </w:r>
    </w:p>
    <w:p w14:paraId="78841E93" w14:textId="77777777" w:rsidR="00F718E0" w:rsidRPr="00F718E0" w:rsidRDefault="00F718E0" w:rsidP="000C7E69">
      <w:pPr>
        <w:pStyle w:val="ListParagraph"/>
        <w:numPr>
          <w:ilvl w:val="0"/>
          <w:numId w:val="48"/>
        </w:numPr>
        <w:contextualSpacing w:val="0"/>
        <w:rPr>
          <w:rFonts w:cs="Tahoma"/>
        </w:rPr>
      </w:pPr>
      <w:r w:rsidRPr="00F718E0">
        <w:rPr>
          <w:rFonts w:cs="Tahoma"/>
        </w:rPr>
        <w:t>Exhibit behaviors of cultural awareness, empathy, and sensitivity appropriate for today’s health care setting and patients.</w:t>
      </w:r>
    </w:p>
    <w:p w14:paraId="7F95DCF8" w14:textId="77777777" w:rsidR="00F718E0" w:rsidRPr="00F718E0" w:rsidRDefault="00F718E0" w:rsidP="000C7E69">
      <w:pPr>
        <w:pStyle w:val="ListParagraph"/>
        <w:numPr>
          <w:ilvl w:val="0"/>
          <w:numId w:val="48"/>
        </w:numPr>
        <w:contextualSpacing w:val="0"/>
        <w:rPr>
          <w:rFonts w:cs="Tahoma"/>
        </w:rPr>
      </w:pPr>
      <w:r w:rsidRPr="00F718E0">
        <w:rPr>
          <w:rFonts w:cs="Tahoma"/>
        </w:rPr>
        <w:t>Exhibit skills, knowledge, and performance to be prepared to meet medical assistant training needs specifically tailored to Washington County health care community while also meeting national standards.</w:t>
      </w:r>
    </w:p>
    <w:p w14:paraId="334B01C4" w14:textId="77777777" w:rsidR="00F718E0" w:rsidRPr="00F718E0" w:rsidRDefault="00F718E0" w:rsidP="000C7E69">
      <w:pPr>
        <w:pStyle w:val="ListParagraph"/>
        <w:numPr>
          <w:ilvl w:val="0"/>
          <w:numId w:val="48"/>
        </w:numPr>
        <w:contextualSpacing w:val="0"/>
        <w:rPr>
          <w:rFonts w:cs="Tahoma"/>
        </w:rPr>
      </w:pPr>
      <w:r w:rsidRPr="00F718E0">
        <w:rPr>
          <w:rFonts w:cs="Tahoma"/>
        </w:rPr>
        <w:t>Qualify for a variety of medical assisting health care positions and to be eligible for national exam.</w:t>
      </w:r>
    </w:p>
    <w:p w14:paraId="5F8F96CA" w14:textId="3FF9B1A0" w:rsidR="00F718E0" w:rsidRPr="004E01DA" w:rsidRDefault="00F718E0" w:rsidP="000C7E69">
      <w:pPr>
        <w:pStyle w:val="ListParagraph"/>
        <w:numPr>
          <w:ilvl w:val="0"/>
          <w:numId w:val="49"/>
        </w:numPr>
        <w:rPr>
          <w:rFonts w:cs="Tahoma"/>
        </w:rPr>
      </w:pPr>
      <w:r w:rsidRPr="004E01DA">
        <w:rPr>
          <w:rFonts w:cs="Tahoma"/>
        </w:rPr>
        <w:t xml:space="preserve">AAMA </w:t>
      </w:r>
      <w:r w:rsidR="001E1C44">
        <w:rPr>
          <w:rFonts w:cs="Tahoma"/>
        </w:rPr>
        <w:t>—</w:t>
      </w:r>
      <w:r w:rsidRPr="004E01DA">
        <w:rPr>
          <w:rFonts w:cs="Tahoma"/>
        </w:rPr>
        <w:t xml:space="preserve"> American Association of Medical Assistants</w:t>
      </w:r>
      <w:r w:rsidR="00B57C33">
        <w:rPr>
          <w:rFonts w:cs="Tahoma"/>
        </w:rPr>
        <w:t>, Certified Medical Assisting Exam</w:t>
      </w:r>
      <w:r w:rsidRPr="004E01DA">
        <w:rPr>
          <w:rFonts w:cs="Tahoma"/>
        </w:rPr>
        <w:t xml:space="preserve"> </w:t>
      </w:r>
      <w:r w:rsidR="000A094E">
        <w:rPr>
          <w:rFonts w:cs="Tahoma"/>
        </w:rPr>
        <w:t>(CMA)</w:t>
      </w:r>
    </w:p>
    <w:p w14:paraId="574C9D6B" w14:textId="0F8C61B1" w:rsidR="00F718E0" w:rsidRPr="004E01DA" w:rsidRDefault="000A094E" w:rsidP="000C7E69">
      <w:pPr>
        <w:pStyle w:val="ListParagraph"/>
        <w:numPr>
          <w:ilvl w:val="0"/>
          <w:numId w:val="49"/>
        </w:numPr>
        <w:rPr>
          <w:rFonts w:cs="Tahoma"/>
        </w:rPr>
      </w:pPr>
      <w:r>
        <w:rPr>
          <w:rFonts w:cs="Tahoma"/>
        </w:rPr>
        <w:t>AMT</w:t>
      </w:r>
      <w:r w:rsidR="00F718E0" w:rsidRPr="004E01DA">
        <w:rPr>
          <w:rFonts w:cs="Tahoma"/>
        </w:rPr>
        <w:t xml:space="preserve"> </w:t>
      </w:r>
      <w:r w:rsidR="001E1C44">
        <w:rPr>
          <w:rFonts w:cs="Tahoma"/>
        </w:rPr>
        <w:t>—</w:t>
      </w:r>
      <w:r w:rsidR="00F718E0" w:rsidRPr="004E01DA">
        <w:rPr>
          <w:rFonts w:cs="Tahoma"/>
        </w:rPr>
        <w:t xml:space="preserve"> </w:t>
      </w:r>
      <w:r>
        <w:rPr>
          <w:rFonts w:cs="Tahoma"/>
        </w:rPr>
        <w:t>American</w:t>
      </w:r>
      <w:r w:rsidR="00F718E0" w:rsidRPr="004E01DA">
        <w:rPr>
          <w:rFonts w:cs="Tahoma"/>
        </w:rPr>
        <w:t xml:space="preserve"> Medical </w:t>
      </w:r>
      <w:r>
        <w:rPr>
          <w:rFonts w:cs="Tahoma"/>
        </w:rPr>
        <w:t>Technologist</w:t>
      </w:r>
      <w:r w:rsidR="00BC1AC2">
        <w:rPr>
          <w:rFonts w:cs="Tahoma"/>
        </w:rPr>
        <w:t>,</w:t>
      </w:r>
      <w:r w:rsidR="00F718E0" w:rsidRPr="004E01DA">
        <w:rPr>
          <w:rFonts w:cs="Tahoma"/>
        </w:rPr>
        <w:t xml:space="preserve"> Registered Medical Assisting Exam</w:t>
      </w:r>
      <w:r>
        <w:rPr>
          <w:rFonts w:cs="Tahoma"/>
        </w:rPr>
        <w:t xml:space="preserve"> (RMA)</w:t>
      </w:r>
    </w:p>
    <w:p w14:paraId="3267C7D2" w14:textId="77777777" w:rsidR="00863BF9" w:rsidRDefault="00867017" w:rsidP="00863BF9">
      <w:r w:rsidRPr="00863BF9">
        <w:rPr>
          <w:rFonts w:cs="Tahoma"/>
          <w:b/>
          <w:bCs/>
        </w:rPr>
        <w:t xml:space="preserve">Program Goals: </w:t>
      </w:r>
      <w:r w:rsidR="00863BF9">
        <w:t>To prepare medical assistants to meet competency in the cognitive (knowledge), psychomotor (skills), and affective (behavior) learning domains to enter the profession.</w:t>
      </w:r>
    </w:p>
    <w:p w14:paraId="4DE02331" w14:textId="635443AF" w:rsidR="00286B7E" w:rsidRDefault="00286B7E" w:rsidP="00286B7E">
      <w:r w:rsidRPr="00286B7E">
        <w:rPr>
          <w:rFonts w:cs="Tahoma"/>
          <w:b/>
          <w:bCs/>
        </w:rPr>
        <w:t>Occupational Risks:</w:t>
      </w:r>
      <w:r>
        <w:rPr>
          <w:rFonts w:cs="Tahoma"/>
        </w:rPr>
        <w:t xml:space="preserve"> </w:t>
      </w:r>
      <w:r>
        <w:t>Medical Assisting is a profession with many rewards, as practitioners can perform both administrative and clinical services, filling several roles in a variety of healthcare environments.</w:t>
      </w:r>
      <w:r w:rsidR="0042221D">
        <w:t xml:space="preserve"> </w:t>
      </w:r>
      <w:r>
        <w:t>The Bureau of Labor Statistics clearly outlines that it is a growth field, with an anticipated 18% growth from 2020 to 2030.</w:t>
      </w:r>
      <w:r w:rsidR="0042221D">
        <w:t xml:space="preserve"> </w:t>
      </w:r>
    </w:p>
    <w:p w14:paraId="2C09B376" w14:textId="7985DF37" w:rsidR="00286B7E" w:rsidRDefault="00286B7E" w:rsidP="00286B7E">
      <w:r>
        <w:t>Medical Assistants work directly with providers and patients, with the goal of providing healthcare and ensuring patient safety. It is a position with a great deal of responsibility.</w:t>
      </w:r>
      <w:r w:rsidR="0042221D">
        <w:t xml:space="preserve"> </w:t>
      </w:r>
      <w:r>
        <w:t xml:space="preserve">As with any healthcare position, there are certain occupational risks that come into play with being a medical assistant, and those hazards include the following: </w:t>
      </w:r>
    </w:p>
    <w:p w14:paraId="4248DD12" w14:textId="77777777" w:rsidR="00286B7E" w:rsidRDefault="00286B7E" w:rsidP="000C7E69">
      <w:pPr>
        <w:pStyle w:val="ListParagraph"/>
        <w:numPr>
          <w:ilvl w:val="0"/>
          <w:numId w:val="65"/>
        </w:numPr>
        <w:spacing w:after="0" w:line="276" w:lineRule="auto"/>
      </w:pPr>
      <w:r>
        <w:t xml:space="preserve">Exposure to infectious diseases </w:t>
      </w:r>
    </w:p>
    <w:p w14:paraId="0055D6E2" w14:textId="77777777" w:rsidR="00286B7E" w:rsidRDefault="00286B7E" w:rsidP="000C7E69">
      <w:pPr>
        <w:pStyle w:val="ListParagraph"/>
        <w:numPr>
          <w:ilvl w:val="0"/>
          <w:numId w:val="65"/>
        </w:numPr>
        <w:spacing w:after="0" w:line="276" w:lineRule="auto"/>
      </w:pPr>
      <w:r>
        <w:t xml:space="preserve">Sharps injuries </w:t>
      </w:r>
    </w:p>
    <w:p w14:paraId="78213952" w14:textId="77777777" w:rsidR="00286B7E" w:rsidRDefault="00286B7E" w:rsidP="000C7E69">
      <w:pPr>
        <w:pStyle w:val="ListParagraph"/>
        <w:numPr>
          <w:ilvl w:val="0"/>
          <w:numId w:val="65"/>
        </w:numPr>
        <w:spacing w:after="0" w:line="276" w:lineRule="auto"/>
      </w:pPr>
      <w:r>
        <w:t>Bloodborne pathogens and biological hazards</w:t>
      </w:r>
    </w:p>
    <w:p w14:paraId="2DA0F8DA" w14:textId="77777777" w:rsidR="00286B7E" w:rsidRDefault="00286B7E" w:rsidP="000C7E69">
      <w:pPr>
        <w:pStyle w:val="ListParagraph"/>
        <w:numPr>
          <w:ilvl w:val="0"/>
          <w:numId w:val="65"/>
        </w:numPr>
        <w:spacing w:after="0" w:line="276" w:lineRule="auto"/>
      </w:pPr>
      <w:r>
        <w:t xml:space="preserve">Chemical and drug exposure </w:t>
      </w:r>
    </w:p>
    <w:p w14:paraId="13778104" w14:textId="77777777" w:rsidR="00286B7E" w:rsidRDefault="00286B7E" w:rsidP="000C7E69">
      <w:pPr>
        <w:pStyle w:val="ListParagraph"/>
        <w:numPr>
          <w:ilvl w:val="0"/>
          <w:numId w:val="65"/>
        </w:numPr>
        <w:spacing w:after="0" w:line="276" w:lineRule="auto"/>
      </w:pPr>
      <w:r>
        <w:t xml:space="preserve">Ergonomic hazards from lifting, sitting, and repetitive tasks </w:t>
      </w:r>
    </w:p>
    <w:p w14:paraId="6A9D244F" w14:textId="77777777" w:rsidR="00286B7E" w:rsidRDefault="00286B7E" w:rsidP="000C7E69">
      <w:pPr>
        <w:pStyle w:val="ListParagraph"/>
        <w:numPr>
          <w:ilvl w:val="0"/>
          <w:numId w:val="65"/>
        </w:numPr>
        <w:spacing w:after="0" w:line="276" w:lineRule="auto"/>
      </w:pPr>
      <w:r>
        <w:t xml:space="preserve">Latex allergies </w:t>
      </w:r>
    </w:p>
    <w:p w14:paraId="2986CAD5" w14:textId="77777777" w:rsidR="00286B7E" w:rsidRDefault="00286B7E" w:rsidP="000C7E69">
      <w:pPr>
        <w:pStyle w:val="ListParagraph"/>
        <w:numPr>
          <w:ilvl w:val="0"/>
          <w:numId w:val="65"/>
        </w:numPr>
        <w:spacing w:after="0" w:line="276" w:lineRule="auto"/>
      </w:pPr>
      <w:r>
        <w:t xml:space="preserve">Stress </w:t>
      </w:r>
    </w:p>
    <w:p w14:paraId="332028F1" w14:textId="77777777" w:rsidR="00286B7E" w:rsidRDefault="00286B7E" w:rsidP="000C7E69">
      <w:pPr>
        <w:pStyle w:val="ListParagraph"/>
        <w:numPr>
          <w:ilvl w:val="0"/>
          <w:numId w:val="65"/>
        </w:numPr>
        <w:spacing w:after="0" w:line="276" w:lineRule="auto"/>
      </w:pPr>
      <w:r>
        <w:t>Workplace Violence</w:t>
      </w:r>
    </w:p>
    <w:p w14:paraId="7A233353" w14:textId="35EA45FF" w:rsidR="00286B7E" w:rsidRDefault="00286B7E" w:rsidP="007B6206">
      <w:pPr>
        <w:spacing w:before="120"/>
      </w:pPr>
      <w:r>
        <w:t>At the same time, there are protections set up with the Occupational Safety and Health Act (OSHA), and those protections are particularly important within a healthcare environment. OSHA has a series of standards that protect the safety of healthcare workers and patients.</w:t>
      </w:r>
      <w:r w:rsidR="0042221D">
        <w:t xml:space="preserve"> </w:t>
      </w:r>
    </w:p>
    <w:p w14:paraId="28CF34FB" w14:textId="55D33828" w:rsidR="00286B7E" w:rsidRDefault="00286B7E" w:rsidP="00286B7E">
      <w:r>
        <w:t>Accredited medical assisting programs are required to teach students about the hazards that they face on the job and the protocols that can be put into place to ensure a workplace culture that prioritizes safety.</w:t>
      </w:r>
      <w:r w:rsidR="0042221D">
        <w:t xml:space="preserve"> </w:t>
      </w:r>
    </w:p>
    <w:p w14:paraId="4638D5D9" w14:textId="2E2E9F14" w:rsidR="007B6206" w:rsidRDefault="007B6206" w:rsidP="007B6206">
      <w:r w:rsidRPr="007B6206">
        <w:rPr>
          <w:rFonts w:cs="Tahoma"/>
          <w:b/>
          <w:bCs/>
        </w:rPr>
        <w:t>Technical Standards:</w:t>
      </w:r>
      <w:r>
        <w:rPr>
          <w:rFonts w:cs="Tahoma"/>
        </w:rPr>
        <w:t xml:space="preserve"> </w:t>
      </w:r>
      <w:r w:rsidRPr="00145957">
        <w:t xml:space="preserve">Technical standards are requirements for admission to or participation in </w:t>
      </w:r>
      <w:r>
        <w:t xml:space="preserve">WCCC’s Medical Assisting Program. </w:t>
      </w:r>
      <w:r w:rsidRPr="00145957">
        <w:t xml:space="preserve">The standards, skills &amp; performance requirements are </w:t>
      </w:r>
      <w:r>
        <w:t>required</w:t>
      </w:r>
      <w:r w:rsidRPr="00145957">
        <w:t xml:space="preserve"> of every participant </w:t>
      </w:r>
      <w:r>
        <w:t>entering the Medical Assisting program.</w:t>
      </w:r>
      <w:r w:rsidR="0042221D">
        <w:t xml:space="preserve"> </w:t>
      </w:r>
    </w:p>
    <w:p w14:paraId="3BD47FDE" w14:textId="77777777" w:rsidR="007B6206" w:rsidRDefault="007B6206" w:rsidP="007B6206">
      <w:r w:rsidRPr="00145957">
        <w:t xml:space="preserve">Technical </w:t>
      </w:r>
      <w:r w:rsidRPr="00364534">
        <w:t xml:space="preserve">standards are abilities that must </w:t>
      </w:r>
      <w:r w:rsidRPr="00145957">
        <w:t xml:space="preserve">be met with or without accommodations. A student seeking admission into the </w:t>
      </w:r>
      <w:r>
        <w:t>M</w:t>
      </w:r>
      <w:r w:rsidRPr="00145957">
        <w:t xml:space="preserve">edical </w:t>
      </w:r>
      <w:r>
        <w:t>A</w:t>
      </w:r>
      <w:r w:rsidRPr="00145957">
        <w:t xml:space="preserve">ssisting </w:t>
      </w:r>
      <w:r>
        <w:t>P</w:t>
      </w:r>
      <w:r w:rsidRPr="00145957">
        <w:t>rogram at</w:t>
      </w:r>
      <w:r>
        <w:t xml:space="preserve"> Washington County Community College </w:t>
      </w:r>
      <w:r w:rsidRPr="00145957">
        <w:t>should carefully review these technical standards</w:t>
      </w:r>
      <w:r>
        <w:t>.</w:t>
      </w:r>
    </w:p>
    <w:p w14:paraId="71C974BE" w14:textId="77777777" w:rsidR="007B6206" w:rsidRDefault="007B6206" w:rsidP="007B6206">
      <w:r>
        <w:t xml:space="preserve">Consistent with the requirements of state and federal law, the College provides reasonable accommodations for students with documented disabilities. If you have a disability for which you believe you may need an accommodation, including any required to perform the below-described abilities, please contact the College’s </w:t>
      </w:r>
      <w:r w:rsidRPr="00852CBB">
        <w:t>Coordinator of Accessibility Services at 454-1093 or visit the Coordinator of Accessibility Services at the TRIO office.</w:t>
      </w:r>
    </w:p>
    <w:p w14:paraId="2E0DA060" w14:textId="77777777" w:rsidR="007B6206" w:rsidRDefault="007B6206" w:rsidP="007B6206">
      <w:r w:rsidRPr="00145957">
        <w:t xml:space="preserve">The Medical Assistant specializes in the application of scientific knowledge and theory in the skillful performance of their profession. Therefore, all applicants should </w:t>
      </w:r>
      <w:r>
        <w:t>be able to</w:t>
      </w:r>
      <w:r w:rsidRPr="00145957">
        <w:t>:</w:t>
      </w:r>
    </w:p>
    <w:p w14:paraId="15A27759" w14:textId="77777777" w:rsidR="007B6206" w:rsidRPr="007B51D4" w:rsidRDefault="007B6206" w:rsidP="007B6206">
      <w:pPr>
        <w:rPr>
          <w:u w:val="single"/>
        </w:rPr>
      </w:pPr>
      <w:r w:rsidRPr="007B51D4">
        <w:rPr>
          <w:u w:val="single"/>
        </w:rPr>
        <w:t>Physical Standards:</w:t>
      </w:r>
    </w:p>
    <w:p w14:paraId="14C942B6" w14:textId="77777777" w:rsidR="007B6206" w:rsidRPr="00145957" w:rsidRDefault="007B6206" w:rsidP="000C7E69">
      <w:pPr>
        <w:pStyle w:val="ListParagraph"/>
        <w:numPr>
          <w:ilvl w:val="0"/>
          <w:numId w:val="66"/>
        </w:numPr>
        <w:spacing w:after="0" w:line="276" w:lineRule="auto"/>
      </w:pPr>
      <w:r>
        <w:t>Transport</w:t>
      </w:r>
      <w:r w:rsidRPr="00145957">
        <w:t xml:space="preserve"> Requirements: 50 pounds. </w:t>
      </w:r>
      <w:r>
        <w:t>Transport and place</w:t>
      </w:r>
      <w:r w:rsidRPr="00145957">
        <w:t xml:space="preserve"> equipment and patients up to 50 pounds. Support and assist patients in and out of a wheelchair and on and off an examination table. </w:t>
      </w:r>
      <w:r>
        <w:t>The frequency</w:t>
      </w:r>
      <w:r w:rsidRPr="00145957">
        <w:t xml:space="preserve"> of the </w:t>
      </w:r>
      <w:r>
        <w:t>transport</w:t>
      </w:r>
      <w:r w:rsidRPr="00145957">
        <w:t xml:space="preserve"> requirement is 0-25% of the time. </w:t>
      </w:r>
    </w:p>
    <w:p w14:paraId="08110E7F" w14:textId="77777777" w:rsidR="007B6206" w:rsidRPr="00145957" w:rsidRDefault="007B6206" w:rsidP="000C7E69">
      <w:pPr>
        <w:pStyle w:val="ListParagraph"/>
        <w:numPr>
          <w:ilvl w:val="0"/>
          <w:numId w:val="66"/>
        </w:numPr>
        <w:spacing w:after="0" w:line="276" w:lineRule="auto"/>
      </w:pPr>
      <w:r>
        <w:t>Transport</w:t>
      </w:r>
      <w:r w:rsidRPr="00145957">
        <w:t xml:space="preserve"> requirement 200 pounds. (</w:t>
      </w:r>
      <w:r>
        <w:t>Transporting</w:t>
      </w:r>
      <w:r w:rsidRPr="00145957">
        <w:t xml:space="preserve"> a patient weighing 200 pounds in a wheelchair). </w:t>
      </w:r>
    </w:p>
    <w:p w14:paraId="1165D177" w14:textId="77777777" w:rsidR="007B6206" w:rsidRPr="00145957" w:rsidRDefault="007B6206" w:rsidP="000C7E69">
      <w:pPr>
        <w:pStyle w:val="ListParagraph"/>
        <w:numPr>
          <w:ilvl w:val="0"/>
          <w:numId w:val="66"/>
        </w:numPr>
        <w:spacing w:after="0" w:line="276" w:lineRule="auto"/>
      </w:pPr>
      <w:r w:rsidRPr="00145957">
        <w:t xml:space="preserve">Average percent of </w:t>
      </w:r>
      <w:r>
        <w:t xml:space="preserve">the </w:t>
      </w:r>
      <w:r w:rsidRPr="00145957">
        <w:t xml:space="preserve">time during a regular workday spent </w:t>
      </w:r>
      <w:r>
        <w:t>moving; positioning oneself in low, tight spaces; accessing items above head height, etc.</w:t>
      </w:r>
      <w:r w:rsidRPr="00145957">
        <w:t xml:space="preserve">is 25%. </w:t>
      </w:r>
    </w:p>
    <w:p w14:paraId="0A2185F8" w14:textId="77777777" w:rsidR="007B6206" w:rsidRPr="00145957" w:rsidRDefault="007B6206" w:rsidP="000C7E69">
      <w:pPr>
        <w:pStyle w:val="ListParagraph"/>
        <w:numPr>
          <w:ilvl w:val="0"/>
          <w:numId w:val="66"/>
        </w:numPr>
        <w:spacing w:after="0" w:line="276" w:lineRule="auto"/>
      </w:pPr>
      <w:r>
        <w:t>P</w:t>
      </w:r>
      <w:r w:rsidRPr="00145957">
        <w:t xml:space="preserve">erform CPR, assist patients, and to retrieve items from cabinets located below waist level. </w:t>
      </w:r>
    </w:p>
    <w:p w14:paraId="431D365D" w14:textId="77777777" w:rsidR="007B6206" w:rsidRPr="00145957" w:rsidRDefault="007B6206" w:rsidP="000C7E69">
      <w:pPr>
        <w:pStyle w:val="ListParagraph"/>
        <w:numPr>
          <w:ilvl w:val="0"/>
          <w:numId w:val="66"/>
        </w:numPr>
        <w:spacing w:after="0" w:line="276" w:lineRule="auto"/>
      </w:pPr>
      <w:r>
        <w:t xml:space="preserve">Access items </w:t>
      </w:r>
      <w:r w:rsidRPr="00145957">
        <w:t xml:space="preserve">above shoulder height, and or </w:t>
      </w:r>
      <w:r>
        <w:t>position oneself</w:t>
      </w:r>
      <w:r w:rsidRPr="00145957">
        <w:t xml:space="preserve"> to </w:t>
      </w:r>
      <w:r>
        <w:t>operate</w:t>
      </w:r>
      <w:r w:rsidRPr="00145957">
        <w:t xml:space="preserve"> </w:t>
      </w:r>
      <w:r>
        <w:t xml:space="preserve">the </w:t>
      </w:r>
      <w:r w:rsidRPr="00145957">
        <w:t xml:space="preserve">examination table, adjust equipment, or obtain supplies. </w:t>
      </w:r>
    </w:p>
    <w:p w14:paraId="52BB5B43" w14:textId="77777777" w:rsidR="007B6206" w:rsidRDefault="007B6206" w:rsidP="000C7E69">
      <w:pPr>
        <w:pStyle w:val="ListParagraph"/>
        <w:numPr>
          <w:ilvl w:val="0"/>
          <w:numId w:val="66"/>
        </w:numPr>
        <w:spacing w:after="0" w:line="276" w:lineRule="auto"/>
      </w:pPr>
      <w:r>
        <w:t xml:space="preserve">Exhibit fine motor skills. Ability to </w:t>
      </w:r>
      <w:r w:rsidRPr="00FE2497">
        <w:t xml:space="preserve">, </w:t>
      </w:r>
      <w:r>
        <w:t xml:space="preserve">grasp, </w:t>
      </w:r>
      <w:r w:rsidRPr="00FE2497">
        <w:t>pinch</w:t>
      </w:r>
      <w:r>
        <w:t>,</w:t>
      </w:r>
      <w:r w:rsidRPr="00FE2497">
        <w:t xml:space="preserve"> to </w:t>
      </w:r>
      <w:r>
        <w:t>operate</w:t>
      </w:r>
      <w:r w:rsidRPr="00FE2497">
        <w:t xml:space="preserve"> equipment and delicate instruments such as microscopes, </w:t>
      </w:r>
      <w:r>
        <w:t xml:space="preserve">and </w:t>
      </w:r>
      <w:r w:rsidRPr="00FE2497">
        <w:t xml:space="preserve">sphygmomanometers, and perform tasks such as phlebotomy, electrocardiography, drawing up and administering parenteral medications, </w:t>
      </w:r>
      <w:r>
        <w:t>prepare and place</w:t>
      </w:r>
      <w:r w:rsidRPr="00FE2497">
        <w:t xml:space="preserve"> small containers of potentially biohazardous specimens (one inch by one inch), using sample measuring devices such as capillary tubes, setting up and maintaining a sterile field, putting on personal protective equipment, and operating controls on instruments and equipment, operating multi-line telephone systems, computer keyboards, and ten-key adding machines, and the ability to talk on the telephone and write simultaneously. </w:t>
      </w:r>
      <w:r>
        <w:t xml:space="preserve">Perform fine motor skills without shaking. </w:t>
      </w:r>
    </w:p>
    <w:p w14:paraId="0377C98B" w14:textId="77777777" w:rsidR="007B6206" w:rsidRPr="007B51D4" w:rsidRDefault="007B6206" w:rsidP="007B51D4">
      <w:pPr>
        <w:spacing w:before="120"/>
        <w:rPr>
          <w:u w:val="single"/>
        </w:rPr>
      </w:pPr>
      <w:r w:rsidRPr="007B51D4">
        <w:rPr>
          <w:u w:val="single"/>
        </w:rPr>
        <w:t>Tactile Standards</w:t>
      </w:r>
    </w:p>
    <w:p w14:paraId="257B9045" w14:textId="77777777" w:rsidR="007B6206" w:rsidRPr="00145957" w:rsidRDefault="007B6206" w:rsidP="000C7E69">
      <w:pPr>
        <w:pStyle w:val="ListParagraph"/>
        <w:numPr>
          <w:ilvl w:val="0"/>
          <w:numId w:val="70"/>
        </w:numPr>
        <w:spacing w:after="0" w:line="276" w:lineRule="auto"/>
      </w:pPr>
      <w:r w:rsidRPr="00145957">
        <w:t>Palpate pulses, muscle contractions, bony landmarks</w:t>
      </w:r>
      <w:r>
        <w:t>,</w:t>
      </w:r>
      <w:r w:rsidRPr="00145957">
        <w:t xml:space="preserve"> and edema. </w:t>
      </w:r>
    </w:p>
    <w:p w14:paraId="105A7871" w14:textId="77777777" w:rsidR="007B6206" w:rsidRPr="00145957" w:rsidRDefault="007B6206" w:rsidP="000C7E69">
      <w:pPr>
        <w:pStyle w:val="ListParagraph"/>
        <w:numPr>
          <w:ilvl w:val="0"/>
          <w:numId w:val="70"/>
        </w:numPr>
        <w:spacing w:after="0" w:line="276" w:lineRule="auto"/>
      </w:pPr>
      <w:r w:rsidRPr="00145957">
        <w:t xml:space="preserve">Differentiate between temperature and pressure variations. </w:t>
      </w:r>
    </w:p>
    <w:p w14:paraId="06124D64" w14:textId="77777777" w:rsidR="007B6206" w:rsidRPr="007B51D4" w:rsidRDefault="007B6206" w:rsidP="007B51D4">
      <w:pPr>
        <w:spacing w:before="120"/>
        <w:rPr>
          <w:u w:val="single"/>
        </w:rPr>
      </w:pPr>
      <w:r w:rsidRPr="007B51D4">
        <w:rPr>
          <w:u w:val="single"/>
        </w:rPr>
        <w:t>Visual Standards</w:t>
      </w:r>
    </w:p>
    <w:p w14:paraId="072F9939" w14:textId="77777777" w:rsidR="007B6206" w:rsidRPr="00145957" w:rsidRDefault="007B6206" w:rsidP="000C7E69">
      <w:pPr>
        <w:pStyle w:val="ListParagraph"/>
        <w:numPr>
          <w:ilvl w:val="0"/>
          <w:numId w:val="71"/>
        </w:numPr>
        <w:spacing w:after="0" w:line="276" w:lineRule="auto"/>
      </w:pPr>
      <w:r>
        <w:t xml:space="preserve">Identify and perceive information </w:t>
      </w:r>
      <w:r w:rsidRPr="00145957">
        <w:t xml:space="preserve">in the preparation and administration of all forms of medication, the performance of diagnostic laboratory procedures, and observation necessary </w:t>
      </w:r>
      <w:r>
        <w:t>for</w:t>
      </w:r>
      <w:r w:rsidRPr="00145957">
        <w:t xml:space="preserve"> patient assessment and care. </w:t>
      </w:r>
    </w:p>
    <w:p w14:paraId="4815D368" w14:textId="77777777" w:rsidR="007B6206" w:rsidRPr="00145957" w:rsidRDefault="007B6206" w:rsidP="000C7E69">
      <w:pPr>
        <w:pStyle w:val="ListParagraph"/>
        <w:numPr>
          <w:ilvl w:val="0"/>
          <w:numId w:val="71"/>
        </w:numPr>
        <w:spacing w:after="0" w:line="276" w:lineRule="auto"/>
      </w:pPr>
      <w:r>
        <w:t>Identify and accurately perceive</w:t>
      </w:r>
      <w:r w:rsidRPr="00145957">
        <w:t xml:space="preserve"> numbers </w:t>
      </w:r>
      <w:r>
        <w:t xml:space="preserve">and </w:t>
      </w:r>
      <w:r w:rsidRPr="00145957">
        <w:t>letters on instruments, equipment, computer screens</w:t>
      </w:r>
      <w:r>
        <w:t>,</w:t>
      </w:r>
      <w:r w:rsidRPr="00145957">
        <w:t xml:space="preserve"> and paper. </w:t>
      </w:r>
    </w:p>
    <w:p w14:paraId="085C235D" w14:textId="77777777" w:rsidR="007B6206" w:rsidRPr="00145957" w:rsidRDefault="007B6206" w:rsidP="000C7E69">
      <w:pPr>
        <w:pStyle w:val="ListParagraph"/>
        <w:numPr>
          <w:ilvl w:val="0"/>
          <w:numId w:val="71"/>
        </w:numPr>
        <w:spacing w:after="0" w:line="276" w:lineRule="auto"/>
      </w:pPr>
      <w:r w:rsidRPr="00145957">
        <w:t xml:space="preserve">Discriminate shapes and </w:t>
      </w:r>
      <w:r>
        <w:t>colors</w:t>
      </w:r>
      <w:r w:rsidRPr="00145957">
        <w:t xml:space="preserve"> </w:t>
      </w:r>
      <w:r>
        <w:t>to</w:t>
      </w:r>
      <w:r w:rsidRPr="00145957">
        <w:t xml:space="preserve"> identify reagents and other materials such as laboratory media, stained preparations</w:t>
      </w:r>
      <w:r>
        <w:t>,</w:t>
      </w:r>
      <w:r w:rsidRPr="00145957">
        <w:t xml:space="preserve"> and the physical properties of various body fluids. </w:t>
      </w:r>
    </w:p>
    <w:p w14:paraId="51C54D73" w14:textId="77777777" w:rsidR="007B6206" w:rsidRPr="00145957" w:rsidRDefault="007B6206" w:rsidP="000C7E69">
      <w:pPr>
        <w:pStyle w:val="ListParagraph"/>
        <w:numPr>
          <w:ilvl w:val="0"/>
          <w:numId w:val="71"/>
        </w:numPr>
        <w:spacing w:after="0" w:line="276" w:lineRule="auto"/>
      </w:pPr>
      <w:r w:rsidRPr="00145957">
        <w:t xml:space="preserve">All the above with or without corrective devices. </w:t>
      </w:r>
    </w:p>
    <w:p w14:paraId="3B60272D" w14:textId="77777777" w:rsidR="007B6206" w:rsidRPr="007B51D4" w:rsidRDefault="007B6206" w:rsidP="007B51D4">
      <w:pPr>
        <w:spacing w:before="120"/>
        <w:rPr>
          <w:u w:val="single"/>
        </w:rPr>
      </w:pPr>
      <w:r w:rsidRPr="007B51D4">
        <w:rPr>
          <w:u w:val="single"/>
        </w:rPr>
        <w:t>Auditory Standards</w:t>
      </w:r>
    </w:p>
    <w:p w14:paraId="72CBC43C" w14:textId="77777777" w:rsidR="007B6206" w:rsidRPr="00145957" w:rsidRDefault="007B6206" w:rsidP="000C7E69">
      <w:pPr>
        <w:pStyle w:val="ListParagraph"/>
        <w:numPr>
          <w:ilvl w:val="0"/>
          <w:numId w:val="69"/>
        </w:numPr>
        <w:spacing w:after="0" w:line="276" w:lineRule="auto"/>
      </w:pPr>
      <w:r>
        <w:t>Communicate with</w:t>
      </w:r>
      <w:r w:rsidRPr="00145957">
        <w:t xml:space="preserve"> patients and members of the health care team either in person or over the telephone. </w:t>
      </w:r>
    </w:p>
    <w:p w14:paraId="0E34184D" w14:textId="77777777" w:rsidR="007B6206" w:rsidRPr="00145957" w:rsidRDefault="007B6206" w:rsidP="000C7E69">
      <w:pPr>
        <w:pStyle w:val="ListParagraph"/>
        <w:numPr>
          <w:ilvl w:val="0"/>
          <w:numId w:val="69"/>
        </w:numPr>
        <w:spacing w:after="0" w:line="276" w:lineRule="auto"/>
      </w:pPr>
      <w:r>
        <w:t>Detect</w:t>
      </w:r>
      <w:r w:rsidRPr="00145957">
        <w:t xml:space="preserve"> heart sounds, blood pressure sounds, </w:t>
      </w:r>
      <w:r>
        <w:t xml:space="preserve">and </w:t>
      </w:r>
      <w:r w:rsidRPr="00145957">
        <w:t xml:space="preserve">patient distress sounds to assess </w:t>
      </w:r>
      <w:r>
        <w:t xml:space="preserve">the </w:t>
      </w:r>
      <w:r w:rsidRPr="00145957">
        <w:t xml:space="preserve">health needs of patients. </w:t>
      </w:r>
    </w:p>
    <w:p w14:paraId="7F950807" w14:textId="77777777" w:rsidR="007B6206" w:rsidRPr="00145957" w:rsidRDefault="007B6206" w:rsidP="000C7E69">
      <w:pPr>
        <w:pStyle w:val="ListParagraph"/>
        <w:numPr>
          <w:ilvl w:val="0"/>
          <w:numId w:val="69"/>
        </w:numPr>
        <w:spacing w:after="0" w:line="276" w:lineRule="auto"/>
      </w:pPr>
      <w:r>
        <w:t>Detect</w:t>
      </w:r>
      <w:r w:rsidRPr="00145957">
        <w:t xml:space="preserve"> instrument timers and alarms. </w:t>
      </w:r>
    </w:p>
    <w:p w14:paraId="1361EE61" w14:textId="77777777" w:rsidR="007B6206" w:rsidRPr="00145957" w:rsidRDefault="007B6206" w:rsidP="000C7E69">
      <w:pPr>
        <w:pStyle w:val="ListParagraph"/>
        <w:numPr>
          <w:ilvl w:val="0"/>
          <w:numId w:val="69"/>
        </w:numPr>
        <w:spacing w:after="0" w:line="276" w:lineRule="auto"/>
      </w:pPr>
      <w:r>
        <w:t>Express oneself</w:t>
      </w:r>
      <w:r w:rsidRPr="00145957">
        <w:t xml:space="preserve"> over the telephone, paging systems</w:t>
      </w:r>
      <w:r>
        <w:t>,</w:t>
      </w:r>
      <w:r w:rsidRPr="00145957">
        <w:t xml:space="preserve"> or intercom </w:t>
      </w:r>
      <w:r>
        <w:t>to</w:t>
      </w:r>
      <w:r w:rsidRPr="00145957">
        <w:t xml:space="preserve"> communicate with patients and other members of the health care team. </w:t>
      </w:r>
    </w:p>
    <w:p w14:paraId="2F02C034" w14:textId="77777777" w:rsidR="007B6206" w:rsidRDefault="007B6206" w:rsidP="000C7E69">
      <w:pPr>
        <w:pStyle w:val="ListParagraph"/>
        <w:numPr>
          <w:ilvl w:val="0"/>
          <w:numId w:val="69"/>
        </w:numPr>
        <w:spacing w:after="0" w:line="276" w:lineRule="auto"/>
      </w:pPr>
      <w:r w:rsidRPr="00145957">
        <w:t>All of the above</w:t>
      </w:r>
      <w:r>
        <w:t>,</w:t>
      </w:r>
      <w:r w:rsidRPr="00145957">
        <w:t xml:space="preserve"> with or without corrective devices. </w:t>
      </w:r>
    </w:p>
    <w:p w14:paraId="2FEF6DE1" w14:textId="77777777" w:rsidR="007B6206" w:rsidRPr="007B51D4" w:rsidRDefault="007B6206" w:rsidP="007B51D4">
      <w:pPr>
        <w:spacing w:before="120"/>
        <w:rPr>
          <w:u w:val="single"/>
        </w:rPr>
      </w:pPr>
      <w:r w:rsidRPr="007B51D4">
        <w:rPr>
          <w:u w:val="single"/>
        </w:rPr>
        <w:t>Communication Standards</w:t>
      </w:r>
    </w:p>
    <w:p w14:paraId="0F5715AD" w14:textId="77777777" w:rsidR="007B6206" w:rsidRPr="00145957" w:rsidRDefault="007B6206" w:rsidP="000C7E69">
      <w:pPr>
        <w:pStyle w:val="ListParagraph"/>
        <w:numPr>
          <w:ilvl w:val="0"/>
          <w:numId w:val="68"/>
        </w:numPr>
        <w:spacing w:after="0" w:line="276" w:lineRule="auto"/>
      </w:pPr>
      <w:r w:rsidRPr="00145957">
        <w:t xml:space="preserve">Adequate communication skills (verbal, nonverbal, and written) to interact effectively with individuals. </w:t>
      </w:r>
    </w:p>
    <w:p w14:paraId="3562D795" w14:textId="77777777" w:rsidR="007B6206" w:rsidRPr="007B51D4" w:rsidRDefault="007B6206" w:rsidP="007B51D4">
      <w:pPr>
        <w:spacing w:before="120"/>
        <w:rPr>
          <w:u w:val="single"/>
        </w:rPr>
      </w:pPr>
      <w:r w:rsidRPr="007B51D4">
        <w:rPr>
          <w:u w:val="single"/>
        </w:rPr>
        <w:t>Cognitive Standards</w:t>
      </w:r>
    </w:p>
    <w:p w14:paraId="2BF547EC" w14:textId="77777777" w:rsidR="007B6206" w:rsidRPr="00145957" w:rsidRDefault="007B6206" w:rsidP="000C7E69">
      <w:pPr>
        <w:pStyle w:val="ListParagraph"/>
        <w:numPr>
          <w:ilvl w:val="0"/>
          <w:numId w:val="67"/>
        </w:numPr>
        <w:spacing w:after="0" w:line="276" w:lineRule="auto"/>
      </w:pPr>
      <w:r w:rsidRPr="00145957">
        <w:t xml:space="preserve">Sufficient intellectual and emotional functions to plan and implement assigned duties in a responsible manner. </w:t>
      </w:r>
    </w:p>
    <w:p w14:paraId="7BD4E593" w14:textId="77777777" w:rsidR="007B6206" w:rsidRPr="00145957" w:rsidRDefault="007B6206" w:rsidP="000C7E69">
      <w:pPr>
        <w:pStyle w:val="ListParagraph"/>
        <w:numPr>
          <w:ilvl w:val="0"/>
          <w:numId w:val="67"/>
        </w:numPr>
        <w:spacing w:after="0" w:line="276" w:lineRule="auto"/>
      </w:pPr>
      <w:r w:rsidRPr="00145957">
        <w:t>Function safely, responsibly</w:t>
      </w:r>
      <w:r>
        <w:t>,</w:t>
      </w:r>
      <w:r w:rsidRPr="00145957">
        <w:t xml:space="preserve"> and effectively under stressful situations. </w:t>
      </w:r>
    </w:p>
    <w:p w14:paraId="31782520" w14:textId="77777777" w:rsidR="007B6206" w:rsidRPr="00145957" w:rsidRDefault="007B6206" w:rsidP="000C7E69">
      <w:pPr>
        <w:pStyle w:val="ListParagraph"/>
        <w:numPr>
          <w:ilvl w:val="0"/>
          <w:numId w:val="67"/>
        </w:numPr>
        <w:spacing w:after="0" w:line="276" w:lineRule="auto"/>
      </w:pPr>
      <w:r w:rsidRPr="00145957">
        <w:t xml:space="preserve">Remain alert to surroundings and potential emergencies. </w:t>
      </w:r>
    </w:p>
    <w:p w14:paraId="693505AE" w14:textId="77777777" w:rsidR="007B6206" w:rsidRPr="00145957" w:rsidRDefault="007B6206" w:rsidP="000C7E69">
      <w:pPr>
        <w:pStyle w:val="ListParagraph"/>
        <w:numPr>
          <w:ilvl w:val="0"/>
          <w:numId w:val="67"/>
        </w:numPr>
        <w:spacing w:after="0" w:line="276" w:lineRule="auto"/>
      </w:pPr>
      <w:r w:rsidRPr="00145957">
        <w:t>Interact effectively and appropriately with patients, families</w:t>
      </w:r>
      <w:r>
        <w:t>,</w:t>
      </w:r>
      <w:r w:rsidRPr="00145957">
        <w:t xml:space="preserve"> and coworkers. </w:t>
      </w:r>
    </w:p>
    <w:p w14:paraId="3227C1DF" w14:textId="77777777" w:rsidR="007B6206" w:rsidRPr="00145957" w:rsidRDefault="007B6206" w:rsidP="000C7E69">
      <w:pPr>
        <w:pStyle w:val="ListParagraph"/>
        <w:numPr>
          <w:ilvl w:val="0"/>
          <w:numId w:val="67"/>
        </w:numPr>
        <w:spacing w:after="0" w:line="276" w:lineRule="auto"/>
      </w:pPr>
      <w:r w:rsidRPr="00145957">
        <w:t xml:space="preserve">Display attitudes and actions consistent with ethical standards of medical assisting. </w:t>
      </w:r>
    </w:p>
    <w:p w14:paraId="3A4563CD" w14:textId="77777777" w:rsidR="007B6206" w:rsidRPr="00145957" w:rsidRDefault="007B6206" w:rsidP="000C7E69">
      <w:pPr>
        <w:pStyle w:val="ListParagraph"/>
        <w:numPr>
          <w:ilvl w:val="0"/>
          <w:numId w:val="67"/>
        </w:numPr>
        <w:spacing w:after="0" w:line="276" w:lineRule="auto"/>
      </w:pPr>
      <w:r w:rsidRPr="00145957">
        <w:t xml:space="preserve">Maintain composure while managing and prioritizing multiple tasks. </w:t>
      </w:r>
    </w:p>
    <w:p w14:paraId="13127682" w14:textId="77777777" w:rsidR="007B6206" w:rsidRPr="00145957" w:rsidRDefault="007B6206" w:rsidP="000C7E69">
      <w:pPr>
        <w:pStyle w:val="ListParagraph"/>
        <w:numPr>
          <w:ilvl w:val="0"/>
          <w:numId w:val="67"/>
        </w:numPr>
        <w:spacing w:after="0" w:line="276" w:lineRule="auto"/>
      </w:pPr>
      <w:r w:rsidRPr="00145957">
        <w:t>Communicate an understanding of the principles of confidentiality, respect, tact, politeness, collaboration, teamwork</w:t>
      </w:r>
      <w:r>
        <w:t>,</w:t>
      </w:r>
      <w:r w:rsidRPr="00145957">
        <w:t xml:space="preserve"> and discretion. </w:t>
      </w:r>
    </w:p>
    <w:p w14:paraId="46591432" w14:textId="77777777" w:rsidR="007B6206" w:rsidRPr="00145957" w:rsidRDefault="007B6206" w:rsidP="000C7E69">
      <w:pPr>
        <w:pStyle w:val="ListParagraph"/>
        <w:numPr>
          <w:ilvl w:val="0"/>
          <w:numId w:val="67"/>
        </w:numPr>
        <w:spacing w:after="0" w:line="276" w:lineRule="auto"/>
      </w:pPr>
      <w:r w:rsidRPr="00145957">
        <w:t xml:space="preserve">Handle difficult interpersonal situations in a calm and tactful manner. </w:t>
      </w:r>
    </w:p>
    <w:p w14:paraId="62689A21" w14:textId="77777777" w:rsidR="007B6206" w:rsidRPr="00145957" w:rsidRDefault="007B6206" w:rsidP="000C7E69">
      <w:pPr>
        <w:pStyle w:val="ListParagraph"/>
        <w:numPr>
          <w:ilvl w:val="0"/>
          <w:numId w:val="67"/>
        </w:numPr>
        <w:spacing w:after="0" w:line="276" w:lineRule="auto"/>
      </w:pPr>
      <w:r w:rsidRPr="00145957">
        <w:t xml:space="preserve">Remain calm, rational, decisive, and in control at all times, especially during emergency situations. </w:t>
      </w:r>
    </w:p>
    <w:p w14:paraId="61EDC744" w14:textId="77777777" w:rsidR="007B6206" w:rsidRPr="00145957" w:rsidRDefault="007B6206" w:rsidP="000C7E69">
      <w:pPr>
        <w:pStyle w:val="ListParagraph"/>
        <w:numPr>
          <w:ilvl w:val="0"/>
          <w:numId w:val="67"/>
        </w:numPr>
        <w:spacing w:after="0" w:line="276" w:lineRule="auto"/>
      </w:pPr>
      <w:r w:rsidRPr="00145957">
        <w:t xml:space="preserve">Maintain cleanliness and personal grooming consistent with close personal contact. </w:t>
      </w:r>
    </w:p>
    <w:p w14:paraId="7A026F64" w14:textId="77777777" w:rsidR="007B6206" w:rsidRPr="00145957" w:rsidRDefault="007B6206" w:rsidP="000C7E69">
      <w:pPr>
        <w:pStyle w:val="ListParagraph"/>
        <w:numPr>
          <w:ilvl w:val="0"/>
          <w:numId w:val="67"/>
        </w:numPr>
        <w:spacing w:after="0" w:line="276" w:lineRule="auto"/>
      </w:pPr>
      <w:r w:rsidRPr="00145957">
        <w:t xml:space="preserve">Function without causing harm to others if under the influence of prescription or over-the-counter medication. </w:t>
      </w:r>
    </w:p>
    <w:p w14:paraId="4A783A8D" w14:textId="77777777" w:rsidR="007B6206" w:rsidRPr="00145957" w:rsidRDefault="007B6206" w:rsidP="000C7E69">
      <w:pPr>
        <w:pStyle w:val="ListParagraph"/>
        <w:numPr>
          <w:ilvl w:val="0"/>
          <w:numId w:val="67"/>
        </w:numPr>
        <w:spacing w:after="0" w:line="276" w:lineRule="auto"/>
      </w:pPr>
      <w:r w:rsidRPr="00145957">
        <w:t xml:space="preserve">Function without causing harm to others. This would include situations that may result from any mental or physical conditions. </w:t>
      </w:r>
    </w:p>
    <w:p w14:paraId="2AE454A0" w14:textId="016B0A5E" w:rsidR="0026394A" w:rsidRDefault="0026394A" w:rsidP="00144153">
      <w:pPr>
        <w:rPr>
          <w:rFonts w:cs="Tahoma"/>
        </w:rPr>
      </w:pPr>
    </w:p>
    <w:p w14:paraId="3B85D6F3" w14:textId="77777777" w:rsidR="0026394A" w:rsidRDefault="0026394A">
      <w:pPr>
        <w:spacing w:line="276" w:lineRule="auto"/>
        <w:rPr>
          <w:rFonts w:cs="Tahoma"/>
        </w:rPr>
      </w:pPr>
      <w:r>
        <w:rPr>
          <w:rFonts w:cs="Tahoma"/>
        </w:rPr>
        <w:br w:type="page"/>
      </w:r>
    </w:p>
    <w:p w14:paraId="311F9CEA" w14:textId="77777777" w:rsidR="00144153" w:rsidRPr="00802A1E" w:rsidRDefault="00144153" w:rsidP="0026394A">
      <w:pPr>
        <w:jc w:val="center"/>
        <w:rPr>
          <w:rFonts w:cs="Tahoma"/>
        </w:rPr>
      </w:pPr>
      <w:r w:rsidRPr="00802A1E">
        <w:rPr>
          <w:rFonts w:cs="Tahoma"/>
        </w:rPr>
        <w:t>Medical Assisting</w:t>
      </w:r>
    </w:p>
    <w:p w14:paraId="24D38145" w14:textId="777C6391" w:rsidR="00144153" w:rsidRPr="00802A1E" w:rsidRDefault="00144153" w:rsidP="0026394A">
      <w:pPr>
        <w:jc w:val="center"/>
        <w:rPr>
          <w:rFonts w:cs="Tahoma"/>
        </w:rPr>
      </w:pPr>
      <w:r w:rsidRPr="00802A1E">
        <w:rPr>
          <w:rFonts w:cs="Tahoma"/>
        </w:rPr>
        <w:t xml:space="preserve">Associate in Applied Science </w:t>
      </w:r>
      <w:r w:rsidR="00B9186D">
        <w:rPr>
          <w:rFonts w:cs="Tahoma"/>
        </w:rPr>
        <w:t>—</w:t>
      </w:r>
      <w:r w:rsidRPr="00802A1E">
        <w:rPr>
          <w:rFonts w:cs="Tahoma"/>
        </w:rPr>
        <w:t xml:space="preserve"> 6</w:t>
      </w:r>
      <w:r w:rsidR="002F2BB3">
        <w:rPr>
          <w:rFonts w:cs="Tahoma"/>
        </w:rPr>
        <w:t>4</w:t>
      </w:r>
      <w:r w:rsidRPr="00802A1E">
        <w:rPr>
          <w:rFonts w:cs="Tahoma"/>
        </w:rPr>
        <w:t xml:space="preserve"> credit hours</w:t>
      </w:r>
    </w:p>
    <w:tbl>
      <w:tblPr>
        <w:tblStyle w:val="GridTable4-Accent2"/>
        <w:tblW w:w="0" w:type="auto"/>
        <w:tblLook w:val="04A0" w:firstRow="1" w:lastRow="0" w:firstColumn="1" w:lastColumn="0" w:noHBand="0" w:noVBand="1"/>
      </w:tblPr>
      <w:tblGrid>
        <w:gridCol w:w="1792"/>
        <w:gridCol w:w="6576"/>
        <w:gridCol w:w="1702"/>
      </w:tblGrid>
      <w:tr w:rsidR="00C77700" w:rsidRPr="00C77700" w14:paraId="019D6E15" w14:textId="77777777" w:rsidTr="587E76E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2" w:type="dxa"/>
          </w:tcPr>
          <w:p w14:paraId="47E8DAC5" w14:textId="77777777" w:rsidR="00C77700" w:rsidRPr="00F81507" w:rsidRDefault="00C77700" w:rsidP="00B83DFC">
            <w:pPr>
              <w:rPr>
                <w:rFonts w:cs="Tahoma"/>
                <w:color w:val="0D0D0D" w:themeColor="text1" w:themeTint="F2"/>
              </w:rPr>
            </w:pPr>
            <w:r w:rsidRPr="00F81507">
              <w:rPr>
                <w:rFonts w:cs="Tahoma"/>
                <w:color w:val="0D0D0D" w:themeColor="text1" w:themeTint="F2"/>
              </w:rPr>
              <w:t>Course #</w:t>
            </w:r>
          </w:p>
        </w:tc>
        <w:tc>
          <w:tcPr>
            <w:tcW w:w="6576" w:type="dxa"/>
          </w:tcPr>
          <w:p w14:paraId="4B1D9108" w14:textId="77777777" w:rsidR="00C77700" w:rsidRPr="00F81507" w:rsidRDefault="00C77700" w:rsidP="00B83DFC">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702" w:type="dxa"/>
          </w:tcPr>
          <w:p w14:paraId="4851B519" w14:textId="77777777" w:rsidR="00C77700" w:rsidRPr="00F81507" w:rsidRDefault="00C77700" w:rsidP="0094644C">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B83DFC" w:rsidRPr="00C77700" w14:paraId="0D3436D2"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7134AF41" w14:textId="32FDD3CA" w:rsidR="00B83DFC" w:rsidRPr="00C77700" w:rsidRDefault="00B83DFC" w:rsidP="0094644C">
            <w:pPr>
              <w:jc w:val="center"/>
              <w:rPr>
                <w:rFonts w:cs="Tahoma"/>
              </w:rPr>
            </w:pPr>
            <w:r w:rsidRPr="00C77700">
              <w:rPr>
                <w:rFonts w:cs="Tahoma"/>
              </w:rPr>
              <w:t>Semester 1</w:t>
            </w:r>
          </w:p>
        </w:tc>
      </w:tr>
      <w:tr w:rsidR="00C77700" w:rsidRPr="00C77700" w14:paraId="41DF7405"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5E9591F5" w14:textId="052FAD98" w:rsidR="00C77700" w:rsidRPr="00C77700" w:rsidRDefault="53799CFD" w:rsidP="587E76E7">
            <w:pPr>
              <w:rPr>
                <w:rFonts w:cs="Tahoma"/>
                <w:b w:val="0"/>
                <w:bCs w:val="0"/>
                <w:color w:val="215D4B" w:themeColor="accent4" w:themeShade="80"/>
                <w:sz w:val="22"/>
                <w:szCs w:val="22"/>
              </w:rPr>
            </w:pPr>
            <w:r w:rsidRPr="587E76E7">
              <w:rPr>
                <w:rFonts w:cs="Tahoma"/>
                <w:b w:val="0"/>
                <w:bCs w:val="0"/>
                <w:color w:val="215D4B" w:themeColor="accent4" w:themeShade="80"/>
                <w:sz w:val="22"/>
                <w:szCs w:val="22"/>
              </w:rPr>
              <w:t>COMP140</w:t>
            </w:r>
          </w:p>
        </w:tc>
        <w:tc>
          <w:tcPr>
            <w:tcW w:w="6576" w:type="dxa"/>
          </w:tcPr>
          <w:p w14:paraId="2B0D4710" w14:textId="79F81A16" w:rsidR="00C77700" w:rsidRPr="00C77700" w:rsidRDefault="53799CFD" w:rsidP="587E76E7">
            <w:pPr>
              <w:cnfStyle w:val="000000000000" w:firstRow="0" w:lastRow="0" w:firstColumn="0" w:lastColumn="0" w:oddVBand="0" w:evenVBand="0" w:oddHBand="0" w:evenHBand="0" w:firstRowFirstColumn="0" w:firstRowLastColumn="0" w:lastRowFirstColumn="0" w:lastRowLastColumn="0"/>
            </w:pPr>
            <w:r w:rsidRPr="587E76E7">
              <w:rPr>
                <w:rFonts w:cs="Tahoma"/>
              </w:rPr>
              <w:t>Digital Fluency in the Modern Workplace</w:t>
            </w:r>
          </w:p>
        </w:tc>
        <w:tc>
          <w:tcPr>
            <w:tcW w:w="1702" w:type="dxa"/>
          </w:tcPr>
          <w:p w14:paraId="376BE93C"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068DE557"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3472B9C3" w14:textId="1FFD4900" w:rsidR="00C77700" w:rsidRPr="00C77700" w:rsidRDefault="00C77700" w:rsidP="00B83DFC">
            <w:pPr>
              <w:rPr>
                <w:rFonts w:cs="Tahoma"/>
              </w:rPr>
            </w:pPr>
            <w:hyperlink w:anchor="_ENG101_College_Composition" w:history="1">
              <w:r w:rsidRPr="00F81507">
                <w:rPr>
                  <w:rStyle w:val="Hyperlink"/>
                  <w:rFonts w:cs="Tahoma"/>
                  <w:b w:val="0"/>
                  <w:bCs/>
                  <w:color w:val="215D4B" w:themeColor="accent4" w:themeShade="80"/>
                  <w:sz w:val="22"/>
                </w:rPr>
                <w:t>ENG101</w:t>
              </w:r>
            </w:hyperlink>
          </w:p>
        </w:tc>
        <w:tc>
          <w:tcPr>
            <w:tcW w:w="6576" w:type="dxa"/>
          </w:tcPr>
          <w:p w14:paraId="304D2E6E"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College Composition</w:t>
            </w:r>
          </w:p>
        </w:tc>
        <w:tc>
          <w:tcPr>
            <w:tcW w:w="1702" w:type="dxa"/>
          </w:tcPr>
          <w:p w14:paraId="1BFAFB78"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0CB17430"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0CA3FDAB" w14:textId="4AAC35A0" w:rsidR="00C77700" w:rsidRPr="00C77700" w:rsidRDefault="00C77700" w:rsidP="00B83DFC">
            <w:pPr>
              <w:rPr>
                <w:rFonts w:cs="Tahoma"/>
              </w:rPr>
            </w:pPr>
            <w:hyperlink w:anchor="_FYE100_First_Year" w:history="1">
              <w:r w:rsidRPr="0027582F">
                <w:rPr>
                  <w:rStyle w:val="Hyperlink"/>
                  <w:rFonts w:cs="Tahoma"/>
                  <w:b w:val="0"/>
                  <w:bCs/>
                  <w:color w:val="215D4B" w:themeColor="accent4" w:themeShade="80"/>
                  <w:sz w:val="22"/>
                </w:rPr>
                <w:t>FYE100</w:t>
              </w:r>
            </w:hyperlink>
          </w:p>
        </w:tc>
        <w:tc>
          <w:tcPr>
            <w:tcW w:w="6576" w:type="dxa"/>
          </w:tcPr>
          <w:p w14:paraId="0A475268"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First Year Experience</w:t>
            </w:r>
          </w:p>
        </w:tc>
        <w:tc>
          <w:tcPr>
            <w:tcW w:w="1702" w:type="dxa"/>
          </w:tcPr>
          <w:p w14:paraId="6D31059E"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1</w:t>
            </w:r>
          </w:p>
        </w:tc>
      </w:tr>
      <w:tr w:rsidR="00C77700" w:rsidRPr="00C77700" w14:paraId="5E17B035"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0EC31D99" w14:textId="7A1EC6C2" w:rsidR="00C77700" w:rsidRPr="00C77700" w:rsidRDefault="00C77700" w:rsidP="00B83DFC">
            <w:pPr>
              <w:rPr>
                <w:rFonts w:cs="Tahoma"/>
              </w:rPr>
            </w:pPr>
            <w:hyperlink w:anchor="_MAT106_College_Mathematics" w:history="1">
              <w:r w:rsidRPr="00F81507">
                <w:rPr>
                  <w:rStyle w:val="Hyperlink"/>
                  <w:rFonts w:cs="Tahoma"/>
                  <w:b w:val="0"/>
                  <w:bCs/>
                  <w:color w:val="215D4B" w:themeColor="accent4" w:themeShade="80"/>
                  <w:sz w:val="22"/>
                </w:rPr>
                <w:t>MAT106</w:t>
              </w:r>
            </w:hyperlink>
          </w:p>
        </w:tc>
        <w:tc>
          <w:tcPr>
            <w:tcW w:w="6576" w:type="dxa"/>
          </w:tcPr>
          <w:p w14:paraId="6E5326FC"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 xml:space="preserve">College Mathematics for Technologies or higher </w:t>
            </w:r>
          </w:p>
        </w:tc>
        <w:tc>
          <w:tcPr>
            <w:tcW w:w="1702" w:type="dxa"/>
          </w:tcPr>
          <w:p w14:paraId="070B786D"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1368A0" w:rsidRPr="00C77700" w14:paraId="05309C7F"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3763B4DF" w14:textId="6EF0306C" w:rsidR="001368A0" w:rsidRDefault="001368A0" w:rsidP="001368A0">
            <w:hyperlink w:anchor="_MDT103_Introduction_to" w:history="1">
              <w:r w:rsidRPr="0027582F">
                <w:rPr>
                  <w:rStyle w:val="Hyperlink"/>
                  <w:rFonts w:cs="Tahoma"/>
                  <w:b w:val="0"/>
                  <w:bCs/>
                  <w:color w:val="215D4B" w:themeColor="accent4" w:themeShade="80"/>
                  <w:sz w:val="22"/>
                </w:rPr>
                <w:t>MDT103</w:t>
              </w:r>
            </w:hyperlink>
          </w:p>
        </w:tc>
        <w:tc>
          <w:tcPr>
            <w:tcW w:w="6576" w:type="dxa"/>
          </w:tcPr>
          <w:p w14:paraId="071EAE06" w14:textId="0F7E9A7F" w:rsidR="001368A0" w:rsidRPr="00C77700" w:rsidRDefault="001368A0" w:rsidP="001368A0">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Introduction to Medical Assisting</w:t>
            </w:r>
          </w:p>
        </w:tc>
        <w:tc>
          <w:tcPr>
            <w:tcW w:w="1702" w:type="dxa"/>
          </w:tcPr>
          <w:p w14:paraId="3F06DBF2" w14:textId="06F9A5F9" w:rsidR="001368A0" w:rsidRPr="00C77700" w:rsidRDefault="001368A0" w:rsidP="001368A0">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223764C0"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4DCFCD73" w14:textId="4CB2851C" w:rsidR="00C77700" w:rsidRPr="00C77700" w:rsidRDefault="00C77700" w:rsidP="00B83DFC">
            <w:pPr>
              <w:rPr>
                <w:rFonts w:cs="Tahoma"/>
              </w:rPr>
            </w:pPr>
            <w:hyperlink w:anchor="_MDT125_Medical_Terminology" w:history="1">
              <w:r w:rsidRPr="00F81507">
                <w:rPr>
                  <w:rStyle w:val="Hyperlink"/>
                  <w:rFonts w:cs="Tahoma"/>
                  <w:b w:val="0"/>
                  <w:bCs/>
                  <w:color w:val="215D4B" w:themeColor="accent4" w:themeShade="80"/>
                  <w:sz w:val="22"/>
                </w:rPr>
                <w:t>MDT125</w:t>
              </w:r>
            </w:hyperlink>
          </w:p>
        </w:tc>
        <w:tc>
          <w:tcPr>
            <w:tcW w:w="6576" w:type="dxa"/>
          </w:tcPr>
          <w:p w14:paraId="380999B5"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Medical Terminology</w:t>
            </w:r>
          </w:p>
        </w:tc>
        <w:tc>
          <w:tcPr>
            <w:tcW w:w="1702" w:type="dxa"/>
          </w:tcPr>
          <w:p w14:paraId="635A81EE"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B83DFC" w:rsidRPr="00C77700" w14:paraId="10B76C8A"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8368" w:type="dxa"/>
            <w:gridSpan w:val="2"/>
          </w:tcPr>
          <w:p w14:paraId="003FD24E" w14:textId="77777777" w:rsidR="00B83DFC" w:rsidRPr="00C77700" w:rsidRDefault="00B83DFC" w:rsidP="0094644C">
            <w:pPr>
              <w:jc w:val="right"/>
              <w:rPr>
                <w:rFonts w:cs="Tahoma"/>
              </w:rPr>
            </w:pPr>
            <w:r w:rsidRPr="00C77700">
              <w:rPr>
                <w:rFonts w:cs="Tahoma"/>
              </w:rPr>
              <w:t>Total</w:t>
            </w:r>
          </w:p>
        </w:tc>
        <w:tc>
          <w:tcPr>
            <w:tcW w:w="1702" w:type="dxa"/>
          </w:tcPr>
          <w:p w14:paraId="2B73B36F" w14:textId="77777777" w:rsidR="00B83DFC" w:rsidRPr="00C77700" w:rsidRDefault="00B83DFC"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16</w:t>
            </w:r>
          </w:p>
        </w:tc>
      </w:tr>
      <w:tr w:rsidR="00B83DFC" w:rsidRPr="00C77700" w14:paraId="2DAA5F7C"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CA26931" w14:textId="0A27015D" w:rsidR="00B83DFC" w:rsidRPr="00C77700" w:rsidRDefault="00B83DFC" w:rsidP="0094644C">
            <w:pPr>
              <w:jc w:val="center"/>
              <w:rPr>
                <w:rFonts w:cs="Tahoma"/>
              </w:rPr>
            </w:pPr>
            <w:r w:rsidRPr="00C77700">
              <w:rPr>
                <w:rFonts w:cs="Tahoma"/>
              </w:rPr>
              <w:t>Semester 2</w:t>
            </w:r>
          </w:p>
        </w:tc>
      </w:tr>
      <w:tr w:rsidR="00C77700" w:rsidRPr="00C77700" w14:paraId="09309C56"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7C1DD410" w14:textId="7B59FDB7" w:rsidR="00C77700" w:rsidRPr="00C77700" w:rsidRDefault="00C77700" w:rsidP="00B83DFC">
            <w:pPr>
              <w:rPr>
                <w:rFonts w:cs="Tahoma"/>
              </w:rPr>
            </w:pPr>
            <w:hyperlink w:anchor="_BUS205_Business_Communications" w:history="1">
              <w:r w:rsidRPr="0027582F">
                <w:rPr>
                  <w:rStyle w:val="Hyperlink"/>
                  <w:rFonts w:cs="Tahoma"/>
                  <w:b w:val="0"/>
                  <w:bCs/>
                  <w:color w:val="215D4B" w:themeColor="accent4" w:themeShade="80"/>
                  <w:sz w:val="22"/>
                </w:rPr>
                <w:t>BUS205</w:t>
              </w:r>
            </w:hyperlink>
          </w:p>
        </w:tc>
        <w:tc>
          <w:tcPr>
            <w:tcW w:w="6576" w:type="dxa"/>
          </w:tcPr>
          <w:p w14:paraId="1F5D569C"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Business Communications</w:t>
            </w:r>
          </w:p>
        </w:tc>
        <w:tc>
          <w:tcPr>
            <w:tcW w:w="1702" w:type="dxa"/>
          </w:tcPr>
          <w:p w14:paraId="5AD06E9E"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602B3AA1"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28EA492A" w14:textId="701E5916" w:rsidR="00C77700" w:rsidRPr="00C77700" w:rsidRDefault="00C77700" w:rsidP="00B83DFC">
            <w:pPr>
              <w:rPr>
                <w:rFonts w:cs="Tahoma"/>
              </w:rPr>
            </w:pPr>
            <w:hyperlink w:anchor="_MDT130_Medical_Office" w:history="1">
              <w:r w:rsidRPr="00F81507">
                <w:rPr>
                  <w:rStyle w:val="Hyperlink"/>
                  <w:rFonts w:cs="Tahoma"/>
                  <w:b w:val="0"/>
                  <w:bCs/>
                  <w:color w:val="215D4B" w:themeColor="accent4" w:themeShade="80"/>
                  <w:sz w:val="22"/>
                </w:rPr>
                <w:t>MDT130</w:t>
              </w:r>
            </w:hyperlink>
          </w:p>
        </w:tc>
        <w:tc>
          <w:tcPr>
            <w:tcW w:w="6576" w:type="dxa"/>
          </w:tcPr>
          <w:p w14:paraId="3F059365"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Medical Office Management</w:t>
            </w:r>
          </w:p>
        </w:tc>
        <w:tc>
          <w:tcPr>
            <w:tcW w:w="1702" w:type="dxa"/>
          </w:tcPr>
          <w:p w14:paraId="53F459F0"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0B0285E4"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757528A6" w14:textId="1911A5F7" w:rsidR="00C77700" w:rsidRPr="00C77700" w:rsidRDefault="00C77700" w:rsidP="00B83DFC">
            <w:pPr>
              <w:rPr>
                <w:rFonts w:cs="Tahoma"/>
              </w:rPr>
            </w:pPr>
            <w:hyperlink w:anchor="_MDT133_Medical_Documentation" w:history="1">
              <w:r w:rsidRPr="0027582F">
                <w:rPr>
                  <w:rStyle w:val="Hyperlink"/>
                  <w:rFonts w:cs="Tahoma"/>
                  <w:b w:val="0"/>
                  <w:bCs/>
                  <w:color w:val="215D4B" w:themeColor="accent4" w:themeShade="80"/>
                  <w:sz w:val="22"/>
                </w:rPr>
                <w:t>MDT13</w:t>
              </w:r>
              <w:r w:rsidR="008A7E14" w:rsidRPr="0027582F">
                <w:rPr>
                  <w:rStyle w:val="Hyperlink"/>
                  <w:rFonts w:cs="Tahoma"/>
                  <w:b w:val="0"/>
                  <w:bCs/>
                  <w:color w:val="215D4B" w:themeColor="accent4" w:themeShade="80"/>
                  <w:sz w:val="22"/>
                </w:rPr>
                <w:t>4</w:t>
              </w:r>
            </w:hyperlink>
          </w:p>
        </w:tc>
        <w:tc>
          <w:tcPr>
            <w:tcW w:w="6576" w:type="dxa"/>
          </w:tcPr>
          <w:p w14:paraId="2AA5534E"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Medical Documentation</w:t>
            </w:r>
          </w:p>
        </w:tc>
        <w:tc>
          <w:tcPr>
            <w:tcW w:w="1702" w:type="dxa"/>
          </w:tcPr>
          <w:p w14:paraId="23799980"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0E7D713C"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7AD72CC1" w14:textId="075C7FC4" w:rsidR="00C77700" w:rsidRPr="003558D6" w:rsidRDefault="00AF5530" w:rsidP="00B83DFC">
            <w:pPr>
              <w:rPr>
                <w:rFonts w:cs="Tahoma"/>
                <w:b w:val="0"/>
                <w:bCs w:val="0"/>
              </w:rPr>
            </w:pPr>
            <w:hyperlink w:anchor="_MDT135_Clinical_Office" w:history="1">
              <w:r w:rsidRPr="00F81507">
                <w:rPr>
                  <w:rStyle w:val="Hyperlink"/>
                  <w:rFonts w:cs="Tahoma"/>
                  <w:b w:val="0"/>
                  <w:color w:val="215D4B" w:themeColor="accent4" w:themeShade="80"/>
                  <w:sz w:val="22"/>
                </w:rPr>
                <w:t>M</w:t>
              </w:r>
              <w:r w:rsidRPr="00F81507">
                <w:rPr>
                  <w:rStyle w:val="Hyperlink"/>
                  <w:b w:val="0"/>
                  <w:color w:val="215D4B" w:themeColor="accent4" w:themeShade="80"/>
                  <w:sz w:val="22"/>
                </w:rPr>
                <w:t>DT</w:t>
              </w:r>
              <w:r w:rsidR="003558D6" w:rsidRPr="00F81507">
                <w:rPr>
                  <w:rStyle w:val="Hyperlink"/>
                  <w:b w:val="0"/>
                  <w:color w:val="215D4B" w:themeColor="accent4" w:themeShade="80"/>
                  <w:sz w:val="22"/>
                </w:rPr>
                <w:t>136</w:t>
              </w:r>
            </w:hyperlink>
          </w:p>
        </w:tc>
        <w:tc>
          <w:tcPr>
            <w:tcW w:w="6576" w:type="dxa"/>
          </w:tcPr>
          <w:p w14:paraId="2BDCD968" w14:textId="4F04B3C0" w:rsidR="00C77700" w:rsidRPr="00C77700" w:rsidRDefault="003558D6" w:rsidP="00B83DFC">
            <w:pPr>
              <w:cnfStyle w:val="000000000000" w:firstRow="0" w:lastRow="0" w:firstColumn="0" w:lastColumn="0" w:oddVBand="0" w:evenVBand="0" w:oddHBand="0" w:evenHBand="0" w:firstRowFirstColumn="0" w:firstRowLastColumn="0" w:lastRowFirstColumn="0" w:lastRowLastColumn="0"/>
              <w:rPr>
                <w:rFonts w:cs="Tahoma"/>
              </w:rPr>
            </w:pPr>
            <w:r>
              <w:rPr>
                <w:rFonts w:cs="Tahoma"/>
              </w:rPr>
              <w:t>C</w:t>
            </w:r>
            <w:r>
              <w:t>linical Office Procedures I</w:t>
            </w:r>
          </w:p>
        </w:tc>
        <w:tc>
          <w:tcPr>
            <w:tcW w:w="1702" w:type="dxa"/>
          </w:tcPr>
          <w:p w14:paraId="528D36D5" w14:textId="0270B534" w:rsidR="00C77700" w:rsidRPr="00C77700" w:rsidRDefault="003558D6" w:rsidP="0094644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C77700" w:rsidRPr="00C77700" w14:paraId="021B297F"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7D6DB4D4" w14:textId="59FA537A" w:rsidR="00C77700" w:rsidRPr="00C77700" w:rsidRDefault="00C77700" w:rsidP="00B83DFC">
            <w:pPr>
              <w:rPr>
                <w:rFonts w:cs="Tahoma"/>
              </w:rPr>
            </w:pPr>
            <w:hyperlink w:anchor="_MDT221_Insurance_Coding" w:history="1">
              <w:r w:rsidRPr="0027582F">
                <w:rPr>
                  <w:rStyle w:val="Hyperlink"/>
                  <w:rFonts w:cs="Tahoma"/>
                  <w:b w:val="0"/>
                  <w:bCs/>
                  <w:color w:val="215D4B" w:themeColor="accent4" w:themeShade="80"/>
                  <w:sz w:val="22"/>
                </w:rPr>
                <w:t>MDT221</w:t>
              </w:r>
            </w:hyperlink>
          </w:p>
        </w:tc>
        <w:tc>
          <w:tcPr>
            <w:tcW w:w="6576" w:type="dxa"/>
          </w:tcPr>
          <w:p w14:paraId="74BF2565" w14:textId="12C69804"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Insurance Coding</w:t>
            </w:r>
            <w:r w:rsidR="00BA3EAF">
              <w:rPr>
                <w:rFonts w:cs="Tahoma"/>
              </w:rPr>
              <w:t xml:space="preserve"> and </w:t>
            </w:r>
            <w:r w:rsidR="00BA3EAF" w:rsidRPr="00C77700">
              <w:rPr>
                <w:rFonts w:cs="Tahoma"/>
              </w:rPr>
              <w:t>Billing</w:t>
            </w:r>
          </w:p>
        </w:tc>
        <w:tc>
          <w:tcPr>
            <w:tcW w:w="1702" w:type="dxa"/>
          </w:tcPr>
          <w:p w14:paraId="640A819C"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B83DFC" w:rsidRPr="00C77700" w14:paraId="73049693"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8368" w:type="dxa"/>
            <w:gridSpan w:val="2"/>
          </w:tcPr>
          <w:p w14:paraId="7935FF7D" w14:textId="77777777" w:rsidR="00B83DFC" w:rsidRPr="00C77700" w:rsidRDefault="00B83DFC" w:rsidP="0094644C">
            <w:pPr>
              <w:jc w:val="right"/>
              <w:rPr>
                <w:rFonts w:cs="Tahoma"/>
              </w:rPr>
            </w:pPr>
            <w:r w:rsidRPr="00C77700">
              <w:rPr>
                <w:rFonts w:cs="Tahoma"/>
              </w:rPr>
              <w:t>Total</w:t>
            </w:r>
          </w:p>
        </w:tc>
        <w:tc>
          <w:tcPr>
            <w:tcW w:w="1702" w:type="dxa"/>
          </w:tcPr>
          <w:p w14:paraId="279750D4" w14:textId="5E6BC2D1" w:rsidR="00B83DFC" w:rsidRPr="00C77700" w:rsidRDefault="00B83DFC"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1</w:t>
            </w:r>
            <w:r w:rsidR="0087351B">
              <w:rPr>
                <w:rFonts w:cs="Tahoma"/>
              </w:rPr>
              <w:t>5</w:t>
            </w:r>
          </w:p>
        </w:tc>
      </w:tr>
      <w:tr w:rsidR="00B83DFC" w:rsidRPr="00C77700" w14:paraId="335D6CB8"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73D0FBEB" w14:textId="16EB4256" w:rsidR="00B83DFC" w:rsidRPr="00C77700" w:rsidRDefault="00B83DFC" w:rsidP="0094644C">
            <w:pPr>
              <w:jc w:val="center"/>
              <w:rPr>
                <w:rFonts w:cs="Tahoma"/>
              </w:rPr>
            </w:pPr>
            <w:r w:rsidRPr="00C77700">
              <w:rPr>
                <w:rFonts w:cs="Tahoma"/>
              </w:rPr>
              <w:t>Semester 3</w:t>
            </w:r>
          </w:p>
        </w:tc>
      </w:tr>
      <w:tr w:rsidR="00C77700" w:rsidRPr="00C77700" w14:paraId="2A8B7E2C"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22209C8C" w14:textId="399E15EC" w:rsidR="00C77700" w:rsidRPr="00C77700" w:rsidRDefault="00C77700" w:rsidP="00B83DFC">
            <w:pPr>
              <w:rPr>
                <w:rFonts w:cs="Tahoma"/>
              </w:rPr>
            </w:pPr>
            <w:hyperlink w:anchor="_BIO130_Human_Anatomy" w:history="1">
              <w:r w:rsidRPr="00F81507">
                <w:rPr>
                  <w:rStyle w:val="Hyperlink"/>
                  <w:rFonts w:cs="Tahoma"/>
                  <w:b w:val="0"/>
                  <w:bCs/>
                  <w:color w:val="215D4B" w:themeColor="accent4" w:themeShade="80"/>
                  <w:sz w:val="22"/>
                </w:rPr>
                <w:t>BIO130</w:t>
              </w:r>
            </w:hyperlink>
          </w:p>
        </w:tc>
        <w:tc>
          <w:tcPr>
            <w:tcW w:w="6576" w:type="dxa"/>
          </w:tcPr>
          <w:p w14:paraId="58226832"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Human Anatomy and Physiology</w:t>
            </w:r>
          </w:p>
        </w:tc>
        <w:tc>
          <w:tcPr>
            <w:tcW w:w="1702" w:type="dxa"/>
          </w:tcPr>
          <w:p w14:paraId="3B042EFD"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4</w:t>
            </w:r>
          </w:p>
        </w:tc>
      </w:tr>
      <w:tr w:rsidR="00C77700" w:rsidRPr="00C77700" w14:paraId="19409739"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447424CB" w14:textId="43FE141D" w:rsidR="00C77700" w:rsidRPr="00C77700" w:rsidRDefault="00C77700" w:rsidP="00B83DFC">
            <w:pPr>
              <w:rPr>
                <w:rFonts w:cs="Tahoma"/>
              </w:rPr>
            </w:pPr>
            <w:hyperlink w:anchor="_BUS230_Supervisory_Management" w:history="1">
              <w:r w:rsidRPr="0027582F">
                <w:rPr>
                  <w:rStyle w:val="Hyperlink"/>
                  <w:rFonts w:cs="Tahoma"/>
                  <w:b w:val="0"/>
                  <w:bCs/>
                  <w:color w:val="215D4B" w:themeColor="accent4" w:themeShade="80"/>
                  <w:sz w:val="22"/>
                </w:rPr>
                <w:t>BUS230</w:t>
              </w:r>
            </w:hyperlink>
          </w:p>
        </w:tc>
        <w:tc>
          <w:tcPr>
            <w:tcW w:w="6576" w:type="dxa"/>
          </w:tcPr>
          <w:p w14:paraId="36B44C2D"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Supervisory Management</w:t>
            </w:r>
          </w:p>
        </w:tc>
        <w:tc>
          <w:tcPr>
            <w:tcW w:w="1702" w:type="dxa"/>
          </w:tcPr>
          <w:p w14:paraId="3DDB1850"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0FA54C40"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5DF6173C" w14:textId="5D1F70B3" w:rsidR="00C77700" w:rsidRPr="00C77700" w:rsidRDefault="00C77700" w:rsidP="00B83DFC">
            <w:pPr>
              <w:rPr>
                <w:rFonts w:cs="Tahoma"/>
              </w:rPr>
            </w:pPr>
            <w:hyperlink w:anchor="_MDT223_Phlebotomy_and" w:history="1">
              <w:r w:rsidRPr="00F81507">
                <w:rPr>
                  <w:rStyle w:val="Hyperlink"/>
                  <w:rFonts w:cs="Tahoma"/>
                  <w:b w:val="0"/>
                  <w:bCs/>
                  <w:color w:val="215D4B" w:themeColor="accent4" w:themeShade="80"/>
                  <w:sz w:val="22"/>
                </w:rPr>
                <w:t>MDT223</w:t>
              </w:r>
            </w:hyperlink>
          </w:p>
        </w:tc>
        <w:tc>
          <w:tcPr>
            <w:tcW w:w="6576" w:type="dxa"/>
          </w:tcPr>
          <w:p w14:paraId="44E6351C"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Phlebotomy and Infection Control</w:t>
            </w:r>
          </w:p>
        </w:tc>
        <w:tc>
          <w:tcPr>
            <w:tcW w:w="1702" w:type="dxa"/>
          </w:tcPr>
          <w:p w14:paraId="4E90449E"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7FCE2F42"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536AE779" w14:textId="6F9FF08E" w:rsidR="00C77700" w:rsidRPr="00C77700" w:rsidRDefault="003C7E11" w:rsidP="00B83DFC">
            <w:pPr>
              <w:rPr>
                <w:rFonts w:cs="Tahoma"/>
              </w:rPr>
            </w:pPr>
            <w:hyperlink w:anchor="_MDT227_Introduction_to" w:history="1">
              <w:r w:rsidRPr="0027582F">
                <w:rPr>
                  <w:rStyle w:val="Hyperlink"/>
                  <w:rFonts w:cs="Tahoma"/>
                  <w:b w:val="0"/>
                  <w:bCs/>
                  <w:color w:val="215D4B" w:themeColor="accent4" w:themeShade="80"/>
                  <w:sz w:val="22"/>
                </w:rPr>
                <w:t>MDT228</w:t>
              </w:r>
            </w:hyperlink>
          </w:p>
        </w:tc>
        <w:tc>
          <w:tcPr>
            <w:tcW w:w="6576" w:type="dxa"/>
          </w:tcPr>
          <w:p w14:paraId="473EFDF3"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Introduction to Pharmacology</w:t>
            </w:r>
          </w:p>
        </w:tc>
        <w:tc>
          <w:tcPr>
            <w:tcW w:w="1702" w:type="dxa"/>
          </w:tcPr>
          <w:p w14:paraId="56A129D2" w14:textId="148C7069" w:rsidR="00C77700" w:rsidRPr="00C77700" w:rsidRDefault="002F2BB3" w:rsidP="0094644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C77700" w:rsidRPr="00C77700" w14:paraId="32CBABC9"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23F7EC3E" w14:textId="313DFA6E" w:rsidR="00C77700" w:rsidRPr="00C77700" w:rsidRDefault="00B16AD9" w:rsidP="00B83DFC">
            <w:pPr>
              <w:rPr>
                <w:rFonts w:cs="Tahoma"/>
              </w:rPr>
            </w:pPr>
            <w:hyperlink w:anchor="_MDT235_Clinical_Office" w:history="1">
              <w:r w:rsidRPr="00F81507">
                <w:rPr>
                  <w:rStyle w:val="Hyperlink"/>
                  <w:rFonts w:cs="Tahoma"/>
                  <w:b w:val="0"/>
                  <w:bCs/>
                  <w:color w:val="215D4B" w:themeColor="accent4" w:themeShade="80"/>
                  <w:sz w:val="22"/>
                </w:rPr>
                <w:t>MDT236</w:t>
              </w:r>
            </w:hyperlink>
          </w:p>
        </w:tc>
        <w:tc>
          <w:tcPr>
            <w:tcW w:w="6576" w:type="dxa"/>
          </w:tcPr>
          <w:p w14:paraId="792EC456"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Clinical Office Procedures II &amp; Lab</w:t>
            </w:r>
          </w:p>
        </w:tc>
        <w:tc>
          <w:tcPr>
            <w:tcW w:w="1702" w:type="dxa"/>
          </w:tcPr>
          <w:p w14:paraId="122F11D4" w14:textId="4EE4C2B0" w:rsidR="00C77700" w:rsidRPr="00C77700" w:rsidRDefault="0087351B" w:rsidP="0094644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B83DFC" w:rsidRPr="00C77700" w14:paraId="73B2C78F"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8368" w:type="dxa"/>
            <w:gridSpan w:val="2"/>
          </w:tcPr>
          <w:p w14:paraId="2F04419F" w14:textId="77777777" w:rsidR="00B83DFC" w:rsidRPr="00C77700" w:rsidRDefault="00B83DFC" w:rsidP="0094644C">
            <w:pPr>
              <w:jc w:val="right"/>
              <w:rPr>
                <w:rFonts w:cs="Tahoma"/>
              </w:rPr>
            </w:pPr>
            <w:r w:rsidRPr="00C77700">
              <w:rPr>
                <w:rFonts w:cs="Tahoma"/>
              </w:rPr>
              <w:t>Total</w:t>
            </w:r>
          </w:p>
        </w:tc>
        <w:tc>
          <w:tcPr>
            <w:tcW w:w="1702" w:type="dxa"/>
          </w:tcPr>
          <w:p w14:paraId="51563818" w14:textId="0FC6F2D7" w:rsidR="00B83DFC" w:rsidRPr="00C77700" w:rsidRDefault="00B83DFC"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1</w:t>
            </w:r>
            <w:r w:rsidR="002F2BB3">
              <w:rPr>
                <w:rFonts w:cs="Tahoma"/>
              </w:rPr>
              <w:t>7</w:t>
            </w:r>
          </w:p>
        </w:tc>
      </w:tr>
      <w:tr w:rsidR="00B83DFC" w:rsidRPr="00C77700" w14:paraId="59966377"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AE12006" w14:textId="353A4440" w:rsidR="00B83DFC" w:rsidRPr="00C77700" w:rsidRDefault="00B83DFC" w:rsidP="0094644C">
            <w:pPr>
              <w:jc w:val="center"/>
              <w:rPr>
                <w:rFonts w:cs="Tahoma"/>
              </w:rPr>
            </w:pPr>
            <w:r w:rsidRPr="00C77700">
              <w:rPr>
                <w:rFonts w:cs="Tahoma"/>
              </w:rPr>
              <w:t>Semester 4</w:t>
            </w:r>
          </w:p>
        </w:tc>
      </w:tr>
      <w:tr w:rsidR="00C77700" w:rsidRPr="00C77700" w14:paraId="740DB8F4"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7972AB9C" w14:textId="77777777" w:rsidR="00C77700" w:rsidRPr="00C77700" w:rsidRDefault="00C77700" w:rsidP="00B83DFC">
            <w:pPr>
              <w:rPr>
                <w:rFonts w:cs="Tahoma"/>
              </w:rPr>
            </w:pPr>
            <w:r w:rsidRPr="00C77700">
              <w:rPr>
                <w:rFonts w:cs="Tahoma"/>
              </w:rPr>
              <w:t>Elective</w:t>
            </w:r>
          </w:p>
        </w:tc>
        <w:tc>
          <w:tcPr>
            <w:tcW w:w="6576" w:type="dxa"/>
          </w:tcPr>
          <w:p w14:paraId="3F2E88A4"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Elective</w:t>
            </w:r>
          </w:p>
        </w:tc>
        <w:tc>
          <w:tcPr>
            <w:tcW w:w="1702" w:type="dxa"/>
          </w:tcPr>
          <w:p w14:paraId="773CD6EA"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43FE617D"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4D7D62D9" w14:textId="6F9F2195" w:rsidR="00C77700" w:rsidRPr="00C77700" w:rsidRDefault="00C77700" w:rsidP="00B83DFC">
            <w:pPr>
              <w:rPr>
                <w:rFonts w:cs="Tahoma"/>
              </w:rPr>
            </w:pPr>
            <w:hyperlink w:anchor="_MDT240_Medical_Assisting" w:history="1">
              <w:r w:rsidRPr="00F81507">
                <w:rPr>
                  <w:rStyle w:val="Hyperlink"/>
                  <w:rFonts w:cs="Tahoma"/>
                  <w:b w:val="0"/>
                  <w:bCs/>
                  <w:color w:val="215D4B" w:themeColor="accent4" w:themeShade="80"/>
                  <w:sz w:val="22"/>
                </w:rPr>
                <w:t>MDT240</w:t>
              </w:r>
            </w:hyperlink>
          </w:p>
        </w:tc>
        <w:tc>
          <w:tcPr>
            <w:tcW w:w="6576" w:type="dxa"/>
          </w:tcPr>
          <w:p w14:paraId="5E46028F"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Medical Assisting Capstone</w:t>
            </w:r>
          </w:p>
        </w:tc>
        <w:tc>
          <w:tcPr>
            <w:tcW w:w="1702" w:type="dxa"/>
          </w:tcPr>
          <w:p w14:paraId="3EDD1F16"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72C3256E"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10EED1BA" w14:textId="7158D629" w:rsidR="00C77700" w:rsidRPr="00C77700" w:rsidRDefault="00C77700" w:rsidP="00B83DFC">
            <w:pPr>
              <w:rPr>
                <w:rFonts w:cs="Tahoma"/>
              </w:rPr>
            </w:pPr>
            <w:hyperlink w:anchor="_MDT245_Clinical_Medical" w:history="1">
              <w:r w:rsidRPr="0027582F">
                <w:rPr>
                  <w:rStyle w:val="Hyperlink"/>
                  <w:rFonts w:cs="Tahoma"/>
                  <w:b w:val="0"/>
                  <w:bCs/>
                  <w:color w:val="215D4B" w:themeColor="accent4" w:themeShade="80"/>
                  <w:sz w:val="22"/>
                </w:rPr>
                <w:t>MDT245</w:t>
              </w:r>
            </w:hyperlink>
          </w:p>
        </w:tc>
        <w:tc>
          <w:tcPr>
            <w:tcW w:w="6576" w:type="dxa"/>
          </w:tcPr>
          <w:p w14:paraId="34F093D4"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Clinical Medical Cooperative Practicum</w:t>
            </w:r>
          </w:p>
        </w:tc>
        <w:tc>
          <w:tcPr>
            <w:tcW w:w="1702" w:type="dxa"/>
          </w:tcPr>
          <w:p w14:paraId="0C63FBE5"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4</w:t>
            </w:r>
          </w:p>
        </w:tc>
      </w:tr>
      <w:tr w:rsidR="00C77700" w:rsidRPr="00C77700" w14:paraId="42FB7232"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437FD15D" w14:textId="1E5DB9C3" w:rsidR="00C77700" w:rsidRPr="00C77700" w:rsidRDefault="00C77700" w:rsidP="00B83DFC">
            <w:pPr>
              <w:rPr>
                <w:rFonts w:cs="Tahoma"/>
              </w:rPr>
            </w:pPr>
            <w:hyperlink w:anchor="_PHI115_Ethics" w:history="1">
              <w:r w:rsidRPr="00F81507">
                <w:rPr>
                  <w:rStyle w:val="Hyperlink"/>
                  <w:rFonts w:cs="Tahoma"/>
                  <w:b w:val="0"/>
                  <w:bCs/>
                  <w:color w:val="215D4B" w:themeColor="accent4" w:themeShade="80"/>
                  <w:sz w:val="22"/>
                </w:rPr>
                <w:t>PHI115</w:t>
              </w:r>
            </w:hyperlink>
          </w:p>
        </w:tc>
        <w:tc>
          <w:tcPr>
            <w:tcW w:w="6576" w:type="dxa"/>
          </w:tcPr>
          <w:p w14:paraId="198FC5EA"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Ethics</w:t>
            </w:r>
          </w:p>
        </w:tc>
        <w:tc>
          <w:tcPr>
            <w:tcW w:w="1702" w:type="dxa"/>
          </w:tcPr>
          <w:p w14:paraId="3BA84F6A"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64E6FD61"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4358B617" w14:textId="48E2CB45" w:rsidR="00C77700" w:rsidRPr="00C77700" w:rsidRDefault="00C77700" w:rsidP="00B83DFC">
            <w:pPr>
              <w:rPr>
                <w:rFonts w:cs="Tahoma"/>
              </w:rPr>
            </w:pPr>
            <w:hyperlink w:anchor="_PSY101_Introduction_to" w:history="1">
              <w:r w:rsidRPr="0027582F">
                <w:rPr>
                  <w:rStyle w:val="Hyperlink"/>
                  <w:rFonts w:cs="Tahoma"/>
                  <w:b w:val="0"/>
                  <w:bCs/>
                  <w:color w:val="215D4B" w:themeColor="accent4" w:themeShade="80"/>
                  <w:sz w:val="22"/>
                </w:rPr>
                <w:t>PSY101</w:t>
              </w:r>
            </w:hyperlink>
            <w:r w:rsidRPr="00C77700">
              <w:rPr>
                <w:rFonts w:cs="Tahoma"/>
              </w:rPr>
              <w:t xml:space="preserve"> or</w:t>
            </w:r>
            <w:r w:rsidR="00B97F93">
              <w:rPr>
                <w:rFonts w:cs="Tahoma"/>
              </w:rPr>
              <w:t xml:space="preserve"> </w:t>
            </w:r>
            <w:hyperlink w:anchor="_PSY105_Human_Relations" w:history="1">
              <w:r w:rsidR="00B97F93" w:rsidRPr="0027582F">
                <w:rPr>
                  <w:rStyle w:val="Hyperlink"/>
                  <w:rFonts w:cs="Tahoma"/>
                  <w:b w:val="0"/>
                  <w:bCs/>
                  <w:color w:val="215D4B" w:themeColor="accent4" w:themeShade="80"/>
                  <w:sz w:val="22"/>
                </w:rPr>
                <w:t>PSY105</w:t>
              </w:r>
            </w:hyperlink>
          </w:p>
        </w:tc>
        <w:tc>
          <w:tcPr>
            <w:tcW w:w="6576" w:type="dxa"/>
          </w:tcPr>
          <w:p w14:paraId="3D4E6699" w14:textId="7C3808C9" w:rsidR="00C77700" w:rsidRPr="00C77700" w:rsidRDefault="00B97F93"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Introduction to Psychology or Human Relations</w:t>
            </w:r>
          </w:p>
        </w:tc>
        <w:tc>
          <w:tcPr>
            <w:tcW w:w="1702" w:type="dxa"/>
          </w:tcPr>
          <w:p w14:paraId="03C2D80C" w14:textId="09F4ED6B" w:rsidR="00C77700" w:rsidRPr="00C77700" w:rsidRDefault="00B97F93"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94644C" w:rsidRPr="00C77700" w14:paraId="73B6E7C7"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8368" w:type="dxa"/>
            <w:gridSpan w:val="2"/>
          </w:tcPr>
          <w:p w14:paraId="65691458" w14:textId="77777777" w:rsidR="0094644C" w:rsidRPr="00C77700" w:rsidRDefault="0094644C" w:rsidP="0094644C">
            <w:pPr>
              <w:jc w:val="right"/>
              <w:rPr>
                <w:rFonts w:cs="Tahoma"/>
              </w:rPr>
            </w:pPr>
            <w:r w:rsidRPr="00C77700">
              <w:rPr>
                <w:rFonts w:cs="Tahoma"/>
              </w:rPr>
              <w:t>Total</w:t>
            </w:r>
          </w:p>
        </w:tc>
        <w:tc>
          <w:tcPr>
            <w:tcW w:w="1702" w:type="dxa"/>
          </w:tcPr>
          <w:p w14:paraId="0B3E650A" w14:textId="77777777" w:rsidR="0094644C" w:rsidRPr="00C77700" w:rsidRDefault="0094644C"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16</w:t>
            </w:r>
          </w:p>
        </w:tc>
      </w:tr>
    </w:tbl>
    <w:p w14:paraId="1FBB5C12" w14:textId="77777777" w:rsidR="00144153" w:rsidRPr="00802A1E" w:rsidRDefault="00144153" w:rsidP="00144153">
      <w:pPr>
        <w:rPr>
          <w:rFonts w:cs="Tahoma"/>
        </w:rPr>
      </w:pPr>
    </w:p>
    <w:p w14:paraId="71C7D755" w14:textId="0452F5F2" w:rsidR="00B97F93" w:rsidRDefault="00B97F93">
      <w:pPr>
        <w:spacing w:line="276" w:lineRule="auto"/>
        <w:rPr>
          <w:rFonts w:cs="Tahoma"/>
        </w:rPr>
      </w:pPr>
      <w:r>
        <w:rPr>
          <w:rFonts w:cs="Tahoma"/>
        </w:rPr>
        <w:br w:type="page"/>
      </w:r>
    </w:p>
    <w:p w14:paraId="603CB694" w14:textId="77777777" w:rsidR="005E6DAE" w:rsidRDefault="005E6DAE">
      <w:pPr>
        <w:spacing w:line="276" w:lineRule="auto"/>
        <w:rPr>
          <w:rFonts w:cs="Tahoma"/>
        </w:rPr>
      </w:pPr>
    </w:p>
    <w:p w14:paraId="1A9CCBF2" w14:textId="330BC50D" w:rsidR="00144153" w:rsidRPr="00802A1E" w:rsidRDefault="00144153" w:rsidP="00B20E91">
      <w:pPr>
        <w:pStyle w:val="Heading2"/>
        <w:jc w:val="center"/>
      </w:pPr>
      <w:bookmarkStart w:id="129" w:name="_Toc214008023"/>
      <w:r w:rsidRPr="00802A1E">
        <w:t>Medical Office Technology</w:t>
      </w:r>
      <w:r w:rsidR="00B97F93">
        <w:t xml:space="preserve"> (C)</w:t>
      </w:r>
      <w:bookmarkEnd w:id="129"/>
    </w:p>
    <w:p w14:paraId="0C48C454" w14:textId="37653206" w:rsidR="00144153" w:rsidRPr="00802A1E" w:rsidRDefault="00144153" w:rsidP="00B97F93">
      <w:pPr>
        <w:jc w:val="center"/>
        <w:rPr>
          <w:rFonts w:cs="Tahoma"/>
        </w:rPr>
      </w:pPr>
      <w:r w:rsidRPr="00802A1E">
        <w:rPr>
          <w:rFonts w:cs="Tahoma"/>
        </w:rPr>
        <w:t xml:space="preserve">Certificate </w:t>
      </w:r>
      <w:r w:rsidR="00B9186D">
        <w:rPr>
          <w:rFonts w:cs="Tahoma"/>
        </w:rPr>
        <w:t>—</w:t>
      </w:r>
      <w:r w:rsidRPr="00802A1E">
        <w:rPr>
          <w:rFonts w:cs="Tahoma"/>
        </w:rPr>
        <w:t xml:space="preserve"> 3</w:t>
      </w:r>
      <w:r w:rsidR="005D2078">
        <w:rPr>
          <w:rFonts w:cs="Tahoma"/>
        </w:rPr>
        <w:t>1</w:t>
      </w:r>
      <w:r w:rsidRPr="00802A1E">
        <w:rPr>
          <w:rFonts w:cs="Tahoma"/>
        </w:rPr>
        <w:t xml:space="preserve"> credit hours</w:t>
      </w:r>
    </w:p>
    <w:p w14:paraId="5158850D" w14:textId="77777777" w:rsidR="00144153" w:rsidRPr="00802A1E" w:rsidRDefault="00144153" w:rsidP="00144153">
      <w:pPr>
        <w:rPr>
          <w:rFonts w:cs="Tahoma"/>
        </w:rPr>
      </w:pPr>
      <w:r w:rsidRPr="00B97F93">
        <w:rPr>
          <w:rFonts w:cs="Tahoma"/>
          <w:b/>
          <w:bCs/>
        </w:rPr>
        <w:t>Purpose:</w:t>
      </w:r>
      <w:r w:rsidRPr="00802A1E">
        <w:rPr>
          <w:rFonts w:cs="Tahoma"/>
        </w:rPr>
        <w:t xml:space="preserve"> With the medical industry’s climate changing almost daily, the demand for office professionals trained in health care is growing. The MOT program prepares students to become professionally dedicated to assisting in patient care and proficient in a number of skills. The MOT professional transcribes dictation, greets patients, schedules appointments, maintains medical records, bills patients and insurance companies for office visits and treatments, and may assist physicians with reports and articles. Office professionals in medicine have the opportunity to work in a variety of settings. Medical office professionals are necessary to the smooth operation of physician’s offices, clinics, and other health care facilities.</w:t>
      </w:r>
    </w:p>
    <w:p w14:paraId="186FECF9" w14:textId="77777777" w:rsidR="00144153" w:rsidRPr="00802A1E" w:rsidRDefault="00144153" w:rsidP="00144153">
      <w:pPr>
        <w:rPr>
          <w:rFonts w:cs="Tahoma"/>
        </w:rPr>
      </w:pPr>
      <w:r w:rsidRPr="003B1623">
        <w:rPr>
          <w:rFonts w:cs="Tahoma"/>
          <w:b/>
          <w:bCs/>
        </w:rPr>
        <w:t>Career Opportunities:</w:t>
      </w:r>
      <w:r w:rsidRPr="00802A1E">
        <w:rPr>
          <w:rFonts w:cs="Tahoma"/>
        </w:rPr>
        <w:t xml:space="preserve"> Career options include office manager, office assistant, medical secretary, transcriptionist, coder/abstractor, unit secretary, patient registration, receptionist, billing manager, billing clerk, or medical records clerk.</w:t>
      </w:r>
    </w:p>
    <w:p w14:paraId="5225B4BD" w14:textId="77777777" w:rsidR="00144153" w:rsidRPr="00802A1E" w:rsidRDefault="00144153" w:rsidP="00144153">
      <w:pPr>
        <w:rPr>
          <w:rFonts w:cs="Tahoma"/>
        </w:rPr>
      </w:pPr>
      <w:r w:rsidRPr="003B1623">
        <w:rPr>
          <w:rFonts w:cs="Tahoma"/>
          <w:b/>
          <w:bCs/>
        </w:rPr>
        <w:t>Program Educational Outcomes:</w:t>
      </w:r>
      <w:r w:rsidRPr="00802A1E">
        <w:rPr>
          <w:rFonts w:cs="Tahoma"/>
        </w:rPr>
        <w:t xml:space="preserve"> Upon completion of the certificate curriculum in the medical office technology program, the graduate is prepared to: </w:t>
      </w:r>
    </w:p>
    <w:p w14:paraId="61FD563C" w14:textId="77777777" w:rsidR="0072583D" w:rsidRPr="0072583D" w:rsidRDefault="0072583D" w:rsidP="000C7E69">
      <w:pPr>
        <w:pStyle w:val="ListParagraph"/>
        <w:numPr>
          <w:ilvl w:val="0"/>
          <w:numId w:val="50"/>
        </w:numPr>
        <w:contextualSpacing w:val="0"/>
        <w:rPr>
          <w:rFonts w:cs="Tahoma"/>
        </w:rPr>
      </w:pPr>
      <w:r w:rsidRPr="0072583D">
        <w:rPr>
          <w:rFonts w:cs="Tahoma"/>
        </w:rPr>
        <w:t xml:space="preserve">Demonstrate understanding of commonly used medical terms that are encountered in physical exams, medical correspondence, x-ray and pathological reports. Evaluate and perform medical office procedures including specialties of medical transcription. </w:t>
      </w:r>
    </w:p>
    <w:p w14:paraId="4EE229DE" w14:textId="77777777" w:rsidR="0072583D" w:rsidRPr="0072583D" w:rsidRDefault="0072583D" w:rsidP="000C7E69">
      <w:pPr>
        <w:pStyle w:val="ListParagraph"/>
        <w:numPr>
          <w:ilvl w:val="0"/>
          <w:numId w:val="50"/>
        </w:numPr>
        <w:contextualSpacing w:val="0"/>
        <w:rPr>
          <w:rFonts w:cs="Tahoma"/>
        </w:rPr>
      </w:pPr>
      <w:r w:rsidRPr="0072583D">
        <w:rPr>
          <w:rFonts w:cs="Tahoma"/>
        </w:rPr>
        <w:t>Take specialized clerical positions in medical administration, including records management, billing, and insurance claims.</w:t>
      </w:r>
    </w:p>
    <w:p w14:paraId="556CFCF8" w14:textId="77777777" w:rsidR="0072583D" w:rsidRPr="0072583D" w:rsidRDefault="0072583D" w:rsidP="000C7E69">
      <w:pPr>
        <w:pStyle w:val="ListParagraph"/>
        <w:numPr>
          <w:ilvl w:val="0"/>
          <w:numId w:val="50"/>
        </w:numPr>
        <w:contextualSpacing w:val="0"/>
        <w:rPr>
          <w:rFonts w:cs="Tahoma"/>
        </w:rPr>
      </w:pPr>
      <w:r w:rsidRPr="0072583D">
        <w:rPr>
          <w:rFonts w:cs="Tahoma"/>
        </w:rPr>
        <w:t>Utilize word processing and accounting applications.</w:t>
      </w:r>
    </w:p>
    <w:p w14:paraId="51318F55" w14:textId="77777777" w:rsidR="0072583D" w:rsidRPr="0072583D" w:rsidRDefault="0072583D" w:rsidP="000C7E69">
      <w:pPr>
        <w:pStyle w:val="ListParagraph"/>
        <w:numPr>
          <w:ilvl w:val="0"/>
          <w:numId w:val="50"/>
        </w:numPr>
        <w:contextualSpacing w:val="0"/>
        <w:rPr>
          <w:rFonts w:cs="Tahoma"/>
        </w:rPr>
      </w:pPr>
      <w:r w:rsidRPr="0072583D">
        <w:rPr>
          <w:rFonts w:cs="Tahoma"/>
        </w:rPr>
        <w:t>Demonstrate professional conduct and interpersonal communication skills with patients, health care professionals, and the public.</w:t>
      </w:r>
    </w:p>
    <w:p w14:paraId="75549687" w14:textId="77777777" w:rsidR="0072583D" w:rsidRPr="0072583D" w:rsidRDefault="0072583D" w:rsidP="000C7E69">
      <w:pPr>
        <w:pStyle w:val="ListParagraph"/>
        <w:numPr>
          <w:ilvl w:val="0"/>
          <w:numId w:val="50"/>
        </w:numPr>
        <w:contextualSpacing w:val="0"/>
        <w:rPr>
          <w:rFonts w:cs="Tahoma"/>
        </w:rPr>
      </w:pPr>
      <w:r w:rsidRPr="0072583D">
        <w:rPr>
          <w:rFonts w:cs="Tahoma"/>
        </w:rPr>
        <w:t xml:space="preserve">Qualify for medical office positions in clinics, hospitals, doctors’ offices, and home health care facilities. </w:t>
      </w:r>
    </w:p>
    <w:p w14:paraId="42A3F0D1" w14:textId="113230C6" w:rsidR="00144153" w:rsidRPr="00802A1E" w:rsidRDefault="00144153" w:rsidP="00684BA5">
      <w:pPr>
        <w:rPr>
          <w:rFonts w:cs="Tahoma"/>
        </w:rPr>
      </w:pPr>
      <w:r w:rsidRPr="00802A1E">
        <w:rPr>
          <w:rFonts w:cs="Tahoma"/>
        </w:rPr>
        <w:t xml:space="preserve"> </w:t>
      </w:r>
    </w:p>
    <w:p w14:paraId="265A5506" w14:textId="77777777" w:rsidR="00144153" w:rsidRPr="00802A1E" w:rsidRDefault="00144153" w:rsidP="00144153">
      <w:pPr>
        <w:rPr>
          <w:rFonts w:cs="Tahoma"/>
        </w:rPr>
      </w:pPr>
    </w:p>
    <w:p w14:paraId="727C8B83" w14:textId="7F8EAF65" w:rsidR="003B1623" w:rsidRDefault="003B1623">
      <w:pPr>
        <w:spacing w:line="276" w:lineRule="auto"/>
        <w:rPr>
          <w:rFonts w:cs="Tahoma"/>
        </w:rPr>
      </w:pPr>
      <w:r>
        <w:rPr>
          <w:rFonts w:cs="Tahoma"/>
        </w:rPr>
        <w:br w:type="page"/>
      </w:r>
    </w:p>
    <w:p w14:paraId="2F01139B" w14:textId="77777777" w:rsidR="00144153" w:rsidRPr="00802A1E" w:rsidRDefault="00144153" w:rsidP="003B1623">
      <w:pPr>
        <w:jc w:val="center"/>
        <w:rPr>
          <w:rFonts w:cs="Tahoma"/>
        </w:rPr>
      </w:pPr>
      <w:r w:rsidRPr="00802A1E">
        <w:rPr>
          <w:rFonts w:cs="Tahoma"/>
        </w:rPr>
        <w:t>Medical Office Technology</w:t>
      </w:r>
    </w:p>
    <w:p w14:paraId="5759F441" w14:textId="64AF58EE" w:rsidR="00144153" w:rsidRPr="00802A1E" w:rsidRDefault="00144153" w:rsidP="003B1623">
      <w:pPr>
        <w:jc w:val="center"/>
        <w:rPr>
          <w:rFonts w:cs="Tahoma"/>
        </w:rPr>
      </w:pPr>
      <w:r w:rsidRPr="00802A1E">
        <w:rPr>
          <w:rFonts w:cs="Tahoma"/>
        </w:rPr>
        <w:t xml:space="preserve">Certificate </w:t>
      </w:r>
      <w:r w:rsidR="00B9186D">
        <w:rPr>
          <w:rFonts w:cs="Tahoma"/>
        </w:rPr>
        <w:t>—</w:t>
      </w:r>
      <w:r w:rsidRPr="00802A1E">
        <w:rPr>
          <w:rFonts w:cs="Tahoma"/>
        </w:rPr>
        <w:t xml:space="preserve"> 3</w:t>
      </w:r>
      <w:r w:rsidR="00F83EB2">
        <w:rPr>
          <w:rFonts w:cs="Tahoma"/>
        </w:rPr>
        <w:t>1</w:t>
      </w:r>
      <w:r w:rsidRPr="00802A1E">
        <w:rPr>
          <w:rFonts w:cs="Tahoma"/>
        </w:rPr>
        <w:t xml:space="preserve"> credit hours</w:t>
      </w:r>
    </w:p>
    <w:p w14:paraId="30FC3E60" w14:textId="77777777" w:rsidR="00144153" w:rsidRPr="00802A1E" w:rsidRDefault="00144153" w:rsidP="00144153">
      <w:pPr>
        <w:rPr>
          <w:rFonts w:cs="Tahoma"/>
        </w:rPr>
      </w:pPr>
    </w:p>
    <w:tbl>
      <w:tblPr>
        <w:tblStyle w:val="GridTable4-Accent2"/>
        <w:tblW w:w="0" w:type="auto"/>
        <w:tblLook w:val="04A0" w:firstRow="1" w:lastRow="0" w:firstColumn="1" w:lastColumn="0" w:noHBand="0" w:noVBand="1"/>
      </w:tblPr>
      <w:tblGrid>
        <w:gridCol w:w="1877"/>
        <w:gridCol w:w="6577"/>
        <w:gridCol w:w="1616"/>
      </w:tblGrid>
      <w:tr w:rsidR="001F5C2F" w:rsidRPr="003B1623" w14:paraId="4ADECAE2" w14:textId="77777777" w:rsidTr="2A69D65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470A88F2" w14:textId="688FBC04" w:rsidR="001F5C2F" w:rsidRPr="00F81507" w:rsidRDefault="001F5C2F" w:rsidP="001F5C2F">
            <w:pPr>
              <w:rPr>
                <w:rFonts w:cs="Tahoma"/>
                <w:color w:val="0D0D0D" w:themeColor="text1" w:themeTint="F2"/>
              </w:rPr>
            </w:pPr>
            <w:r w:rsidRPr="00F81507">
              <w:rPr>
                <w:rFonts w:cs="Tahoma"/>
                <w:color w:val="0D0D0D" w:themeColor="text1" w:themeTint="F2"/>
              </w:rPr>
              <w:t>Course #</w:t>
            </w:r>
          </w:p>
        </w:tc>
        <w:tc>
          <w:tcPr>
            <w:tcW w:w="6577" w:type="dxa"/>
          </w:tcPr>
          <w:p w14:paraId="7A349064" w14:textId="6D2CD7DE" w:rsidR="001F5C2F" w:rsidRPr="00F81507" w:rsidRDefault="001F5C2F" w:rsidP="001F5C2F">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616" w:type="dxa"/>
          </w:tcPr>
          <w:p w14:paraId="4D943C6C" w14:textId="6C62477F" w:rsidR="001F5C2F" w:rsidRPr="00F81507" w:rsidRDefault="001F5C2F" w:rsidP="001F5C2F">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1F5C2F" w:rsidRPr="003B1623" w14:paraId="56687E06"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251CA166" w14:textId="5C42D642" w:rsidR="001F5C2F" w:rsidRPr="003B1623" w:rsidRDefault="001F5C2F" w:rsidP="001F5C2F">
            <w:pPr>
              <w:jc w:val="center"/>
              <w:rPr>
                <w:rFonts w:cs="Tahoma"/>
              </w:rPr>
            </w:pPr>
            <w:r w:rsidRPr="00C77700">
              <w:rPr>
                <w:rFonts w:cs="Tahoma"/>
              </w:rPr>
              <w:t>Semester 1</w:t>
            </w:r>
          </w:p>
        </w:tc>
      </w:tr>
      <w:tr w:rsidR="001F5C2F" w:rsidRPr="003B1623" w14:paraId="456DA692"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33315E8A" w14:textId="7537E6B5" w:rsidR="001F5C2F" w:rsidRPr="003B1623" w:rsidRDefault="6A16CF63" w:rsidP="001F5C2F">
            <w:r w:rsidRPr="5BAB69B7">
              <w:rPr>
                <w:rFonts w:cs="Tahoma"/>
                <w:b w:val="0"/>
                <w:bCs w:val="0"/>
                <w:color w:val="215D4B" w:themeColor="accent4" w:themeShade="80"/>
                <w:sz w:val="22"/>
                <w:szCs w:val="22"/>
              </w:rPr>
              <w:t>COMP140</w:t>
            </w:r>
          </w:p>
        </w:tc>
        <w:tc>
          <w:tcPr>
            <w:tcW w:w="6577" w:type="dxa"/>
          </w:tcPr>
          <w:p w14:paraId="0804B611" w14:textId="0FAC4E09" w:rsidR="001F5C2F" w:rsidRPr="003B1623" w:rsidRDefault="0B2045DC" w:rsidP="001F5C2F">
            <w:pPr>
              <w:cnfStyle w:val="000000000000" w:firstRow="0" w:lastRow="0" w:firstColumn="0" w:lastColumn="0" w:oddVBand="0" w:evenVBand="0" w:oddHBand="0" w:evenHBand="0" w:firstRowFirstColumn="0" w:firstRowLastColumn="0" w:lastRowFirstColumn="0" w:lastRowLastColumn="0"/>
            </w:pPr>
            <w:r w:rsidRPr="2A69D65E">
              <w:rPr>
                <w:rFonts w:cs="Tahoma"/>
              </w:rPr>
              <w:t>Digital Fluency in the Modern Workplace</w:t>
            </w:r>
          </w:p>
        </w:tc>
        <w:tc>
          <w:tcPr>
            <w:tcW w:w="1616" w:type="dxa"/>
          </w:tcPr>
          <w:p w14:paraId="37C96D2A" w14:textId="643F8B7E"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1F5C2F" w:rsidRPr="003B1623" w14:paraId="7CC06664"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1A9BFF5D" w14:textId="74D75A3B" w:rsidR="001F5C2F" w:rsidRPr="003B1623" w:rsidRDefault="001F5C2F" w:rsidP="001F5C2F">
            <w:pPr>
              <w:rPr>
                <w:rFonts w:cs="Tahoma"/>
              </w:rPr>
            </w:pPr>
            <w:hyperlink w:anchor="_ENG101_College_Composition" w:history="1">
              <w:r w:rsidRPr="00F81507">
                <w:rPr>
                  <w:rStyle w:val="Hyperlink"/>
                  <w:rFonts w:cs="Tahoma"/>
                  <w:b w:val="0"/>
                  <w:bCs/>
                  <w:color w:val="215D4B" w:themeColor="accent4" w:themeShade="80"/>
                  <w:sz w:val="22"/>
                </w:rPr>
                <w:t>ENG101</w:t>
              </w:r>
            </w:hyperlink>
          </w:p>
        </w:tc>
        <w:tc>
          <w:tcPr>
            <w:tcW w:w="6577" w:type="dxa"/>
          </w:tcPr>
          <w:p w14:paraId="6DA061D5" w14:textId="04AD7423" w:rsidR="001F5C2F" w:rsidRPr="003B1623" w:rsidRDefault="001F5C2F" w:rsidP="001F5C2F">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College Composition</w:t>
            </w:r>
          </w:p>
        </w:tc>
        <w:tc>
          <w:tcPr>
            <w:tcW w:w="1616" w:type="dxa"/>
          </w:tcPr>
          <w:p w14:paraId="3CD61A6C" w14:textId="0D4D0902"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1F5C2F" w:rsidRPr="003B1623" w14:paraId="5604F005"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7C24FD44" w14:textId="5F5F3E3B" w:rsidR="001F5C2F" w:rsidRPr="003B1623" w:rsidRDefault="001F5C2F" w:rsidP="001F5C2F">
            <w:pPr>
              <w:rPr>
                <w:rFonts w:cs="Tahoma"/>
              </w:rPr>
            </w:pPr>
            <w:hyperlink w:anchor="_FYE100_First_Year" w:history="1">
              <w:r w:rsidRPr="0027582F">
                <w:rPr>
                  <w:rStyle w:val="Hyperlink"/>
                  <w:rFonts w:cs="Tahoma"/>
                  <w:b w:val="0"/>
                  <w:bCs/>
                  <w:color w:val="215D4B" w:themeColor="accent4" w:themeShade="80"/>
                  <w:sz w:val="22"/>
                </w:rPr>
                <w:t>FYE100</w:t>
              </w:r>
            </w:hyperlink>
          </w:p>
        </w:tc>
        <w:tc>
          <w:tcPr>
            <w:tcW w:w="6577" w:type="dxa"/>
          </w:tcPr>
          <w:p w14:paraId="32150C1F" w14:textId="63E35997" w:rsidR="001F5C2F" w:rsidRPr="003B1623" w:rsidRDefault="001F5C2F" w:rsidP="001F5C2F">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First Year Experience</w:t>
            </w:r>
          </w:p>
        </w:tc>
        <w:tc>
          <w:tcPr>
            <w:tcW w:w="1616" w:type="dxa"/>
          </w:tcPr>
          <w:p w14:paraId="6C7EC2D2" w14:textId="23F0CEDF"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1</w:t>
            </w:r>
          </w:p>
        </w:tc>
      </w:tr>
      <w:tr w:rsidR="001F5C2F" w:rsidRPr="003B1623" w14:paraId="628BD6CB"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1678C1DE" w14:textId="683D12C2" w:rsidR="001F5C2F" w:rsidRPr="003B1623" w:rsidRDefault="001F5C2F" w:rsidP="001F5C2F">
            <w:pPr>
              <w:rPr>
                <w:rFonts w:cs="Tahoma"/>
              </w:rPr>
            </w:pPr>
            <w:hyperlink w:anchor="_MAT106_College_Mathematics" w:history="1">
              <w:r w:rsidRPr="00F81507">
                <w:rPr>
                  <w:rStyle w:val="Hyperlink"/>
                  <w:rFonts w:cs="Tahoma"/>
                  <w:b w:val="0"/>
                  <w:bCs/>
                  <w:color w:val="215D4B" w:themeColor="accent4" w:themeShade="80"/>
                  <w:sz w:val="22"/>
                </w:rPr>
                <w:t>MAT106</w:t>
              </w:r>
            </w:hyperlink>
          </w:p>
        </w:tc>
        <w:tc>
          <w:tcPr>
            <w:tcW w:w="6577" w:type="dxa"/>
          </w:tcPr>
          <w:p w14:paraId="31B21127" w14:textId="0A057CD7" w:rsidR="001F5C2F" w:rsidRPr="003B1623" w:rsidRDefault="001F5C2F" w:rsidP="001F5C2F">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 xml:space="preserve">College Mathematics for Technologies or higher </w:t>
            </w:r>
          </w:p>
        </w:tc>
        <w:tc>
          <w:tcPr>
            <w:tcW w:w="1616" w:type="dxa"/>
          </w:tcPr>
          <w:p w14:paraId="1748E527" w14:textId="0F92E7D9"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1368A0" w:rsidRPr="003B1623" w14:paraId="7ED2DACB"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381E0473" w14:textId="79C41A55" w:rsidR="001368A0" w:rsidRDefault="001368A0" w:rsidP="001368A0">
            <w:hyperlink w:anchor="_MDT103_Introduction_to" w:history="1">
              <w:r w:rsidRPr="0027582F">
                <w:rPr>
                  <w:rStyle w:val="Hyperlink"/>
                  <w:rFonts w:cs="Tahoma"/>
                  <w:b w:val="0"/>
                  <w:bCs/>
                  <w:color w:val="215D4B" w:themeColor="accent4" w:themeShade="80"/>
                  <w:sz w:val="22"/>
                </w:rPr>
                <w:t>MDT103</w:t>
              </w:r>
            </w:hyperlink>
          </w:p>
        </w:tc>
        <w:tc>
          <w:tcPr>
            <w:tcW w:w="6577" w:type="dxa"/>
          </w:tcPr>
          <w:p w14:paraId="729D80D9" w14:textId="73333A18" w:rsidR="001368A0" w:rsidRPr="00C77700" w:rsidRDefault="001368A0" w:rsidP="001368A0">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Introduction to Medical Assisting</w:t>
            </w:r>
          </w:p>
        </w:tc>
        <w:tc>
          <w:tcPr>
            <w:tcW w:w="1616" w:type="dxa"/>
          </w:tcPr>
          <w:p w14:paraId="1F64F334" w14:textId="0F489771" w:rsidR="001368A0" w:rsidRPr="00C77700" w:rsidRDefault="001368A0" w:rsidP="001368A0">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1F5C2F" w:rsidRPr="003B1623" w14:paraId="35B5502F"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29BC0A7B" w14:textId="11D53BF6" w:rsidR="001F5C2F" w:rsidRPr="003B1623" w:rsidRDefault="001F5C2F" w:rsidP="001F5C2F">
            <w:pPr>
              <w:rPr>
                <w:rFonts w:cs="Tahoma"/>
              </w:rPr>
            </w:pPr>
            <w:hyperlink w:anchor="_MDT125_Medical_Terminology" w:history="1">
              <w:r w:rsidRPr="00F81507">
                <w:rPr>
                  <w:rStyle w:val="Hyperlink"/>
                  <w:rFonts w:cs="Tahoma"/>
                  <w:b w:val="0"/>
                  <w:bCs/>
                  <w:color w:val="215D4B" w:themeColor="accent4" w:themeShade="80"/>
                  <w:sz w:val="22"/>
                </w:rPr>
                <w:t>MDT125</w:t>
              </w:r>
            </w:hyperlink>
          </w:p>
        </w:tc>
        <w:tc>
          <w:tcPr>
            <w:tcW w:w="6577" w:type="dxa"/>
          </w:tcPr>
          <w:p w14:paraId="2DEAD744" w14:textId="3C6A14D3" w:rsidR="001F5C2F" w:rsidRPr="003B1623" w:rsidRDefault="001F5C2F" w:rsidP="001F5C2F">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Medical Terminology</w:t>
            </w:r>
          </w:p>
        </w:tc>
        <w:tc>
          <w:tcPr>
            <w:tcW w:w="1616" w:type="dxa"/>
          </w:tcPr>
          <w:p w14:paraId="25512997" w14:textId="4CADAEEE"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1F5C2F" w:rsidRPr="003B1623" w14:paraId="1619E7A4"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8454" w:type="dxa"/>
            <w:gridSpan w:val="2"/>
          </w:tcPr>
          <w:p w14:paraId="1DC17A44" w14:textId="5AEFD653" w:rsidR="001F5C2F" w:rsidRPr="003B1623" w:rsidRDefault="001F5C2F" w:rsidP="001F5C2F">
            <w:pPr>
              <w:jc w:val="right"/>
              <w:rPr>
                <w:rFonts w:cs="Tahoma"/>
              </w:rPr>
            </w:pPr>
            <w:r w:rsidRPr="00C77700">
              <w:rPr>
                <w:rFonts w:cs="Tahoma"/>
              </w:rPr>
              <w:t>Total</w:t>
            </w:r>
          </w:p>
        </w:tc>
        <w:tc>
          <w:tcPr>
            <w:tcW w:w="1616" w:type="dxa"/>
          </w:tcPr>
          <w:p w14:paraId="227C501B" w14:textId="5D568BC6"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16</w:t>
            </w:r>
          </w:p>
        </w:tc>
      </w:tr>
      <w:tr w:rsidR="001F5C2F" w:rsidRPr="003B1623" w14:paraId="5DA412F5"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3AC2213" w14:textId="3CC2E656" w:rsidR="001F5C2F" w:rsidRPr="003B1623" w:rsidRDefault="001F5C2F" w:rsidP="001F5C2F">
            <w:pPr>
              <w:jc w:val="center"/>
              <w:rPr>
                <w:rFonts w:cs="Tahoma"/>
              </w:rPr>
            </w:pPr>
            <w:r w:rsidRPr="00C77700">
              <w:rPr>
                <w:rFonts w:cs="Tahoma"/>
              </w:rPr>
              <w:t>Semester 2</w:t>
            </w:r>
          </w:p>
        </w:tc>
      </w:tr>
      <w:tr w:rsidR="001F5C2F" w:rsidRPr="003B1623" w14:paraId="0148FB85"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7A783BF5" w14:textId="10099DDB" w:rsidR="001F5C2F" w:rsidRPr="003B1623" w:rsidRDefault="001F5C2F" w:rsidP="001F5C2F">
            <w:pPr>
              <w:rPr>
                <w:rFonts w:cs="Tahoma"/>
              </w:rPr>
            </w:pPr>
            <w:hyperlink w:anchor="_BUS205_Business_Communications" w:history="1">
              <w:r w:rsidRPr="0027582F">
                <w:rPr>
                  <w:rStyle w:val="Hyperlink"/>
                  <w:rFonts w:cs="Tahoma"/>
                  <w:b w:val="0"/>
                  <w:bCs/>
                  <w:color w:val="215D4B" w:themeColor="accent4" w:themeShade="80"/>
                  <w:sz w:val="22"/>
                </w:rPr>
                <w:t>BUS205</w:t>
              </w:r>
            </w:hyperlink>
          </w:p>
        </w:tc>
        <w:tc>
          <w:tcPr>
            <w:tcW w:w="6577" w:type="dxa"/>
          </w:tcPr>
          <w:p w14:paraId="71A128FA" w14:textId="5BF98F88" w:rsidR="001F5C2F" w:rsidRPr="003B1623" w:rsidRDefault="001F5C2F" w:rsidP="001F5C2F">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Business Communications</w:t>
            </w:r>
          </w:p>
        </w:tc>
        <w:tc>
          <w:tcPr>
            <w:tcW w:w="1616" w:type="dxa"/>
          </w:tcPr>
          <w:p w14:paraId="4EADEC24" w14:textId="10043E5C"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1F5C2F" w:rsidRPr="003B1623" w14:paraId="1B7C3CCC"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67E5DA02" w14:textId="0DD8FCC2" w:rsidR="001F5C2F" w:rsidRPr="003B1623" w:rsidRDefault="001F5C2F" w:rsidP="001F5C2F">
            <w:pPr>
              <w:rPr>
                <w:rFonts w:cs="Tahoma"/>
              </w:rPr>
            </w:pPr>
            <w:hyperlink w:anchor="_MDT130_Medical_Office" w:history="1">
              <w:r w:rsidRPr="00F81507">
                <w:rPr>
                  <w:rStyle w:val="Hyperlink"/>
                  <w:rFonts w:cs="Tahoma"/>
                  <w:b w:val="0"/>
                  <w:bCs/>
                  <w:color w:val="215D4B" w:themeColor="accent4" w:themeShade="80"/>
                  <w:sz w:val="22"/>
                </w:rPr>
                <w:t>MDT130</w:t>
              </w:r>
            </w:hyperlink>
          </w:p>
        </w:tc>
        <w:tc>
          <w:tcPr>
            <w:tcW w:w="6577" w:type="dxa"/>
          </w:tcPr>
          <w:p w14:paraId="77E95D82" w14:textId="58654DD5" w:rsidR="001F5C2F" w:rsidRPr="003B1623" w:rsidRDefault="001F5C2F" w:rsidP="001F5C2F">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Medical Office Management</w:t>
            </w:r>
          </w:p>
        </w:tc>
        <w:tc>
          <w:tcPr>
            <w:tcW w:w="1616" w:type="dxa"/>
          </w:tcPr>
          <w:p w14:paraId="4EB54747" w14:textId="4167B66D"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1F5C2F" w:rsidRPr="003B1623" w14:paraId="0FFFDCCF"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083514F6" w14:textId="0471C404" w:rsidR="001F5C2F" w:rsidRPr="003B1623" w:rsidRDefault="008021AD" w:rsidP="001F5C2F">
            <w:pPr>
              <w:rPr>
                <w:rFonts w:cs="Tahoma"/>
              </w:rPr>
            </w:pPr>
            <w:hyperlink w:anchor="_MDT133_Medical_Documentation" w:history="1">
              <w:r w:rsidRPr="0027582F">
                <w:rPr>
                  <w:rStyle w:val="Hyperlink"/>
                  <w:rFonts w:cs="Tahoma"/>
                  <w:b w:val="0"/>
                  <w:bCs/>
                  <w:color w:val="215D4B" w:themeColor="accent4" w:themeShade="80"/>
                  <w:sz w:val="22"/>
                </w:rPr>
                <w:t>MDT134</w:t>
              </w:r>
            </w:hyperlink>
          </w:p>
        </w:tc>
        <w:tc>
          <w:tcPr>
            <w:tcW w:w="6577" w:type="dxa"/>
          </w:tcPr>
          <w:p w14:paraId="7771D357" w14:textId="7EE53A36" w:rsidR="001F5C2F" w:rsidRPr="003B1623" w:rsidRDefault="001F5C2F" w:rsidP="001F5C2F">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Medical Documentation</w:t>
            </w:r>
          </w:p>
        </w:tc>
        <w:tc>
          <w:tcPr>
            <w:tcW w:w="1616" w:type="dxa"/>
          </w:tcPr>
          <w:p w14:paraId="64C5B6BA" w14:textId="3AF71D9B"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1F5C2F" w:rsidRPr="003B1623" w14:paraId="76BAFCFC"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65C69F81" w14:textId="4DD2D326" w:rsidR="001F5C2F" w:rsidRPr="003B1623" w:rsidRDefault="00F83EB2" w:rsidP="001F5C2F">
            <w:pPr>
              <w:rPr>
                <w:rFonts w:cs="Tahoma"/>
              </w:rPr>
            </w:pPr>
            <w:hyperlink w:anchor="_MDT135_Clinical_Office" w:history="1">
              <w:r w:rsidRPr="00F81507">
                <w:rPr>
                  <w:rStyle w:val="Hyperlink"/>
                  <w:rFonts w:cs="Tahoma"/>
                  <w:b w:val="0"/>
                  <w:bCs/>
                  <w:color w:val="215D4B" w:themeColor="accent4" w:themeShade="80"/>
                  <w:sz w:val="22"/>
                </w:rPr>
                <w:t>MDT136</w:t>
              </w:r>
            </w:hyperlink>
          </w:p>
        </w:tc>
        <w:tc>
          <w:tcPr>
            <w:tcW w:w="6577" w:type="dxa"/>
          </w:tcPr>
          <w:p w14:paraId="0FE1FB72" w14:textId="68E3591A" w:rsidR="001F5C2F" w:rsidRPr="003B1623" w:rsidRDefault="001F5C2F" w:rsidP="001F5C2F">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 xml:space="preserve">Clinical Office Procedures I </w:t>
            </w:r>
          </w:p>
        </w:tc>
        <w:tc>
          <w:tcPr>
            <w:tcW w:w="1616" w:type="dxa"/>
          </w:tcPr>
          <w:p w14:paraId="6B78073F" w14:textId="0C9C628F" w:rsidR="001F5C2F" w:rsidRPr="003B1623" w:rsidRDefault="00F83EB2" w:rsidP="001F5C2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1F5C2F" w:rsidRPr="003B1623" w14:paraId="41E910DE"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7E884E8C" w14:textId="50C7CFFF" w:rsidR="001F5C2F" w:rsidRPr="003B1623" w:rsidRDefault="001F5C2F" w:rsidP="001F5C2F">
            <w:pPr>
              <w:rPr>
                <w:rFonts w:cs="Tahoma"/>
              </w:rPr>
            </w:pPr>
            <w:hyperlink w:anchor="_MDT221_Insurance_Coding" w:history="1">
              <w:r w:rsidRPr="0027582F">
                <w:rPr>
                  <w:rStyle w:val="Hyperlink"/>
                  <w:rFonts w:cs="Tahoma"/>
                  <w:b w:val="0"/>
                  <w:bCs/>
                  <w:color w:val="215D4B" w:themeColor="accent4" w:themeShade="80"/>
                  <w:sz w:val="22"/>
                </w:rPr>
                <w:t>MDT221</w:t>
              </w:r>
            </w:hyperlink>
          </w:p>
        </w:tc>
        <w:tc>
          <w:tcPr>
            <w:tcW w:w="6577" w:type="dxa"/>
          </w:tcPr>
          <w:p w14:paraId="4E3A4C91" w14:textId="1C834AAC" w:rsidR="001F5C2F" w:rsidRPr="003B1623" w:rsidRDefault="001F5C2F" w:rsidP="001F5C2F">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Insurance Billing and Coding</w:t>
            </w:r>
          </w:p>
        </w:tc>
        <w:tc>
          <w:tcPr>
            <w:tcW w:w="1616" w:type="dxa"/>
          </w:tcPr>
          <w:p w14:paraId="2D982C52" w14:textId="73D46493"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1F5C2F" w:rsidRPr="003B1623" w14:paraId="7E3B2C72"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8454" w:type="dxa"/>
            <w:gridSpan w:val="2"/>
          </w:tcPr>
          <w:p w14:paraId="1427C2D4" w14:textId="32370C9F" w:rsidR="001F5C2F" w:rsidRPr="003B1623" w:rsidRDefault="001F5C2F" w:rsidP="001F5C2F">
            <w:pPr>
              <w:jc w:val="right"/>
              <w:rPr>
                <w:rFonts w:cs="Tahoma"/>
              </w:rPr>
            </w:pPr>
            <w:r w:rsidRPr="00C77700">
              <w:rPr>
                <w:rFonts w:cs="Tahoma"/>
              </w:rPr>
              <w:t>Total</w:t>
            </w:r>
          </w:p>
        </w:tc>
        <w:tc>
          <w:tcPr>
            <w:tcW w:w="1616" w:type="dxa"/>
          </w:tcPr>
          <w:p w14:paraId="5469E9CC" w14:textId="7F7262F1"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1</w:t>
            </w:r>
            <w:r w:rsidR="00F83EB2">
              <w:rPr>
                <w:rFonts w:cs="Tahoma"/>
              </w:rPr>
              <w:t>5</w:t>
            </w:r>
          </w:p>
        </w:tc>
      </w:tr>
    </w:tbl>
    <w:p w14:paraId="3F17769E" w14:textId="43F8DDE2" w:rsidR="003B1623" w:rsidRDefault="003B1623" w:rsidP="00144153">
      <w:pPr>
        <w:rPr>
          <w:rFonts w:cs="Tahoma"/>
        </w:rPr>
      </w:pPr>
    </w:p>
    <w:p w14:paraId="540F5B9B" w14:textId="4ADF0A28" w:rsidR="001B0184" w:rsidRPr="009A5985" w:rsidRDefault="003B1623" w:rsidP="009A5985">
      <w:pPr>
        <w:pStyle w:val="Heading2"/>
        <w:jc w:val="center"/>
      </w:pPr>
      <w:r>
        <w:br w:type="page"/>
      </w:r>
      <w:bookmarkStart w:id="130" w:name="_Toc214008024"/>
      <w:r w:rsidR="009D5FEA">
        <w:t>Nursing</w:t>
      </w:r>
      <w:r w:rsidR="001B0184">
        <w:t xml:space="preserve"> (</w:t>
      </w:r>
      <w:r w:rsidR="009D5FEA">
        <w:t>AS</w:t>
      </w:r>
      <w:r w:rsidR="001B0184">
        <w:t>)</w:t>
      </w:r>
      <w:bookmarkEnd w:id="130"/>
    </w:p>
    <w:p w14:paraId="6C3A2B3D" w14:textId="01FEA24E" w:rsidR="001B0184" w:rsidRPr="00802A1E" w:rsidRDefault="00033122" w:rsidP="001B0184">
      <w:pPr>
        <w:jc w:val="center"/>
        <w:rPr>
          <w:rFonts w:cs="Tahoma"/>
        </w:rPr>
      </w:pPr>
      <w:r>
        <w:rPr>
          <w:rFonts w:cs="Tahoma"/>
        </w:rPr>
        <w:t>Associate of Science</w:t>
      </w:r>
      <w:r w:rsidR="001B0184" w:rsidRPr="00802A1E">
        <w:rPr>
          <w:rFonts w:cs="Tahoma"/>
        </w:rPr>
        <w:t xml:space="preserve"> </w:t>
      </w:r>
      <w:r w:rsidR="001B0184">
        <w:rPr>
          <w:rFonts w:cs="Tahoma"/>
        </w:rPr>
        <w:t>—</w:t>
      </w:r>
      <w:r w:rsidR="001B0184" w:rsidRPr="00802A1E">
        <w:rPr>
          <w:rFonts w:cs="Tahoma"/>
        </w:rPr>
        <w:t xml:space="preserve"> </w:t>
      </w:r>
      <w:r w:rsidR="009D5FEA">
        <w:rPr>
          <w:rFonts w:cs="Tahoma"/>
        </w:rPr>
        <w:t>6</w:t>
      </w:r>
      <w:r w:rsidR="002B6DAD">
        <w:rPr>
          <w:rFonts w:cs="Tahoma"/>
        </w:rPr>
        <w:t>9</w:t>
      </w:r>
      <w:r w:rsidR="001B0184" w:rsidRPr="00802A1E">
        <w:rPr>
          <w:rFonts w:cs="Tahoma"/>
        </w:rPr>
        <w:t xml:space="preserve"> credit hours</w:t>
      </w:r>
      <w:r w:rsidR="000D7686">
        <w:rPr>
          <w:rFonts w:cs="Tahoma"/>
        </w:rPr>
        <w:t xml:space="preserve"> (with pre-requisite semester)</w:t>
      </w:r>
    </w:p>
    <w:p w14:paraId="576080D9" w14:textId="77777777" w:rsidR="00E570EF" w:rsidRDefault="001B0184" w:rsidP="00E570EF">
      <w:pPr>
        <w:spacing w:after="0"/>
        <w:rPr>
          <w:color w:val="000000" w:themeColor="text1"/>
          <w:szCs w:val="24"/>
        </w:rPr>
      </w:pPr>
      <w:r w:rsidRPr="00B97F93">
        <w:rPr>
          <w:rFonts w:cs="Tahoma"/>
          <w:b/>
          <w:bCs/>
        </w:rPr>
        <w:t>Purpose:</w:t>
      </w:r>
      <w:r w:rsidRPr="00802A1E">
        <w:rPr>
          <w:rFonts w:cs="Tahoma"/>
        </w:rPr>
        <w:t xml:space="preserve"> </w:t>
      </w:r>
      <w:bookmarkStart w:id="131" w:name="_Hlk148966880"/>
      <w:r w:rsidR="00E570EF" w:rsidRPr="00B77AD4">
        <w:rPr>
          <w:color w:val="000000" w:themeColor="text1"/>
          <w:szCs w:val="24"/>
        </w:rPr>
        <w:t xml:space="preserve">The Nursing Program at Washington County Community College is designed to provide students with the opportunity to enter nursing </w:t>
      </w:r>
      <w:r w:rsidR="00E570EF">
        <w:rPr>
          <w:color w:val="000000" w:themeColor="text1"/>
          <w:szCs w:val="24"/>
        </w:rPr>
        <w:t>and</w:t>
      </w:r>
      <w:r w:rsidR="00E570EF" w:rsidRPr="00B77AD4">
        <w:rPr>
          <w:color w:val="000000" w:themeColor="text1"/>
          <w:szCs w:val="24"/>
        </w:rPr>
        <w:t xml:space="preserve"> </w:t>
      </w:r>
      <w:r w:rsidR="00E570EF">
        <w:rPr>
          <w:color w:val="000000" w:themeColor="text1"/>
          <w:szCs w:val="24"/>
        </w:rPr>
        <w:t>transfer to bachelor’s degree programs</w:t>
      </w:r>
      <w:r w:rsidR="00E570EF" w:rsidRPr="00B77AD4">
        <w:rPr>
          <w:color w:val="000000" w:themeColor="text1"/>
          <w:szCs w:val="24"/>
        </w:rPr>
        <w:t xml:space="preserve"> in nursing</w:t>
      </w:r>
      <w:r w:rsidR="00E570EF">
        <w:rPr>
          <w:color w:val="000000" w:themeColor="text1"/>
          <w:szCs w:val="24"/>
        </w:rPr>
        <w:t>.</w:t>
      </w:r>
      <w:r w:rsidR="00E570EF" w:rsidRPr="00B77AD4">
        <w:rPr>
          <w:color w:val="000000" w:themeColor="text1"/>
          <w:szCs w:val="24"/>
        </w:rPr>
        <w:t xml:space="preserve"> Educational mobility exhibited by the nursing program at Washington County Community College gives students the opportunity to develop and augment technical skills and knowledge based on a balanced educational program. </w:t>
      </w:r>
    </w:p>
    <w:p w14:paraId="2C3BE857" w14:textId="77777777" w:rsidR="00E570EF" w:rsidRPr="00B77AD4" w:rsidRDefault="00E570EF" w:rsidP="00E570EF">
      <w:pPr>
        <w:rPr>
          <w:color w:val="000000" w:themeColor="text1"/>
          <w:szCs w:val="24"/>
        </w:rPr>
      </w:pPr>
      <w:r w:rsidRPr="00B77AD4">
        <w:rPr>
          <w:color w:val="000000" w:themeColor="text1"/>
          <w:szCs w:val="24"/>
        </w:rPr>
        <w:t>The A</w:t>
      </w:r>
      <w:r>
        <w:rPr>
          <w:color w:val="000000" w:themeColor="text1"/>
          <w:szCs w:val="24"/>
        </w:rPr>
        <w:t xml:space="preserve">.S. in </w:t>
      </w:r>
      <w:r w:rsidRPr="00B77AD4">
        <w:rPr>
          <w:color w:val="000000" w:themeColor="text1"/>
          <w:szCs w:val="24"/>
        </w:rPr>
        <w:t>N</w:t>
      </w:r>
      <w:r>
        <w:rPr>
          <w:color w:val="000000" w:themeColor="text1"/>
          <w:szCs w:val="24"/>
        </w:rPr>
        <w:t xml:space="preserve">ursing </w:t>
      </w:r>
      <w:r w:rsidRPr="00B77AD4">
        <w:rPr>
          <w:color w:val="000000" w:themeColor="text1"/>
          <w:szCs w:val="24"/>
        </w:rPr>
        <w:t>is an appropriate fit for the program mix at Washington County Community College and a complement to the allied health programs currently offered.  This program will not replace any current programs offered at Washington County Community College. The college has renovated dedicated space for the program and invested in the most advanced technology to support the ADN program.</w:t>
      </w:r>
    </w:p>
    <w:bookmarkEnd w:id="131"/>
    <w:p w14:paraId="35F09172" w14:textId="77777777" w:rsidR="008F3108" w:rsidRPr="0024376A" w:rsidRDefault="001B0184" w:rsidP="008F3108">
      <w:pPr>
        <w:rPr>
          <w:szCs w:val="24"/>
        </w:rPr>
      </w:pPr>
      <w:r w:rsidRPr="003B1623">
        <w:rPr>
          <w:rFonts w:cs="Tahoma"/>
          <w:b/>
          <w:bCs/>
        </w:rPr>
        <w:t>Career Opportunities:</w:t>
      </w:r>
      <w:r w:rsidRPr="00802A1E">
        <w:rPr>
          <w:rFonts w:cs="Tahoma"/>
        </w:rPr>
        <w:t xml:space="preserve"> </w:t>
      </w:r>
      <w:r w:rsidR="008F3108" w:rsidRPr="0024376A">
        <w:rPr>
          <w:szCs w:val="24"/>
        </w:rPr>
        <w:t xml:space="preserve">There are numerous career opportunities as a Registered Nurse. By pursuing a degree in Nursing, students can look forward to opportunities caring for individuals across the lifespan. Students can work in acute care, outpatient clinic settings, long term or assisted living facility settings, home health settings, and many other specialties areas. </w:t>
      </w:r>
      <w:r w:rsidR="008F3108">
        <w:rPr>
          <w:szCs w:val="24"/>
        </w:rPr>
        <w:t xml:space="preserve">After completion of the associate degree nursing program students can continue their education and expand their career opportunities. Students interested in pursuing higher degrees in nursing can look forward to careers in leadership roles, nursing education, and as advanced practice providers should they choose to become nurse practitioners. </w:t>
      </w:r>
    </w:p>
    <w:p w14:paraId="3C5584EA" w14:textId="77777777" w:rsidR="003E497B" w:rsidRDefault="001B0184" w:rsidP="003E497B">
      <w:pPr>
        <w:pBdr>
          <w:top w:val="nil"/>
          <w:left w:val="nil"/>
          <w:bottom w:val="nil"/>
          <w:right w:val="nil"/>
          <w:between w:val="nil"/>
        </w:pBdr>
        <w:spacing w:after="0" w:line="265" w:lineRule="auto"/>
        <w:ind w:left="10" w:hanging="10"/>
        <w:rPr>
          <w:szCs w:val="24"/>
        </w:rPr>
      </w:pPr>
      <w:r w:rsidRPr="75093BC9">
        <w:rPr>
          <w:rFonts w:cs="Tahoma"/>
          <w:b/>
          <w:bCs/>
        </w:rPr>
        <w:t>Program Educational Outcomes:</w:t>
      </w:r>
      <w:r w:rsidRPr="75093BC9">
        <w:rPr>
          <w:rFonts w:cs="Tahoma"/>
        </w:rPr>
        <w:t xml:space="preserve"> </w:t>
      </w:r>
      <w:r w:rsidR="003E497B">
        <w:t>Upon completion of the Associate in Science degree in Nursing, the graduate is prepared to:</w:t>
      </w:r>
    </w:p>
    <w:p w14:paraId="133AD8FB" w14:textId="12AAAFDC" w:rsidR="003E497B" w:rsidRDefault="003E497B" w:rsidP="75093BC9">
      <w:pPr>
        <w:pBdr>
          <w:top w:val="nil"/>
          <w:left w:val="nil"/>
          <w:bottom w:val="nil"/>
          <w:right w:val="nil"/>
          <w:between w:val="nil"/>
        </w:pBdr>
        <w:spacing w:after="0" w:line="265" w:lineRule="auto"/>
        <w:ind w:left="101" w:hanging="10"/>
        <w:rPr>
          <w:rFonts w:cs="Tahoma"/>
          <w:b/>
          <w:bCs/>
          <w:color w:val="1F4429" w:themeColor="accent5" w:themeShade="80"/>
        </w:rPr>
      </w:pPr>
    </w:p>
    <w:p w14:paraId="7973F2D3" w14:textId="601FC04A" w:rsidR="003E497B" w:rsidRDefault="3AC2CD29" w:rsidP="75093BC9">
      <w:pPr>
        <w:pStyle w:val="ListParagraph"/>
        <w:numPr>
          <w:ilvl w:val="0"/>
          <w:numId w:val="1"/>
        </w:numPr>
        <w:pBdr>
          <w:top w:val="nil"/>
          <w:left w:val="nil"/>
          <w:bottom w:val="nil"/>
          <w:right w:val="nil"/>
          <w:between w:val="nil"/>
        </w:pBdr>
        <w:spacing w:after="0" w:line="265" w:lineRule="auto"/>
        <w:rPr>
          <w:szCs w:val="24"/>
        </w:rPr>
      </w:pPr>
      <w:r w:rsidRPr="75093BC9">
        <w:t xml:space="preserve">Provide patient-centered holistic care, utilizing the nursing process, to individuals and families across the life span and the wellness-illness continuum.   </w:t>
      </w:r>
    </w:p>
    <w:p w14:paraId="44634F6B" w14:textId="006CC6FC" w:rsidR="003E497B" w:rsidRDefault="3AC2CD29" w:rsidP="75093BC9">
      <w:pPr>
        <w:pStyle w:val="ListParagraph"/>
        <w:numPr>
          <w:ilvl w:val="0"/>
          <w:numId w:val="1"/>
        </w:numPr>
        <w:pBdr>
          <w:top w:val="nil"/>
          <w:left w:val="nil"/>
          <w:bottom w:val="nil"/>
          <w:right w:val="nil"/>
          <w:between w:val="nil"/>
        </w:pBdr>
        <w:spacing w:after="0" w:line="265" w:lineRule="auto"/>
        <w:rPr>
          <w:szCs w:val="24"/>
        </w:rPr>
      </w:pPr>
      <w:r w:rsidRPr="75093BC9">
        <w:t xml:space="preserve">Formulates own professional leadership style with integrity by effectively using skills such as advocacy, communication, and education with the entire patient care team.   </w:t>
      </w:r>
    </w:p>
    <w:p w14:paraId="40A55463" w14:textId="43F053C2" w:rsidR="003E497B" w:rsidRDefault="3AC2CD29" w:rsidP="75093BC9">
      <w:pPr>
        <w:pStyle w:val="ListParagraph"/>
        <w:numPr>
          <w:ilvl w:val="0"/>
          <w:numId w:val="1"/>
        </w:numPr>
        <w:pBdr>
          <w:top w:val="nil"/>
          <w:left w:val="nil"/>
          <w:bottom w:val="nil"/>
          <w:right w:val="nil"/>
          <w:between w:val="nil"/>
        </w:pBdr>
        <w:spacing w:after="0" w:line="265" w:lineRule="auto"/>
        <w:rPr>
          <w:szCs w:val="24"/>
        </w:rPr>
      </w:pPr>
      <w:r w:rsidRPr="75093BC9">
        <w:t xml:space="preserve">Provide safe and ethical care utilizing evidence-based practice to support the decision-making process and improve quality of care.  </w:t>
      </w:r>
    </w:p>
    <w:p w14:paraId="2A81DEEF" w14:textId="3E5A9B20" w:rsidR="003E497B" w:rsidRDefault="3AC2CD29" w:rsidP="75093BC9">
      <w:pPr>
        <w:pStyle w:val="ListParagraph"/>
        <w:numPr>
          <w:ilvl w:val="0"/>
          <w:numId w:val="1"/>
        </w:numPr>
        <w:pBdr>
          <w:top w:val="nil"/>
          <w:left w:val="nil"/>
          <w:bottom w:val="nil"/>
          <w:right w:val="nil"/>
          <w:between w:val="nil"/>
        </w:pBdr>
        <w:spacing w:after="0" w:line="265" w:lineRule="auto"/>
        <w:rPr>
          <w:szCs w:val="24"/>
        </w:rPr>
      </w:pPr>
      <w:r w:rsidRPr="75093BC9">
        <w:t xml:space="preserve">Provide safe and effective care while demonstrating professional communication, collaboration, and leadership ability.  </w:t>
      </w:r>
    </w:p>
    <w:p w14:paraId="61C01461" w14:textId="2B463050" w:rsidR="003E497B" w:rsidRDefault="3AC2CD29" w:rsidP="75093BC9">
      <w:pPr>
        <w:pStyle w:val="ListParagraph"/>
        <w:numPr>
          <w:ilvl w:val="0"/>
          <w:numId w:val="1"/>
        </w:numPr>
        <w:pBdr>
          <w:top w:val="nil"/>
          <w:left w:val="nil"/>
          <w:bottom w:val="nil"/>
          <w:right w:val="nil"/>
          <w:between w:val="nil"/>
        </w:pBdr>
        <w:spacing w:after="0" w:line="265" w:lineRule="auto"/>
        <w:rPr>
          <w:szCs w:val="24"/>
        </w:rPr>
      </w:pPr>
      <w:r w:rsidRPr="75093BC9">
        <w:t xml:space="preserve">Provides safe and ethical care founded in evidence-based practice through the utilization of informatics and technology to support decision making and quality of care. </w:t>
      </w:r>
    </w:p>
    <w:p w14:paraId="42FD6067" w14:textId="2026F6D7" w:rsidR="003E497B" w:rsidRDefault="3AC2CD29" w:rsidP="75093BC9">
      <w:pPr>
        <w:pStyle w:val="ListParagraph"/>
        <w:numPr>
          <w:ilvl w:val="0"/>
          <w:numId w:val="1"/>
        </w:numPr>
        <w:pBdr>
          <w:top w:val="nil"/>
          <w:left w:val="nil"/>
          <w:bottom w:val="nil"/>
          <w:right w:val="nil"/>
          <w:between w:val="nil"/>
        </w:pBdr>
        <w:spacing w:after="0" w:line="265" w:lineRule="auto"/>
        <w:rPr>
          <w:szCs w:val="24"/>
        </w:rPr>
      </w:pPr>
      <w:r w:rsidRPr="75093BC9">
        <w:t xml:space="preserve">Demonstrate legal and ethical accountability for the delivery of caring and competent nursing care using professional communication with interdisciplinary team members.  </w:t>
      </w:r>
    </w:p>
    <w:p w14:paraId="46AA9EA4" w14:textId="08321331" w:rsidR="003E497B" w:rsidRDefault="3AC2CD29" w:rsidP="75093BC9">
      <w:pPr>
        <w:pStyle w:val="ListParagraph"/>
        <w:numPr>
          <w:ilvl w:val="0"/>
          <w:numId w:val="1"/>
        </w:numPr>
        <w:pBdr>
          <w:top w:val="nil"/>
          <w:left w:val="nil"/>
          <w:bottom w:val="nil"/>
          <w:right w:val="nil"/>
          <w:between w:val="nil"/>
        </w:pBdr>
        <w:spacing w:after="0" w:line="265" w:lineRule="auto"/>
        <w:rPr>
          <w:szCs w:val="24"/>
        </w:rPr>
      </w:pPr>
      <w:r w:rsidRPr="75093BC9">
        <w:t xml:space="preserve">Values professional leadership and integrity by effectively using advocacy, communication, and education with the entire patient care team.   </w:t>
      </w:r>
    </w:p>
    <w:p w14:paraId="36CB97B3" w14:textId="3F9FB2BE" w:rsidR="003E497B" w:rsidRDefault="3AC2CD29" w:rsidP="75093BC9">
      <w:pPr>
        <w:pStyle w:val="ListParagraph"/>
        <w:numPr>
          <w:ilvl w:val="0"/>
          <w:numId w:val="1"/>
        </w:numPr>
        <w:pBdr>
          <w:top w:val="nil"/>
          <w:left w:val="nil"/>
          <w:bottom w:val="nil"/>
          <w:right w:val="nil"/>
          <w:between w:val="nil"/>
        </w:pBdr>
        <w:spacing w:after="0" w:line="265" w:lineRule="auto"/>
        <w:rPr>
          <w:szCs w:val="24"/>
        </w:rPr>
      </w:pPr>
      <w:r w:rsidRPr="75093BC9">
        <w:t xml:space="preserve">Develop effective communication skills that foster mutual respect and shared decision-making in the healthcare setting.   </w:t>
      </w:r>
    </w:p>
    <w:p w14:paraId="55C6B733" w14:textId="17672842" w:rsidR="003E497B" w:rsidRDefault="3AC2CD29" w:rsidP="75093BC9">
      <w:pPr>
        <w:pStyle w:val="ListParagraph"/>
        <w:numPr>
          <w:ilvl w:val="0"/>
          <w:numId w:val="1"/>
        </w:numPr>
        <w:pBdr>
          <w:top w:val="nil"/>
          <w:left w:val="nil"/>
          <w:bottom w:val="nil"/>
          <w:right w:val="nil"/>
          <w:between w:val="nil"/>
        </w:pBdr>
        <w:spacing w:after="0" w:line="265" w:lineRule="auto"/>
        <w:rPr>
          <w:rFonts w:ascii="Aptos" w:eastAsia="Aptos" w:hAnsi="Aptos" w:cs="Aptos"/>
          <w:szCs w:val="24"/>
        </w:rPr>
      </w:pPr>
      <w:r w:rsidRPr="75093BC9">
        <w:t>Values the unique psychosocial, physical, and cultural attributes of the older adult to promote healthy aging, while providing safe and effective evidence-based care. </w:t>
      </w:r>
    </w:p>
    <w:p w14:paraId="31B46860" w14:textId="1B361205" w:rsidR="003E497B" w:rsidRDefault="003E497B" w:rsidP="75093BC9">
      <w:pPr>
        <w:pBdr>
          <w:top w:val="nil"/>
          <w:left w:val="nil"/>
          <w:bottom w:val="nil"/>
          <w:right w:val="nil"/>
          <w:between w:val="nil"/>
        </w:pBdr>
        <w:spacing w:after="0" w:line="265" w:lineRule="auto"/>
        <w:ind w:left="101" w:hanging="10"/>
        <w:rPr>
          <w:rFonts w:cs="Tahoma"/>
          <w:b/>
          <w:bCs/>
          <w:color w:val="1F4429" w:themeColor="accent5" w:themeShade="80"/>
        </w:rPr>
      </w:pPr>
      <w:r w:rsidRPr="75093BC9">
        <w:rPr>
          <w:rFonts w:cs="Tahoma"/>
          <w:b/>
          <w:bCs/>
          <w:color w:val="1F4429" w:themeColor="accent5" w:themeShade="80"/>
        </w:rPr>
        <w:br w:type="page"/>
      </w:r>
    </w:p>
    <w:p w14:paraId="11F08E49" w14:textId="77777777" w:rsidR="001F73C1" w:rsidRPr="00802A1E" w:rsidRDefault="001F73C1" w:rsidP="001F73C1">
      <w:pPr>
        <w:jc w:val="center"/>
        <w:rPr>
          <w:rFonts w:cs="Tahoma"/>
        </w:rPr>
      </w:pPr>
      <w:r>
        <w:rPr>
          <w:rFonts w:cs="Tahoma"/>
        </w:rPr>
        <w:t>Nursing</w:t>
      </w:r>
    </w:p>
    <w:p w14:paraId="277166C3" w14:textId="77777777" w:rsidR="00C54392" w:rsidRDefault="00C54392" w:rsidP="00E840A2">
      <w:pPr>
        <w:jc w:val="center"/>
        <w:rPr>
          <w:rFonts w:cs="Tahoma"/>
          <w:b/>
          <w:bCs/>
          <w:color w:val="1F4429" w:themeColor="accent5" w:themeShade="80"/>
          <w:sz w:val="28"/>
          <w:szCs w:val="24"/>
        </w:rPr>
      </w:pPr>
    </w:p>
    <w:p w14:paraId="3C7C8E36" w14:textId="5789DC3C" w:rsidR="00C54392" w:rsidRDefault="00E840A2" w:rsidP="00E840A2">
      <w:pPr>
        <w:jc w:val="center"/>
        <w:rPr>
          <w:rFonts w:cs="Tahoma"/>
          <w:b/>
          <w:bCs/>
          <w:color w:val="1F4429" w:themeColor="accent5" w:themeShade="80"/>
        </w:rPr>
      </w:pPr>
      <w:r w:rsidRPr="00C54392">
        <w:rPr>
          <w:rFonts w:cs="Tahoma"/>
          <w:b/>
          <w:bCs/>
          <w:color w:val="1F4429" w:themeColor="accent5" w:themeShade="80"/>
          <w:sz w:val="28"/>
          <w:szCs w:val="24"/>
        </w:rPr>
        <w:t>PRE-REQUISTE</w:t>
      </w:r>
      <w:r w:rsidR="00932157">
        <w:rPr>
          <w:rFonts w:cs="Tahoma"/>
          <w:b/>
          <w:bCs/>
          <w:color w:val="1F4429" w:themeColor="accent5" w:themeShade="80"/>
          <w:sz w:val="28"/>
          <w:szCs w:val="24"/>
        </w:rPr>
        <w:t xml:space="preserve"> SEMESTER</w:t>
      </w:r>
      <w:r w:rsidRPr="00C54392">
        <w:rPr>
          <w:rFonts w:cs="Tahoma"/>
          <w:b/>
          <w:bCs/>
          <w:color w:val="1F4429" w:themeColor="accent5" w:themeShade="80"/>
          <w:sz w:val="28"/>
          <w:szCs w:val="24"/>
        </w:rPr>
        <w:t xml:space="preserve"> – 1</w:t>
      </w:r>
      <w:r w:rsidR="00154C32" w:rsidRPr="00C54392">
        <w:rPr>
          <w:rFonts w:cs="Tahoma"/>
          <w:b/>
          <w:bCs/>
          <w:color w:val="1F4429" w:themeColor="accent5" w:themeShade="80"/>
          <w:sz w:val="28"/>
          <w:szCs w:val="24"/>
        </w:rPr>
        <w:t>3</w:t>
      </w:r>
      <w:r w:rsidRPr="00C54392">
        <w:rPr>
          <w:rFonts w:cs="Tahoma"/>
          <w:b/>
          <w:bCs/>
          <w:color w:val="1F4429" w:themeColor="accent5" w:themeShade="80"/>
          <w:sz w:val="28"/>
          <w:szCs w:val="24"/>
        </w:rPr>
        <w:t xml:space="preserve"> credit hours</w:t>
      </w:r>
    </w:p>
    <w:p w14:paraId="120C2073" w14:textId="4B965ECA" w:rsidR="00E840A2" w:rsidRDefault="00E840A2" w:rsidP="00E840A2">
      <w:pPr>
        <w:jc w:val="center"/>
        <w:rPr>
          <w:rFonts w:cs="Tahoma"/>
          <w:color w:val="1F4429" w:themeColor="accent5" w:themeShade="80"/>
        </w:rPr>
      </w:pPr>
      <w:r w:rsidRPr="003253E4">
        <w:rPr>
          <w:rFonts w:cs="Tahoma"/>
          <w:color w:val="1F4429" w:themeColor="accent5" w:themeShade="80"/>
        </w:rPr>
        <w:t>Must achieve a C+ or higher in pre-requisite courses.</w:t>
      </w:r>
    </w:p>
    <w:p w14:paraId="5CA4A656" w14:textId="77777777" w:rsidR="00BF52B3" w:rsidRPr="003253E4" w:rsidRDefault="00BF52B3" w:rsidP="00E840A2">
      <w:pPr>
        <w:jc w:val="center"/>
        <w:rPr>
          <w:rFonts w:cs="Tahoma"/>
          <w:color w:val="1F4429" w:themeColor="accent5" w:themeShade="80"/>
        </w:rPr>
      </w:pPr>
    </w:p>
    <w:tbl>
      <w:tblPr>
        <w:tblStyle w:val="GridTable4-Accent4"/>
        <w:tblW w:w="0" w:type="auto"/>
        <w:tblLook w:val="04A0" w:firstRow="1" w:lastRow="0" w:firstColumn="1" w:lastColumn="0" w:noHBand="0" w:noVBand="1"/>
      </w:tblPr>
      <w:tblGrid>
        <w:gridCol w:w="1885"/>
        <w:gridCol w:w="6570"/>
        <w:gridCol w:w="1615"/>
      </w:tblGrid>
      <w:tr w:rsidR="00EF1488" w14:paraId="63CD23A1" w14:textId="77777777" w:rsidTr="00934781">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85" w:type="dxa"/>
          </w:tcPr>
          <w:p w14:paraId="76459C83" w14:textId="77777777" w:rsidR="00E840A2" w:rsidRPr="0001161C" w:rsidRDefault="00E840A2">
            <w:pPr>
              <w:jc w:val="center"/>
              <w:rPr>
                <w:rFonts w:cs="Tahoma"/>
                <w:color w:val="auto"/>
              </w:rPr>
            </w:pPr>
            <w:r w:rsidRPr="0001161C">
              <w:rPr>
                <w:rFonts w:cs="Tahoma"/>
                <w:color w:val="auto"/>
              </w:rPr>
              <w:t>Course #</w:t>
            </w:r>
          </w:p>
        </w:tc>
        <w:tc>
          <w:tcPr>
            <w:tcW w:w="6570" w:type="dxa"/>
          </w:tcPr>
          <w:p w14:paraId="67924B64" w14:textId="77777777" w:rsidR="00E840A2" w:rsidRPr="0001161C" w:rsidRDefault="00E840A2">
            <w:pPr>
              <w:jc w:val="center"/>
              <w:cnfStyle w:val="100000000000" w:firstRow="1" w:lastRow="0" w:firstColumn="0" w:lastColumn="0" w:oddVBand="0" w:evenVBand="0" w:oddHBand="0" w:evenHBand="0" w:firstRowFirstColumn="0" w:firstRowLastColumn="0" w:lastRowFirstColumn="0" w:lastRowLastColumn="0"/>
              <w:rPr>
                <w:rFonts w:cs="Tahoma"/>
                <w:color w:val="auto"/>
              </w:rPr>
            </w:pPr>
            <w:r w:rsidRPr="0001161C">
              <w:rPr>
                <w:rFonts w:cs="Tahoma"/>
                <w:color w:val="auto"/>
              </w:rPr>
              <w:t>Course Title</w:t>
            </w:r>
          </w:p>
        </w:tc>
        <w:tc>
          <w:tcPr>
            <w:tcW w:w="1615" w:type="dxa"/>
          </w:tcPr>
          <w:p w14:paraId="72633AA1" w14:textId="77777777" w:rsidR="00E840A2" w:rsidRPr="0001161C" w:rsidRDefault="00E840A2">
            <w:pPr>
              <w:jc w:val="center"/>
              <w:cnfStyle w:val="100000000000" w:firstRow="1" w:lastRow="0" w:firstColumn="0" w:lastColumn="0" w:oddVBand="0" w:evenVBand="0" w:oddHBand="0" w:evenHBand="0" w:firstRowFirstColumn="0" w:firstRowLastColumn="0" w:lastRowFirstColumn="0" w:lastRowLastColumn="0"/>
              <w:rPr>
                <w:rFonts w:cs="Tahoma"/>
                <w:color w:val="auto"/>
              </w:rPr>
            </w:pPr>
            <w:r w:rsidRPr="0001161C">
              <w:rPr>
                <w:rFonts w:cs="Tahoma"/>
                <w:color w:val="auto"/>
              </w:rPr>
              <w:t>Credits</w:t>
            </w:r>
          </w:p>
        </w:tc>
      </w:tr>
      <w:tr w:rsidR="00932157" w14:paraId="668055DE" w14:textId="77777777" w:rsidTr="00934781">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1D9133E3" w14:textId="42C4B78D" w:rsidR="00932157" w:rsidRDefault="00932157">
            <w:pPr>
              <w:jc w:val="center"/>
              <w:rPr>
                <w:rFonts w:cs="Tahoma"/>
              </w:rPr>
            </w:pPr>
            <w:r>
              <w:rPr>
                <w:rFonts w:cs="Tahoma"/>
              </w:rPr>
              <w:t>S</w:t>
            </w:r>
            <w:r w:rsidR="009A21D5">
              <w:rPr>
                <w:rFonts w:cs="Tahoma"/>
              </w:rPr>
              <w:t>emester 1 (Summer)</w:t>
            </w:r>
          </w:p>
        </w:tc>
      </w:tr>
      <w:tr w:rsidR="00EF1488" w14:paraId="432F6F70" w14:textId="77777777" w:rsidTr="00934781">
        <w:trPr>
          <w:trHeight w:val="432"/>
        </w:trPr>
        <w:tc>
          <w:tcPr>
            <w:cnfStyle w:val="001000000000" w:firstRow="0" w:lastRow="0" w:firstColumn="1" w:lastColumn="0" w:oddVBand="0" w:evenVBand="0" w:oddHBand="0" w:evenHBand="0" w:firstRowFirstColumn="0" w:firstRowLastColumn="0" w:lastRowFirstColumn="0" w:lastRowLastColumn="0"/>
            <w:tcW w:w="1885" w:type="dxa"/>
          </w:tcPr>
          <w:p w14:paraId="4FDCBC1E" w14:textId="1E2F11EB" w:rsidR="00E840A2" w:rsidRDefault="00E840A2">
            <w:pPr>
              <w:jc w:val="center"/>
              <w:rPr>
                <w:rFonts w:cs="Tahoma"/>
              </w:rPr>
            </w:pPr>
            <w:hyperlink w:anchor="_BIO225_Anatomy_and" w:history="1">
              <w:r w:rsidRPr="0027582F">
                <w:rPr>
                  <w:rStyle w:val="Hyperlink"/>
                  <w:rFonts w:cs="Tahoma"/>
                  <w:b w:val="0"/>
                  <w:bCs/>
                  <w:color w:val="215D4B" w:themeColor="accent4" w:themeShade="80"/>
                  <w:sz w:val="22"/>
                </w:rPr>
                <w:t>BIO225</w:t>
              </w:r>
            </w:hyperlink>
          </w:p>
        </w:tc>
        <w:tc>
          <w:tcPr>
            <w:tcW w:w="6570" w:type="dxa"/>
          </w:tcPr>
          <w:p w14:paraId="6229A290" w14:textId="77777777" w:rsidR="00E840A2" w:rsidRDefault="00E840A2">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Anatomy and Physiology with Lab</w:t>
            </w:r>
          </w:p>
        </w:tc>
        <w:tc>
          <w:tcPr>
            <w:tcW w:w="1615" w:type="dxa"/>
          </w:tcPr>
          <w:p w14:paraId="724E5C14" w14:textId="77777777" w:rsidR="00E840A2" w:rsidRDefault="00E840A2">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F01C20" w14:paraId="5894EA4C" w14:textId="77777777" w:rsidTr="00934781">
        <w:trPr>
          <w:trHeight w:val="432"/>
        </w:trPr>
        <w:tc>
          <w:tcPr>
            <w:cnfStyle w:val="001000000000" w:firstRow="0" w:lastRow="0" w:firstColumn="1" w:lastColumn="0" w:oddVBand="0" w:evenVBand="0" w:oddHBand="0" w:evenHBand="0" w:firstRowFirstColumn="0" w:firstRowLastColumn="0" w:lastRowFirstColumn="0" w:lastRowLastColumn="0"/>
            <w:tcW w:w="1885" w:type="dxa"/>
          </w:tcPr>
          <w:p w14:paraId="0DD3056A" w14:textId="4D8B29BE" w:rsidR="00E840A2" w:rsidRDefault="00E840A2">
            <w:pPr>
              <w:jc w:val="center"/>
              <w:rPr>
                <w:rFonts w:cs="Tahoma"/>
              </w:rPr>
            </w:pPr>
            <w:hyperlink w:anchor="_ENG101_College_Composition" w:history="1">
              <w:r w:rsidRPr="0001161C">
                <w:rPr>
                  <w:rStyle w:val="Hyperlink"/>
                  <w:rFonts w:cs="Tahoma"/>
                  <w:b w:val="0"/>
                  <w:bCs/>
                  <w:color w:val="215D4B" w:themeColor="accent4" w:themeShade="80"/>
                  <w:sz w:val="22"/>
                </w:rPr>
                <w:t>ENG101</w:t>
              </w:r>
            </w:hyperlink>
          </w:p>
        </w:tc>
        <w:tc>
          <w:tcPr>
            <w:tcW w:w="6570" w:type="dxa"/>
          </w:tcPr>
          <w:p w14:paraId="7383724B" w14:textId="77777777" w:rsidR="00E840A2" w:rsidRDefault="00E840A2">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English Composition</w:t>
            </w:r>
          </w:p>
        </w:tc>
        <w:tc>
          <w:tcPr>
            <w:tcW w:w="1615" w:type="dxa"/>
          </w:tcPr>
          <w:p w14:paraId="14C4AFB2" w14:textId="77777777" w:rsidR="00E840A2" w:rsidRDefault="00E840A2">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155B01" w14:paraId="281F058C" w14:textId="77777777" w:rsidTr="00934781">
        <w:trPr>
          <w:trHeight w:val="432"/>
        </w:trPr>
        <w:tc>
          <w:tcPr>
            <w:cnfStyle w:val="001000000000" w:firstRow="0" w:lastRow="0" w:firstColumn="1" w:lastColumn="0" w:oddVBand="0" w:evenVBand="0" w:oddHBand="0" w:evenHBand="0" w:firstRowFirstColumn="0" w:firstRowLastColumn="0" w:lastRowFirstColumn="0" w:lastRowLastColumn="0"/>
            <w:tcW w:w="1885" w:type="dxa"/>
          </w:tcPr>
          <w:p w14:paraId="63ED4D02" w14:textId="1968C776" w:rsidR="00155B01" w:rsidRDefault="00155B01" w:rsidP="00155B01">
            <w:pPr>
              <w:jc w:val="center"/>
              <w:rPr>
                <w:rFonts w:cs="Tahoma"/>
              </w:rPr>
            </w:pPr>
            <w:hyperlink w:anchor="_MAT115_Statistics:_Concepts" w:history="1">
              <w:r w:rsidRPr="0027582F">
                <w:rPr>
                  <w:rStyle w:val="Hyperlink"/>
                  <w:rFonts w:cs="Tahoma"/>
                  <w:b w:val="0"/>
                  <w:bCs/>
                  <w:color w:val="215D4B" w:themeColor="accent4" w:themeShade="80"/>
                  <w:sz w:val="22"/>
                </w:rPr>
                <w:t>MAT115</w:t>
              </w:r>
            </w:hyperlink>
          </w:p>
        </w:tc>
        <w:tc>
          <w:tcPr>
            <w:tcW w:w="6570" w:type="dxa"/>
          </w:tcPr>
          <w:p w14:paraId="21B0390B" w14:textId="3F71740C" w:rsidR="00155B01" w:rsidRDefault="00155B01" w:rsidP="00155B01">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Statistics</w:t>
            </w:r>
          </w:p>
        </w:tc>
        <w:tc>
          <w:tcPr>
            <w:tcW w:w="1615" w:type="dxa"/>
          </w:tcPr>
          <w:p w14:paraId="00892362" w14:textId="37F158A9" w:rsidR="00155B01" w:rsidRDefault="00155B01" w:rsidP="00155B01">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141EF" w14:paraId="67F3B515" w14:textId="77777777" w:rsidTr="00934781">
        <w:trPr>
          <w:trHeight w:val="432"/>
        </w:trPr>
        <w:tc>
          <w:tcPr>
            <w:cnfStyle w:val="001000000000" w:firstRow="0" w:lastRow="0" w:firstColumn="1" w:lastColumn="0" w:oddVBand="0" w:evenVBand="0" w:oddHBand="0" w:evenHBand="0" w:firstRowFirstColumn="0" w:firstRowLastColumn="0" w:lastRowFirstColumn="0" w:lastRowLastColumn="0"/>
            <w:tcW w:w="1885" w:type="dxa"/>
          </w:tcPr>
          <w:p w14:paraId="4169D9D5" w14:textId="34F9FF15" w:rsidR="00A141EF" w:rsidRPr="00154C32" w:rsidRDefault="00A141EF">
            <w:pPr>
              <w:jc w:val="center"/>
              <w:rPr>
                <w:rFonts w:cs="Tahoma"/>
                <w:b w:val="0"/>
                <w:bCs w:val="0"/>
              </w:rPr>
            </w:pPr>
            <w:hyperlink w:anchor="_PSY101_Introduction_to" w:history="1">
              <w:r w:rsidRPr="0001161C">
                <w:rPr>
                  <w:rStyle w:val="Hyperlink"/>
                  <w:rFonts w:cs="Tahoma"/>
                  <w:b w:val="0"/>
                  <w:bCs/>
                  <w:color w:val="215D4B" w:themeColor="accent4" w:themeShade="80"/>
                  <w:sz w:val="22"/>
                </w:rPr>
                <w:t>PSY101</w:t>
              </w:r>
            </w:hyperlink>
          </w:p>
        </w:tc>
        <w:tc>
          <w:tcPr>
            <w:tcW w:w="6570" w:type="dxa"/>
          </w:tcPr>
          <w:p w14:paraId="14D6883D" w14:textId="73C08BBD" w:rsidR="00A141EF" w:rsidRDefault="00A141E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Introduction to Psychology</w:t>
            </w:r>
          </w:p>
        </w:tc>
        <w:tc>
          <w:tcPr>
            <w:tcW w:w="1615" w:type="dxa"/>
          </w:tcPr>
          <w:p w14:paraId="0535470F" w14:textId="67CAD445" w:rsidR="00A141EF" w:rsidRDefault="00154C32">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9A21D5" w14:paraId="38450C69" w14:textId="77777777" w:rsidTr="00934781">
        <w:trPr>
          <w:trHeight w:val="432"/>
        </w:trPr>
        <w:tc>
          <w:tcPr>
            <w:cnfStyle w:val="001000000000" w:firstRow="0" w:lastRow="0" w:firstColumn="1" w:lastColumn="0" w:oddVBand="0" w:evenVBand="0" w:oddHBand="0" w:evenHBand="0" w:firstRowFirstColumn="0" w:firstRowLastColumn="0" w:lastRowFirstColumn="0" w:lastRowLastColumn="0"/>
            <w:tcW w:w="8455" w:type="dxa"/>
            <w:gridSpan w:val="2"/>
          </w:tcPr>
          <w:p w14:paraId="73C49FA4" w14:textId="0C54A856" w:rsidR="009A21D5" w:rsidRDefault="009A21D5" w:rsidP="009A21D5">
            <w:pPr>
              <w:jc w:val="right"/>
              <w:rPr>
                <w:rFonts w:cs="Tahoma"/>
              </w:rPr>
            </w:pPr>
            <w:r>
              <w:rPr>
                <w:rFonts w:cs="Tahoma"/>
              </w:rPr>
              <w:t>Total</w:t>
            </w:r>
          </w:p>
        </w:tc>
        <w:tc>
          <w:tcPr>
            <w:tcW w:w="1615" w:type="dxa"/>
          </w:tcPr>
          <w:p w14:paraId="592D41E0" w14:textId="45465561" w:rsidR="009A21D5" w:rsidRDefault="009A21D5">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13</w:t>
            </w:r>
          </w:p>
        </w:tc>
      </w:tr>
    </w:tbl>
    <w:p w14:paraId="31D6CD8A" w14:textId="77777777" w:rsidR="001B0184" w:rsidRDefault="001B0184" w:rsidP="001B0184">
      <w:pPr>
        <w:spacing w:line="276" w:lineRule="auto"/>
        <w:rPr>
          <w:rFonts w:cs="Tahoma"/>
        </w:rPr>
      </w:pPr>
      <w:r>
        <w:rPr>
          <w:rFonts w:cs="Tahoma"/>
        </w:rPr>
        <w:br w:type="page"/>
      </w:r>
    </w:p>
    <w:p w14:paraId="1897FDD4" w14:textId="105EC39C" w:rsidR="001B0184" w:rsidRPr="00802A1E" w:rsidRDefault="009D5FEA" w:rsidP="001B0184">
      <w:pPr>
        <w:jc w:val="center"/>
        <w:rPr>
          <w:rFonts w:cs="Tahoma"/>
        </w:rPr>
      </w:pPr>
      <w:r>
        <w:rPr>
          <w:rFonts w:cs="Tahoma"/>
        </w:rPr>
        <w:t>Nursing</w:t>
      </w:r>
    </w:p>
    <w:p w14:paraId="19F16790" w14:textId="6F61305F" w:rsidR="001B0184" w:rsidRDefault="00C53F9C" w:rsidP="001B0184">
      <w:pPr>
        <w:jc w:val="center"/>
        <w:rPr>
          <w:rFonts w:cs="Tahoma"/>
        </w:rPr>
      </w:pPr>
      <w:r>
        <w:rPr>
          <w:rFonts w:cs="Tahoma"/>
        </w:rPr>
        <w:t>Associate of Science</w:t>
      </w:r>
      <w:r w:rsidR="001B0184" w:rsidRPr="00802A1E">
        <w:rPr>
          <w:rFonts w:cs="Tahoma"/>
        </w:rPr>
        <w:t xml:space="preserve"> </w:t>
      </w:r>
      <w:r w:rsidR="001B0184">
        <w:rPr>
          <w:rFonts w:cs="Tahoma"/>
        </w:rPr>
        <w:t>—</w:t>
      </w:r>
      <w:r w:rsidR="001B0184" w:rsidRPr="00802A1E">
        <w:rPr>
          <w:rFonts w:cs="Tahoma"/>
        </w:rPr>
        <w:t xml:space="preserve"> </w:t>
      </w:r>
      <w:r w:rsidR="001F73C1">
        <w:rPr>
          <w:rFonts w:cs="Tahoma"/>
        </w:rPr>
        <w:t>6</w:t>
      </w:r>
      <w:r w:rsidR="002B6DAD">
        <w:rPr>
          <w:rFonts w:cs="Tahoma"/>
        </w:rPr>
        <w:t>9</w:t>
      </w:r>
      <w:r w:rsidR="001B0184" w:rsidRPr="00802A1E">
        <w:rPr>
          <w:rFonts w:cs="Tahoma"/>
        </w:rPr>
        <w:t xml:space="preserve"> credit hours</w:t>
      </w:r>
      <w:r w:rsidR="000918C7">
        <w:rPr>
          <w:rFonts w:cs="Tahoma"/>
        </w:rPr>
        <w:t xml:space="preserve"> (with pre-</w:t>
      </w:r>
      <w:r w:rsidR="00F01C20">
        <w:rPr>
          <w:rFonts w:cs="Tahoma"/>
        </w:rPr>
        <w:t>requisite</w:t>
      </w:r>
      <w:r w:rsidR="000918C7">
        <w:rPr>
          <w:rFonts w:cs="Tahoma"/>
        </w:rPr>
        <w:t xml:space="preserve"> semes</w:t>
      </w:r>
      <w:r w:rsidR="00F01C20">
        <w:rPr>
          <w:rFonts w:cs="Tahoma"/>
        </w:rPr>
        <w:t>ter)</w:t>
      </w:r>
    </w:p>
    <w:p w14:paraId="423EB67B" w14:textId="77777777" w:rsidR="002A1EC5" w:rsidRDefault="002A1EC5" w:rsidP="001B0184">
      <w:pPr>
        <w:jc w:val="center"/>
        <w:rPr>
          <w:rFonts w:cs="Tahoma"/>
        </w:rPr>
      </w:pPr>
    </w:p>
    <w:tbl>
      <w:tblPr>
        <w:tblStyle w:val="GridTable4-Accent2"/>
        <w:tblW w:w="0" w:type="auto"/>
        <w:tblLook w:val="04A0" w:firstRow="1" w:lastRow="0" w:firstColumn="1" w:lastColumn="0" w:noHBand="0" w:noVBand="1"/>
      </w:tblPr>
      <w:tblGrid>
        <w:gridCol w:w="1877"/>
        <w:gridCol w:w="6577"/>
        <w:gridCol w:w="1616"/>
      </w:tblGrid>
      <w:tr w:rsidR="001B0184" w:rsidRPr="003B1623" w14:paraId="4F6AF58A" w14:textId="7777777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009D9FF4" w14:textId="77777777" w:rsidR="001B0184" w:rsidRPr="00F81507" w:rsidRDefault="001B0184">
            <w:pPr>
              <w:rPr>
                <w:rFonts w:cs="Tahoma"/>
                <w:color w:val="0D0D0D" w:themeColor="text1" w:themeTint="F2"/>
              </w:rPr>
            </w:pPr>
            <w:r w:rsidRPr="00F81507">
              <w:rPr>
                <w:rFonts w:cs="Tahoma"/>
                <w:color w:val="0D0D0D" w:themeColor="text1" w:themeTint="F2"/>
              </w:rPr>
              <w:t>Course #</w:t>
            </w:r>
          </w:p>
        </w:tc>
        <w:tc>
          <w:tcPr>
            <w:tcW w:w="6577" w:type="dxa"/>
          </w:tcPr>
          <w:p w14:paraId="3A0DF37C" w14:textId="77777777" w:rsidR="001B0184" w:rsidRPr="00F81507" w:rsidRDefault="001B0184">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616" w:type="dxa"/>
          </w:tcPr>
          <w:p w14:paraId="4442BD74" w14:textId="77777777" w:rsidR="001B0184" w:rsidRPr="00F81507" w:rsidRDefault="001B0184">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1B0184" w:rsidRPr="003B1623" w14:paraId="0CDE0ECA" w14:textId="7777777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555A8646" w14:textId="3F6D0A47" w:rsidR="001B0184" w:rsidRPr="003B1623" w:rsidRDefault="001B0184">
            <w:pPr>
              <w:jc w:val="center"/>
              <w:rPr>
                <w:rFonts w:cs="Tahoma"/>
              </w:rPr>
            </w:pPr>
            <w:r w:rsidRPr="00C77700">
              <w:rPr>
                <w:rFonts w:cs="Tahoma"/>
              </w:rPr>
              <w:t xml:space="preserve">Semester </w:t>
            </w:r>
            <w:r w:rsidR="00AF6AD0">
              <w:rPr>
                <w:rFonts w:cs="Tahoma"/>
              </w:rPr>
              <w:t>2</w:t>
            </w:r>
            <w:r w:rsidR="004E1BA8">
              <w:rPr>
                <w:rFonts w:cs="Tahoma"/>
              </w:rPr>
              <w:t xml:space="preserve"> (</w:t>
            </w:r>
            <w:r w:rsidR="00AF6AD0">
              <w:rPr>
                <w:rFonts w:cs="Tahoma"/>
              </w:rPr>
              <w:t>Fall</w:t>
            </w:r>
            <w:r w:rsidR="004E1BA8">
              <w:rPr>
                <w:rFonts w:cs="Tahoma"/>
              </w:rPr>
              <w:t>)</w:t>
            </w:r>
          </w:p>
        </w:tc>
      </w:tr>
      <w:tr w:rsidR="001B0184" w:rsidRPr="003B1623" w14:paraId="02A036E5" w14:textId="77777777">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3DEA0950" w14:textId="7575534F" w:rsidR="001B0184" w:rsidRPr="003B1623" w:rsidRDefault="004E1BA8">
            <w:pPr>
              <w:rPr>
                <w:rFonts w:cs="Tahoma"/>
              </w:rPr>
            </w:pPr>
            <w:hyperlink w:anchor="_BIO235_Anatomy_and" w:history="1">
              <w:r w:rsidRPr="0027582F">
                <w:rPr>
                  <w:rStyle w:val="Hyperlink"/>
                  <w:rFonts w:cs="Tahoma"/>
                  <w:b w:val="0"/>
                  <w:bCs/>
                  <w:color w:val="215D4B" w:themeColor="accent4" w:themeShade="80"/>
                  <w:sz w:val="22"/>
                </w:rPr>
                <w:t>BIO2</w:t>
              </w:r>
              <w:r w:rsidR="00890421" w:rsidRPr="0027582F">
                <w:rPr>
                  <w:rStyle w:val="Hyperlink"/>
                  <w:rFonts w:cs="Tahoma"/>
                  <w:b w:val="0"/>
                  <w:bCs/>
                  <w:color w:val="215D4B" w:themeColor="accent4" w:themeShade="80"/>
                  <w:sz w:val="22"/>
                </w:rPr>
                <w:t>35</w:t>
              </w:r>
            </w:hyperlink>
          </w:p>
        </w:tc>
        <w:tc>
          <w:tcPr>
            <w:tcW w:w="6577" w:type="dxa"/>
          </w:tcPr>
          <w:p w14:paraId="5674292A" w14:textId="28FDD115" w:rsidR="001B0184" w:rsidRPr="003B1623" w:rsidRDefault="005F31AC">
            <w:pPr>
              <w:cnfStyle w:val="000000000000" w:firstRow="0" w:lastRow="0" w:firstColumn="0" w:lastColumn="0" w:oddVBand="0" w:evenVBand="0" w:oddHBand="0" w:evenHBand="0" w:firstRowFirstColumn="0" w:firstRowLastColumn="0" w:lastRowFirstColumn="0" w:lastRowLastColumn="0"/>
              <w:rPr>
                <w:rFonts w:cs="Tahoma"/>
              </w:rPr>
            </w:pPr>
            <w:r>
              <w:rPr>
                <w:rFonts w:cs="Tahoma"/>
              </w:rPr>
              <w:t>Anatomy and Physiology II with Lab</w:t>
            </w:r>
          </w:p>
        </w:tc>
        <w:tc>
          <w:tcPr>
            <w:tcW w:w="1616" w:type="dxa"/>
          </w:tcPr>
          <w:p w14:paraId="415C07B3" w14:textId="2C4AE37A" w:rsidR="001B0184" w:rsidRPr="003B1623" w:rsidRDefault="005F31A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982725" w:rsidRPr="003B1623" w14:paraId="1C9F4B59" w14:textId="77777777">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3CECE384" w14:textId="3757CD5C" w:rsidR="00982725" w:rsidRDefault="00982725" w:rsidP="00982725">
            <w:pPr>
              <w:rPr>
                <w:rFonts w:cs="Tahoma"/>
              </w:rPr>
            </w:pPr>
            <w:hyperlink w:anchor="_FYE100_First_Year" w:history="1">
              <w:r w:rsidRPr="00F81507">
                <w:rPr>
                  <w:rStyle w:val="Hyperlink"/>
                  <w:rFonts w:cs="Tahoma"/>
                  <w:b w:val="0"/>
                  <w:bCs/>
                  <w:color w:val="215D4B" w:themeColor="accent4" w:themeShade="80"/>
                  <w:sz w:val="22"/>
                </w:rPr>
                <w:t>FYE100</w:t>
              </w:r>
            </w:hyperlink>
          </w:p>
        </w:tc>
        <w:tc>
          <w:tcPr>
            <w:tcW w:w="6577" w:type="dxa"/>
          </w:tcPr>
          <w:p w14:paraId="66E1243F" w14:textId="552001FC" w:rsidR="00982725" w:rsidRDefault="00982725" w:rsidP="00982725">
            <w:pPr>
              <w:cnfStyle w:val="000000000000" w:firstRow="0" w:lastRow="0" w:firstColumn="0" w:lastColumn="0" w:oddVBand="0" w:evenVBand="0" w:oddHBand="0" w:evenHBand="0" w:firstRowFirstColumn="0" w:firstRowLastColumn="0" w:lastRowFirstColumn="0" w:lastRowLastColumn="0"/>
              <w:rPr>
                <w:rFonts w:cs="Tahoma"/>
              </w:rPr>
            </w:pPr>
            <w:r>
              <w:rPr>
                <w:rFonts w:cs="Tahoma"/>
              </w:rPr>
              <w:t>First Year Experience</w:t>
            </w:r>
          </w:p>
        </w:tc>
        <w:tc>
          <w:tcPr>
            <w:tcW w:w="1616" w:type="dxa"/>
          </w:tcPr>
          <w:p w14:paraId="6638659E" w14:textId="47F90B3F" w:rsidR="00982725" w:rsidRDefault="00982725" w:rsidP="00982725">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p>
        </w:tc>
      </w:tr>
      <w:tr w:rsidR="001B0184" w:rsidRPr="003B1623" w14:paraId="23A3C571" w14:textId="77777777">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5766B300" w14:textId="55FBE751" w:rsidR="001B0184" w:rsidRPr="003B1623" w:rsidRDefault="005F31AC">
            <w:pPr>
              <w:rPr>
                <w:rFonts w:cs="Tahoma"/>
              </w:rPr>
            </w:pPr>
            <w:hyperlink w:anchor="_NUR103_Foundations_of" w:history="1">
              <w:r w:rsidRPr="0027582F">
                <w:rPr>
                  <w:rStyle w:val="Hyperlink"/>
                  <w:rFonts w:cs="Tahoma"/>
                  <w:b w:val="0"/>
                  <w:bCs/>
                  <w:color w:val="215D4B" w:themeColor="accent4" w:themeShade="80"/>
                  <w:sz w:val="22"/>
                </w:rPr>
                <w:t>NUR103</w:t>
              </w:r>
            </w:hyperlink>
          </w:p>
        </w:tc>
        <w:tc>
          <w:tcPr>
            <w:tcW w:w="6577" w:type="dxa"/>
          </w:tcPr>
          <w:p w14:paraId="19EDEF9B" w14:textId="15029516" w:rsidR="001B0184" w:rsidRPr="003B1623" w:rsidRDefault="005F31AC">
            <w:pPr>
              <w:cnfStyle w:val="000000000000" w:firstRow="0" w:lastRow="0" w:firstColumn="0" w:lastColumn="0" w:oddVBand="0" w:evenVBand="0" w:oddHBand="0" w:evenHBand="0" w:firstRowFirstColumn="0" w:firstRowLastColumn="0" w:lastRowFirstColumn="0" w:lastRowLastColumn="0"/>
              <w:rPr>
                <w:rFonts w:cs="Tahoma"/>
              </w:rPr>
            </w:pPr>
            <w:r>
              <w:rPr>
                <w:rFonts w:cs="Tahoma"/>
              </w:rPr>
              <w:t>Foundations of Nursing</w:t>
            </w:r>
          </w:p>
        </w:tc>
        <w:tc>
          <w:tcPr>
            <w:tcW w:w="1616" w:type="dxa"/>
          </w:tcPr>
          <w:p w14:paraId="580DC74D" w14:textId="1F1E2929" w:rsidR="001B0184" w:rsidRPr="003B1623" w:rsidRDefault="005F31A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8</w:t>
            </w:r>
          </w:p>
        </w:tc>
      </w:tr>
      <w:tr w:rsidR="00AF6AD0" w:rsidRPr="003B1623" w14:paraId="27624C2F" w14:textId="77777777">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1A487951" w14:textId="51FCFB0A" w:rsidR="00AF6AD0" w:rsidRPr="003B1623" w:rsidRDefault="00AF6AD0" w:rsidP="00AF6AD0">
            <w:pPr>
              <w:rPr>
                <w:rFonts w:cs="Tahoma"/>
              </w:rPr>
            </w:pPr>
            <w:hyperlink w:anchor="_PSY207_Developmental_Psychology" w:history="1">
              <w:r w:rsidRPr="00F81507">
                <w:rPr>
                  <w:rStyle w:val="Hyperlink"/>
                  <w:rFonts w:cs="Tahoma"/>
                  <w:b w:val="0"/>
                  <w:bCs/>
                  <w:color w:val="215D4B" w:themeColor="accent4" w:themeShade="80"/>
                  <w:sz w:val="22"/>
                </w:rPr>
                <w:t>PSY207</w:t>
              </w:r>
            </w:hyperlink>
          </w:p>
        </w:tc>
        <w:tc>
          <w:tcPr>
            <w:tcW w:w="6577" w:type="dxa"/>
          </w:tcPr>
          <w:p w14:paraId="6962C934" w14:textId="713780FA" w:rsidR="00AF6AD0" w:rsidRPr="003B1623" w:rsidRDefault="00AF6AD0" w:rsidP="00AF6AD0">
            <w:pPr>
              <w:cnfStyle w:val="000000000000" w:firstRow="0" w:lastRow="0" w:firstColumn="0" w:lastColumn="0" w:oddVBand="0" w:evenVBand="0" w:oddHBand="0" w:evenHBand="0" w:firstRowFirstColumn="0" w:firstRowLastColumn="0" w:lastRowFirstColumn="0" w:lastRowLastColumn="0"/>
              <w:rPr>
                <w:rFonts w:cs="Tahoma"/>
              </w:rPr>
            </w:pPr>
            <w:r>
              <w:rPr>
                <w:rFonts w:cs="Tahoma"/>
              </w:rPr>
              <w:t>Developmental Psychology</w:t>
            </w:r>
          </w:p>
        </w:tc>
        <w:tc>
          <w:tcPr>
            <w:tcW w:w="1616" w:type="dxa"/>
          </w:tcPr>
          <w:p w14:paraId="0DCDB340" w14:textId="795BE88F" w:rsidR="00AF6AD0" w:rsidRPr="003B1623" w:rsidRDefault="00AF6AD0" w:rsidP="00AF6AD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1B0184" w:rsidRPr="003B1623" w14:paraId="550720E7" w14:textId="77777777">
        <w:trPr>
          <w:trHeight w:val="432"/>
        </w:trPr>
        <w:tc>
          <w:tcPr>
            <w:cnfStyle w:val="001000000000" w:firstRow="0" w:lastRow="0" w:firstColumn="1" w:lastColumn="0" w:oddVBand="0" w:evenVBand="0" w:oddHBand="0" w:evenHBand="0" w:firstRowFirstColumn="0" w:firstRowLastColumn="0" w:lastRowFirstColumn="0" w:lastRowLastColumn="0"/>
            <w:tcW w:w="8454" w:type="dxa"/>
            <w:gridSpan w:val="2"/>
          </w:tcPr>
          <w:p w14:paraId="4F92D78E" w14:textId="77777777" w:rsidR="001B0184" w:rsidRPr="003B1623" w:rsidRDefault="001B0184">
            <w:pPr>
              <w:jc w:val="right"/>
              <w:rPr>
                <w:rFonts w:cs="Tahoma"/>
              </w:rPr>
            </w:pPr>
            <w:r w:rsidRPr="00C77700">
              <w:rPr>
                <w:rFonts w:cs="Tahoma"/>
              </w:rPr>
              <w:t>Total</w:t>
            </w:r>
          </w:p>
        </w:tc>
        <w:tc>
          <w:tcPr>
            <w:tcW w:w="1616" w:type="dxa"/>
          </w:tcPr>
          <w:p w14:paraId="4F644710" w14:textId="7899779F" w:rsidR="001B0184" w:rsidRPr="003B1623" w:rsidRDefault="00EE0861">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r w:rsidR="00E64266">
              <w:rPr>
                <w:rFonts w:cs="Tahoma"/>
              </w:rPr>
              <w:t>6</w:t>
            </w:r>
          </w:p>
        </w:tc>
      </w:tr>
      <w:tr w:rsidR="001B0184" w:rsidRPr="003B1623" w14:paraId="70830E85" w14:textId="7777777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0D8633EF" w14:textId="53841F55" w:rsidR="001B0184" w:rsidRPr="003B1623" w:rsidRDefault="001B0184">
            <w:pPr>
              <w:jc w:val="center"/>
              <w:rPr>
                <w:rFonts w:cs="Tahoma"/>
              </w:rPr>
            </w:pPr>
            <w:r w:rsidRPr="00C77700">
              <w:rPr>
                <w:rFonts w:cs="Tahoma"/>
              </w:rPr>
              <w:t xml:space="preserve">Semester </w:t>
            </w:r>
            <w:r w:rsidR="00E64266">
              <w:rPr>
                <w:rFonts w:cs="Tahoma"/>
              </w:rPr>
              <w:t>3</w:t>
            </w:r>
            <w:r w:rsidR="00EE0861">
              <w:rPr>
                <w:rFonts w:cs="Tahoma"/>
              </w:rPr>
              <w:t xml:space="preserve"> (</w:t>
            </w:r>
            <w:r w:rsidR="00E64266">
              <w:rPr>
                <w:rFonts w:cs="Tahoma"/>
              </w:rPr>
              <w:t>Spring</w:t>
            </w:r>
            <w:r w:rsidR="00EE0861">
              <w:rPr>
                <w:rFonts w:cs="Tahoma"/>
              </w:rPr>
              <w:t>)</w:t>
            </w:r>
          </w:p>
        </w:tc>
      </w:tr>
      <w:tr w:rsidR="001B0184" w:rsidRPr="003B1623" w14:paraId="0849FA31" w14:textId="77777777">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6ED0F515" w14:textId="49EB35CA" w:rsidR="001B0184" w:rsidRPr="003B1623" w:rsidRDefault="00EE0861">
            <w:pPr>
              <w:rPr>
                <w:rFonts w:cs="Tahoma"/>
              </w:rPr>
            </w:pPr>
            <w:hyperlink w:anchor="_BIO220_Microbiology_with" w:history="1">
              <w:r w:rsidRPr="0027582F">
                <w:rPr>
                  <w:rStyle w:val="Hyperlink"/>
                  <w:rFonts w:cs="Tahoma"/>
                  <w:b w:val="0"/>
                  <w:bCs/>
                  <w:color w:val="215D4B" w:themeColor="accent4" w:themeShade="80"/>
                  <w:sz w:val="22"/>
                </w:rPr>
                <w:t>BIO220</w:t>
              </w:r>
            </w:hyperlink>
          </w:p>
        </w:tc>
        <w:tc>
          <w:tcPr>
            <w:tcW w:w="6577" w:type="dxa"/>
          </w:tcPr>
          <w:p w14:paraId="61570EB4" w14:textId="1D6AAFBE" w:rsidR="001B0184" w:rsidRPr="003B1623" w:rsidRDefault="00EE0861">
            <w:pPr>
              <w:cnfStyle w:val="000000000000" w:firstRow="0" w:lastRow="0" w:firstColumn="0" w:lastColumn="0" w:oddVBand="0" w:evenVBand="0" w:oddHBand="0" w:evenHBand="0" w:firstRowFirstColumn="0" w:firstRowLastColumn="0" w:lastRowFirstColumn="0" w:lastRowLastColumn="0"/>
              <w:rPr>
                <w:rFonts w:cs="Tahoma"/>
              </w:rPr>
            </w:pPr>
            <w:r>
              <w:rPr>
                <w:rFonts w:cs="Tahoma"/>
              </w:rPr>
              <w:t>M</w:t>
            </w:r>
            <w:r w:rsidR="00F43058">
              <w:rPr>
                <w:rFonts w:cs="Tahoma"/>
              </w:rPr>
              <w:t>icrobiology with Lab</w:t>
            </w:r>
          </w:p>
        </w:tc>
        <w:tc>
          <w:tcPr>
            <w:tcW w:w="1616" w:type="dxa"/>
          </w:tcPr>
          <w:p w14:paraId="63DBF4C4" w14:textId="20E4C858" w:rsidR="001B0184" w:rsidRPr="003B1623" w:rsidRDefault="00F43058">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3E0745" w:rsidRPr="003B1623" w14:paraId="192AA6DE" w14:textId="77777777">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2FE5BE27" w14:textId="60C4BE61" w:rsidR="003E0745" w:rsidRDefault="003E0745" w:rsidP="003E0745">
            <w:pPr>
              <w:rPr>
                <w:rFonts w:cs="Tahoma"/>
                <w:b w:val="0"/>
                <w:bCs w:val="0"/>
              </w:rPr>
            </w:pPr>
            <w:hyperlink w:anchor="_NUR110_Pharmacology" w:history="1">
              <w:r w:rsidRPr="00F81507">
                <w:rPr>
                  <w:rStyle w:val="Hyperlink"/>
                  <w:rFonts w:cs="Tahoma"/>
                  <w:b w:val="0"/>
                  <w:bCs/>
                  <w:color w:val="215D4B" w:themeColor="accent4" w:themeShade="80"/>
                  <w:sz w:val="22"/>
                </w:rPr>
                <w:t>NUR110</w:t>
              </w:r>
            </w:hyperlink>
          </w:p>
        </w:tc>
        <w:tc>
          <w:tcPr>
            <w:tcW w:w="6577" w:type="dxa"/>
          </w:tcPr>
          <w:p w14:paraId="1BBCB23D" w14:textId="76C879C9" w:rsidR="003E0745" w:rsidRDefault="003E0745" w:rsidP="003E0745">
            <w:pPr>
              <w:cnfStyle w:val="000000000000" w:firstRow="0" w:lastRow="0" w:firstColumn="0" w:lastColumn="0" w:oddVBand="0" w:evenVBand="0" w:oddHBand="0" w:evenHBand="0" w:firstRowFirstColumn="0" w:firstRowLastColumn="0" w:lastRowFirstColumn="0" w:lastRowLastColumn="0"/>
              <w:rPr>
                <w:rFonts w:cs="Tahoma"/>
              </w:rPr>
            </w:pPr>
            <w:r>
              <w:rPr>
                <w:rFonts w:cs="Tahoma"/>
              </w:rPr>
              <w:t>Pharmacology</w:t>
            </w:r>
          </w:p>
        </w:tc>
        <w:tc>
          <w:tcPr>
            <w:tcW w:w="1616" w:type="dxa"/>
          </w:tcPr>
          <w:p w14:paraId="310EA05C" w14:textId="03F4F91A" w:rsidR="003E0745" w:rsidRDefault="003E0745" w:rsidP="003E0745">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3E0745" w:rsidRPr="003B1623" w14:paraId="327A798B" w14:textId="77777777">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74CEB162" w14:textId="272303FA" w:rsidR="003E0745" w:rsidRDefault="003E0745" w:rsidP="003E0745">
            <w:pPr>
              <w:rPr>
                <w:rFonts w:cs="Tahoma"/>
                <w:b w:val="0"/>
                <w:bCs w:val="0"/>
              </w:rPr>
            </w:pPr>
            <w:hyperlink w:anchor="_NUR137_Nursing_Across" w:history="1">
              <w:r w:rsidRPr="0027582F">
                <w:rPr>
                  <w:rStyle w:val="Hyperlink"/>
                  <w:rFonts w:cs="Tahoma"/>
                  <w:b w:val="0"/>
                  <w:bCs/>
                  <w:color w:val="215D4B" w:themeColor="accent4" w:themeShade="80"/>
                  <w:sz w:val="22"/>
                </w:rPr>
                <w:t>NUR137</w:t>
              </w:r>
            </w:hyperlink>
          </w:p>
        </w:tc>
        <w:tc>
          <w:tcPr>
            <w:tcW w:w="6577" w:type="dxa"/>
          </w:tcPr>
          <w:p w14:paraId="3877F11E" w14:textId="055C52D5" w:rsidR="003E0745" w:rsidRDefault="003E0745" w:rsidP="003E0745">
            <w:pPr>
              <w:cnfStyle w:val="000000000000" w:firstRow="0" w:lastRow="0" w:firstColumn="0" w:lastColumn="0" w:oddVBand="0" w:evenVBand="0" w:oddHBand="0" w:evenHBand="0" w:firstRowFirstColumn="0" w:firstRowLastColumn="0" w:lastRowFirstColumn="0" w:lastRowLastColumn="0"/>
              <w:rPr>
                <w:rFonts w:cs="Tahoma"/>
              </w:rPr>
            </w:pPr>
            <w:r>
              <w:rPr>
                <w:rFonts w:cs="Tahoma"/>
              </w:rPr>
              <w:t>Nursing Across the Lifespan I</w:t>
            </w:r>
          </w:p>
        </w:tc>
        <w:tc>
          <w:tcPr>
            <w:tcW w:w="1616" w:type="dxa"/>
          </w:tcPr>
          <w:p w14:paraId="6C69D0C1" w14:textId="41E8CCEC" w:rsidR="003E0745" w:rsidRDefault="004E3C71" w:rsidP="003E0745">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8</w:t>
            </w:r>
          </w:p>
        </w:tc>
      </w:tr>
      <w:tr w:rsidR="00473746" w:rsidRPr="003B1623" w14:paraId="6EEF10CB" w14:textId="77777777">
        <w:trPr>
          <w:trHeight w:val="432"/>
        </w:trPr>
        <w:tc>
          <w:tcPr>
            <w:cnfStyle w:val="001000000000" w:firstRow="0" w:lastRow="0" w:firstColumn="1" w:lastColumn="0" w:oddVBand="0" w:evenVBand="0" w:oddHBand="0" w:evenHBand="0" w:firstRowFirstColumn="0" w:firstRowLastColumn="0" w:lastRowFirstColumn="0" w:lastRowLastColumn="0"/>
            <w:tcW w:w="8454" w:type="dxa"/>
            <w:gridSpan w:val="2"/>
          </w:tcPr>
          <w:p w14:paraId="5E73D1DE" w14:textId="3829B9B6" w:rsidR="00473746" w:rsidRDefault="00473746" w:rsidP="00473746">
            <w:pPr>
              <w:jc w:val="right"/>
              <w:rPr>
                <w:rFonts w:cs="Tahoma"/>
              </w:rPr>
            </w:pPr>
            <w:r>
              <w:rPr>
                <w:rFonts w:cs="Tahoma"/>
              </w:rPr>
              <w:t>Total</w:t>
            </w:r>
          </w:p>
        </w:tc>
        <w:tc>
          <w:tcPr>
            <w:tcW w:w="1616" w:type="dxa"/>
          </w:tcPr>
          <w:p w14:paraId="1C471B4D" w14:textId="00D6E572" w:rsidR="00473746" w:rsidRDefault="004E3C71">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r w:rsidR="00155C76">
              <w:rPr>
                <w:rFonts w:cs="Tahoma"/>
              </w:rPr>
              <w:t>5</w:t>
            </w:r>
          </w:p>
        </w:tc>
      </w:tr>
      <w:tr w:rsidR="000B5489" w:rsidRPr="003B1623" w14:paraId="4ADEFE65" w14:textId="7777777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BFFAEBA" w14:textId="4B76F380" w:rsidR="000B5489" w:rsidRDefault="000B5489">
            <w:pPr>
              <w:jc w:val="center"/>
              <w:rPr>
                <w:rFonts w:cs="Tahoma"/>
              </w:rPr>
            </w:pPr>
            <w:r>
              <w:rPr>
                <w:rFonts w:cs="Tahoma"/>
              </w:rPr>
              <w:t xml:space="preserve">Semester </w:t>
            </w:r>
            <w:r w:rsidR="00F67C48">
              <w:rPr>
                <w:rFonts w:cs="Tahoma"/>
              </w:rPr>
              <w:t>4</w:t>
            </w:r>
            <w:r>
              <w:rPr>
                <w:rFonts w:cs="Tahoma"/>
              </w:rPr>
              <w:t xml:space="preserve"> (</w:t>
            </w:r>
            <w:r w:rsidR="00F67C48">
              <w:rPr>
                <w:rFonts w:cs="Tahoma"/>
              </w:rPr>
              <w:t>Summer</w:t>
            </w:r>
            <w:r>
              <w:rPr>
                <w:rFonts w:cs="Tahoma"/>
              </w:rPr>
              <w:t>)</w:t>
            </w:r>
          </w:p>
        </w:tc>
      </w:tr>
      <w:tr w:rsidR="00473746" w:rsidRPr="003B1623" w14:paraId="381C4157" w14:textId="77777777">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6D835173" w14:textId="34E69DE3" w:rsidR="00473746" w:rsidRDefault="00155B01">
            <w:pPr>
              <w:rPr>
                <w:rFonts w:cs="Tahoma"/>
              </w:rPr>
            </w:pPr>
            <w:hyperlink w:anchor="_ENG212_Introduction_to" w:history="1">
              <w:r w:rsidRPr="00F81507">
                <w:rPr>
                  <w:rStyle w:val="Hyperlink"/>
                  <w:rFonts w:cs="Tahoma"/>
                  <w:b w:val="0"/>
                  <w:bCs/>
                  <w:color w:val="215D4B" w:themeColor="accent4" w:themeShade="80"/>
                  <w:sz w:val="22"/>
                </w:rPr>
                <w:t>ENG212</w:t>
              </w:r>
            </w:hyperlink>
          </w:p>
        </w:tc>
        <w:tc>
          <w:tcPr>
            <w:tcW w:w="6577" w:type="dxa"/>
          </w:tcPr>
          <w:p w14:paraId="61D88FF4" w14:textId="4BAD18DE" w:rsidR="00473746" w:rsidRDefault="00155B01">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Introduction to Literature</w:t>
            </w:r>
          </w:p>
        </w:tc>
        <w:tc>
          <w:tcPr>
            <w:tcW w:w="1616" w:type="dxa"/>
          </w:tcPr>
          <w:p w14:paraId="4C176220" w14:textId="76CC9AAC" w:rsidR="00473746" w:rsidRDefault="001018B1">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473746" w:rsidRPr="003B1623" w14:paraId="1782B725" w14:textId="77777777">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2CAC3F4F" w14:textId="2A728495" w:rsidR="00473746" w:rsidRDefault="0077510A">
            <w:pPr>
              <w:rPr>
                <w:rFonts w:cs="Tahoma"/>
              </w:rPr>
            </w:pPr>
            <w:hyperlink w:anchor="_NUR254" w:history="1">
              <w:r w:rsidRPr="0027582F">
                <w:rPr>
                  <w:rStyle w:val="Hyperlink"/>
                  <w:rFonts w:cs="Tahoma"/>
                  <w:b w:val="0"/>
                  <w:bCs/>
                  <w:color w:val="215D4B" w:themeColor="accent4" w:themeShade="80"/>
                  <w:sz w:val="22"/>
                </w:rPr>
                <w:t>NUR254</w:t>
              </w:r>
            </w:hyperlink>
          </w:p>
        </w:tc>
        <w:tc>
          <w:tcPr>
            <w:tcW w:w="6577" w:type="dxa"/>
          </w:tcPr>
          <w:p w14:paraId="67058693" w14:textId="0A44C5C4" w:rsidR="00473746" w:rsidRDefault="0077510A">
            <w:pPr>
              <w:cnfStyle w:val="000000000000" w:firstRow="0" w:lastRow="0" w:firstColumn="0" w:lastColumn="0" w:oddVBand="0" w:evenVBand="0" w:oddHBand="0" w:evenHBand="0" w:firstRowFirstColumn="0" w:firstRowLastColumn="0" w:lastRowFirstColumn="0" w:lastRowLastColumn="0"/>
              <w:rPr>
                <w:rFonts w:cs="Tahoma"/>
              </w:rPr>
            </w:pPr>
            <w:r>
              <w:rPr>
                <w:rFonts w:cs="Tahoma"/>
              </w:rPr>
              <w:t>Nursing Across the Life</w:t>
            </w:r>
            <w:r w:rsidR="0039575A">
              <w:rPr>
                <w:rFonts w:cs="Tahoma"/>
              </w:rPr>
              <w:t>span II</w:t>
            </w:r>
          </w:p>
        </w:tc>
        <w:tc>
          <w:tcPr>
            <w:tcW w:w="1616" w:type="dxa"/>
          </w:tcPr>
          <w:p w14:paraId="5A089D2D" w14:textId="3654DCA4" w:rsidR="00473746" w:rsidRDefault="001018B1">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8</w:t>
            </w:r>
          </w:p>
        </w:tc>
      </w:tr>
      <w:tr w:rsidR="009F4B3F" w:rsidRPr="003B1623" w14:paraId="5E952EE7" w14:textId="77777777">
        <w:trPr>
          <w:trHeight w:val="432"/>
        </w:trPr>
        <w:tc>
          <w:tcPr>
            <w:cnfStyle w:val="001000000000" w:firstRow="0" w:lastRow="0" w:firstColumn="1" w:lastColumn="0" w:oddVBand="0" w:evenVBand="0" w:oddHBand="0" w:evenHBand="0" w:firstRowFirstColumn="0" w:firstRowLastColumn="0" w:lastRowFirstColumn="0" w:lastRowLastColumn="0"/>
            <w:tcW w:w="8454" w:type="dxa"/>
            <w:gridSpan w:val="2"/>
          </w:tcPr>
          <w:p w14:paraId="52916F9C" w14:textId="72F1336A" w:rsidR="009F4B3F" w:rsidRDefault="009F4B3F" w:rsidP="009F4B3F">
            <w:pPr>
              <w:jc w:val="right"/>
              <w:rPr>
                <w:rFonts w:cs="Tahoma"/>
              </w:rPr>
            </w:pPr>
            <w:r>
              <w:rPr>
                <w:rFonts w:cs="Tahoma"/>
              </w:rPr>
              <w:t>Total</w:t>
            </w:r>
          </w:p>
        </w:tc>
        <w:tc>
          <w:tcPr>
            <w:tcW w:w="1616" w:type="dxa"/>
          </w:tcPr>
          <w:p w14:paraId="30739E85" w14:textId="5C1663A3" w:rsidR="009F4B3F" w:rsidRDefault="009F4B3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r w:rsidR="001018B1">
              <w:rPr>
                <w:rFonts w:cs="Tahoma"/>
              </w:rPr>
              <w:t>1</w:t>
            </w:r>
          </w:p>
        </w:tc>
      </w:tr>
      <w:tr w:rsidR="009F4B3F" w:rsidRPr="003B1623" w14:paraId="4F4E544C" w14:textId="7777777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3D5DB750" w14:textId="1739BCF3" w:rsidR="009F4B3F" w:rsidRDefault="009F4B3F">
            <w:pPr>
              <w:jc w:val="center"/>
              <w:rPr>
                <w:rFonts w:cs="Tahoma"/>
              </w:rPr>
            </w:pPr>
            <w:r>
              <w:rPr>
                <w:rFonts w:cs="Tahoma"/>
              </w:rPr>
              <w:t xml:space="preserve">Semester </w:t>
            </w:r>
            <w:r w:rsidR="00F67C48">
              <w:rPr>
                <w:rFonts w:cs="Tahoma"/>
              </w:rPr>
              <w:t>5</w:t>
            </w:r>
            <w:r>
              <w:rPr>
                <w:rFonts w:cs="Tahoma"/>
              </w:rPr>
              <w:t xml:space="preserve"> (Fall)</w:t>
            </w:r>
          </w:p>
        </w:tc>
      </w:tr>
      <w:tr w:rsidR="00004502" w:rsidRPr="003B1623" w14:paraId="6A15C162" w14:textId="77777777">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2882633C" w14:textId="3D274A27" w:rsidR="00004502" w:rsidRDefault="00004502" w:rsidP="00004502">
            <w:pPr>
              <w:rPr>
                <w:rFonts w:cs="Tahoma"/>
              </w:rPr>
            </w:pPr>
            <w:hyperlink w:anchor="_ENG107_Speech" w:history="1">
              <w:r w:rsidRPr="00F81507">
                <w:rPr>
                  <w:rStyle w:val="Hyperlink"/>
                  <w:rFonts w:cs="Tahoma"/>
                  <w:b w:val="0"/>
                  <w:bCs/>
                  <w:color w:val="215D4B" w:themeColor="accent4" w:themeShade="80"/>
                  <w:sz w:val="22"/>
                </w:rPr>
                <w:t>ENG107</w:t>
              </w:r>
            </w:hyperlink>
          </w:p>
        </w:tc>
        <w:tc>
          <w:tcPr>
            <w:tcW w:w="6577" w:type="dxa"/>
          </w:tcPr>
          <w:p w14:paraId="2D25ACB2" w14:textId="27549954" w:rsidR="00004502" w:rsidRDefault="00004502" w:rsidP="00004502">
            <w:pPr>
              <w:cnfStyle w:val="000000000000" w:firstRow="0" w:lastRow="0" w:firstColumn="0" w:lastColumn="0" w:oddVBand="0" w:evenVBand="0" w:oddHBand="0" w:evenHBand="0" w:firstRowFirstColumn="0" w:firstRowLastColumn="0" w:lastRowFirstColumn="0" w:lastRowLastColumn="0"/>
              <w:rPr>
                <w:rFonts w:cs="Tahoma"/>
              </w:rPr>
            </w:pPr>
            <w:r>
              <w:rPr>
                <w:rFonts w:cs="Tahoma"/>
              </w:rPr>
              <w:t>Speech</w:t>
            </w:r>
          </w:p>
        </w:tc>
        <w:tc>
          <w:tcPr>
            <w:tcW w:w="1616" w:type="dxa"/>
          </w:tcPr>
          <w:p w14:paraId="195EEF79" w14:textId="738AF937" w:rsidR="00004502" w:rsidRDefault="00004502" w:rsidP="00004502">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004502" w:rsidRPr="003B1623" w14:paraId="0D56823A" w14:textId="77777777">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283B2B54" w14:textId="1139976B" w:rsidR="00004502" w:rsidRDefault="00004502" w:rsidP="00004502">
            <w:pPr>
              <w:rPr>
                <w:rFonts w:cs="Tahoma"/>
              </w:rPr>
            </w:pPr>
            <w:hyperlink w:anchor="_NUR280" w:history="1">
              <w:r w:rsidRPr="0027582F">
                <w:rPr>
                  <w:rStyle w:val="Hyperlink"/>
                  <w:rFonts w:cs="Tahoma"/>
                  <w:b w:val="0"/>
                  <w:bCs/>
                  <w:color w:val="215D4B" w:themeColor="accent4" w:themeShade="80"/>
                  <w:sz w:val="22"/>
                </w:rPr>
                <w:t>NUR280</w:t>
              </w:r>
            </w:hyperlink>
          </w:p>
        </w:tc>
        <w:tc>
          <w:tcPr>
            <w:tcW w:w="6577" w:type="dxa"/>
          </w:tcPr>
          <w:p w14:paraId="00FA01B9" w14:textId="69729639" w:rsidR="00004502" w:rsidRDefault="00004502" w:rsidP="00004502">
            <w:pPr>
              <w:cnfStyle w:val="000000000000" w:firstRow="0" w:lastRow="0" w:firstColumn="0" w:lastColumn="0" w:oddVBand="0" w:evenVBand="0" w:oddHBand="0" w:evenHBand="0" w:firstRowFirstColumn="0" w:firstRowLastColumn="0" w:lastRowFirstColumn="0" w:lastRowLastColumn="0"/>
              <w:rPr>
                <w:rFonts w:cs="Tahoma"/>
              </w:rPr>
            </w:pPr>
            <w:r>
              <w:rPr>
                <w:rFonts w:cs="Tahoma"/>
              </w:rPr>
              <w:t>Nursing Across the Lifespan III</w:t>
            </w:r>
          </w:p>
        </w:tc>
        <w:tc>
          <w:tcPr>
            <w:tcW w:w="1616" w:type="dxa"/>
          </w:tcPr>
          <w:p w14:paraId="1220BF45" w14:textId="178712AB" w:rsidR="00004502" w:rsidRDefault="00004502" w:rsidP="00004502">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10</w:t>
            </w:r>
          </w:p>
        </w:tc>
      </w:tr>
      <w:tr w:rsidR="00004502" w:rsidRPr="003B1623" w14:paraId="6BA4EF24" w14:textId="77777777">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6F733551" w14:textId="6CD0E264" w:rsidR="00004502" w:rsidRDefault="00004502" w:rsidP="00004502">
            <w:pPr>
              <w:rPr>
                <w:rFonts w:cs="Tahoma"/>
              </w:rPr>
            </w:pPr>
            <w:hyperlink w:anchor="_NUR282" w:history="1">
              <w:r w:rsidRPr="00F81507">
                <w:rPr>
                  <w:rStyle w:val="Hyperlink"/>
                  <w:rFonts w:cs="Tahoma"/>
                  <w:b w:val="0"/>
                  <w:bCs/>
                  <w:color w:val="215D4B" w:themeColor="accent4" w:themeShade="80"/>
                  <w:sz w:val="22"/>
                </w:rPr>
                <w:t>NUR282</w:t>
              </w:r>
            </w:hyperlink>
          </w:p>
        </w:tc>
        <w:tc>
          <w:tcPr>
            <w:tcW w:w="6577" w:type="dxa"/>
          </w:tcPr>
          <w:p w14:paraId="31D14CA7" w14:textId="248A0573" w:rsidR="00004502" w:rsidRDefault="00004502" w:rsidP="00004502">
            <w:pPr>
              <w:cnfStyle w:val="000000000000" w:firstRow="0" w:lastRow="0" w:firstColumn="0" w:lastColumn="0" w:oddVBand="0" w:evenVBand="0" w:oddHBand="0" w:evenHBand="0" w:firstRowFirstColumn="0" w:firstRowLastColumn="0" w:lastRowFirstColumn="0" w:lastRowLastColumn="0"/>
              <w:rPr>
                <w:rFonts w:cs="Tahoma"/>
              </w:rPr>
            </w:pPr>
            <w:r>
              <w:rPr>
                <w:rFonts w:cs="Tahoma"/>
              </w:rPr>
              <w:t>Transition into Nursing Practice</w:t>
            </w:r>
          </w:p>
        </w:tc>
        <w:tc>
          <w:tcPr>
            <w:tcW w:w="1616" w:type="dxa"/>
          </w:tcPr>
          <w:p w14:paraId="45766F9F" w14:textId="52BFB564" w:rsidR="00004502" w:rsidRDefault="00004502" w:rsidP="00004502">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p>
        </w:tc>
      </w:tr>
      <w:tr w:rsidR="000517D7" w:rsidRPr="003B1623" w14:paraId="5C7C5196" w14:textId="77777777">
        <w:trPr>
          <w:trHeight w:val="432"/>
        </w:trPr>
        <w:tc>
          <w:tcPr>
            <w:cnfStyle w:val="001000000000" w:firstRow="0" w:lastRow="0" w:firstColumn="1" w:lastColumn="0" w:oddVBand="0" w:evenVBand="0" w:oddHBand="0" w:evenHBand="0" w:firstRowFirstColumn="0" w:firstRowLastColumn="0" w:lastRowFirstColumn="0" w:lastRowLastColumn="0"/>
            <w:tcW w:w="8454" w:type="dxa"/>
            <w:gridSpan w:val="2"/>
          </w:tcPr>
          <w:p w14:paraId="04AC41E8" w14:textId="77777777" w:rsidR="001B0184" w:rsidRPr="003B1623" w:rsidRDefault="001B0184">
            <w:pPr>
              <w:jc w:val="right"/>
              <w:rPr>
                <w:rFonts w:cs="Tahoma"/>
              </w:rPr>
            </w:pPr>
            <w:r w:rsidRPr="00C77700">
              <w:rPr>
                <w:rFonts w:cs="Tahoma"/>
              </w:rPr>
              <w:t>Total</w:t>
            </w:r>
          </w:p>
        </w:tc>
        <w:tc>
          <w:tcPr>
            <w:tcW w:w="1616" w:type="dxa"/>
          </w:tcPr>
          <w:p w14:paraId="5F690F49" w14:textId="7C043593" w:rsidR="001B0184" w:rsidRPr="003B1623" w:rsidRDefault="001B0184">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1</w:t>
            </w:r>
            <w:r w:rsidR="00561A62">
              <w:rPr>
                <w:rFonts w:cs="Tahoma"/>
              </w:rPr>
              <w:t>4</w:t>
            </w:r>
          </w:p>
        </w:tc>
      </w:tr>
    </w:tbl>
    <w:p w14:paraId="2852E12D" w14:textId="77777777" w:rsidR="001B0184" w:rsidRDefault="001B0184" w:rsidP="001B0184">
      <w:pPr>
        <w:rPr>
          <w:rFonts w:cs="Tahoma"/>
        </w:rPr>
      </w:pPr>
    </w:p>
    <w:p w14:paraId="274FA7BC" w14:textId="77777777" w:rsidR="00004502" w:rsidRDefault="00004502">
      <w:pPr>
        <w:spacing w:line="276" w:lineRule="auto"/>
        <w:rPr>
          <w:rFonts w:eastAsiaTheme="majorEastAsia" w:cs="Tahoma"/>
          <w:color w:val="2683C6" w:themeColor="accent2"/>
          <w:sz w:val="40"/>
          <w:szCs w:val="40"/>
        </w:rPr>
      </w:pPr>
      <w:r>
        <w:br w:type="page"/>
      </w:r>
    </w:p>
    <w:p w14:paraId="26F3A7D3" w14:textId="255ACBF8" w:rsidR="00144153" w:rsidRPr="00802A1E" w:rsidRDefault="00144153" w:rsidP="00B20E91">
      <w:pPr>
        <w:pStyle w:val="Heading2"/>
        <w:jc w:val="center"/>
      </w:pPr>
      <w:bookmarkStart w:id="132" w:name="_Toc214008025"/>
      <w:r w:rsidRPr="00802A1E">
        <w:t>Outdoor Leadership</w:t>
      </w:r>
      <w:r w:rsidR="001F5C2F">
        <w:t xml:space="preserve"> (AAS)</w:t>
      </w:r>
      <w:r w:rsidR="00320228">
        <w:t xml:space="preserve"> </w:t>
      </w:r>
      <w:r w:rsidR="00320228">
        <w:br/>
      </w:r>
      <w:r w:rsidRPr="00802A1E">
        <w:t>Adventure Recreation &amp; Tourism Option</w:t>
      </w:r>
      <w:bookmarkEnd w:id="132"/>
    </w:p>
    <w:p w14:paraId="6C7A090A" w14:textId="7EAF745C" w:rsidR="00144153" w:rsidRPr="00802A1E" w:rsidRDefault="00144153" w:rsidP="00320228">
      <w:pPr>
        <w:jc w:val="center"/>
        <w:rPr>
          <w:rFonts w:cs="Tahoma"/>
        </w:rPr>
      </w:pPr>
      <w:r w:rsidRPr="00802A1E">
        <w:rPr>
          <w:rFonts w:cs="Tahoma"/>
        </w:rPr>
        <w:t xml:space="preserve">Associate in Applied Science </w:t>
      </w:r>
      <w:r w:rsidR="00B9186D">
        <w:rPr>
          <w:rFonts w:cs="Tahoma"/>
        </w:rPr>
        <w:t>—</w:t>
      </w:r>
      <w:r w:rsidRPr="00802A1E">
        <w:rPr>
          <w:rFonts w:cs="Tahoma"/>
        </w:rPr>
        <w:t xml:space="preserve"> 63 credit hours</w:t>
      </w:r>
    </w:p>
    <w:p w14:paraId="0FD86D7A" w14:textId="529CC103" w:rsidR="00144153" w:rsidRPr="00802A1E" w:rsidRDefault="00144153" w:rsidP="00144153">
      <w:pPr>
        <w:rPr>
          <w:rFonts w:cs="Tahoma"/>
        </w:rPr>
      </w:pPr>
      <w:r w:rsidRPr="00CF139B">
        <w:rPr>
          <w:rFonts w:cs="Tahoma"/>
          <w:b/>
          <w:bCs/>
        </w:rPr>
        <w:t>Purpose:</w:t>
      </w:r>
      <w:r w:rsidR="0042221D">
        <w:rPr>
          <w:rFonts w:cs="Tahoma"/>
        </w:rPr>
        <w:t xml:space="preserve"> </w:t>
      </w:r>
      <w:r w:rsidRPr="00802A1E">
        <w:rPr>
          <w:rFonts w:cs="Tahoma"/>
        </w:rPr>
        <w:t>The purpose of the Adventure Recreation &amp; Tourism option of the Outdoor Leadership program is to equip students with a strong foundation in economic, cultural, and environmental studies related to the Adventure Tourism industry through a variety of challenging and engaging field experiences. This knowledge base allows students to make informed decisions while promoting environmental and cultural stewardship. The Adventure Recreation and Tourism program balances theoretical knowledge with hands-on, practical skills, enabling students to take effective leadership roles in planning, coordinating, and guiding recreational adventures.</w:t>
      </w:r>
    </w:p>
    <w:p w14:paraId="1D906B34" w14:textId="7F7EB0E4" w:rsidR="00144153" w:rsidRPr="00802A1E" w:rsidRDefault="00144153" w:rsidP="00144153">
      <w:pPr>
        <w:rPr>
          <w:rFonts w:cs="Tahoma"/>
        </w:rPr>
      </w:pPr>
      <w:r w:rsidRPr="00CF139B">
        <w:rPr>
          <w:rFonts w:cs="Tahoma"/>
          <w:b/>
          <w:bCs/>
        </w:rPr>
        <w:t>Career Opportunities:</w:t>
      </w:r>
      <w:r w:rsidR="0042221D">
        <w:rPr>
          <w:rFonts w:cs="Tahoma"/>
        </w:rPr>
        <w:t xml:space="preserve"> </w:t>
      </w:r>
      <w:r w:rsidRPr="00802A1E">
        <w:rPr>
          <w:rFonts w:cs="Tahoma"/>
        </w:rPr>
        <w:t>Successful completion of the program qualifies graduates for a variety of positions in the adventure tourism industry including tour operator, parks interpreter, recreation coordinator, and Maine guide in sea kayaking, recreation, hunting and fishing.</w:t>
      </w:r>
    </w:p>
    <w:p w14:paraId="2813A045" w14:textId="77777777" w:rsidR="00144153" w:rsidRPr="00802A1E" w:rsidRDefault="00144153" w:rsidP="00144153">
      <w:pPr>
        <w:rPr>
          <w:rFonts w:cs="Tahoma"/>
        </w:rPr>
      </w:pPr>
      <w:r w:rsidRPr="00CF139B">
        <w:rPr>
          <w:rFonts w:cs="Tahoma"/>
          <w:b/>
          <w:bCs/>
        </w:rPr>
        <w:t>Program Educational Outcomes:</w:t>
      </w:r>
      <w:r w:rsidRPr="00802A1E">
        <w:rPr>
          <w:rFonts w:cs="Tahoma"/>
        </w:rPr>
        <w:t xml:space="preserve"> Upon completion of the Associate in Applied Science degree in the Adventure Recreation and Tourism Program, the graduate is prepared to:</w:t>
      </w:r>
    </w:p>
    <w:p w14:paraId="059193B1" w14:textId="77777777" w:rsidR="00F505FA" w:rsidRPr="00F505FA" w:rsidRDefault="00F505FA" w:rsidP="000C7E69">
      <w:pPr>
        <w:pStyle w:val="ListParagraph"/>
        <w:numPr>
          <w:ilvl w:val="0"/>
          <w:numId w:val="51"/>
        </w:numPr>
        <w:contextualSpacing w:val="0"/>
        <w:rPr>
          <w:rFonts w:cs="Tahoma"/>
        </w:rPr>
      </w:pPr>
      <w:r w:rsidRPr="00F505FA">
        <w:rPr>
          <w:rFonts w:cs="Tahoma"/>
        </w:rPr>
        <w:t>Demonstrate understanding of the knowledge, technical skills and credentials necessary to work in various facets of the industry.</w:t>
      </w:r>
    </w:p>
    <w:p w14:paraId="3CDBA8DF" w14:textId="77777777" w:rsidR="00F505FA" w:rsidRPr="00F505FA" w:rsidRDefault="00F505FA" w:rsidP="000C7E69">
      <w:pPr>
        <w:pStyle w:val="ListParagraph"/>
        <w:numPr>
          <w:ilvl w:val="0"/>
          <w:numId w:val="51"/>
        </w:numPr>
        <w:contextualSpacing w:val="0"/>
        <w:rPr>
          <w:rFonts w:cs="Tahoma"/>
        </w:rPr>
      </w:pPr>
      <w:r w:rsidRPr="00F505FA">
        <w:rPr>
          <w:rFonts w:cs="Tahoma"/>
        </w:rPr>
        <w:t>Understand and apply knowledge concerning safety and conscientious stewardship of the environment.</w:t>
      </w:r>
    </w:p>
    <w:p w14:paraId="51EA35FF" w14:textId="77777777" w:rsidR="00F505FA" w:rsidRPr="00F505FA" w:rsidRDefault="00F505FA" w:rsidP="000C7E69">
      <w:pPr>
        <w:pStyle w:val="ListParagraph"/>
        <w:numPr>
          <w:ilvl w:val="0"/>
          <w:numId w:val="51"/>
        </w:numPr>
        <w:contextualSpacing w:val="0"/>
        <w:rPr>
          <w:rFonts w:cs="Tahoma"/>
        </w:rPr>
      </w:pPr>
      <w:r w:rsidRPr="00F505FA">
        <w:rPr>
          <w:rFonts w:cs="Tahoma"/>
        </w:rPr>
        <w:t>Demonstrate adventure tourism leadership.</w:t>
      </w:r>
    </w:p>
    <w:p w14:paraId="21266050" w14:textId="77777777" w:rsidR="00F505FA" w:rsidRPr="00F505FA" w:rsidRDefault="00F505FA" w:rsidP="000C7E69">
      <w:pPr>
        <w:pStyle w:val="ListParagraph"/>
        <w:numPr>
          <w:ilvl w:val="0"/>
          <w:numId w:val="51"/>
        </w:numPr>
        <w:contextualSpacing w:val="0"/>
        <w:rPr>
          <w:rFonts w:cs="Tahoma"/>
        </w:rPr>
      </w:pPr>
      <w:r w:rsidRPr="00F505FA">
        <w:rPr>
          <w:rFonts w:cs="Tahoma"/>
        </w:rPr>
        <w:t>Demonstrate ability to support adventure, nature and outdoor recreation activities that are part of the Washington County community.</w:t>
      </w:r>
    </w:p>
    <w:p w14:paraId="5849AD62" w14:textId="77777777" w:rsidR="00F505FA" w:rsidRPr="00F505FA" w:rsidRDefault="00F505FA" w:rsidP="000C7E69">
      <w:pPr>
        <w:pStyle w:val="ListParagraph"/>
        <w:numPr>
          <w:ilvl w:val="0"/>
          <w:numId w:val="51"/>
        </w:numPr>
        <w:contextualSpacing w:val="0"/>
        <w:rPr>
          <w:rFonts w:cs="Tahoma"/>
        </w:rPr>
      </w:pPr>
      <w:r w:rsidRPr="00F505FA">
        <w:rPr>
          <w:rFonts w:cs="Tahoma"/>
        </w:rPr>
        <w:t>Demonstrate eligibility to take several State tests for licensure in the adventure recreation and tourism industry.</w:t>
      </w:r>
    </w:p>
    <w:p w14:paraId="1D8D7E04" w14:textId="77777777" w:rsidR="00F505FA" w:rsidRPr="00F505FA" w:rsidRDefault="00F505FA" w:rsidP="000C7E69">
      <w:pPr>
        <w:pStyle w:val="ListParagraph"/>
        <w:numPr>
          <w:ilvl w:val="0"/>
          <w:numId w:val="51"/>
        </w:numPr>
        <w:contextualSpacing w:val="0"/>
        <w:rPr>
          <w:rFonts w:cs="Tahoma"/>
        </w:rPr>
      </w:pPr>
      <w:r w:rsidRPr="00F505FA">
        <w:rPr>
          <w:rFonts w:cs="Tahoma"/>
        </w:rPr>
        <w:t>Qualify for employment in nature-related travel and outdoor recreation businesses or to start their own businesses.</w:t>
      </w:r>
    </w:p>
    <w:p w14:paraId="4F8F4E46" w14:textId="2325F7E4" w:rsidR="00144153" w:rsidRPr="00802A1E" w:rsidRDefault="00144153" w:rsidP="0072583D">
      <w:pPr>
        <w:rPr>
          <w:rFonts w:cs="Tahoma"/>
        </w:rPr>
      </w:pPr>
    </w:p>
    <w:p w14:paraId="47BAB2AA" w14:textId="73C1FEE9" w:rsidR="00CF139B" w:rsidRDefault="00CF139B">
      <w:pPr>
        <w:spacing w:line="276" w:lineRule="auto"/>
        <w:rPr>
          <w:rFonts w:cs="Tahoma"/>
        </w:rPr>
      </w:pPr>
      <w:r>
        <w:rPr>
          <w:rFonts w:cs="Tahoma"/>
        </w:rPr>
        <w:br w:type="page"/>
      </w:r>
    </w:p>
    <w:p w14:paraId="1C9B512E" w14:textId="77777777" w:rsidR="00144153" w:rsidRPr="00802A1E" w:rsidRDefault="00144153" w:rsidP="00CF139B">
      <w:pPr>
        <w:jc w:val="center"/>
        <w:rPr>
          <w:rFonts w:cs="Tahoma"/>
        </w:rPr>
      </w:pPr>
      <w:r w:rsidRPr="00802A1E">
        <w:rPr>
          <w:rFonts w:cs="Tahoma"/>
        </w:rPr>
        <w:t>Outdoor Leadership</w:t>
      </w:r>
    </w:p>
    <w:p w14:paraId="0D86148D" w14:textId="77777777" w:rsidR="00144153" w:rsidRPr="00802A1E" w:rsidRDefault="00144153" w:rsidP="00CF139B">
      <w:pPr>
        <w:jc w:val="center"/>
        <w:rPr>
          <w:rFonts w:cs="Tahoma"/>
        </w:rPr>
      </w:pPr>
      <w:r w:rsidRPr="00802A1E">
        <w:rPr>
          <w:rFonts w:cs="Tahoma"/>
        </w:rPr>
        <w:t>Adventure Recreation &amp; Tourism Option</w:t>
      </w:r>
    </w:p>
    <w:p w14:paraId="6BCF1998" w14:textId="72BB389E" w:rsidR="00144153" w:rsidRPr="00802A1E" w:rsidRDefault="00144153" w:rsidP="00CF139B">
      <w:pPr>
        <w:jc w:val="center"/>
        <w:rPr>
          <w:rFonts w:cs="Tahoma"/>
        </w:rPr>
      </w:pPr>
      <w:r w:rsidRPr="00802A1E">
        <w:rPr>
          <w:rFonts w:cs="Tahoma"/>
        </w:rPr>
        <w:t xml:space="preserve">Associate in Applied Science </w:t>
      </w:r>
      <w:r w:rsidR="00B9186D">
        <w:rPr>
          <w:rFonts w:cs="Tahoma"/>
        </w:rPr>
        <w:t>—</w:t>
      </w:r>
      <w:r w:rsidRPr="00802A1E">
        <w:rPr>
          <w:rFonts w:cs="Tahoma"/>
        </w:rPr>
        <w:t xml:space="preserve"> 63 credit hours</w:t>
      </w:r>
    </w:p>
    <w:tbl>
      <w:tblPr>
        <w:tblStyle w:val="GridTable4-Accent2"/>
        <w:tblW w:w="0" w:type="auto"/>
        <w:tblLook w:val="04A0" w:firstRow="1" w:lastRow="0" w:firstColumn="1" w:lastColumn="0" w:noHBand="0" w:noVBand="1"/>
      </w:tblPr>
      <w:tblGrid>
        <w:gridCol w:w="1879"/>
        <w:gridCol w:w="6575"/>
        <w:gridCol w:w="1616"/>
      </w:tblGrid>
      <w:tr w:rsidR="00CF139B" w:rsidRPr="00CF139B" w14:paraId="1102ADFB" w14:textId="77777777" w:rsidTr="006E1C0A">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9" w:type="dxa"/>
          </w:tcPr>
          <w:p w14:paraId="755B590D" w14:textId="77777777" w:rsidR="00CF139B" w:rsidRPr="00F81507" w:rsidRDefault="00CF139B" w:rsidP="00CF139B">
            <w:pPr>
              <w:rPr>
                <w:rFonts w:cs="Tahoma"/>
                <w:color w:val="0D0D0D" w:themeColor="text1" w:themeTint="F2"/>
              </w:rPr>
            </w:pPr>
            <w:r w:rsidRPr="00F81507">
              <w:rPr>
                <w:rFonts w:cs="Tahoma"/>
                <w:color w:val="0D0D0D" w:themeColor="text1" w:themeTint="F2"/>
              </w:rPr>
              <w:t>Course #</w:t>
            </w:r>
          </w:p>
        </w:tc>
        <w:tc>
          <w:tcPr>
            <w:tcW w:w="6575" w:type="dxa"/>
          </w:tcPr>
          <w:p w14:paraId="4C744048" w14:textId="77777777" w:rsidR="00CF139B" w:rsidRPr="00F81507" w:rsidRDefault="00CF139B" w:rsidP="00CF139B">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616" w:type="dxa"/>
          </w:tcPr>
          <w:p w14:paraId="22D2EE0A" w14:textId="77777777" w:rsidR="00CF139B" w:rsidRPr="00F81507" w:rsidRDefault="00CF139B" w:rsidP="00CF139B">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CF139B" w:rsidRPr="00CF139B" w14:paraId="15E1518B"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47CCC654" w14:textId="7A1C2F7B" w:rsidR="00CF139B" w:rsidRPr="00CF139B" w:rsidRDefault="00CF139B" w:rsidP="00CF139B">
            <w:pPr>
              <w:jc w:val="center"/>
              <w:rPr>
                <w:rFonts w:cs="Tahoma"/>
              </w:rPr>
            </w:pPr>
            <w:r w:rsidRPr="00CF139B">
              <w:rPr>
                <w:rFonts w:cs="Tahoma"/>
              </w:rPr>
              <w:t>Semester 1</w:t>
            </w:r>
          </w:p>
        </w:tc>
      </w:tr>
      <w:tr w:rsidR="00CF139B" w:rsidRPr="00CF139B" w14:paraId="3DB925C1"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000210D9" w14:textId="51C5A82D" w:rsidR="00CF139B" w:rsidRPr="00CF139B" w:rsidRDefault="00CF139B" w:rsidP="00CF139B">
            <w:pPr>
              <w:rPr>
                <w:rFonts w:cs="Tahoma"/>
              </w:rPr>
            </w:pPr>
            <w:hyperlink w:anchor="_ADV_105_Introduction" w:history="1">
              <w:r w:rsidRPr="0027582F">
                <w:rPr>
                  <w:rStyle w:val="Hyperlink"/>
                  <w:rFonts w:cs="Tahoma"/>
                  <w:b w:val="0"/>
                  <w:bCs/>
                  <w:color w:val="215D4B" w:themeColor="accent4" w:themeShade="80"/>
                  <w:sz w:val="22"/>
                </w:rPr>
                <w:t>ADV105</w:t>
              </w:r>
            </w:hyperlink>
          </w:p>
        </w:tc>
        <w:tc>
          <w:tcPr>
            <w:tcW w:w="6575" w:type="dxa"/>
          </w:tcPr>
          <w:p w14:paraId="6A4D1604"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Introduction to Sea Kayaking</w:t>
            </w:r>
          </w:p>
        </w:tc>
        <w:tc>
          <w:tcPr>
            <w:tcW w:w="1616" w:type="dxa"/>
          </w:tcPr>
          <w:p w14:paraId="2A5298B5"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p>
        </w:tc>
      </w:tr>
      <w:tr w:rsidR="00685DA4" w:rsidRPr="00CF139B" w14:paraId="37B043C3"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63CB1034" w14:textId="55795151" w:rsidR="00685DA4" w:rsidRDefault="00685DA4" w:rsidP="00685DA4">
            <w:hyperlink w:anchor="_ADV114_Ropes_Course" w:history="1">
              <w:r w:rsidRPr="00F81507">
                <w:rPr>
                  <w:rStyle w:val="Hyperlink"/>
                  <w:rFonts w:cs="Tahoma"/>
                  <w:b w:val="0"/>
                  <w:bCs/>
                  <w:color w:val="215D4B" w:themeColor="accent4" w:themeShade="80"/>
                  <w:sz w:val="22"/>
                </w:rPr>
                <w:t>ADV114</w:t>
              </w:r>
            </w:hyperlink>
          </w:p>
        </w:tc>
        <w:tc>
          <w:tcPr>
            <w:tcW w:w="6575" w:type="dxa"/>
          </w:tcPr>
          <w:p w14:paraId="00399388" w14:textId="2A3164F2" w:rsidR="00685DA4" w:rsidRPr="00CF139B" w:rsidRDefault="00685DA4" w:rsidP="00685DA4">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Ropes Course Facilitation</w:t>
            </w:r>
          </w:p>
        </w:tc>
        <w:tc>
          <w:tcPr>
            <w:tcW w:w="1616" w:type="dxa"/>
          </w:tcPr>
          <w:p w14:paraId="3BDD6674" w14:textId="43FA6D8F" w:rsidR="00685DA4" w:rsidRPr="00CF139B" w:rsidRDefault="00685DA4" w:rsidP="00685DA4">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2</w:t>
            </w:r>
          </w:p>
        </w:tc>
      </w:tr>
      <w:tr w:rsidR="00CF139B" w:rsidRPr="00CF139B" w14:paraId="2F351E92"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02EA3A54" w14:textId="26B143D4" w:rsidR="00CF139B" w:rsidRPr="00CF139B" w:rsidRDefault="00CF139B" w:rsidP="00CF139B">
            <w:pPr>
              <w:rPr>
                <w:rFonts w:cs="Tahoma"/>
              </w:rPr>
            </w:pPr>
            <w:hyperlink w:anchor="_ADV119_Wilderness_Expedition" w:history="1">
              <w:r w:rsidRPr="0027582F">
                <w:rPr>
                  <w:rStyle w:val="Hyperlink"/>
                  <w:rFonts w:cs="Tahoma"/>
                  <w:b w:val="0"/>
                  <w:bCs/>
                  <w:color w:val="215D4B" w:themeColor="accent4" w:themeShade="80"/>
                  <w:sz w:val="22"/>
                </w:rPr>
                <w:t>ADV119</w:t>
              </w:r>
            </w:hyperlink>
          </w:p>
        </w:tc>
        <w:tc>
          <w:tcPr>
            <w:tcW w:w="6575" w:type="dxa"/>
          </w:tcPr>
          <w:p w14:paraId="6ECC5A7E"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Wilderness Expedition Skills I</w:t>
            </w:r>
          </w:p>
        </w:tc>
        <w:tc>
          <w:tcPr>
            <w:tcW w:w="1616" w:type="dxa"/>
          </w:tcPr>
          <w:p w14:paraId="30B87389"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4</w:t>
            </w:r>
          </w:p>
        </w:tc>
      </w:tr>
      <w:tr w:rsidR="00CF139B" w:rsidRPr="00CF139B" w14:paraId="17607E9D"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23E28BAD" w14:textId="77850E72" w:rsidR="00CF139B" w:rsidRPr="00CF139B" w:rsidRDefault="00CF139B" w:rsidP="00CF139B">
            <w:pPr>
              <w:rPr>
                <w:rFonts w:cs="Tahoma"/>
              </w:rPr>
            </w:pPr>
            <w:hyperlink w:anchor="_ADV141_The_Maine" w:history="1">
              <w:r w:rsidRPr="00F81507">
                <w:rPr>
                  <w:rStyle w:val="Hyperlink"/>
                  <w:rFonts w:cs="Tahoma"/>
                  <w:b w:val="0"/>
                  <w:bCs/>
                  <w:color w:val="215D4B" w:themeColor="accent4" w:themeShade="80"/>
                  <w:sz w:val="22"/>
                </w:rPr>
                <w:t>ADV141</w:t>
              </w:r>
            </w:hyperlink>
          </w:p>
        </w:tc>
        <w:tc>
          <w:tcPr>
            <w:tcW w:w="6575" w:type="dxa"/>
          </w:tcPr>
          <w:p w14:paraId="45152E02"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The Maine Environment I</w:t>
            </w:r>
          </w:p>
        </w:tc>
        <w:tc>
          <w:tcPr>
            <w:tcW w:w="1616" w:type="dxa"/>
          </w:tcPr>
          <w:p w14:paraId="5892EB7A"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CF139B" w:rsidRPr="00CF139B" w14:paraId="3647F9DA"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089873DB" w14:textId="04888317" w:rsidR="00CF139B" w:rsidRPr="00CF139B" w:rsidRDefault="00CF139B" w:rsidP="00CF139B">
            <w:pPr>
              <w:rPr>
                <w:rFonts w:cs="Tahoma"/>
              </w:rPr>
            </w:pPr>
            <w:hyperlink w:anchor="_ENG101_College_Composition" w:history="1">
              <w:r w:rsidRPr="0027582F">
                <w:rPr>
                  <w:rStyle w:val="Hyperlink"/>
                  <w:rFonts w:cs="Tahoma"/>
                  <w:b w:val="0"/>
                  <w:bCs/>
                  <w:color w:val="215D4B" w:themeColor="accent4" w:themeShade="80"/>
                  <w:sz w:val="22"/>
                </w:rPr>
                <w:t>ENG101</w:t>
              </w:r>
            </w:hyperlink>
          </w:p>
        </w:tc>
        <w:tc>
          <w:tcPr>
            <w:tcW w:w="6575" w:type="dxa"/>
          </w:tcPr>
          <w:p w14:paraId="5BA15660"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English Composition</w:t>
            </w:r>
          </w:p>
        </w:tc>
        <w:tc>
          <w:tcPr>
            <w:tcW w:w="1616" w:type="dxa"/>
          </w:tcPr>
          <w:p w14:paraId="577B7518"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32377172"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0248FBC3" w14:textId="697382E9" w:rsidR="00CF139B" w:rsidRPr="00CF139B" w:rsidRDefault="00CF139B" w:rsidP="00CF139B">
            <w:pPr>
              <w:rPr>
                <w:rFonts w:cs="Tahoma"/>
              </w:rPr>
            </w:pPr>
            <w:hyperlink w:anchor="_FYE100_First_Year" w:history="1">
              <w:r w:rsidRPr="00F81507">
                <w:rPr>
                  <w:rStyle w:val="Hyperlink"/>
                  <w:rFonts w:cs="Tahoma"/>
                  <w:b w:val="0"/>
                  <w:bCs/>
                  <w:color w:val="215D4B" w:themeColor="accent4" w:themeShade="80"/>
                  <w:sz w:val="22"/>
                </w:rPr>
                <w:t>FYE100</w:t>
              </w:r>
            </w:hyperlink>
          </w:p>
        </w:tc>
        <w:tc>
          <w:tcPr>
            <w:tcW w:w="6575" w:type="dxa"/>
          </w:tcPr>
          <w:p w14:paraId="44EF19F8"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First Year Experience</w:t>
            </w:r>
          </w:p>
        </w:tc>
        <w:tc>
          <w:tcPr>
            <w:tcW w:w="1616" w:type="dxa"/>
          </w:tcPr>
          <w:p w14:paraId="23C4066E"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p>
        </w:tc>
      </w:tr>
      <w:tr w:rsidR="0068367F" w:rsidRPr="00CF139B" w14:paraId="320CC12A"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1E8BFF95" w14:textId="53A1801A" w:rsidR="0068367F" w:rsidRDefault="0068367F" w:rsidP="0068367F">
            <w:hyperlink w:anchor="_MAT112_Business_Mathematics" w:history="1">
              <w:r w:rsidRPr="0027582F">
                <w:rPr>
                  <w:rStyle w:val="Hyperlink"/>
                  <w:rFonts w:cs="Tahoma"/>
                  <w:b w:val="0"/>
                  <w:bCs/>
                  <w:color w:val="215D4B" w:themeColor="accent4" w:themeShade="80"/>
                  <w:sz w:val="22"/>
                </w:rPr>
                <w:t>MAT</w:t>
              </w:r>
            </w:hyperlink>
          </w:p>
        </w:tc>
        <w:tc>
          <w:tcPr>
            <w:tcW w:w="6575" w:type="dxa"/>
          </w:tcPr>
          <w:p w14:paraId="7BD8AF19" w14:textId="75BC3A1D" w:rsidR="0068367F" w:rsidRPr="00CF139B" w:rsidRDefault="0068367F" w:rsidP="0068367F">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 xml:space="preserve">Math Elective of </w:t>
            </w:r>
            <w:hyperlink w:anchor="_MAT112_Business_Mathematics" w:history="1">
              <w:r w:rsidRPr="0027582F">
                <w:rPr>
                  <w:rStyle w:val="Hyperlink"/>
                  <w:rFonts w:cs="Tahoma"/>
                  <w:color w:val="215D4B" w:themeColor="accent4" w:themeShade="80"/>
                  <w:sz w:val="22"/>
                </w:rPr>
                <w:t>MAT112</w:t>
              </w:r>
            </w:hyperlink>
            <w:r w:rsidRPr="00CF139B">
              <w:rPr>
                <w:rFonts w:cs="Tahoma"/>
              </w:rPr>
              <w:t xml:space="preserve"> or higher</w:t>
            </w:r>
          </w:p>
        </w:tc>
        <w:tc>
          <w:tcPr>
            <w:tcW w:w="1616" w:type="dxa"/>
          </w:tcPr>
          <w:p w14:paraId="42C24639" w14:textId="510E4E1D" w:rsidR="0068367F" w:rsidRPr="00CF139B" w:rsidRDefault="0068367F" w:rsidP="0068367F">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68367F" w:rsidRPr="00CF139B" w14:paraId="20DA91A4"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4CE01A51" w14:textId="32E199D6" w:rsidR="0068367F" w:rsidRDefault="0068367F" w:rsidP="0068367F">
            <w:hyperlink w:anchor="_PFT100_Physically_Fit" w:history="1">
              <w:r w:rsidRPr="00F81507">
                <w:rPr>
                  <w:rStyle w:val="Hyperlink"/>
                  <w:rFonts w:cs="Tahoma"/>
                  <w:b w:val="0"/>
                  <w:bCs/>
                  <w:color w:val="215D4B" w:themeColor="accent4" w:themeShade="80"/>
                  <w:sz w:val="22"/>
                </w:rPr>
                <w:t>PFT100</w:t>
              </w:r>
            </w:hyperlink>
          </w:p>
        </w:tc>
        <w:tc>
          <w:tcPr>
            <w:tcW w:w="6575" w:type="dxa"/>
          </w:tcPr>
          <w:p w14:paraId="4C5E6C44" w14:textId="13D778A4" w:rsidR="0068367F" w:rsidRPr="00CF139B" w:rsidRDefault="0068367F" w:rsidP="0068367F">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Physically Fit for Duty</w:t>
            </w:r>
          </w:p>
        </w:tc>
        <w:tc>
          <w:tcPr>
            <w:tcW w:w="1616" w:type="dxa"/>
          </w:tcPr>
          <w:p w14:paraId="5D6C5A8C" w14:textId="4C3BF382" w:rsidR="0068367F" w:rsidRPr="00CF139B" w:rsidRDefault="0068367F" w:rsidP="0068367F">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p>
        </w:tc>
      </w:tr>
      <w:tr w:rsidR="00CF139B" w:rsidRPr="00CF139B" w14:paraId="35E046A8"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8454" w:type="dxa"/>
            <w:gridSpan w:val="2"/>
          </w:tcPr>
          <w:p w14:paraId="0D490A9F" w14:textId="77777777" w:rsidR="00CF139B" w:rsidRPr="00CF139B" w:rsidRDefault="00CF139B" w:rsidP="00CB464F">
            <w:pPr>
              <w:jc w:val="right"/>
              <w:rPr>
                <w:rFonts w:cs="Tahoma"/>
              </w:rPr>
            </w:pPr>
            <w:r w:rsidRPr="00CF139B">
              <w:rPr>
                <w:rFonts w:cs="Tahoma"/>
              </w:rPr>
              <w:t>Total</w:t>
            </w:r>
          </w:p>
        </w:tc>
        <w:tc>
          <w:tcPr>
            <w:tcW w:w="1616" w:type="dxa"/>
          </w:tcPr>
          <w:p w14:paraId="462934ED"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16.5</w:t>
            </w:r>
          </w:p>
        </w:tc>
      </w:tr>
      <w:tr w:rsidR="00CF139B" w:rsidRPr="00CF139B" w14:paraId="2E86B3E2"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7FA9C20F" w14:textId="2E1DEEC9" w:rsidR="00CF139B" w:rsidRPr="00CF139B" w:rsidRDefault="00CF139B" w:rsidP="00CF139B">
            <w:pPr>
              <w:jc w:val="center"/>
              <w:rPr>
                <w:rFonts w:cs="Tahoma"/>
              </w:rPr>
            </w:pPr>
            <w:r w:rsidRPr="00CF139B">
              <w:rPr>
                <w:rFonts w:cs="Tahoma"/>
              </w:rPr>
              <w:t>Semester 2</w:t>
            </w:r>
          </w:p>
        </w:tc>
      </w:tr>
      <w:tr w:rsidR="00CF139B" w:rsidRPr="00CF139B" w14:paraId="099BF5A6"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00AFB774" w14:textId="6BCE1A56" w:rsidR="00CF139B" w:rsidRPr="00CF139B" w:rsidRDefault="00CF139B" w:rsidP="00CF139B">
            <w:pPr>
              <w:rPr>
                <w:rFonts w:cs="Tahoma"/>
              </w:rPr>
            </w:pPr>
            <w:hyperlink w:anchor="_ADV_115_Outdoor" w:history="1">
              <w:r w:rsidRPr="0027582F">
                <w:rPr>
                  <w:rStyle w:val="Hyperlink"/>
                  <w:rFonts w:cs="Tahoma"/>
                  <w:b w:val="0"/>
                  <w:bCs/>
                  <w:color w:val="215D4B" w:themeColor="accent4" w:themeShade="80"/>
                  <w:sz w:val="22"/>
                </w:rPr>
                <w:t>ADV115</w:t>
              </w:r>
            </w:hyperlink>
          </w:p>
        </w:tc>
        <w:tc>
          <w:tcPr>
            <w:tcW w:w="6575" w:type="dxa"/>
          </w:tcPr>
          <w:p w14:paraId="701D8227"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Outdoor Leadership</w:t>
            </w:r>
          </w:p>
        </w:tc>
        <w:tc>
          <w:tcPr>
            <w:tcW w:w="1616" w:type="dxa"/>
          </w:tcPr>
          <w:p w14:paraId="37170808"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670A100F"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3F2B9382" w14:textId="28046812" w:rsidR="00CF139B" w:rsidRPr="00CF139B" w:rsidRDefault="00CF139B" w:rsidP="00CF139B">
            <w:pPr>
              <w:rPr>
                <w:rFonts w:cs="Tahoma"/>
              </w:rPr>
            </w:pPr>
            <w:hyperlink w:anchor="_ADV_121_Wilderness" w:history="1">
              <w:r w:rsidRPr="00F81507">
                <w:rPr>
                  <w:rStyle w:val="Hyperlink"/>
                  <w:rFonts w:cs="Tahoma"/>
                  <w:b w:val="0"/>
                  <w:bCs/>
                  <w:color w:val="215D4B" w:themeColor="accent4" w:themeShade="80"/>
                  <w:sz w:val="22"/>
                </w:rPr>
                <w:t>ADV121</w:t>
              </w:r>
            </w:hyperlink>
          </w:p>
        </w:tc>
        <w:tc>
          <w:tcPr>
            <w:tcW w:w="6575" w:type="dxa"/>
          </w:tcPr>
          <w:p w14:paraId="05C6B088"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Wilderness Expedition Skills II</w:t>
            </w:r>
          </w:p>
        </w:tc>
        <w:tc>
          <w:tcPr>
            <w:tcW w:w="1616" w:type="dxa"/>
          </w:tcPr>
          <w:p w14:paraId="326EFDC4"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4</w:t>
            </w:r>
          </w:p>
        </w:tc>
      </w:tr>
      <w:tr w:rsidR="00CB3890" w:rsidRPr="00CF139B" w14:paraId="6B629E1E"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0816F0B6" w14:textId="608A2F2C" w:rsidR="00CB3890" w:rsidRPr="00CF139B" w:rsidRDefault="00CB3890" w:rsidP="00CB3890">
            <w:pPr>
              <w:rPr>
                <w:rFonts w:cs="Tahoma"/>
              </w:rPr>
            </w:pPr>
            <w:hyperlink w:anchor="_ADV_125_Tourism" w:history="1">
              <w:r w:rsidRPr="0027582F">
                <w:rPr>
                  <w:rStyle w:val="Hyperlink"/>
                  <w:rFonts w:cs="Tahoma"/>
                  <w:b w:val="0"/>
                  <w:bCs/>
                  <w:color w:val="215D4B" w:themeColor="accent4" w:themeShade="80"/>
                  <w:sz w:val="22"/>
                </w:rPr>
                <w:t>ADV125</w:t>
              </w:r>
            </w:hyperlink>
            <w:r w:rsidRPr="00CF139B">
              <w:rPr>
                <w:rFonts w:cs="Tahoma"/>
              </w:rPr>
              <w:t xml:space="preserve"> or </w:t>
            </w:r>
            <w:hyperlink w:anchor="_ADV260_Foundations_of" w:history="1">
              <w:r w:rsidRPr="0027582F">
                <w:rPr>
                  <w:rStyle w:val="Hyperlink"/>
                  <w:rFonts w:cs="Tahoma"/>
                  <w:b w:val="0"/>
                  <w:bCs/>
                  <w:color w:val="215D4B" w:themeColor="accent4" w:themeShade="80"/>
                  <w:sz w:val="22"/>
                </w:rPr>
                <w:t>ADV260</w:t>
              </w:r>
            </w:hyperlink>
          </w:p>
        </w:tc>
        <w:tc>
          <w:tcPr>
            <w:tcW w:w="6575" w:type="dxa"/>
          </w:tcPr>
          <w:p w14:paraId="731D20C0" w14:textId="30409B27" w:rsidR="00CB3890" w:rsidRPr="00CF139B" w:rsidRDefault="00CB3890" w:rsidP="00CB3890">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Tourism Seminar or Foundations of Outdoor Therapy</w:t>
            </w:r>
          </w:p>
        </w:tc>
        <w:tc>
          <w:tcPr>
            <w:tcW w:w="1616" w:type="dxa"/>
          </w:tcPr>
          <w:p w14:paraId="3F7E4D27" w14:textId="398CFDC9" w:rsidR="00CB3890" w:rsidRPr="00CF139B" w:rsidRDefault="00CB3890" w:rsidP="00CB3890">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6E1C0A" w:rsidRPr="00CF139B" w14:paraId="786BD9A4"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4158D3A5" w14:textId="6930FAFB" w:rsidR="006E1C0A" w:rsidRPr="00CF139B" w:rsidRDefault="006E1C0A" w:rsidP="006E1C0A">
            <w:pPr>
              <w:rPr>
                <w:rFonts w:cs="Tahoma"/>
              </w:rPr>
            </w:pPr>
            <w:hyperlink w:anchor="_ADV142_The_Maine" w:history="1">
              <w:r w:rsidRPr="00F81507">
                <w:rPr>
                  <w:rStyle w:val="Hyperlink"/>
                  <w:rFonts w:cs="Tahoma"/>
                  <w:b w:val="0"/>
                  <w:bCs/>
                  <w:color w:val="215D4B" w:themeColor="accent4" w:themeShade="80"/>
                  <w:sz w:val="22"/>
                </w:rPr>
                <w:t>ADV142</w:t>
              </w:r>
            </w:hyperlink>
          </w:p>
        </w:tc>
        <w:tc>
          <w:tcPr>
            <w:tcW w:w="6575" w:type="dxa"/>
          </w:tcPr>
          <w:p w14:paraId="07BC2667" w14:textId="17196174" w:rsidR="006E1C0A" w:rsidRPr="00CF139B" w:rsidRDefault="006E1C0A" w:rsidP="006E1C0A">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The Maine Environment II</w:t>
            </w:r>
          </w:p>
        </w:tc>
        <w:tc>
          <w:tcPr>
            <w:tcW w:w="1616" w:type="dxa"/>
          </w:tcPr>
          <w:p w14:paraId="5819FF81" w14:textId="43BC52B1" w:rsidR="006E1C0A" w:rsidRPr="00CF139B" w:rsidRDefault="006E1C0A" w:rsidP="006E1C0A">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6E1C0A" w:rsidRPr="00CF139B" w14:paraId="3D8D34F2"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1230BBFD" w14:textId="6A350D9A" w:rsidR="006E1C0A" w:rsidRDefault="006E1C0A" w:rsidP="006E1C0A">
            <w:hyperlink w:anchor="_ADV175_Practicum_in" w:history="1">
              <w:r w:rsidRPr="0027582F">
                <w:rPr>
                  <w:rStyle w:val="Hyperlink"/>
                  <w:rFonts w:cs="Tahoma"/>
                  <w:b w:val="0"/>
                  <w:bCs/>
                  <w:color w:val="215D4B" w:themeColor="accent4" w:themeShade="80"/>
                  <w:sz w:val="22"/>
                </w:rPr>
                <w:t>ADV175</w:t>
              </w:r>
            </w:hyperlink>
          </w:p>
        </w:tc>
        <w:tc>
          <w:tcPr>
            <w:tcW w:w="6575" w:type="dxa"/>
          </w:tcPr>
          <w:p w14:paraId="72A88E42" w14:textId="1057BADE" w:rsidR="006E1C0A" w:rsidRPr="00CF139B" w:rsidRDefault="006E1C0A" w:rsidP="006E1C0A">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Practicum in Adventure Recreation</w:t>
            </w:r>
          </w:p>
        </w:tc>
        <w:tc>
          <w:tcPr>
            <w:tcW w:w="1616" w:type="dxa"/>
          </w:tcPr>
          <w:p w14:paraId="47666067" w14:textId="10A89C09" w:rsidR="006E1C0A" w:rsidRPr="00CF139B" w:rsidRDefault="006E1C0A" w:rsidP="006E1C0A">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B3890" w:rsidRPr="00CF139B" w14:paraId="454E4902"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0F53A739" w14:textId="5CBFA4AA" w:rsidR="00CB3890" w:rsidRDefault="00CB3890" w:rsidP="00CB3890">
            <w:hyperlink w:anchor="_EMS114_Wilderness_Advanced" w:history="1">
              <w:r w:rsidRPr="00F81507">
                <w:rPr>
                  <w:rStyle w:val="Hyperlink"/>
                  <w:rFonts w:cs="Tahoma"/>
                  <w:b w:val="0"/>
                  <w:bCs/>
                  <w:color w:val="215D4B" w:themeColor="accent4" w:themeShade="80"/>
                  <w:sz w:val="22"/>
                </w:rPr>
                <w:t>EMS114</w:t>
              </w:r>
            </w:hyperlink>
          </w:p>
        </w:tc>
        <w:tc>
          <w:tcPr>
            <w:tcW w:w="6575" w:type="dxa"/>
          </w:tcPr>
          <w:p w14:paraId="1742E01F" w14:textId="3F1CF42F" w:rsidR="00CB3890" w:rsidRPr="00CF139B" w:rsidRDefault="00CB3890" w:rsidP="00CB3890">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Wilderness Advanced First Aid</w:t>
            </w:r>
          </w:p>
        </w:tc>
        <w:tc>
          <w:tcPr>
            <w:tcW w:w="1616" w:type="dxa"/>
          </w:tcPr>
          <w:p w14:paraId="7B9CB164" w14:textId="54D09487" w:rsidR="00CB3890" w:rsidRPr="00CF139B" w:rsidRDefault="00CB3890" w:rsidP="00CB3890">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CF139B" w:rsidRPr="00CF139B" w14:paraId="5832A27F"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8454" w:type="dxa"/>
            <w:gridSpan w:val="2"/>
          </w:tcPr>
          <w:p w14:paraId="7BA8F369" w14:textId="77777777" w:rsidR="00CF139B" w:rsidRPr="00CF139B" w:rsidRDefault="00CF139B" w:rsidP="00CB464F">
            <w:pPr>
              <w:jc w:val="right"/>
              <w:rPr>
                <w:rFonts w:cs="Tahoma"/>
              </w:rPr>
            </w:pPr>
            <w:r w:rsidRPr="00CF139B">
              <w:rPr>
                <w:rFonts w:cs="Tahoma"/>
              </w:rPr>
              <w:t>Total</w:t>
            </w:r>
          </w:p>
        </w:tc>
        <w:tc>
          <w:tcPr>
            <w:tcW w:w="1616" w:type="dxa"/>
          </w:tcPr>
          <w:p w14:paraId="1B8F0154"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16</w:t>
            </w:r>
          </w:p>
        </w:tc>
      </w:tr>
      <w:tr w:rsidR="00CF139B" w:rsidRPr="00CF139B" w14:paraId="23EC5BED"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7182265" w14:textId="445C4954" w:rsidR="00CF139B" w:rsidRPr="00CF139B" w:rsidRDefault="00CF139B" w:rsidP="00CF139B">
            <w:pPr>
              <w:jc w:val="center"/>
              <w:rPr>
                <w:rFonts w:cs="Tahoma"/>
              </w:rPr>
            </w:pPr>
            <w:r w:rsidRPr="00CF139B">
              <w:rPr>
                <w:rFonts w:cs="Tahoma"/>
              </w:rPr>
              <w:t>Semester 3</w:t>
            </w:r>
          </w:p>
        </w:tc>
      </w:tr>
      <w:tr w:rsidR="00CF139B" w:rsidRPr="00CF139B" w14:paraId="3D543E4C"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3D8F67C4" w14:textId="17893A22" w:rsidR="00CF139B" w:rsidRPr="00CF139B" w:rsidRDefault="00CF139B" w:rsidP="00CF139B">
            <w:pPr>
              <w:rPr>
                <w:rFonts w:cs="Tahoma"/>
              </w:rPr>
            </w:pPr>
            <w:hyperlink w:anchor="_ADV_100_Introduction" w:history="1">
              <w:r w:rsidRPr="0027582F">
                <w:rPr>
                  <w:rStyle w:val="Hyperlink"/>
                  <w:rFonts w:cs="Tahoma"/>
                  <w:b w:val="0"/>
                  <w:bCs/>
                  <w:color w:val="215D4B" w:themeColor="accent4" w:themeShade="80"/>
                  <w:sz w:val="22"/>
                </w:rPr>
                <w:t>ADV</w:t>
              </w:r>
            </w:hyperlink>
          </w:p>
        </w:tc>
        <w:tc>
          <w:tcPr>
            <w:tcW w:w="6575" w:type="dxa"/>
          </w:tcPr>
          <w:p w14:paraId="418CADC8"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Adventure Recreation Elective</w:t>
            </w:r>
          </w:p>
        </w:tc>
        <w:tc>
          <w:tcPr>
            <w:tcW w:w="1616" w:type="dxa"/>
          </w:tcPr>
          <w:p w14:paraId="4CF3BADB"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56189166"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63E6C22C" w14:textId="0C4B66AF" w:rsidR="00CF139B" w:rsidRPr="00CF139B" w:rsidRDefault="00CF139B" w:rsidP="00CF139B">
            <w:pPr>
              <w:rPr>
                <w:rFonts w:cs="Tahoma"/>
              </w:rPr>
            </w:pPr>
            <w:hyperlink w:anchor="_ADV226_Adventure_Programming" w:history="1">
              <w:r w:rsidRPr="00F81507">
                <w:rPr>
                  <w:rStyle w:val="Hyperlink"/>
                  <w:rFonts w:cs="Tahoma"/>
                  <w:b w:val="0"/>
                  <w:bCs/>
                  <w:color w:val="215D4B" w:themeColor="accent4" w:themeShade="80"/>
                  <w:sz w:val="22"/>
                </w:rPr>
                <w:t>ADV226</w:t>
              </w:r>
            </w:hyperlink>
          </w:p>
        </w:tc>
        <w:tc>
          <w:tcPr>
            <w:tcW w:w="6575" w:type="dxa"/>
          </w:tcPr>
          <w:p w14:paraId="26B406A6"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Adventure Programming</w:t>
            </w:r>
          </w:p>
        </w:tc>
        <w:tc>
          <w:tcPr>
            <w:tcW w:w="1616" w:type="dxa"/>
          </w:tcPr>
          <w:p w14:paraId="636FE106"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6AA43725"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078ED751" w14:textId="67417F9F" w:rsidR="00CF139B" w:rsidRPr="00CF139B" w:rsidRDefault="00CF139B" w:rsidP="00CF139B">
            <w:pPr>
              <w:rPr>
                <w:rFonts w:cs="Tahoma"/>
              </w:rPr>
            </w:pPr>
            <w:hyperlink w:anchor="_BUS110_Introduction_to" w:history="1">
              <w:r w:rsidRPr="0027582F">
                <w:rPr>
                  <w:rStyle w:val="Hyperlink"/>
                  <w:rFonts w:cs="Tahoma"/>
                  <w:b w:val="0"/>
                  <w:bCs/>
                  <w:color w:val="215D4B" w:themeColor="accent4" w:themeShade="80"/>
                  <w:sz w:val="22"/>
                </w:rPr>
                <w:t>BUS</w:t>
              </w:r>
            </w:hyperlink>
          </w:p>
        </w:tc>
        <w:tc>
          <w:tcPr>
            <w:tcW w:w="6575" w:type="dxa"/>
          </w:tcPr>
          <w:p w14:paraId="0DE6E910"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Business Elective</w:t>
            </w:r>
          </w:p>
        </w:tc>
        <w:tc>
          <w:tcPr>
            <w:tcW w:w="1616" w:type="dxa"/>
          </w:tcPr>
          <w:p w14:paraId="6E87CBD9"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34AB15C8"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38E47543" w14:textId="3D217322" w:rsidR="00CF139B" w:rsidRPr="00CF139B" w:rsidRDefault="00CF139B" w:rsidP="00CF139B">
            <w:pPr>
              <w:rPr>
                <w:rFonts w:cs="Tahoma"/>
              </w:rPr>
            </w:pPr>
            <w:hyperlink w:anchor="_HIS115_Maine_History" w:history="1">
              <w:r w:rsidRPr="00F81507">
                <w:rPr>
                  <w:rStyle w:val="Hyperlink"/>
                  <w:rFonts w:cs="Tahoma"/>
                  <w:b w:val="0"/>
                  <w:bCs/>
                  <w:color w:val="215D4B" w:themeColor="accent4" w:themeShade="80"/>
                  <w:sz w:val="22"/>
                </w:rPr>
                <w:t>HIS115</w:t>
              </w:r>
            </w:hyperlink>
          </w:p>
        </w:tc>
        <w:tc>
          <w:tcPr>
            <w:tcW w:w="6575" w:type="dxa"/>
          </w:tcPr>
          <w:p w14:paraId="2F73579E"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Maine History</w:t>
            </w:r>
          </w:p>
        </w:tc>
        <w:tc>
          <w:tcPr>
            <w:tcW w:w="1616" w:type="dxa"/>
          </w:tcPr>
          <w:p w14:paraId="76F51ECA"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43876DC8"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226F70CD" w14:textId="575A6AC9" w:rsidR="00CF139B" w:rsidRPr="00CF139B" w:rsidRDefault="00CF139B" w:rsidP="00CF139B">
            <w:pPr>
              <w:rPr>
                <w:rFonts w:cs="Tahoma"/>
              </w:rPr>
            </w:pPr>
            <w:hyperlink w:anchor="_PHI114_Environmental_Ethics" w:history="1">
              <w:r w:rsidRPr="0027582F">
                <w:rPr>
                  <w:rStyle w:val="Hyperlink"/>
                  <w:rFonts w:cs="Tahoma"/>
                  <w:b w:val="0"/>
                  <w:bCs/>
                  <w:color w:val="215D4B" w:themeColor="accent4" w:themeShade="80"/>
                  <w:sz w:val="22"/>
                </w:rPr>
                <w:t>PHI114</w:t>
              </w:r>
            </w:hyperlink>
          </w:p>
        </w:tc>
        <w:tc>
          <w:tcPr>
            <w:tcW w:w="6575" w:type="dxa"/>
          </w:tcPr>
          <w:p w14:paraId="28472577"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Environmental Ethics</w:t>
            </w:r>
          </w:p>
        </w:tc>
        <w:tc>
          <w:tcPr>
            <w:tcW w:w="1616" w:type="dxa"/>
          </w:tcPr>
          <w:p w14:paraId="4C751A86"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1A048698"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8454" w:type="dxa"/>
            <w:gridSpan w:val="2"/>
          </w:tcPr>
          <w:p w14:paraId="284BBCF3" w14:textId="77777777" w:rsidR="00CF139B" w:rsidRPr="00CF139B" w:rsidRDefault="00CF139B" w:rsidP="00CB464F">
            <w:pPr>
              <w:jc w:val="right"/>
              <w:rPr>
                <w:rFonts w:cs="Tahoma"/>
              </w:rPr>
            </w:pPr>
            <w:r w:rsidRPr="00CF139B">
              <w:rPr>
                <w:rFonts w:cs="Tahoma"/>
              </w:rPr>
              <w:t>Total</w:t>
            </w:r>
          </w:p>
        </w:tc>
        <w:tc>
          <w:tcPr>
            <w:tcW w:w="1616" w:type="dxa"/>
          </w:tcPr>
          <w:p w14:paraId="7C9C7A16"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CF139B" w:rsidRPr="00CF139B" w14:paraId="2116925D"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202AB2B5" w14:textId="3F1D21B9" w:rsidR="00CF139B" w:rsidRPr="00CF139B" w:rsidRDefault="00CF139B" w:rsidP="00CF139B">
            <w:pPr>
              <w:jc w:val="center"/>
              <w:rPr>
                <w:rFonts w:cs="Tahoma"/>
              </w:rPr>
            </w:pPr>
            <w:r w:rsidRPr="00CF139B">
              <w:rPr>
                <w:rFonts w:cs="Tahoma"/>
              </w:rPr>
              <w:t>Semester 4</w:t>
            </w:r>
          </w:p>
        </w:tc>
      </w:tr>
      <w:tr w:rsidR="00CF139B" w:rsidRPr="00CF139B" w14:paraId="4A2366DE"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79F9ADA2" w14:textId="53249161" w:rsidR="00CF139B" w:rsidRPr="00CF139B" w:rsidRDefault="00CF139B" w:rsidP="00CF139B">
            <w:pPr>
              <w:rPr>
                <w:rFonts w:cs="Tahoma"/>
              </w:rPr>
            </w:pPr>
            <w:hyperlink w:anchor="_ADV_100_Introduction" w:history="1">
              <w:r w:rsidRPr="00F81507">
                <w:rPr>
                  <w:rStyle w:val="Hyperlink"/>
                  <w:rFonts w:cs="Tahoma"/>
                  <w:b w:val="0"/>
                  <w:bCs/>
                  <w:color w:val="215D4B" w:themeColor="accent4" w:themeShade="80"/>
                  <w:sz w:val="22"/>
                </w:rPr>
                <w:t>ADV</w:t>
              </w:r>
            </w:hyperlink>
          </w:p>
        </w:tc>
        <w:tc>
          <w:tcPr>
            <w:tcW w:w="6575" w:type="dxa"/>
          </w:tcPr>
          <w:p w14:paraId="7A87145D"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 xml:space="preserve">Adventure Recreation Elective </w:t>
            </w:r>
          </w:p>
        </w:tc>
        <w:tc>
          <w:tcPr>
            <w:tcW w:w="1616" w:type="dxa"/>
          </w:tcPr>
          <w:p w14:paraId="2B251F02"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0AB88BCC"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4B2E3601" w14:textId="0740321A" w:rsidR="00CF139B" w:rsidRPr="00CF139B" w:rsidRDefault="00CF139B" w:rsidP="00CF139B">
            <w:pPr>
              <w:rPr>
                <w:rFonts w:cs="Tahoma"/>
              </w:rPr>
            </w:pPr>
            <w:hyperlink w:anchor="_ADV250_Capstone_Project" w:history="1">
              <w:r w:rsidRPr="0027582F">
                <w:rPr>
                  <w:rStyle w:val="Hyperlink"/>
                  <w:rFonts w:cs="Tahoma"/>
                  <w:b w:val="0"/>
                  <w:bCs/>
                  <w:color w:val="215D4B" w:themeColor="accent4" w:themeShade="80"/>
                  <w:sz w:val="22"/>
                </w:rPr>
                <w:t>ADV250</w:t>
              </w:r>
            </w:hyperlink>
          </w:p>
        </w:tc>
        <w:tc>
          <w:tcPr>
            <w:tcW w:w="6575" w:type="dxa"/>
          </w:tcPr>
          <w:p w14:paraId="46DA98A8"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Capstone</w:t>
            </w:r>
          </w:p>
        </w:tc>
        <w:tc>
          <w:tcPr>
            <w:tcW w:w="1616" w:type="dxa"/>
          </w:tcPr>
          <w:p w14:paraId="4B1F4C22"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44BB2FE5"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64D7C39C" w14:textId="1234FDCF" w:rsidR="00CF139B" w:rsidRPr="00CF139B" w:rsidRDefault="00CF139B" w:rsidP="00CF139B">
            <w:pPr>
              <w:rPr>
                <w:rFonts w:cs="Tahoma"/>
              </w:rPr>
            </w:pPr>
            <w:hyperlink w:anchor="_CMJ224_Basic_Search" w:history="1">
              <w:r w:rsidRPr="00F81507">
                <w:rPr>
                  <w:rStyle w:val="Hyperlink"/>
                  <w:rFonts w:cs="Tahoma"/>
                  <w:b w:val="0"/>
                  <w:bCs/>
                  <w:color w:val="215D4B" w:themeColor="accent4" w:themeShade="80"/>
                  <w:sz w:val="22"/>
                </w:rPr>
                <w:t>CMJ224</w:t>
              </w:r>
            </w:hyperlink>
          </w:p>
        </w:tc>
        <w:tc>
          <w:tcPr>
            <w:tcW w:w="6575" w:type="dxa"/>
          </w:tcPr>
          <w:p w14:paraId="447821D8"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Search and Rescue</w:t>
            </w:r>
          </w:p>
        </w:tc>
        <w:tc>
          <w:tcPr>
            <w:tcW w:w="1616" w:type="dxa"/>
          </w:tcPr>
          <w:p w14:paraId="4FB74411"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p>
        </w:tc>
      </w:tr>
      <w:tr w:rsidR="00CF139B" w:rsidRPr="00CF139B" w14:paraId="3681CFB6"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5C29375C" w14:textId="1F0FC358" w:rsidR="00CF139B" w:rsidRPr="00CF139B" w:rsidRDefault="00CF139B" w:rsidP="00CF139B">
            <w:pPr>
              <w:rPr>
                <w:rFonts w:cs="Tahoma"/>
              </w:rPr>
            </w:pPr>
            <w:hyperlink w:anchor="_COM200_Environmental_Interpretation" w:history="1">
              <w:r w:rsidRPr="0027582F">
                <w:rPr>
                  <w:rStyle w:val="Hyperlink"/>
                  <w:rFonts w:cs="Tahoma"/>
                  <w:b w:val="0"/>
                  <w:bCs/>
                  <w:color w:val="215D4B" w:themeColor="accent4" w:themeShade="80"/>
                  <w:sz w:val="22"/>
                </w:rPr>
                <w:t>COM200</w:t>
              </w:r>
            </w:hyperlink>
          </w:p>
        </w:tc>
        <w:tc>
          <w:tcPr>
            <w:tcW w:w="6575" w:type="dxa"/>
          </w:tcPr>
          <w:p w14:paraId="343DB617" w14:textId="79030419" w:rsidR="00CF139B" w:rsidRPr="00CF139B" w:rsidRDefault="00637C0A" w:rsidP="00CF139B">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Principles of</w:t>
            </w:r>
            <w:r w:rsidR="00CF139B" w:rsidRPr="00CF139B">
              <w:rPr>
                <w:rFonts w:cs="Tahoma"/>
              </w:rPr>
              <w:t xml:space="preserve"> Interpretation</w:t>
            </w:r>
          </w:p>
        </w:tc>
        <w:tc>
          <w:tcPr>
            <w:tcW w:w="1616" w:type="dxa"/>
          </w:tcPr>
          <w:p w14:paraId="3E7F58E3"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57039DE8"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2D0A4B64" w14:textId="60E3AB68" w:rsidR="00CF139B" w:rsidRPr="00CF139B" w:rsidRDefault="00F451DF" w:rsidP="00CF139B">
            <w:pPr>
              <w:rPr>
                <w:rFonts w:cs="Tahoma"/>
              </w:rPr>
            </w:pPr>
            <w:hyperlink w:anchor="_BIO112_Marine_Biology" w:history="1">
              <w:r w:rsidRPr="00F81507">
                <w:rPr>
                  <w:rStyle w:val="Hyperlink"/>
                  <w:rFonts w:cs="Tahoma"/>
                  <w:b w:val="0"/>
                  <w:bCs/>
                  <w:color w:val="215D4B" w:themeColor="accent4" w:themeShade="80"/>
                  <w:sz w:val="22"/>
                </w:rPr>
                <w:t xml:space="preserve">Lab </w:t>
              </w:r>
              <w:r w:rsidR="00FD24C5" w:rsidRPr="00F81507">
                <w:rPr>
                  <w:rStyle w:val="Hyperlink"/>
                  <w:rFonts w:cs="Tahoma"/>
                  <w:b w:val="0"/>
                  <w:bCs/>
                  <w:color w:val="215D4B" w:themeColor="accent4" w:themeShade="80"/>
                  <w:sz w:val="22"/>
                </w:rPr>
                <w:t>S</w:t>
              </w:r>
              <w:r w:rsidRPr="00F81507">
                <w:rPr>
                  <w:rStyle w:val="Hyperlink"/>
                  <w:rFonts w:cs="Tahoma"/>
                  <w:b w:val="0"/>
                  <w:bCs/>
                  <w:color w:val="215D4B" w:themeColor="accent4" w:themeShade="80"/>
                  <w:sz w:val="22"/>
                </w:rPr>
                <w:t>cience Elective</w:t>
              </w:r>
            </w:hyperlink>
          </w:p>
        </w:tc>
        <w:tc>
          <w:tcPr>
            <w:tcW w:w="6575" w:type="dxa"/>
          </w:tcPr>
          <w:p w14:paraId="7EFAFFBC"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4-Credit Lab Science Elective</w:t>
            </w:r>
          </w:p>
        </w:tc>
        <w:tc>
          <w:tcPr>
            <w:tcW w:w="1616" w:type="dxa"/>
          </w:tcPr>
          <w:p w14:paraId="7E31C947"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4</w:t>
            </w:r>
          </w:p>
        </w:tc>
      </w:tr>
      <w:tr w:rsidR="00CF139B" w:rsidRPr="00CF139B" w14:paraId="58FFAD79"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40CDA386" w14:textId="55B1500E" w:rsidR="00CF139B" w:rsidRPr="00CF139B" w:rsidRDefault="00CF139B" w:rsidP="00CF139B">
            <w:pPr>
              <w:rPr>
                <w:rFonts w:cs="Tahoma"/>
              </w:rPr>
            </w:pPr>
            <w:hyperlink w:anchor="_EMS116_Wilderness_First" w:history="1">
              <w:r w:rsidRPr="0027582F">
                <w:rPr>
                  <w:rStyle w:val="Hyperlink"/>
                  <w:rFonts w:cs="Tahoma"/>
                  <w:b w:val="0"/>
                  <w:bCs/>
                  <w:color w:val="215D4B" w:themeColor="accent4" w:themeShade="80"/>
                  <w:sz w:val="22"/>
                </w:rPr>
                <w:t>EMS116</w:t>
              </w:r>
            </w:hyperlink>
          </w:p>
        </w:tc>
        <w:tc>
          <w:tcPr>
            <w:tcW w:w="6575" w:type="dxa"/>
          </w:tcPr>
          <w:p w14:paraId="2C072825"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Wilderness First Responder Bridge</w:t>
            </w:r>
          </w:p>
        </w:tc>
        <w:tc>
          <w:tcPr>
            <w:tcW w:w="1616" w:type="dxa"/>
          </w:tcPr>
          <w:p w14:paraId="299BCC77"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CF139B" w:rsidRPr="00CF139B" w14:paraId="14F107A5"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8454" w:type="dxa"/>
            <w:gridSpan w:val="2"/>
          </w:tcPr>
          <w:p w14:paraId="455FE532" w14:textId="77777777" w:rsidR="00CF139B" w:rsidRPr="00CF139B" w:rsidRDefault="00CF139B" w:rsidP="00CB464F">
            <w:pPr>
              <w:jc w:val="right"/>
              <w:rPr>
                <w:rFonts w:cs="Tahoma"/>
              </w:rPr>
            </w:pPr>
            <w:r w:rsidRPr="00CF139B">
              <w:rPr>
                <w:rFonts w:cs="Tahoma"/>
              </w:rPr>
              <w:t>Total</w:t>
            </w:r>
          </w:p>
        </w:tc>
        <w:tc>
          <w:tcPr>
            <w:tcW w:w="1616" w:type="dxa"/>
          </w:tcPr>
          <w:p w14:paraId="0AE882DD"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15.5</w:t>
            </w:r>
          </w:p>
        </w:tc>
      </w:tr>
    </w:tbl>
    <w:p w14:paraId="652D64BD" w14:textId="77777777" w:rsidR="00144153" w:rsidRPr="00802A1E" w:rsidRDefault="00144153" w:rsidP="00144153">
      <w:pPr>
        <w:rPr>
          <w:rFonts w:cs="Tahoma"/>
        </w:rPr>
      </w:pPr>
    </w:p>
    <w:p w14:paraId="0D30831B" w14:textId="0B739145" w:rsidR="00CF139B" w:rsidRDefault="00CF139B">
      <w:pPr>
        <w:spacing w:line="276" w:lineRule="auto"/>
        <w:rPr>
          <w:rFonts w:cs="Tahoma"/>
        </w:rPr>
      </w:pPr>
      <w:r>
        <w:rPr>
          <w:rFonts w:cs="Tahoma"/>
        </w:rPr>
        <w:br w:type="page"/>
      </w:r>
    </w:p>
    <w:p w14:paraId="7EE62164" w14:textId="3966BCC0" w:rsidR="00A66731" w:rsidRPr="00802A1E" w:rsidRDefault="00A66731" w:rsidP="006D4B43">
      <w:pPr>
        <w:pStyle w:val="Heading2"/>
        <w:jc w:val="center"/>
      </w:pPr>
      <w:bookmarkStart w:id="133" w:name="_Toc214008026"/>
      <w:r w:rsidRPr="00802A1E">
        <w:t>Outdoor Leadership</w:t>
      </w:r>
      <w:r>
        <w:t xml:space="preserve"> (C) </w:t>
      </w:r>
      <w:r w:rsidRPr="00802A1E">
        <w:t>Adventure Recreation &amp; Tourism Option</w:t>
      </w:r>
      <w:bookmarkEnd w:id="133"/>
    </w:p>
    <w:p w14:paraId="5D9BE752" w14:textId="3507DA2E" w:rsidR="00A66731" w:rsidRPr="00802A1E" w:rsidRDefault="005C2872" w:rsidP="00A66731">
      <w:pPr>
        <w:jc w:val="center"/>
        <w:rPr>
          <w:rFonts w:cs="Tahoma"/>
        </w:rPr>
      </w:pPr>
      <w:r>
        <w:rPr>
          <w:rFonts w:cs="Tahoma"/>
        </w:rPr>
        <w:t>Certificate</w:t>
      </w:r>
      <w:r w:rsidR="00A66731" w:rsidRPr="00802A1E">
        <w:rPr>
          <w:rFonts w:cs="Tahoma"/>
        </w:rPr>
        <w:t xml:space="preserve"> </w:t>
      </w:r>
      <w:r w:rsidR="00B9186D">
        <w:rPr>
          <w:rFonts w:cs="Tahoma"/>
        </w:rPr>
        <w:t>—</w:t>
      </w:r>
      <w:r w:rsidR="00A66731" w:rsidRPr="00802A1E">
        <w:rPr>
          <w:rFonts w:cs="Tahoma"/>
        </w:rPr>
        <w:t xml:space="preserve"> </w:t>
      </w:r>
      <w:r w:rsidR="00A66731">
        <w:rPr>
          <w:rFonts w:cs="Tahoma"/>
        </w:rPr>
        <w:t>32</w:t>
      </w:r>
      <w:r w:rsidR="00A66731" w:rsidRPr="00802A1E">
        <w:rPr>
          <w:rFonts w:cs="Tahoma"/>
        </w:rPr>
        <w:t xml:space="preserve"> credit hours</w:t>
      </w:r>
    </w:p>
    <w:p w14:paraId="21F7D6E3" w14:textId="6C76C509" w:rsidR="00A1429C" w:rsidRPr="00802A1E" w:rsidRDefault="00A66731" w:rsidP="00A1429C">
      <w:pPr>
        <w:rPr>
          <w:rFonts w:cs="Tahoma"/>
        </w:rPr>
      </w:pPr>
      <w:r w:rsidRPr="00CF139B">
        <w:rPr>
          <w:rFonts w:cs="Tahoma"/>
          <w:b/>
          <w:bCs/>
        </w:rPr>
        <w:t>Purpose:</w:t>
      </w:r>
      <w:r w:rsidR="0042221D">
        <w:rPr>
          <w:rFonts w:cs="Tahoma"/>
        </w:rPr>
        <w:t xml:space="preserve"> </w:t>
      </w:r>
      <w:r w:rsidRPr="00802A1E">
        <w:rPr>
          <w:rFonts w:cs="Tahoma"/>
        </w:rPr>
        <w:t xml:space="preserve">The purpose of the Adventure Recreation &amp; Tourism option of the Outdoor Leadership </w:t>
      </w:r>
      <w:r>
        <w:rPr>
          <w:rFonts w:cs="Tahoma"/>
        </w:rPr>
        <w:t xml:space="preserve">Certificate </w:t>
      </w:r>
      <w:r w:rsidRPr="00802A1E">
        <w:rPr>
          <w:rFonts w:cs="Tahoma"/>
        </w:rPr>
        <w:t xml:space="preserve">program is to </w:t>
      </w:r>
      <w:r w:rsidR="00541E52">
        <w:rPr>
          <w:rFonts w:cs="Tahoma"/>
        </w:rPr>
        <w:t xml:space="preserve">equip students with </w:t>
      </w:r>
      <w:r w:rsidR="00BB6B8D">
        <w:rPr>
          <w:rFonts w:cs="Tahoma"/>
        </w:rPr>
        <w:t>a strong foundation of economic</w:t>
      </w:r>
      <w:r w:rsidR="00966C9B">
        <w:rPr>
          <w:rFonts w:cs="Tahoma"/>
        </w:rPr>
        <w:t>, cultural, and environmental studie</w:t>
      </w:r>
      <w:r w:rsidR="00701337">
        <w:rPr>
          <w:rFonts w:cs="Tahoma"/>
        </w:rPr>
        <w:t>s related to the Adventure Recreation &amp; Tourism industr</w:t>
      </w:r>
      <w:r w:rsidR="00E00294">
        <w:rPr>
          <w:rFonts w:cs="Tahoma"/>
        </w:rPr>
        <w:t xml:space="preserve">y through a variety of challenging and engaging field experiences. This knowledge </w:t>
      </w:r>
      <w:r w:rsidR="00575F97">
        <w:rPr>
          <w:rFonts w:cs="Tahoma"/>
        </w:rPr>
        <w:t>base allows students to make informed decisions while promoting environmental</w:t>
      </w:r>
      <w:r w:rsidR="00497B9D">
        <w:rPr>
          <w:rFonts w:cs="Tahoma"/>
        </w:rPr>
        <w:t xml:space="preserve"> and cultural stewardship. The Adventure Recreation &amp; Tourism </w:t>
      </w:r>
      <w:r w:rsidR="00A1429C">
        <w:rPr>
          <w:rFonts w:cs="Tahoma"/>
        </w:rPr>
        <w:t xml:space="preserve">certificate </w:t>
      </w:r>
      <w:r w:rsidR="00A1429C" w:rsidRPr="00802A1E">
        <w:rPr>
          <w:rFonts w:cs="Tahoma"/>
        </w:rPr>
        <w:t>balances theoretical knowledge with hands-on, practical skills, enabling students to take effective leadership roles in planning, coordinating, and guiding recreational adventures.</w:t>
      </w:r>
    </w:p>
    <w:p w14:paraId="3BFB82AE" w14:textId="614EB788" w:rsidR="00A1429C" w:rsidRPr="00802A1E" w:rsidRDefault="00A1429C" w:rsidP="00A1429C">
      <w:pPr>
        <w:rPr>
          <w:rFonts w:cs="Tahoma"/>
        </w:rPr>
      </w:pPr>
      <w:r w:rsidRPr="00CF139B">
        <w:rPr>
          <w:rFonts w:cs="Tahoma"/>
          <w:b/>
          <w:bCs/>
        </w:rPr>
        <w:t>Career Opportunities:</w:t>
      </w:r>
      <w:r w:rsidR="0042221D">
        <w:rPr>
          <w:rFonts w:cs="Tahoma"/>
        </w:rPr>
        <w:t xml:space="preserve"> </w:t>
      </w:r>
      <w:r w:rsidRPr="00802A1E">
        <w:rPr>
          <w:rFonts w:cs="Tahoma"/>
        </w:rPr>
        <w:t>Successful completion of the program qualifies graduates for a variety of positions in the adventure tourism industry including tour operator, parks interpreter, recreation coordinator, and Maine guide in sea kayaking, recreation, hunting and fishing.</w:t>
      </w:r>
    </w:p>
    <w:p w14:paraId="3AD11A3D" w14:textId="1F277CEF" w:rsidR="00A1429C" w:rsidRPr="00802A1E" w:rsidRDefault="00A1429C" w:rsidP="00A1429C">
      <w:pPr>
        <w:rPr>
          <w:rFonts w:cs="Tahoma"/>
        </w:rPr>
      </w:pPr>
      <w:r w:rsidRPr="00CF139B">
        <w:rPr>
          <w:rFonts w:cs="Tahoma"/>
          <w:b/>
          <w:bCs/>
        </w:rPr>
        <w:t>Program Educational Outcomes:</w:t>
      </w:r>
      <w:r w:rsidRPr="00802A1E">
        <w:rPr>
          <w:rFonts w:cs="Tahoma"/>
        </w:rPr>
        <w:t xml:space="preserve"> Upon completion of the </w:t>
      </w:r>
      <w:r w:rsidR="00B37A81">
        <w:rPr>
          <w:rFonts w:cs="Tahoma"/>
        </w:rPr>
        <w:t>Certificate</w:t>
      </w:r>
      <w:r w:rsidRPr="00802A1E">
        <w:rPr>
          <w:rFonts w:cs="Tahoma"/>
        </w:rPr>
        <w:t xml:space="preserve"> in the Adventure Recreation and Tourism Program, the graduate is prepared to:</w:t>
      </w:r>
    </w:p>
    <w:p w14:paraId="02E86583" w14:textId="77777777" w:rsidR="00A1429C" w:rsidRPr="00F505FA" w:rsidRDefault="00A1429C" w:rsidP="000C7E69">
      <w:pPr>
        <w:pStyle w:val="ListParagraph"/>
        <w:numPr>
          <w:ilvl w:val="0"/>
          <w:numId w:val="64"/>
        </w:numPr>
        <w:contextualSpacing w:val="0"/>
        <w:rPr>
          <w:rFonts w:cs="Tahoma"/>
        </w:rPr>
      </w:pPr>
      <w:r w:rsidRPr="00F505FA">
        <w:rPr>
          <w:rFonts w:cs="Tahoma"/>
        </w:rPr>
        <w:t>Demonstrate understanding of the knowledge, technical skills and credentials necessary to work in various facets of the industry.</w:t>
      </w:r>
    </w:p>
    <w:p w14:paraId="288B13C7" w14:textId="77777777" w:rsidR="00A1429C" w:rsidRPr="00F505FA" w:rsidRDefault="00A1429C" w:rsidP="000C7E69">
      <w:pPr>
        <w:pStyle w:val="ListParagraph"/>
        <w:numPr>
          <w:ilvl w:val="0"/>
          <w:numId w:val="64"/>
        </w:numPr>
        <w:contextualSpacing w:val="0"/>
        <w:rPr>
          <w:rFonts w:cs="Tahoma"/>
        </w:rPr>
      </w:pPr>
      <w:r w:rsidRPr="00F505FA">
        <w:rPr>
          <w:rFonts w:cs="Tahoma"/>
        </w:rPr>
        <w:t>Understand and apply knowledge concerning safety and conscientious stewardship of the environment.</w:t>
      </w:r>
    </w:p>
    <w:p w14:paraId="7A82942E" w14:textId="77777777" w:rsidR="00A1429C" w:rsidRPr="00F505FA" w:rsidRDefault="00A1429C" w:rsidP="000C7E69">
      <w:pPr>
        <w:pStyle w:val="ListParagraph"/>
        <w:numPr>
          <w:ilvl w:val="0"/>
          <w:numId w:val="64"/>
        </w:numPr>
        <w:contextualSpacing w:val="0"/>
        <w:rPr>
          <w:rFonts w:cs="Tahoma"/>
        </w:rPr>
      </w:pPr>
      <w:r w:rsidRPr="00F505FA">
        <w:rPr>
          <w:rFonts w:cs="Tahoma"/>
        </w:rPr>
        <w:t>Demonstrate adventure tourism leadership.</w:t>
      </w:r>
    </w:p>
    <w:p w14:paraId="7E7BA636" w14:textId="77777777" w:rsidR="00A1429C" w:rsidRPr="00F505FA" w:rsidRDefault="00A1429C" w:rsidP="000C7E69">
      <w:pPr>
        <w:pStyle w:val="ListParagraph"/>
        <w:numPr>
          <w:ilvl w:val="0"/>
          <w:numId w:val="64"/>
        </w:numPr>
        <w:contextualSpacing w:val="0"/>
        <w:rPr>
          <w:rFonts w:cs="Tahoma"/>
        </w:rPr>
      </w:pPr>
      <w:r w:rsidRPr="00F505FA">
        <w:rPr>
          <w:rFonts w:cs="Tahoma"/>
        </w:rPr>
        <w:t>Demonstrate ability to support adventure, nature and outdoor recreation activities that are part of the Washington County community.</w:t>
      </w:r>
    </w:p>
    <w:p w14:paraId="68A46F68" w14:textId="77777777" w:rsidR="00A1429C" w:rsidRPr="00F505FA" w:rsidRDefault="00A1429C" w:rsidP="000C7E69">
      <w:pPr>
        <w:pStyle w:val="ListParagraph"/>
        <w:numPr>
          <w:ilvl w:val="0"/>
          <w:numId w:val="64"/>
        </w:numPr>
        <w:contextualSpacing w:val="0"/>
        <w:rPr>
          <w:rFonts w:cs="Tahoma"/>
        </w:rPr>
      </w:pPr>
      <w:r w:rsidRPr="00F505FA">
        <w:rPr>
          <w:rFonts w:cs="Tahoma"/>
        </w:rPr>
        <w:t>Demonstrate eligibility to take several State tests for licensure in the adventure recreation and tourism industry.</w:t>
      </w:r>
    </w:p>
    <w:p w14:paraId="0752EA7C" w14:textId="77777777" w:rsidR="00A1429C" w:rsidRPr="00F505FA" w:rsidRDefault="00A1429C" w:rsidP="000C7E69">
      <w:pPr>
        <w:pStyle w:val="ListParagraph"/>
        <w:numPr>
          <w:ilvl w:val="0"/>
          <w:numId w:val="64"/>
        </w:numPr>
        <w:contextualSpacing w:val="0"/>
        <w:rPr>
          <w:rFonts w:cs="Tahoma"/>
        </w:rPr>
      </w:pPr>
      <w:r w:rsidRPr="00F505FA">
        <w:rPr>
          <w:rFonts w:cs="Tahoma"/>
        </w:rPr>
        <w:t>Qualify for employment in nature-related travel and outdoor recreation businesses or to start their own businesses.</w:t>
      </w:r>
    </w:p>
    <w:p w14:paraId="7931A87C" w14:textId="12FA5AA3" w:rsidR="00A66731" w:rsidRPr="00802A1E" w:rsidRDefault="00A66731" w:rsidP="00A66731">
      <w:pPr>
        <w:rPr>
          <w:rFonts w:cs="Tahoma"/>
        </w:rPr>
      </w:pPr>
    </w:p>
    <w:p w14:paraId="2790F3CF" w14:textId="33BEBE88" w:rsidR="00A66731" w:rsidRDefault="00A66731">
      <w:pPr>
        <w:spacing w:line="276" w:lineRule="auto"/>
        <w:rPr>
          <w:rFonts w:cs="Tahoma"/>
        </w:rPr>
      </w:pPr>
      <w:r>
        <w:rPr>
          <w:rFonts w:cs="Tahoma"/>
        </w:rPr>
        <w:br w:type="page"/>
      </w:r>
    </w:p>
    <w:p w14:paraId="268D0F3B" w14:textId="0E9BE1C2" w:rsidR="00144153" w:rsidRPr="00802A1E" w:rsidRDefault="00144153" w:rsidP="00A66731">
      <w:pPr>
        <w:jc w:val="center"/>
        <w:rPr>
          <w:rFonts w:cs="Tahoma"/>
        </w:rPr>
      </w:pPr>
      <w:r w:rsidRPr="00802A1E">
        <w:rPr>
          <w:rFonts w:cs="Tahoma"/>
        </w:rPr>
        <w:t>Outdoor Leadership</w:t>
      </w:r>
    </w:p>
    <w:p w14:paraId="0C8E210E" w14:textId="77777777" w:rsidR="00144153" w:rsidRPr="00802A1E" w:rsidRDefault="00144153" w:rsidP="00A66731">
      <w:pPr>
        <w:jc w:val="center"/>
        <w:rPr>
          <w:rFonts w:cs="Tahoma"/>
        </w:rPr>
      </w:pPr>
      <w:r w:rsidRPr="00802A1E">
        <w:rPr>
          <w:rFonts w:cs="Tahoma"/>
        </w:rPr>
        <w:t>Adventure Recreation &amp; Tourism Option</w:t>
      </w:r>
    </w:p>
    <w:p w14:paraId="4396C8AA" w14:textId="096142DE" w:rsidR="00144153" w:rsidRPr="00802A1E" w:rsidRDefault="00144153" w:rsidP="00A66731">
      <w:pPr>
        <w:jc w:val="center"/>
        <w:rPr>
          <w:rFonts w:cs="Tahoma"/>
        </w:rPr>
      </w:pPr>
      <w:r w:rsidRPr="00802A1E">
        <w:rPr>
          <w:rFonts w:cs="Tahoma"/>
        </w:rPr>
        <w:t>Certificate</w:t>
      </w:r>
      <w:r w:rsidR="00B9186D">
        <w:rPr>
          <w:rFonts w:cs="Tahoma"/>
        </w:rPr>
        <w:t xml:space="preserve"> —</w:t>
      </w:r>
      <w:r w:rsidRPr="00802A1E">
        <w:rPr>
          <w:rFonts w:cs="Tahoma"/>
        </w:rPr>
        <w:t xml:space="preserve"> 32 credit hours</w:t>
      </w:r>
    </w:p>
    <w:tbl>
      <w:tblPr>
        <w:tblStyle w:val="GridTable4-Accent2"/>
        <w:tblW w:w="0" w:type="auto"/>
        <w:tblLook w:val="04A0" w:firstRow="1" w:lastRow="0" w:firstColumn="1" w:lastColumn="0" w:noHBand="0" w:noVBand="1"/>
      </w:tblPr>
      <w:tblGrid>
        <w:gridCol w:w="1878"/>
        <w:gridCol w:w="6573"/>
        <w:gridCol w:w="1619"/>
      </w:tblGrid>
      <w:tr w:rsidR="002F39EF" w:rsidRPr="00CF139B" w14:paraId="45997866"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ED5C462" w14:textId="77777777" w:rsidR="002F39EF" w:rsidRPr="00F81507" w:rsidRDefault="002F39EF" w:rsidP="00EC0DC9">
            <w:pPr>
              <w:rPr>
                <w:rFonts w:cs="Tahoma"/>
                <w:color w:val="0D0D0D" w:themeColor="text1" w:themeTint="F2"/>
              </w:rPr>
            </w:pPr>
            <w:r w:rsidRPr="00F81507">
              <w:rPr>
                <w:rFonts w:cs="Tahoma"/>
                <w:color w:val="0D0D0D" w:themeColor="text1" w:themeTint="F2"/>
              </w:rPr>
              <w:t>Course #</w:t>
            </w:r>
          </w:p>
        </w:tc>
        <w:tc>
          <w:tcPr>
            <w:tcW w:w="6750" w:type="dxa"/>
          </w:tcPr>
          <w:p w14:paraId="69DBDC3C" w14:textId="77777777" w:rsidR="002F39EF" w:rsidRPr="00F81507" w:rsidRDefault="002F39EF" w:rsidP="00EC0DC9">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638" w:type="dxa"/>
          </w:tcPr>
          <w:p w14:paraId="329CD4B8" w14:textId="77777777" w:rsidR="002F39EF" w:rsidRPr="00F81507" w:rsidRDefault="002F39EF" w:rsidP="00EC0DC9">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2F39EF" w:rsidRPr="00CF139B" w14:paraId="1F64D40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BACCDED" w14:textId="77777777" w:rsidR="002F39EF" w:rsidRPr="00CF139B" w:rsidRDefault="002F39EF" w:rsidP="00EC0DC9">
            <w:pPr>
              <w:jc w:val="center"/>
              <w:rPr>
                <w:rFonts w:cs="Tahoma"/>
              </w:rPr>
            </w:pPr>
            <w:r w:rsidRPr="00CF139B">
              <w:rPr>
                <w:rFonts w:cs="Tahoma"/>
              </w:rPr>
              <w:t>Semester 1</w:t>
            </w:r>
          </w:p>
        </w:tc>
      </w:tr>
      <w:tr w:rsidR="002F39EF" w:rsidRPr="00CF139B" w14:paraId="27A748FD"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A266BE6" w14:textId="77777777" w:rsidR="002F39EF" w:rsidRPr="00CF139B" w:rsidRDefault="002F39EF" w:rsidP="00EC0DC9">
            <w:pPr>
              <w:rPr>
                <w:rFonts w:cs="Tahoma"/>
              </w:rPr>
            </w:pPr>
            <w:hyperlink w:anchor="_ADV_105_Introduction" w:history="1">
              <w:r w:rsidRPr="0027582F">
                <w:rPr>
                  <w:rStyle w:val="Hyperlink"/>
                  <w:rFonts w:cs="Tahoma"/>
                  <w:b w:val="0"/>
                  <w:bCs/>
                  <w:color w:val="215D4B" w:themeColor="accent4" w:themeShade="80"/>
                  <w:sz w:val="22"/>
                </w:rPr>
                <w:t>ADV105</w:t>
              </w:r>
            </w:hyperlink>
          </w:p>
        </w:tc>
        <w:tc>
          <w:tcPr>
            <w:tcW w:w="6750" w:type="dxa"/>
          </w:tcPr>
          <w:p w14:paraId="2F065D94"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Introduction to Sea Kayaking</w:t>
            </w:r>
          </w:p>
        </w:tc>
        <w:tc>
          <w:tcPr>
            <w:tcW w:w="1638" w:type="dxa"/>
          </w:tcPr>
          <w:p w14:paraId="2240B688"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p>
        </w:tc>
      </w:tr>
      <w:tr w:rsidR="00DE5245" w:rsidRPr="00CF139B" w14:paraId="2F29ACB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395F4E0" w14:textId="160DD35F" w:rsidR="00DE5245" w:rsidRDefault="00DE5245" w:rsidP="00DE5245">
            <w:hyperlink w:anchor="_ADV114_Ropes_Course" w:history="1">
              <w:r w:rsidRPr="00F81507">
                <w:rPr>
                  <w:rStyle w:val="Hyperlink"/>
                  <w:rFonts w:cs="Tahoma"/>
                  <w:b w:val="0"/>
                  <w:bCs/>
                  <w:color w:val="215D4B" w:themeColor="accent4" w:themeShade="80"/>
                  <w:sz w:val="22"/>
                </w:rPr>
                <w:t>ADV114</w:t>
              </w:r>
            </w:hyperlink>
          </w:p>
        </w:tc>
        <w:tc>
          <w:tcPr>
            <w:tcW w:w="6750" w:type="dxa"/>
          </w:tcPr>
          <w:p w14:paraId="3AE0052D" w14:textId="2B7291AB" w:rsidR="00DE5245" w:rsidRPr="00CF139B" w:rsidRDefault="00DE5245" w:rsidP="00DE5245">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Ropes Course Facilitation</w:t>
            </w:r>
          </w:p>
        </w:tc>
        <w:tc>
          <w:tcPr>
            <w:tcW w:w="1638" w:type="dxa"/>
          </w:tcPr>
          <w:p w14:paraId="3F3353FB" w14:textId="654B22C3" w:rsidR="00DE5245" w:rsidRPr="00CF139B" w:rsidRDefault="00DE5245" w:rsidP="00DE5245">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2</w:t>
            </w:r>
          </w:p>
        </w:tc>
      </w:tr>
      <w:tr w:rsidR="002F39EF" w:rsidRPr="00CF139B" w14:paraId="65E5F50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7A7D39F" w14:textId="77777777" w:rsidR="002F39EF" w:rsidRPr="00CF139B" w:rsidRDefault="002F39EF" w:rsidP="00EC0DC9">
            <w:pPr>
              <w:rPr>
                <w:rFonts w:cs="Tahoma"/>
              </w:rPr>
            </w:pPr>
            <w:hyperlink w:anchor="_ADV119_Wilderness_Expedition" w:history="1">
              <w:r w:rsidRPr="0027582F">
                <w:rPr>
                  <w:rStyle w:val="Hyperlink"/>
                  <w:rFonts w:cs="Tahoma"/>
                  <w:b w:val="0"/>
                  <w:bCs/>
                  <w:color w:val="215D4B" w:themeColor="accent4" w:themeShade="80"/>
                  <w:sz w:val="22"/>
                </w:rPr>
                <w:t>ADV119</w:t>
              </w:r>
            </w:hyperlink>
          </w:p>
        </w:tc>
        <w:tc>
          <w:tcPr>
            <w:tcW w:w="6750" w:type="dxa"/>
          </w:tcPr>
          <w:p w14:paraId="5C6E6010"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Wilderness Expedition Skills I</w:t>
            </w:r>
          </w:p>
        </w:tc>
        <w:tc>
          <w:tcPr>
            <w:tcW w:w="1638" w:type="dxa"/>
          </w:tcPr>
          <w:p w14:paraId="116835D5"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4</w:t>
            </w:r>
          </w:p>
        </w:tc>
      </w:tr>
      <w:tr w:rsidR="002F39EF" w:rsidRPr="00CF139B" w14:paraId="12BF42E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1F721A2" w14:textId="77777777" w:rsidR="002F39EF" w:rsidRPr="00CF139B" w:rsidRDefault="002F39EF" w:rsidP="00EC0DC9">
            <w:pPr>
              <w:rPr>
                <w:rFonts w:cs="Tahoma"/>
              </w:rPr>
            </w:pPr>
            <w:hyperlink w:anchor="_ADV141_The_Maine" w:history="1">
              <w:r w:rsidRPr="00F81507">
                <w:rPr>
                  <w:rStyle w:val="Hyperlink"/>
                  <w:rFonts w:cs="Tahoma"/>
                  <w:b w:val="0"/>
                  <w:bCs/>
                  <w:color w:val="215D4B" w:themeColor="accent4" w:themeShade="80"/>
                  <w:sz w:val="22"/>
                </w:rPr>
                <w:t>ADV141</w:t>
              </w:r>
            </w:hyperlink>
          </w:p>
        </w:tc>
        <w:tc>
          <w:tcPr>
            <w:tcW w:w="6750" w:type="dxa"/>
          </w:tcPr>
          <w:p w14:paraId="40D20DE2"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The Maine Environment I</w:t>
            </w:r>
          </w:p>
        </w:tc>
        <w:tc>
          <w:tcPr>
            <w:tcW w:w="1638" w:type="dxa"/>
          </w:tcPr>
          <w:p w14:paraId="556B5C42"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DE5245" w:rsidRPr="00CF139B" w14:paraId="3F525DF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E76FD46" w14:textId="3981A786" w:rsidR="00DE5245" w:rsidRPr="00CF139B" w:rsidRDefault="00DE5245" w:rsidP="00DE5245">
            <w:pPr>
              <w:rPr>
                <w:rFonts w:cs="Tahoma"/>
              </w:rPr>
            </w:pPr>
            <w:hyperlink w:anchor="_ENG101_College_Composition" w:history="1">
              <w:r w:rsidRPr="0027582F">
                <w:rPr>
                  <w:rStyle w:val="Hyperlink"/>
                  <w:rFonts w:cs="Tahoma"/>
                  <w:b w:val="0"/>
                  <w:bCs/>
                  <w:color w:val="215D4B" w:themeColor="accent4" w:themeShade="80"/>
                  <w:sz w:val="22"/>
                </w:rPr>
                <w:t>ENG101</w:t>
              </w:r>
            </w:hyperlink>
          </w:p>
        </w:tc>
        <w:tc>
          <w:tcPr>
            <w:tcW w:w="6750" w:type="dxa"/>
          </w:tcPr>
          <w:p w14:paraId="45DF4058" w14:textId="3E049FE3" w:rsidR="00DE5245" w:rsidRPr="00CF139B" w:rsidRDefault="00DE5245" w:rsidP="00DE5245">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English Composition</w:t>
            </w:r>
          </w:p>
        </w:tc>
        <w:tc>
          <w:tcPr>
            <w:tcW w:w="1638" w:type="dxa"/>
          </w:tcPr>
          <w:p w14:paraId="20B4489C" w14:textId="5276A9FF" w:rsidR="00DE5245" w:rsidRPr="00CF139B" w:rsidRDefault="00DE5245" w:rsidP="00DE5245">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DE5245" w:rsidRPr="00CF139B" w14:paraId="3F89086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61B5B24" w14:textId="1249BDD9" w:rsidR="00DE5245" w:rsidRDefault="00DE5245" w:rsidP="00DE5245">
            <w:hyperlink w:anchor="_FYE100_First_Year" w:history="1">
              <w:r w:rsidRPr="00F81507">
                <w:rPr>
                  <w:rStyle w:val="Hyperlink"/>
                  <w:rFonts w:cs="Tahoma"/>
                  <w:b w:val="0"/>
                  <w:bCs/>
                  <w:color w:val="215D4B" w:themeColor="accent4" w:themeShade="80"/>
                  <w:sz w:val="22"/>
                </w:rPr>
                <w:t>FYE100</w:t>
              </w:r>
            </w:hyperlink>
          </w:p>
        </w:tc>
        <w:tc>
          <w:tcPr>
            <w:tcW w:w="6750" w:type="dxa"/>
          </w:tcPr>
          <w:p w14:paraId="7284673D" w14:textId="3204E19C" w:rsidR="00DE5245" w:rsidRPr="00CF139B" w:rsidRDefault="00DE5245" w:rsidP="00DE5245">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First Year Experience</w:t>
            </w:r>
          </w:p>
        </w:tc>
        <w:tc>
          <w:tcPr>
            <w:tcW w:w="1638" w:type="dxa"/>
          </w:tcPr>
          <w:p w14:paraId="5C799654" w14:textId="004FE4DC" w:rsidR="00DE5245" w:rsidRPr="00CF139B" w:rsidRDefault="00DE5245" w:rsidP="00DE5245">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p>
        </w:tc>
      </w:tr>
      <w:tr w:rsidR="002F39EF" w:rsidRPr="00CF139B" w14:paraId="18FFDF4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4A56B23" w14:textId="77777777" w:rsidR="002F39EF" w:rsidRPr="00CF139B" w:rsidRDefault="002F39EF" w:rsidP="00EC0DC9">
            <w:pPr>
              <w:rPr>
                <w:rFonts w:cs="Tahoma"/>
              </w:rPr>
            </w:pPr>
            <w:hyperlink w:anchor="_MAT112_Business_Mathematics" w:history="1">
              <w:r w:rsidRPr="0027582F">
                <w:rPr>
                  <w:rStyle w:val="Hyperlink"/>
                  <w:rFonts w:cs="Tahoma"/>
                  <w:b w:val="0"/>
                  <w:bCs/>
                  <w:color w:val="215D4B" w:themeColor="accent4" w:themeShade="80"/>
                  <w:sz w:val="22"/>
                </w:rPr>
                <w:t>MAT</w:t>
              </w:r>
            </w:hyperlink>
          </w:p>
        </w:tc>
        <w:tc>
          <w:tcPr>
            <w:tcW w:w="6750" w:type="dxa"/>
          </w:tcPr>
          <w:p w14:paraId="090C0D5D"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 xml:space="preserve">Math Elective of </w:t>
            </w:r>
            <w:hyperlink w:anchor="_MAT112_Business_Mathematics" w:history="1">
              <w:r w:rsidRPr="0027582F">
                <w:rPr>
                  <w:rStyle w:val="Hyperlink"/>
                  <w:rFonts w:cs="Tahoma"/>
                  <w:color w:val="215D4B" w:themeColor="accent4" w:themeShade="80"/>
                  <w:sz w:val="22"/>
                </w:rPr>
                <w:t>MAT112</w:t>
              </w:r>
            </w:hyperlink>
            <w:r w:rsidRPr="00CF139B">
              <w:rPr>
                <w:rFonts w:cs="Tahoma"/>
              </w:rPr>
              <w:t xml:space="preserve"> or higher</w:t>
            </w:r>
          </w:p>
        </w:tc>
        <w:tc>
          <w:tcPr>
            <w:tcW w:w="1638" w:type="dxa"/>
          </w:tcPr>
          <w:p w14:paraId="2E694EC6"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DE5245" w:rsidRPr="00CF139B" w14:paraId="054A87F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B260029" w14:textId="208B458F" w:rsidR="00DE5245" w:rsidRPr="00CF139B" w:rsidRDefault="00DE5245" w:rsidP="00DE5245">
            <w:pPr>
              <w:rPr>
                <w:rFonts w:cs="Tahoma"/>
              </w:rPr>
            </w:pPr>
            <w:hyperlink w:anchor="_PFT100_Physically_Fit" w:history="1">
              <w:r w:rsidRPr="00F81507">
                <w:rPr>
                  <w:rStyle w:val="Hyperlink"/>
                  <w:rFonts w:cs="Tahoma"/>
                  <w:b w:val="0"/>
                  <w:bCs/>
                  <w:color w:val="215D4B" w:themeColor="accent4" w:themeShade="80"/>
                  <w:sz w:val="22"/>
                </w:rPr>
                <w:t>PFT100</w:t>
              </w:r>
            </w:hyperlink>
          </w:p>
        </w:tc>
        <w:tc>
          <w:tcPr>
            <w:tcW w:w="6750" w:type="dxa"/>
          </w:tcPr>
          <w:p w14:paraId="6BE0FC69" w14:textId="19F84E3A" w:rsidR="00DE5245" w:rsidRPr="00CF139B" w:rsidRDefault="00DE5245" w:rsidP="00DE5245">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Physically Fit for Duty</w:t>
            </w:r>
          </w:p>
        </w:tc>
        <w:tc>
          <w:tcPr>
            <w:tcW w:w="1638" w:type="dxa"/>
          </w:tcPr>
          <w:p w14:paraId="314027FB" w14:textId="65DDC14A" w:rsidR="00DE5245" w:rsidRPr="00CF139B" w:rsidRDefault="00DE5245" w:rsidP="00DE5245">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p>
        </w:tc>
      </w:tr>
      <w:tr w:rsidR="002F39EF" w:rsidRPr="00CF139B" w14:paraId="40C040A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4D81691E" w14:textId="77777777" w:rsidR="002F39EF" w:rsidRPr="00CF139B" w:rsidRDefault="002F39EF" w:rsidP="00EC0DC9">
            <w:pPr>
              <w:jc w:val="right"/>
              <w:rPr>
                <w:rFonts w:cs="Tahoma"/>
              </w:rPr>
            </w:pPr>
            <w:r w:rsidRPr="00CF139B">
              <w:rPr>
                <w:rFonts w:cs="Tahoma"/>
              </w:rPr>
              <w:t>Total</w:t>
            </w:r>
          </w:p>
        </w:tc>
        <w:tc>
          <w:tcPr>
            <w:tcW w:w="1638" w:type="dxa"/>
          </w:tcPr>
          <w:p w14:paraId="78AA8514"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16.5</w:t>
            </w:r>
          </w:p>
        </w:tc>
      </w:tr>
      <w:tr w:rsidR="002F39EF" w:rsidRPr="00CF139B" w14:paraId="25BB0C2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A7D588E" w14:textId="77777777" w:rsidR="002F39EF" w:rsidRPr="00CF139B" w:rsidRDefault="002F39EF" w:rsidP="00EC0DC9">
            <w:pPr>
              <w:jc w:val="center"/>
              <w:rPr>
                <w:rFonts w:cs="Tahoma"/>
              </w:rPr>
            </w:pPr>
            <w:r w:rsidRPr="00CF139B">
              <w:rPr>
                <w:rFonts w:cs="Tahoma"/>
              </w:rPr>
              <w:t>Semester 2</w:t>
            </w:r>
          </w:p>
        </w:tc>
      </w:tr>
      <w:tr w:rsidR="002F39EF" w:rsidRPr="00CF139B" w14:paraId="3C3A037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3CE732A" w14:textId="77777777" w:rsidR="002F39EF" w:rsidRPr="00CF139B" w:rsidRDefault="002F39EF" w:rsidP="00EC0DC9">
            <w:pPr>
              <w:rPr>
                <w:rFonts w:cs="Tahoma"/>
              </w:rPr>
            </w:pPr>
            <w:hyperlink w:anchor="_ADV_115_Outdoor" w:history="1">
              <w:r w:rsidRPr="0027582F">
                <w:rPr>
                  <w:rStyle w:val="Hyperlink"/>
                  <w:rFonts w:cs="Tahoma"/>
                  <w:b w:val="0"/>
                  <w:bCs/>
                  <w:color w:val="215D4B" w:themeColor="accent4" w:themeShade="80"/>
                  <w:sz w:val="22"/>
                </w:rPr>
                <w:t>ADV115</w:t>
              </w:r>
            </w:hyperlink>
          </w:p>
        </w:tc>
        <w:tc>
          <w:tcPr>
            <w:tcW w:w="6750" w:type="dxa"/>
          </w:tcPr>
          <w:p w14:paraId="7224C5CE"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Outdoor Leadership</w:t>
            </w:r>
          </w:p>
        </w:tc>
        <w:tc>
          <w:tcPr>
            <w:tcW w:w="1638" w:type="dxa"/>
          </w:tcPr>
          <w:p w14:paraId="07C56ED8"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2F39EF" w:rsidRPr="00CF139B" w14:paraId="3E74AF2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8A32859" w14:textId="77777777" w:rsidR="002F39EF" w:rsidRPr="00CF139B" w:rsidRDefault="002F39EF" w:rsidP="00EC0DC9">
            <w:pPr>
              <w:rPr>
                <w:rFonts w:cs="Tahoma"/>
              </w:rPr>
            </w:pPr>
            <w:hyperlink w:anchor="_ADV_121_Wilderness" w:history="1">
              <w:r w:rsidRPr="00F81507">
                <w:rPr>
                  <w:rStyle w:val="Hyperlink"/>
                  <w:rFonts w:cs="Tahoma"/>
                  <w:b w:val="0"/>
                  <w:bCs/>
                  <w:color w:val="215D4B" w:themeColor="accent4" w:themeShade="80"/>
                  <w:sz w:val="22"/>
                </w:rPr>
                <w:t>ADV121</w:t>
              </w:r>
            </w:hyperlink>
          </w:p>
        </w:tc>
        <w:tc>
          <w:tcPr>
            <w:tcW w:w="6750" w:type="dxa"/>
          </w:tcPr>
          <w:p w14:paraId="464FA271"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Wilderness Expedition Skills II</w:t>
            </w:r>
          </w:p>
        </w:tc>
        <w:tc>
          <w:tcPr>
            <w:tcW w:w="1638" w:type="dxa"/>
          </w:tcPr>
          <w:p w14:paraId="7817A728"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4</w:t>
            </w:r>
          </w:p>
        </w:tc>
      </w:tr>
      <w:tr w:rsidR="00E63FA3" w:rsidRPr="00CF139B" w14:paraId="23E667F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D6F59BC" w14:textId="37800180" w:rsidR="00E63FA3" w:rsidRPr="00CF139B" w:rsidRDefault="00E63FA3" w:rsidP="00E63FA3">
            <w:pPr>
              <w:rPr>
                <w:rFonts w:cs="Tahoma"/>
              </w:rPr>
            </w:pPr>
            <w:hyperlink w:anchor="_ADV142_The_Maine" w:history="1">
              <w:r w:rsidRPr="0027582F">
                <w:rPr>
                  <w:rStyle w:val="Hyperlink"/>
                  <w:rFonts w:cs="Tahoma"/>
                  <w:b w:val="0"/>
                  <w:bCs/>
                  <w:color w:val="215D4B" w:themeColor="accent4" w:themeShade="80"/>
                  <w:sz w:val="22"/>
                </w:rPr>
                <w:t>ADV142</w:t>
              </w:r>
            </w:hyperlink>
          </w:p>
        </w:tc>
        <w:tc>
          <w:tcPr>
            <w:tcW w:w="6750" w:type="dxa"/>
          </w:tcPr>
          <w:p w14:paraId="53D2457B" w14:textId="44C65FCB" w:rsidR="00E63FA3" w:rsidRPr="00CF139B" w:rsidRDefault="00E63FA3" w:rsidP="00E63FA3">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The Maine Environment II</w:t>
            </w:r>
          </w:p>
        </w:tc>
        <w:tc>
          <w:tcPr>
            <w:tcW w:w="1638" w:type="dxa"/>
          </w:tcPr>
          <w:p w14:paraId="44C064C3" w14:textId="0955D5DA" w:rsidR="00E63FA3" w:rsidRPr="00CF139B" w:rsidRDefault="00E63FA3" w:rsidP="00E63FA3">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2F39EF" w:rsidRPr="00CF139B" w14:paraId="102C721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92ED0AF" w14:textId="77777777" w:rsidR="002F39EF" w:rsidRPr="00CF139B" w:rsidRDefault="002F39EF" w:rsidP="00EC0DC9">
            <w:pPr>
              <w:rPr>
                <w:rFonts w:cs="Tahoma"/>
              </w:rPr>
            </w:pPr>
            <w:hyperlink w:anchor="_ADV175_Practicum_in" w:history="1">
              <w:r w:rsidRPr="00F81507">
                <w:rPr>
                  <w:rStyle w:val="Hyperlink"/>
                  <w:rFonts w:cs="Tahoma"/>
                  <w:b w:val="0"/>
                  <w:bCs/>
                  <w:color w:val="215D4B" w:themeColor="accent4" w:themeShade="80"/>
                  <w:sz w:val="22"/>
                </w:rPr>
                <w:t>ADV175</w:t>
              </w:r>
            </w:hyperlink>
          </w:p>
        </w:tc>
        <w:tc>
          <w:tcPr>
            <w:tcW w:w="6750" w:type="dxa"/>
          </w:tcPr>
          <w:p w14:paraId="7408A9A1"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Practicum in Adventure Recreation</w:t>
            </w:r>
          </w:p>
        </w:tc>
        <w:tc>
          <w:tcPr>
            <w:tcW w:w="1638" w:type="dxa"/>
          </w:tcPr>
          <w:p w14:paraId="0B608073"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2F39EF" w:rsidRPr="00CF139B" w14:paraId="6159DC9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71636A4" w14:textId="77777777" w:rsidR="002F39EF" w:rsidRPr="00CF139B" w:rsidRDefault="002F39EF" w:rsidP="00EC0DC9">
            <w:pPr>
              <w:rPr>
                <w:rFonts w:cs="Tahoma"/>
              </w:rPr>
            </w:pPr>
            <w:hyperlink w:anchor="_CMJ224_Basic_Search" w:history="1">
              <w:r w:rsidRPr="0027582F">
                <w:rPr>
                  <w:rStyle w:val="Hyperlink"/>
                  <w:rFonts w:cs="Tahoma"/>
                  <w:b w:val="0"/>
                  <w:bCs/>
                  <w:color w:val="215D4B" w:themeColor="accent4" w:themeShade="80"/>
                  <w:sz w:val="22"/>
                </w:rPr>
                <w:t>CMJ224</w:t>
              </w:r>
            </w:hyperlink>
          </w:p>
        </w:tc>
        <w:tc>
          <w:tcPr>
            <w:tcW w:w="6750" w:type="dxa"/>
          </w:tcPr>
          <w:p w14:paraId="1A3AE7FB"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Search and Rescue</w:t>
            </w:r>
          </w:p>
        </w:tc>
        <w:tc>
          <w:tcPr>
            <w:tcW w:w="1638" w:type="dxa"/>
          </w:tcPr>
          <w:p w14:paraId="60E236B6"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p>
        </w:tc>
      </w:tr>
      <w:tr w:rsidR="00E63FA3" w:rsidRPr="00CF139B" w14:paraId="2E45C42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DFE27C5" w14:textId="2B7F590F" w:rsidR="00E63FA3" w:rsidRDefault="00E63FA3" w:rsidP="00E63FA3">
            <w:hyperlink w:anchor="_EMS114_Wilderness_Advanced" w:history="1">
              <w:r w:rsidRPr="00F81507">
                <w:rPr>
                  <w:rStyle w:val="Hyperlink"/>
                  <w:rFonts w:cs="Tahoma"/>
                  <w:b w:val="0"/>
                  <w:bCs/>
                  <w:color w:val="215D4B" w:themeColor="accent4" w:themeShade="80"/>
                  <w:sz w:val="22"/>
                </w:rPr>
                <w:t>EMS114</w:t>
              </w:r>
            </w:hyperlink>
          </w:p>
        </w:tc>
        <w:tc>
          <w:tcPr>
            <w:tcW w:w="6750" w:type="dxa"/>
          </w:tcPr>
          <w:p w14:paraId="7A48987D" w14:textId="4F88697E" w:rsidR="00E63FA3" w:rsidRPr="00CF139B" w:rsidRDefault="00E63FA3" w:rsidP="00E63FA3">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Wilderness Advanced First Aid</w:t>
            </w:r>
          </w:p>
        </w:tc>
        <w:tc>
          <w:tcPr>
            <w:tcW w:w="1638" w:type="dxa"/>
          </w:tcPr>
          <w:p w14:paraId="4E0EF124" w14:textId="3F43E6D5" w:rsidR="00E63FA3" w:rsidRPr="00CF139B" w:rsidRDefault="00E63FA3" w:rsidP="00E63FA3">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2F39EF" w:rsidRPr="00CF139B" w14:paraId="4ECFFD1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B768BF2" w14:textId="77777777" w:rsidR="002F39EF" w:rsidRPr="00CF139B" w:rsidRDefault="002F39EF" w:rsidP="00EC0DC9">
            <w:pPr>
              <w:rPr>
                <w:rFonts w:cs="Tahoma"/>
              </w:rPr>
            </w:pPr>
            <w:hyperlink w:anchor="_EMS116_Wilderness_First" w:history="1">
              <w:r w:rsidRPr="0027582F">
                <w:rPr>
                  <w:rStyle w:val="Hyperlink"/>
                  <w:rFonts w:cs="Tahoma"/>
                  <w:b w:val="0"/>
                  <w:bCs/>
                  <w:color w:val="215D4B" w:themeColor="accent4" w:themeShade="80"/>
                  <w:sz w:val="22"/>
                </w:rPr>
                <w:t>EMS116</w:t>
              </w:r>
            </w:hyperlink>
          </w:p>
        </w:tc>
        <w:tc>
          <w:tcPr>
            <w:tcW w:w="6750" w:type="dxa"/>
          </w:tcPr>
          <w:p w14:paraId="0DE3CE36"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Wilderness First Responder Bridge</w:t>
            </w:r>
          </w:p>
        </w:tc>
        <w:tc>
          <w:tcPr>
            <w:tcW w:w="1638" w:type="dxa"/>
          </w:tcPr>
          <w:p w14:paraId="776A9480"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2F39EF" w:rsidRPr="00CF139B" w14:paraId="7731F91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1C2E433D" w14:textId="77777777" w:rsidR="002F39EF" w:rsidRPr="00CF139B" w:rsidRDefault="002F39EF" w:rsidP="00EC0DC9">
            <w:pPr>
              <w:jc w:val="right"/>
              <w:rPr>
                <w:rFonts w:cs="Tahoma"/>
              </w:rPr>
            </w:pPr>
            <w:r w:rsidRPr="00CF139B">
              <w:rPr>
                <w:rFonts w:cs="Tahoma"/>
              </w:rPr>
              <w:t>Total</w:t>
            </w:r>
          </w:p>
        </w:tc>
        <w:tc>
          <w:tcPr>
            <w:tcW w:w="1638" w:type="dxa"/>
          </w:tcPr>
          <w:p w14:paraId="35D63EBF"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15.5</w:t>
            </w:r>
          </w:p>
        </w:tc>
      </w:tr>
    </w:tbl>
    <w:p w14:paraId="7A9CC47D" w14:textId="77777777" w:rsidR="00144153" w:rsidRPr="00802A1E" w:rsidRDefault="00144153" w:rsidP="00144153">
      <w:pPr>
        <w:rPr>
          <w:rFonts w:cs="Tahoma"/>
        </w:rPr>
      </w:pPr>
    </w:p>
    <w:p w14:paraId="28E1F2F8" w14:textId="77777777" w:rsidR="00A66731" w:rsidRDefault="00A66731">
      <w:pPr>
        <w:spacing w:line="276" w:lineRule="auto"/>
        <w:rPr>
          <w:rFonts w:cs="Tahoma"/>
        </w:rPr>
      </w:pPr>
      <w:r>
        <w:rPr>
          <w:rFonts w:cs="Tahoma"/>
        </w:rPr>
        <w:br w:type="page"/>
      </w:r>
    </w:p>
    <w:p w14:paraId="50BB0E24" w14:textId="5C3CA8CA" w:rsidR="00144153" w:rsidRPr="00802A1E" w:rsidRDefault="00144153" w:rsidP="00B20E91">
      <w:pPr>
        <w:pStyle w:val="Heading2"/>
        <w:jc w:val="center"/>
      </w:pPr>
      <w:bookmarkStart w:id="134" w:name="_Toc214008027"/>
      <w:r w:rsidRPr="00802A1E">
        <w:t>Outdoor Leadership</w:t>
      </w:r>
      <w:r w:rsidR="00A66731">
        <w:t xml:space="preserve"> (AAS) </w:t>
      </w:r>
      <w:r w:rsidRPr="00802A1E">
        <w:t>Adventure Therapy Option</w:t>
      </w:r>
      <w:bookmarkEnd w:id="134"/>
    </w:p>
    <w:p w14:paraId="331A554B" w14:textId="6B4D81CB" w:rsidR="00144153" w:rsidRPr="00802A1E" w:rsidRDefault="00144153" w:rsidP="00EC4D63">
      <w:pPr>
        <w:jc w:val="center"/>
        <w:rPr>
          <w:rFonts w:cs="Tahoma"/>
        </w:rPr>
      </w:pPr>
      <w:r w:rsidRPr="00802A1E">
        <w:rPr>
          <w:rFonts w:cs="Tahoma"/>
        </w:rPr>
        <w:t xml:space="preserve">Associate in Applied Science </w:t>
      </w:r>
      <w:r w:rsidR="00B9186D">
        <w:rPr>
          <w:rFonts w:cs="Tahoma"/>
        </w:rPr>
        <w:t>—</w:t>
      </w:r>
      <w:r w:rsidRPr="00802A1E">
        <w:rPr>
          <w:rFonts w:cs="Tahoma"/>
        </w:rPr>
        <w:t xml:space="preserve"> 63.5 credit hours</w:t>
      </w:r>
    </w:p>
    <w:p w14:paraId="7FE7C9D6" w14:textId="740F66D2" w:rsidR="00144153" w:rsidRPr="00802A1E" w:rsidRDefault="00144153" w:rsidP="00144153">
      <w:pPr>
        <w:rPr>
          <w:rFonts w:cs="Tahoma"/>
        </w:rPr>
      </w:pPr>
      <w:r w:rsidRPr="00EC4D63">
        <w:rPr>
          <w:rFonts w:cs="Tahoma"/>
          <w:b/>
          <w:bCs/>
        </w:rPr>
        <w:t>Purpose:</w:t>
      </w:r>
      <w:r w:rsidR="0042221D">
        <w:rPr>
          <w:rFonts w:cs="Tahoma"/>
        </w:rPr>
        <w:t xml:space="preserve"> </w:t>
      </w:r>
      <w:r w:rsidRPr="00802A1E">
        <w:rPr>
          <w:rFonts w:cs="Tahoma"/>
        </w:rPr>
        <w:t>The Adventure Therapy option of the Outdoor Leadership program at Washington County Community College was created in response to the increasing demand for qualified, trained outdoor professionals in adventure-based and nature-based therapy. This program focuses on providing students the skills needed to provide front-line support services to clients in adventure-based and nature-based therapeutic programs in Maine, across the country, and around the world. Adventure Therapy provides students with the opportunity to combine training in outdoor leadership skills with counseling and facilitation skills, allowing them to lead and facilitate adventure-based and wilderness-based therapeutic experiences using effective techniques to help clients cope with and overcome various behavioral, cognitive, social, and affective disorders. This hands-on, experiential program utilizes Maine's natural environment as a classroom, allowing students to study how adventure-based and nature-based therapeutic programs are transforming people's lives.</w:t>
      </w:r>
    </w:p>
    <w:p w14:paraId="2D02647A" w14:textId="2A405B2F" w:rsidR="00144153" w:rsidRPr="00802A1E" w:rsidRDefault="00144153" w:rsidP="00144153">
      <w:pPr>
        <w:rPr>
          <w:rFonts w:cs="Tahoma"/>
        </w:rPr>
      </w:pPr>
      <w:r w:rsidRPr="00EC4D63">
        <w:rPr>
          <w:rFonts w:cs="Tahoma"/>
          <w:b/>
          <w:bCs/>
        </w:rPr>
        <w:t>Career Opportunities:</w:t>
      </w:r>
      <w:r w:rsidR="0042221D">
        <w:rPr>
          <w:rFonts w:cs="Tahoma"/>
        </w:rPr>
        <w:t xml:space="preserve"> </w:t>
      </w:r>
      <w:r w:rsidRPr="00802A1E">
        <w:rPr>
          <w:rFonts w:cs="Tahoma"/>
        </w:rPr>
        <w:t>Successful completion of the program qualifies graduates to work as field guides, recovery coaches, program directors, and other support positions for organizations that specialize in providing adventure-based and wilderness-based therapeutic programs in the outdoor behavioral health field.</w:t>
      </w:r>
    </w:p>
    <w:p w14:paraId="462C4DBA" w14:textId="77777777" w:rsidR="00144153" w:rsidRPr="00802A1E" w:rsidRDefault="00144153" w:rsidP="00144153">
      <w:pPr>
        <w:rPr>
          <w:rFonts w:cs="Tahoma"/>
        </w:rPr>
      </w:pPr>
      <w:r w:rsidRPr="00EC4D63">
        <w:rPr>
          <w:rFonts w:cs="Tahoma"/>
          <w:b/>
          <w:bCs/>
        </w:rPr>
        <w:t>Program Educational Outcomes:</w:t>
      </w:r>
      <w:r w:rsidRPr="00802A1E">
        <w:rPr>
          <w:rFonts w:cs="Tahoma"/>
        </w:rPr>
        <w:t xml:space="preserve"> Upon completion of the Associate in Applied Science degree in Outdoor Leadership Adventure Therapy, the graduate is prepared to:</w:t>
      </w:r>
    </w:p>
    <w:p w14:paraId="431A17BF" w14:textId="77777777" w:rsidR="000B13C5" w:rsidRPr="000B13C5" w:rsidRDefault="000B13C5" w:rsidP="000C7E69">
      <w:pPr>
        <w:pStyle w:val="ListParagraph"/>
        <w:numPr>
          <w:ilvl w:val="0"/>
          <w:numId w:val="52"/>
        </w:numPr>
        <w:contextualSpacing w:val="0"/>
        <w:rPr>
          <w:rFonts w:cs="Tahoma"/>
        </w:rPr>
      </w:pPr>
      <w:r w:rsidRPr="000B13C5">
        <w:rPr>
          <w:rFonts w:cs="Tahoma"/>
        </w:rPr>
        <w:t>Identify and apply principles of self-care and personal leadership in a variety of challenging outdoor environments.</w:t>
      </w:r>
    </w:p>
    <w:p w14:paraId="5B0DDF9D" w14:textId="77777777" w:rsidR="000B13C5" w:rsidRPr="000B13C5" w:rsidRDefault="000B13C5" w:rsidP="000C7E69">
      <w:pPr>
        <w:pStyle w:val="ListParagraph"/>
        <w:numPr>
          <w:ilvl w:val="0"/>
          <w:numId w:val="52"/>
        </w:numPr>
        <w:contextualSpacing w:val="0"/>
        <w:rPr>
          <w:rFonts w:cs="Tahoma"/>
        </w:rPr>
      </w:pPr>
      <w:r w:rsidRPr="000B13C5">
        <w:rPr>
          <w:rFonts w:cs="Tahoma"/>
        </w:rPr>
        <w:t>Research and discuss the history and importance of various types of outdoor programs.</w:t>
      </w:r>
    </w:p>
    <w:p w14:paraId="3E487316" w14:textId="77777777" w:rsidR="000B13C5" w:rsidRPr="000B13C5" w:rsidRDefault="000B13C5" w:rsidP="000C7E69">
      <w:pPr>
        <w:pStyle w:val="ListParagraph"/>
        <w:numPr>
          <w:ilvl w:val="0"/>
          <w:numId w:val="52"/>
        </w:numPr>
        <w:contextualSpacing w:val="0"/>
        <w:rPr>
          <w:rFonts w:cs="Tahoma"/>
        </w:rPr>
      </w:pPr>
      <w:r w:rsidRPr="000B13C5">
        <w:rPr>
          <w:rFonts w:cs="Tahoma"/>
        </w:rPr>
        <w:t>Identify and apply effective risk management concepts before, during, and after various outdoor activities.</w:t>
      </w:r>
    </w:p>
    <w:p w14:paraId="7C73DFCA" w14:textId="77777777" w:rsidR="000B13C5" w:rsidRPr="000B13C5" w:rsidRDefault="000B13C5" w:rsidP="000C7E69">
      <w:pPr>
        <w:pStyle w:val="ListParagraph"/>
        <w:numPr>
          <w:ilvl w:val="0"/>
          <w:numId w:val="52"/>
        </w:numPr>
        <w:contextualSpacing w:val="0"/>
        <w:rPr>
          <w:rFonts w:cs="Tahoma"/>
        </w:rPr>
      </w:pPr>
      <w:r w:rsidRPr="000B13C5">
        <w:rPr>
          <w:rFonts w:cs="Tahoma"/>
        </w:rPr>
        <w:t>Identify and apply various leadership theories related to outdoor leadership and programming.</w:t>
      </w:r>
    </w:p>
    <w:p w14:paraId="045D4F8F" w14:textId="77777777" w:rsidR="000B13C5" w:rsidRPr="000B13C5" w:rsidRDefault="000B13C5" w:rsidP="000C7E69">
      <w:pPr>
        <w:pStyle w:val="ListParagraph"/>
        <w:numPr>
          <w:ilvl w:val="0"/>
          <w:numId w:val="52"/>
        </w:numPr>
        <w:contextualSpacing w:val="0"/>
        <w:rPr>
          <w:rFonts w:cs="Tahoma"/>
        </w:rPr>
      </w:pPr>
      <w:r w:rsidRPr="000B13C5">
        <w:rPr>
          <w:rFonts w:cs="Tahoma"/>
        </w:rPr>
        <w:t>Identify and interpret various components of the natural world.</w:t>
      </w:r>
    </w:p>
    <w:p w14:paraId="0AC1C824" w14:textId="77777777" w:rsidR="000B13C5" w:rsidRPr="000B13C5" w:rsidRDefault="000B13C5" w:rsidP="000C7E69">
      <w:pPr>
        <w:pStyle w:val="ListParagraph"/>
        <w:numPr>
          <w:ilvl w:val="0"/>
          <w:numId w:val="52"/>
        </w:numPr>
        <w:contextualSpacing w:val="0"/>
        <w:rPr>
          <w:rFonts w:cs="Tahoma"/>
        </w:rPr>
      </w:pPr>
      <w:r w:rsidRPr="000B13C5">
        <w:rPr>
          <w:rFonts w:cs="Tahoma"/>
        </w:rPr>
        <w:t>Research common ethical viewpoints and formulate a personal environmental ethic.</w:t>
      </w:r>
    </w:p>
    <w:p w14:paraId="4727C07B" w14:textId="77777777" w:rsidR="000B13C5" w:rsidRPr="000B13C5" w:rsidRDefault="000B13C5" w:rsidP="000C7E69">
      <w:pPr>
        <w:pStyle w:val="ListParagraph"/>
        <w:numPr>
          <w:ilvl w:val="0"/>
          <w:numId w:val="52"/>
        </w:numPr>
        <w:contextualSpacing w:val="0"/>
        <w:rPr>
          <w:rFonts w:cs="Tahoma"/>
        </w:rPr>
      </w:pPr>
      <w:r w:rsidRPr="000B13C5">
        <w:rPr>
          <w:rFonts w:cs="Tahoma"/>
        </w:rPr>
        <w:t>Create and deliver outdoor programs that address a specific set of outcomes.</w:t>
      </w:r>
    </w:p>
    <w:p w14:paraId="5B0FF963" w14:textId="77777777" w:rsidR="000B13C5" w:rsidRPr="000B13C5" w:rsidRDefault="000B13C5" w:rsidP="000C7E69">
      <w:pPr>
        <w:pStyle w:val="ListParagraph"/>
        <w:numPr>
          <w:ilvl w:val="0"/>
          <w:numId w:val="52"/>
        </w:numPr>
        <w:contextualSpacing w:val="0"/>
        <w:rPr>
          <w:rFonts w:cs="Tahoma"/>
        </w:rPr>
      </w:pPr>
      <w:r w:rsidRPr="000B13C5">
        <w:rPr>
          <w:rFonts w:cs="Tahoma"/>
        </w:rPr>
        <w:t>Identify and apply outdoor technical skills to meet industry standards specific to various certifications and licensures.</w:t>
      </w:r>
    </w:p>
    <w:p w14:paraId="0EDF287B" w14:textId="77777777" w:rsidR="000B13C5" w:rsidRPr="000B13C5" w:rsidRDefault="000B13C5" w:rsidP="000C7E69">
      <w:pPr>
        <w:pStyle w:val="ListParagraph"/>
        <w:numPr>
          <w:ilvl w:val="0"/>
          <w:numId w:val="52"/>
        </w:numPr>
        <w:contextualSpacing w:val="0"/>
        <w:rPr>
          <w:rFonts w:cs="Tahoma"/>
        </w:rPr>
      </w:pPr>
      <w:r w:rsidRPr="000B13C5">
        <w:rPr>
          <w:rFonts w:cs="Tahoma"/>
        </w:rPr>
        <w:t>Explain the role that risk and wilderness play in providing a therapeutic experience.</w:t>
      </w:r>
    </w:p>
    <w:p w14:paraId="0458997D" w14:textId="08C019ED" w:rsidR="00144153" w:rsidRPr="00682469" w:rsidRDefault="000B13C5" w:rsidP="000C7E69">
      <w:pPr>
        <w:pStyle w:val="ListParagraph"/>
        <w:numPr>
          <w:ilvl w:val="0"/>
          <w:numId w:val="52"/>
        </w:numPr>
        <w:contextualSpacing w:val="0"/>
        <w:rPr>
          <w:rFonts w:cs="Tahoma"/>
        </w:rPr>
      </w:pPr>
      <w:r w:rsidRPr="00682469">
        <w:rPr>
          <w:rFonts w:cs="Tahoma"/>
        </w:rPr>
        <w:t>Identify various forms of crisis and formulate appropriate plans to manage its impact.</w:t>
      </w:r>
    </w:p>
    <w:p w14:paraId="5604FDBE" w14:textId="714D3332" w:rsidR="00EC4D63" w:rsidRDefault="00EC4D63">
      <w:pPr>
        <w:spacing w:line="276" w:lineRule="auto"/>
        <w:rPr>
          <w:rFonts w:cs="Tahoma"/>
        </w:rPr>
      </w:pPr>
      <w:r>
        <w:rPr>
          <w:rFonts w:cs="Tahoma"/>
        </w:rPr>
        <w:br w:type="page"/>
      </w:r>
    </w:p>
    <w:p w14:paraId="188737BE" w14:textId="77777777" w:rsidR="00144153" w:rsidRPr="00802A1E" w:rsidRDefault="00144153" w:rsidP="00EC4D63">
      <w:pPr>
        <w:jc w:val="center"/>
        <w:rPr>
          <w:rFonts w:cs="Tahoma"/>
        </w:rPr>
      </w:pPr>
      <w:r w:rsidRPr="00802A1E">
        <w:rPr>
          <w:rFonts w:cs="Tahoma"/>
        </w:rPr>
        <w:t>Outdoor Leadership</w:t>
      </w:r>
    </w:p>
    <w:p w14:paraId="16724613" w14:textId="77777777" w:rsidR="00144153" w:rsidRPr="00802A1E" w:rsidRDefault="00144153" w:rsidP="00EC4D63">
      <w:pPr>
        <w:jc w:val="center"/>
        <w:rPr>
          <w:rFonts w:cs="Tahoma"/>
        </w:rPr>
      </w:pPr>
      <w:r w:rsidRPr="00802A1E">
        <w:rPr>
          <w:rFonts w:cs="Tahoma"/>
        </w:rPr>
        <w:t>Adventure Therapy Option</w:t>
      </w:r>
    </w:p>
    <w:p w14:paraId="38F6F668" w14:textId="6942CD60" w:rsidR="00144153" w:rsidRPr="00802A1E" w:rsidRDefault="00144153" w:rsidP="00EC4D63">
      <w:pPr>
        <w:jc w:val="center"/>
        <w:rPr>
          <w:rFonts w:cs="Tahoma"/>
        </w:rPr>
      </w:pPr>
      <w:r w:rsidRPr="00802A1E">
        <w:rPr>
          <w:rFonts w:cs="Tahoma"/>
        </w:rPr>
        <w:t xml:space="preserve">Associate in Applied Science </w:t>
      </w:r>
      <w:r w:rsidR="00B9186D">
        <w:rPr>
          <w:rFonts w:cs="Tahoma"/>
        </w:rPr>
        <w:t>—</w:t>
      </w:r>
      <w:r w:rsidRPr="00802A1E">
        <w:rPr>
          <w:rFonts w:cs="Tahoma"/>
        </w:rPr>
        <w:t xml:space="preserve"> 63.5 credit hours</w:t>
      </w:r>
    </w:p>
    <w:tbl>
      <w:tblPr>
        <w:tblStyle w:val="GridTable4-Accent2"/>
        <w:tblW w:w="0" w:type="auto"/>
        <w:tblLook w:val="04A0" w:firstRow="1" w:lastRow="0" w:firstColumn="1" w:lastColumn="0" w:noHBand="0" w:noVBand="1"/>
      </w:tblPr>
      <w:tblGrid>
        <w:gridCol w:w="1882"/>
        <w:gridCol w:w="6570"/>
        <w:gridCol w:w="1618"/>
      </w:tblGrid>
      <w:tr w:rsidR="00610DF4" w:rsidRPr="00CF139B" w14:paraId="626D569C"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FDE1EED" w14:textId="77777777" w:rsidR="00610DF4" w:rsidRPr="00F81507" w:rsidRDefault="00610DF4" w:rsidP="00EC0DC9">
            <w:pPr>
              <w:rPr>
                <w:rFonts w:cs="Tahoma"/>
                <w:color w:val="0D0D0D" w:themeColor="text1" w:themeTint="F2"/>
              </w:rPr>
            </w:pPr>
            <w:r w:rsidRPr="00F81507">
              <w:rPr>
                <w:rFonts w:cs="Tahoma"/>
                <w:color w:val="0D0D0D" w:themeColor="text1" w:themeTint="F2"/>
              </w:rPr>
              <w:t>Course #</w:t>
            </w:r>
          </w:p>
        </w:tc>
        <w:tc>
          <w:tcPr>
            <w:tcW w:w="6750" w:type="dxa"/>
          </w:tcPr>
          <w:p w14:paraId="67554BF4" w14:textId="77777777" w:rsidR="00610DF4" w:rsidRPr="00F81507" w:rsidRDefault="00610DF4" w:rsidP="00EC0DC9">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638" w:type="dxa"/>
          </w:tcPr>
          <w:p w14:paraId="4E4FB205" w14:textId="77777777" w:rsidR="00610DF4" w:rsidRPr="00F81507" w:rsidRDefault="00610DF4" w:rsidP="00EC0DC9">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610DF4" w:rsidRPr="00CF139B" w14:paraId="06805A1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7A094FD" w14:textId="77777777" w:rsidR="00610DF4" w:rsidRPr="00CF139B" w:rsidRDefault="00610DF4" w:rsidP="00EC0DC9">
            <w:pPr>
              <w:jc w:val="center"/>
              <w:rPr>
                <w:rFonts w:cs="Tahoma"/>
              </w:rPr>
            </w:pPr>
            <w:r w:rsidRPr="00CF139B">
              <w:rPr>
                <w:rFonts w:cs="Tahoma"/>
              </w:rPr>
              <w:t>Semester 1</w:t>
            </w:r>
          </w:p>
        </w:tc>
      </w:tr>
      <w:tr w:rsidR="00610DF4" w:rsidRPr="00CF139B" w14:paraId="39410AB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50E112F" w14:textId="77777777" w:rsidR="00610DF4" w:rsidRPr="00CF139B" w:rsidRDefault="00610DF4" w:rsidP="00EC0DC9">
            <w:pPr>
              <w:rPr>
                <w:rFonts w:cs="Tahoma"/>
              </w:rPr>
            </w:pPr>
            <w:hyperlink w:anchor="_ADV_105_Introduction" w:history="1">
              <w:r w:rsidRPr="0027582F">
                <w:rPr>
                  <w:rStyle w:val="Hyperlink"/>
                  <w:rFonts w:cs="Tahoma"/>
                  <w:b w:val="0"/>
                  <w:bCs/>
                  <w:color w:val="215D4B" w:themeColor="accent4" w:themeShade="80"/>
                  <w:sz w:val="22"/>
                </w:rPr>
                <w:t>ADV105</w:t>
              </w:r>
            </w:hyperlink>
          </w:p>
        </w:tc>
        <w:tc>
          <w:tcPr>
            <w:tcW w:w="6750" w:type="dxa"/>
          </w:tcPr>
          <w:p w14:paraId="07B5FB37"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Introduction to Sea Kayaking</w:t>
            </w:r>
          </w:p>
        </w:tc>
        <w:tc>
          <w:tcPr>
            <w:tcW w:w="1638" w:type="dxa"/>
          </w:tcPr>
          <w:p w14:paraId="6B7316DD"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p>
        </w:tc>
      </w:tr>
      <w:tr w:rsidR="00610DF4" w:rsidRPr="00CF139B" w14:paraId="7AC419C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F4577E3" w14:textId="77777777" w:rsidR="00610DF4" w:rsidRPr="00CF139B" w:rsidRDefault="00610DF4" w:rsidP="00EC0DC9">
            <w:pPr>
              <w:rPr>
                <w:rFonts w:cs="Tahoma"/>
              </w:rPr>
            </w:pPr>
            <w:hyperlink w:anchor="_ADV119_Wilderness_Expedition" w:history="1">
              <w:r w:rsidRPr="00F81507">
                <w:rPr>
                  <w:rStyle w:val="Hyperlink"/>
                  <w:rFonts w:cs="Tahoma"/>
                  <w:b w:val="0"/>
                  <w:bCs/>
                  <w:color w:val="215D4B" w:themeColor="accent4" w:themeShade="80"/>
                  <w:sz w:val="22"/>
                </w:rPr>
                <w:t>ADV119</w:t>
              </w:r>
            </w:hyperlink>
          </w:p>
        </w:tc>
        <w:tc>
          <w:tcPr>
            <w:tcW w:w="6750" w:type="dxa"/>
          </w:tcPr>
          <w:p w14:paraId="7714EBAB"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Wilderness Expedition Skills I</w:t>
            </w:r>
          </w:p>
        </w:tc>
        <w:tc>
          <w:tcPr>
            <w:tcW w:w="1638" w:type="dxa"/>
          </w:tcPr>
          <w:p w14:paraId="78A205C4"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4</w:t>
            </w:r>
          </w:p>
        </w:tc>
      </w:tr>
      <w:tr w:rsidR="00610DF4" w:rsidRPr="00CF139B" w14:paraId="6ACE544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01DBE95" w14:textId="77777777" w:rsidR="00610DF4" w:rsidRPr="00CF139B" w:rsidRDefault="00610DF4" w:rsidP="00EC0DC9">
            <w:pPr>
              <w:rPr>
                <w:rFonts w:cs="Tahoma"/>
              </w:rPr>
            </w:pPr>
            <w:hyperlink w:anchor="_ADV141_The_Maine" w:history="1">
              <w:r w:rsidRPr="0027582F">
                <w:rPr>
                  <w:rStyle w:val="Hyperlink"/>
                  <w:rFonts w:cs="Tahoma"/>
                  <w:b w:val="0"/>
                  <w:bCs/>
                  <w:color w:val="215D4B" w:themeColor="accent4" w:themeShade="80"/>
                  <w:sz w:val="22"/>
                </w:rPr>
                <w:t>ADV141</w:t>
              </w:r>
            </w:hyperlink>
          </w:p>
        </w:tc>
        <w:tc>
          <w:tcPr>
            <w:tcW w:w="6750" w:type="dxa"/>
          </w:tcPr>
          <w:p w14:paraId="20254B7F"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The Maine Environment I</w:t>
            </w:r>
          </w:p>
        </w:tc>
        <w:tc>
          <w:tcPr>
            <w:tcW w:w="1638" w:type="dxa"/>
          </w:tcPr>
          <w:p w14:paraId="51CE1A28"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610DF4" w:rsidRPr="00CF139B" w14:paraId="7D871FB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8835F1E" w14:textId="77777777" w:rsidR="00610DF4" w:rsidRPr="00CF139B" w:rsidRDefault="00610DF4" w:rsidP="00EC0DC9">
            <w:pPr>
              <w:rPr>
                <w:rFonts w:cs="Tahoma"/>
              </w:rPr>
            </w:pPr>
            <w:hyperlink w:anchor="_ADV114_Ropes_Course" w:history="1">
              <w:r w:rsidRPr="00F81507">
                <w:rPr>
                  <w:rStyle w:val="Hyperlink"/>
                  <w:rFonts w:cs="Tahoma"/>
                  <w:b w:val="0"/>
                  <w:bCs/>
                  <w:color w:val="215D4B" w:themeColor="accent4" w:themeShade="80"/>
                  <w:sz w:val="22"/>
                </w:rPr>
                <w:t>ADV114</w:t>
              </w:r>
            </w:hyperlink>
          </w:p>
        </w:tc>
        <w:tc>
          <w:tcPr>
            <w:tcW w:w="6750" w:type="dxa"/>
          </w:tcPr>
          <w:p w14:paraId="32E4AE2F"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Ropes Course Facilitation</w:t>
            </w:r>
          </w:p>
        </w:tc>
        <w:tc>
          <w:tcPr>
            <w:tcW w:w="1638" w:type="dxa"/>
          </w:tcPr>
          <w:p w14:paraId="09FB01F7"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2</w:t>
            </w:r>
          </w:p>
        </w:tc>
      </w:tr>
      <w:tr w:rsidR="00610DF4" w:rsidRPr="00CF139B" w14:paraId="0A9EAFC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3D9B302" w14:textId="77777777" w:rsidR="00610DF4" w:rsidRPr="00CF139B" w:rsidRDefault="00610DF4" w:rsidP="00EC0DC9">
            <w:pPr>
              <w:rPr>
                <w:rFonts w:cs="Tahoma"/>
              </w:rPr>
            </w:pPr>
            <w:hyperlink w:anchor="_PFT100_Physically_Fit" w:history="1">
              <w:r w:rsidRPr="0027582F">
                <w:rPr>
                  <w:rStyle w:val="Hyperlink"/>
                  <w:rFonts w:cs="Tahoma"/>
                  <w:b w:val="0"/>
                  <w:bCs/>
                  <w:color w:val="215D4B" w:themeColor="accent4" w:themeShade="80"/>
                  <w:sz w:val="22"/>
                </w:rPr>
                <w:t>PFT100</w:t>
              </w:r>
            </w:hyperlink>
          </w:p>
        </w:tc>
        <w:tc>
          <w:tcPr>
            <w:tcW w:w="6750" w:type="dxa"/>
          </w:tcPr>
          <w:p w14:paraId="11B53EA7"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Physically Fit for Duty</w:t>
            </w:r>
          </w:p>
        </w:tc>
        <w:tc>
          <w:tcPr>
            <w:tcW w:w="1638" w:type="dxa"/>
          </w:tcPr>
          <w:p w14:paraId="713147DC"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p>
        </w:tc>
      </w:tr>
      <w:tr w:rsidR="00610DF4" w:rsidRPr="00CF139B" w14:paraId="75A6BEE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4CAD5BE" w14:textId="77777777" w:rsidR="00610DF4" w:rsidRPr="00CF139B" w:rsidRDefault="00610DF4" w:rsidP="00EC0DC9">
            <w:pPr>
              <w:rPr>
                <w:rFonts w:cs="Tahoma"/>
              </w:rPr>
            </w:pPr>
            <w:hyperlink w:anchor="_MAT112_Business_Mathematics" w:history="1">
              <w:r w:rsidRPr="00F81507">
                <w:rPr>
                  <w:rStyle w:val="Hyperlink"/>
                  <w:rFonts w:cs="Tahoma"/>
                  <w:b w:val="0"/>
                  <w:bCs/>
                  <w:color w:val="215D4B" w:themeColor="accent4" w:themeShade="80"/>
                  <w:sz w:val="22"/>
                </w:rPr>
                <w:t>MAT</w:t>
              </w:r>
            </w:hyperlink>
          </w:p>
        </w:tc>
        <w:tc>
          <w:tcPr>
            <w:tcW w:w="6750" w:type="dxa"/>
          </w:tcPr>
          <w:p w14:paraId="74768913"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 xml:space="preserve">Math Elective of </w:t>
            </w:r>
            <w:hyperlink w:anchor="_MAT112_Business_Mathematics" w:history="1">
              <w:r w:rsidRPr="00F81507">
                <w:rPr>
                  <w:rStyle w:val="Hyperlink"/>
                  <w:rFonts w:cs="Tahoma"/>
                  <w:color w:val="215D4B" w:themeColor="accent4" w:themeShade="80"/>
                  <w:sz w:val="22"/>
                </w:rPr>
                <w:t>MAT112</w:t>
              </w:r>
            </w:hyperlink>
            <w:r w:rsidRPr="00CF139B">
              <w:rPr>
                <w:rFonts w:cs="Tahoma"/>
              </w:rPr>
              <w:t xml:space="preserve"> or higher</w:t>
            </w:r>
          </w:p>
        </w:tc>
        <w:tc>
          <w:tcPr>
            <w:tcW w:w="1638" w:type="dxa"/>
          </w:tcPr>
          <w:p w14:paraId="0275A0CE"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610DF4" w:rsidRPr="00CF139B" w14:paraId="376ECE5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8F66303" w14:textId="77777777" w:rsidR="00610DF4" w:rsidRPr="00CF139B" w:rsidRDefault="00610DF4" w:rsidP="00EC0DC9">
            <w:pPr>
              <w:rPr>
                <w:rFonts w:cs="Tahoma"/>
              </w:rPr>
            </w:pPr>
            <w:hyperlink w:anchor="_ENG101_College_Composition" w:history="1">
              <w:r w:rsidRPr="0027582F">
                <w:rPr>
                  <w:rStyle w:val="Hyperlink"/>
                  <w:rFonts w:cs="Tahoma"/>
                  <w:b w:val="0"/>
                  <w:bCs/>
                  <w:color w:val="215D4B" w:themeColor="accent4" w:themeShade="80"/>
                  <w:sz w:val="22"/>
                </w:rPr>
                <w:t>ENG101</w:t>
              </w:r>
            </w:hyperlink>
          </w:p>
        </w:tc>
        <w:tc>
          <w:tcPr>
            <w:tcW w:w="6750" w:type="dxa"/>
          </w:tcPr>
          <w:p w14:paraId="3F413265"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English Composition</w:t>
            </w:r>
          </w:p>
        </w:tc>
        <w:tc>
          <w:tcPr>
            <w:tcW w:w="1638" w:type="dxa"/>
          </w:tcPr>
          <w:p w14:paraId="43373165"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610DF4" w:rsidRPr="00CF139B" w14:paraId="5212665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30EE2FCD" w14:textId="77777777" w:rsidR="00610DF4" w:rsidRPr="00CF139B" w:rsidRDefault="00610DF4" w:rsidP="00EC0DC9">
            <w:pPr>
              <w:rPr>
                <w:rFonts w:cs="Tahoma"/>
              </w:rPr>
            </w:pPr>
            <w:hyperlink w:anchor="_FYE100_First_Year" w:history="1">
              <w:r w:rsidRPr="00F81507">
                <w:rPr>
                  <w:rStyle w:val="Hyperlink"/>
                  <w:rFonts w:cs="Tahoma"/>
                  <w:b w:val="0"/>
                  <w:bCs/>
                  <w:color w:val="215D4B" w:themeColor="accent4" w:themeShade="80"/>
                  <w:sz w:val="22"/>
                </w:rPr>
                <w:t>FYE100</w:t>
              </w:r>
            </w:hyperlink>
          </w:p>
        </w:tc>
        <w:tc>
          <w:tcPr>
            <w:tcW w:w="6750" w:type="dxa"/>
          </w:tcPr>
          <w:p w14:paraId="3CACA9A8"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First Year Experience</w:t>
            </w:r>
          </w:p>
        </w:tc>
        <w:tc>
          <w:tcPr>
            <w:tcW w:w="1638" w:type="dxa"/>
          </w:tcPr>
          <w:p w14:paraId="46F5783C"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p>
        </w:tc>
      </w:tr>
      <w:tr w:rsidR="00610DF4" w:rsidRPr="00CF139B" w14:paraId="6622E8A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26ED21ED" w14:textId="77777777" w:rsidR="00610DF4" w:rsidRPr="00CF139B" w:rsidRDefault="00610DF4" w:rsidP="00EC0DC9">
            <w:pPr>
              <w:jc w:val="right"/>
              <w:rPr>
                <w:rFonts w:cs="Tahoma"/>
              </w:rPr>
            </w:pPr>
            <w:r w:rsidRPr="00CF139B">
              <w:rPr>
                <w:rFonts w:cs="Tahoma"/>
              </w:rPr>
              <w:t>Total</w:t>
            </w:r>
          </w:p>
        </w:tc>
        <w:tc>
          <w:tcPr>
            <w:tcW w:w="1638" w:type="dxa"/>
          </w:tcPr>
          <w:p w14:paraId="723B4069"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16.5</w:t>
            </w:r>
          </w:p>
        </w:tc>
      </w:tr>
      <w:tr w:rsidR="00610DF4" w:rsidRPr="00CF139B" w14:paraId="14AA9A8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443B604" w14:textId="77777777" w:rsidR="00610DF4" w:rsidRPr="00CF139B" w:rsidRDefault="00610DF4" w:rsidP="00EC0DC9">
            <w:pPr>
              <w:jc w:val="center"/>
              <w:rPr>
                <w:rFonts w:cs="Tahoma"/>
              </w:rPr>
            </w:pPr>
            <w:r w:rsidRPr="00CF139B">
              <w:rPr>
                <w:rFonts w:cs="Tahoma"/>
              </w:rPr>
              <w:t>Semester 2</w:t>
            </w:r>
          </w:p>
        </w:tc>
      </w:tr>
      <w:tr w:rsidR="00610DF4" w:rsidRPr="00CF139B" w14:paraId="2631945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FF64C02" w14:textId="77777777" w:rsidR="00610DF4" w:rsidRPr="00CF139B" w:rsidRDefault="00610DF4" w:rsidP="00EC0DC9">
            <w:pPr>
              <w:rPr>
                <w:rFonts w:cs="Tahoma"/>
              </w:rPr>
            </w:pPr>
            <w:hyperlink w:anchor="_ADV_115_Outdoor" w:history="1">
              <w:r w:rsidRPr="0027582F">
                <w:rPr>
                  <w:rStyle w:val="Hyperlink"/>
                  <w:rFonts w:cs="Tahoma"/>
                  <w:b w:val="0"/>
                  <w:bCs/>
                  <w:color w:val="215D4B" w:themeColor="accent4" w:themeShade="80"/>
                  <w:sz w:val="22"/>
                </w:rPr>
                <w:t>ADV115</w:t>
              </w:r>
            </w:hyperlink>
          </w:p>
        </w:tc>
        <w:tc>
          <w:tcPr>
            <w:tcW w:w="6750" w:type="dxa"/>
          </w:tcPr>
          <w:p w14:paraId="56CEE050"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Outdoor Leadership</w:t>
            </w:r>
          </w:p>
        </w:tc>
        <w:tc>
          <w:tcPr>
            <w:tcW w:w="1638" w:type="dxa"/>
          </w:tcPr>
          <w:p w14:paraId="59803301"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610DF4" w:rsidRPr="00CF139B" w14:paraId="249CD5B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713B0EE" w14:textId="77777777" w:rsidR="00610DF4" w:rsidRPr="00CF139B" w:rsidRDefault="00610DF4" w:rsidP="00EC0DC9">
            <w:pPr>
              <w:rPr>
                <w:rFonts w:cs="Tahoma"/>
              </w:rPr>
            </w:pPr>
            <w:hyperlink w:anchor="_ADV_121_Wilderness" w:history="1">
              <w:r w:rsidRPr="00F81507">
                <w:rPr>
                  <w:rStyle w:val="Hyperlink"/>
                  <w:rFonts w:cs="Tahoma"/>
                  <w:b w:val="0"/>
                  <w:bCs/>
                  <w:color w:val="215D4B" w:themeColor="accent4" w:themeShade="80"/>
                  <w:sz w:val="22"/>
                </w:rPr>
                <w:t>ADV121</w:t>
              </w:r>
            </w:hyperlink>
          </w:p>
        </w:tc>
        <w:tc>
          <w:tcPr>
            <w:tcW w:w="6750" w:type="dxa"/>
          </w:tcPr>
          <w:p w14:paraId="29777B92"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Wilderness Expedition Skills II</w:t>
            </w:r>
          </w:p>
        </w:tc>
        <w:tc>
          <w:tcPr>
            <w:tcW w:w="1638" w:type="dxa"/>
          </w:tcPr>
          <w:p w14:paraId="67CC5319"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4</w:t>
            </w:r>
          </w:p>
        </w:tc>
      </w:tr>
      <w:tr w:rsidR="00EA4879" w:rsidRPr="00CF139B" w14:paraId="31D9C2D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FC00CC6" w14:textId="72F62C0C" w:rsidR="00EA4879" w:rsidRPr="00CF139B" w:rsidRDefault="00EA4879" w:rsidP="00EA4879">
            <w:pPr>
              <w:rPr>
                <w:rFonts w:cs="Tahoma"/>
              </w:rPr>
            </w:pPr>
            <w:hyperlink w:anchor="_ADV142_The_Maine" w:history="1">
              <w:r w:rsidRPr="0027582F">
                <w:rPr>
                  <w:rStyle w:val="Hyperlink"/>
                  <w:rFonts w:cs="Tahoma"/>
                  <w:b w:val="0"/>
                  <w:bCs/>
                  <w:color w:val="215D4B" w:themeColor="accent4" w:themeShade="80"/>
                  <w:sz w:val="22"/>
                </w:rPr>
                <w:t>ADV142</w:t>
              </w:r>
            </w:hyperlink>
          </w:p>
        </w:tc>
        <w:tc>
          <w:tcPr>
            <w:tcW w:w="6750" w:type="dxa"/>
          </w:tcPr>
          <w:p w14:paraId="75B6D75A" w14:textId="6904B561" w:rsidR="00EA4879" w:rsidRPr="00CF139B" w:rsidRDefault="00EA4879" w:rsidP="00EA487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The Maine Environment II</w:t>
            </w:r>
          </w:p>
        </w:tc>
        <w:tc>
          <w:tcPr>
            <w:tcW w:w="1638" w:type="dxa"/>
          </w:tcPr>
          <w:p w14:paraId="02708638" w14:textId="74AF2F2A" w:rsidR="00EA4879" w:rsidRPr="00CF139B" w:rsidRDefault="00EA4879" w:rsidP="00EA487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610DF4" w:rsidRPr="00CF139B" w14:paraId="7A45A2D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A13E024" w14:textId="77777777" w:rsidR="00610DF4" w:rsidRPr="00CF139B" w:rsidRDefault="00610DF4" w:rsidP="00EC0DC9">
            <w:pPr>
              <w:rPr>
                <w:rFonts w:cs="Tahoma"/>
              </w:rPr>
            </w:pPr>
            <w:hyperlink w:anchor="_ADV175_Practicum_in" w:history="1">
              <w:r w:rsidRPr="00F81507">
                <w:rPr>
                  <w:rStyle w:val="Hyperlink"/>
                  <w:rFonts w:cs="Tahoma"/>
                  <w:b w:val="0"/>
                  <w:bCs/>
                  <w:color w:val="215D4B" w:themeColor="accent4" w:themeShade="80"/>
                  <w:sz w:val="22"/>
                </w:rPr>
                <w:t>ADV175</w:t>
              </w:r>
            </w:hyperlink>
          </w:p>
        </w:tc>
        <w:tc>
          <w:tcPr>
            <w:tcW w:w="6750" w:type="dxa"/>
          </w:tcPr>
          <w:p w14:paraId="378A7422"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Practicum in Adventure Recreation</w:t>
            </w:r>
          </w:p>
        </w:tc>
        <w:tc>
          <w:tcPr>
            <w:tcW w:w="1638" w:type="dxa"/>
          </w:tcPr>
          <w:p w14:paraId="559618E3"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610DF4" w:rsidRPr="00CF139B" w14:paraId="79F997A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F2F58CB" w14:textId="225C1177" w:rsidR="00610DF4" w:rsidRPr="00CF139B" w:rsidRDefault="00610DF4" w:rsidP="00EC0DC9">
            <w:pPr>
              <w:rPr>
                <w:rFonts w:cs="Tahoma"/>
              </w:rPr>
            </w:pPr>
            <w:hyperlink w:anchor="_ADV260_Foundations_of" w:history="1">
              <w:r w:rsidRPr="0027582F">
                <w:rPr>
                  <w:rStyle w:val="Hyperlink"/>
                  <w:rFonts w:cs="Tahoma"/>
                  <w:b w:val="0"/>
                  <w:bCs/>
                  <w:color w:val="215D4B" w:themeColor="accent4" w:themeShade="80"/>
                  <w:sz w:val="22"/>
                </w:rPr>
                <w:t>ADV260</w:t>
              </w:r>
            </w:hyperlink>
          </w:p>
        </w:tc>
        <w:tc>
          <w:tcPr>
            <w:tcW w:w="6750" w:type="dxa"/>
          </w:tcPr>
          <w:p w14:paraId="366E472D" w14:textId="4116CC56"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Foundations of Outdoor Therapy</w:t>
            </w:r>
          </w:p>
        </w:tc>
        <w:tc>
          <w:tcPr>
            <w:tcW w:w="1638" w:type="dxa"/>
          </w:tcPr>
          <w:p w14:paraId="3FAD649C"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EA4879" w:rsidRPr="00CF139B" w14:paraId="6CB6ECB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44B9926" w14:textId="4CE3E40B" w:rsidR="00EA4879" w:rsidRDefault="00EA4879" w:rsidP="00EA4879">
            <w:hyperlink w:anchor="_EMS114_Wilderness_Advanced" w:history="1">
              <w:r w:rsidRPr="00F81507">
                <w:rPr>
                  <w:rStyle w:val="Hyperlink"/>
                  <w:rFonts w:cs="Tahoma"/>
                  <w:b w:val="0"/>
                  <w:bCs/>
                  <w:color w:val="215D4B" w:themeColor="accent4" w:themeShade="80"/>
                  <w:sz w:val="22"/>
                </w:rPr>
                <w:t>EMS114</w:t>
              </w:r>
            </w:hyperlink>
          </w:p>
        </w:tc>
        <w:tc>
          <w:tcPr>
            <w:tcW w:w="6750" w:type="dxa"/>
          </w:tcPr>
          <w:p w14:paraId="433F32ED" w14:textId="5DB05DB9" w:rsidR="00EA4879" w:rsidRPr="00CF139B" w:rsidRDefault="00EA4879" w:rsidP="00EA487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Wilderness Advanced First Aid</w:t>
            </w:r>
          </w:p>
        </w:tc>
        <w:tc>
          <w:tcPr>
            <w:tcW w:w="1638" w:type="dxa"/>
          </w:tcPr>
          <w:p w14:paraId="6A918C0E" w14:textId="52087958" w:rsidR="00EA4879" w:rsidRPr="00CF139B" w:rsidRDefault="00EA4879" w:rsidP="00EA487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610DF4" w:rsidRPr="00CF139B" w14:paraId="5BBA94F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773BB97B" w14:textId="77777777" w:rsidR="00610DF4" w:rsidRPr="00CF139B" w:rsidRDefault="00610DF4" w:rsidP="00EC0DC9">
            <w:pPr>
              <w:jc w:val="right"/>
              <w:rPr>
                <w:rFonts w:cs="Tahoma"/>
              </w:rPr>
            </w:pPr>
            <w:r w:rsidRPr="00CF139B">
              <w:rPr>
                <w:rFonts w:cs="Tahoma"/>
              </w:rPr>
              <w:t>Total</w:t>
            </w:r>
          </w:p>
        </w:tc>
        <w:tc>
          <w:tcPr>
            <w:tcW w:w="1638" w:type="dxa"/>
          </w:tcPr>
          <w:p w14:paraId="49479F64"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16</w:t>
            </w:r>
          </w:p>
        </w:tc>
      </w:tr>
      <w:tr w:rsidR="00610DF4" w:rsidRPr="00CF139B" w14:paraId="1D1964C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FF1DF8A" w14:textId="77777777" w:rsidR="00610DF4" w:rsidRPr="00CF139B" w:rsidRDefault="00610DF4" w:rsidP="00EC0DC9">
            <w:pPr>
              <w:jc w:val="center"/>
              <w:rPr>
                <w:rFonts w:cs="Tahoma"/>
              </w:rPr>
            </w:pPr>
            <w:r w:rsidRPr="00CF139B">
              <w:rPr>
                <w:rFonts w:cs="Tahoma"/>
              </w:rPr>
              <w:t>Semester 3</w:t>
            </w:r>
          </w:p>
        </w:tc>
      </w:tr>
      <w:tr w:rsidR="00610DF4" w:rsidRPr="00CF139B" w14:paraId="1E7CA73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0DB9921" w14:textId="57568D71" w:rsidR="00610DF4" w:rsidRPr="00CF139B" w:rsidRDefault="0054141A" w:rsidP="00EC0DC9">
            <w:pPr>
              <w:rPr>
                <w:rFonts w:cs="Tahoma"/>
              </w:rPr>
            </w:pPr>
            <w:hyperlink w:anchor="_HUS125_Substance_Abuse" w:history="1">
              <w:r w:rsidRPr="0027582F">
                <w:rPr>
                  <w:rStyle w:val="Hyperlink"/>
                  <w:rFonts w:cs="Tahoma"/>
                  <w:b w:val="0"/>
                  <w:bCs/>
                  <w:color w:val="215D4B" w:themeColor="accent4" w:themeShade="80"/>
                  <w:sz w:val="22"/>
                </w:rPr>
                <w:t>HUS125</w:t>
              </w:r>
            </w:hyperlink>
          </w:p>
        </w:tc>
        <w:tc>
          <w:tcPr>
            <w:tcW w:w="6750" w:type="dxa"/>
          </w:tcPr>
          <w:p w14:paraId="338E777F" w14:textId="3E070452" w:rsidR="00610DF4" w:rsidRPr="00CF139B" w:rsidRDefault="00623CD5"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Drug, </w:t>
            </w:r>
            <w:r w:rsidRPr="00EA75DB">
              <w:rPr>
                <w:rFonts w:cs="Tahoma"/>
              </w:rPr>
              <w:t>Substance Use and Recovery</w:t>
            </w:r>
          </w:p>
        </w:tc>
        <w:tc>
          <w:tcPr>
            <w:tcW w:w="1638" w:type="dxa"/>
          </w:tcPr>
          <w:p w14:paraId="7B8AFF9A"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610DF4" w:rsidRPr="00CF139B" w14:paraId="3C5B8D9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F26BA2D" w14:textId="34B9413F" w:rsidR="00610DF4" w:rsidRPr="00CF139B" w:rsidRDefault="0054141A" w:rsidP="00EC0DC9">
            <w:pPr>
              <w:rPr>
                <w:rFonts w:cs="Tahoma"/>
              </w:rPr>
            </w:pPr>
            <w:hyperlink w:anchor="_HUS102_Topics_in" w:history="1">
              <w:r w:rsidRPr="00F81507">
                <w:rPr>
                  <w:rStyle w:val="Hyperlink"/>
                  <w:rFonts w:cs="Tahoma"/>
                  <w:b w:val="0"/>
                  <w:bCs/>
                  <w:color w:val="215D4B" w:themeColor="accent4" w:themeShade="80"/>
                  <w:sz w:val="22"/>
                </w:rPr>
                <w:t>HUS</w:t>
              </w:r>
            </w:hyperlink>
            <w:r>
              <w:rPr>
                <w:rFonts w:cs="Tahoma"/>
              </w:rPr>
              <w:t>/</w:t>
            </w:r>
            <w:hyperlink w:anchor="_ADV_100_Introduction" w:history="1">
              <w:r w:rsidRPr="00F81507">
                <w:rPr>
                  <w:rStyle w:val="Hyperlink"/>
                  <w:rFonts w:cs="Tahoma"/>
                  <w:b w:val="0"/>
                  <w:bCs/>
                  <w:color w:val="215D4B" w:themeColor="accent4" w:themeShade="80"/>
                  <w:sz w:val="22"/>
                </w:rPr>
                <w:t>ADV</w:t>
              </w:r>
            </w:hyperlink>
            <w:r>
              <w:rPr>
                <w:rFonts w:cs="Tahoma"/>
              </w:rPr>
              <w:t xml:space="preserve"> Elective</w:t>
            </w:r>
          </w:p>
        </w:tc>
        <w:tc>
          <w:tcPr>
            <w:tcW w:w="6750" w:type="dxa"/>
          </w:tcPr>
          <w:p w14:paraId="7BC10CBD" w14:textId="236FA7A0" w:rsidR="00610DF4" w:rsidRPr="00CF139B" w:rsidRDefault="0054141A"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Any HUS </w:t>
            </w:r>
            <w:r w:rsidR="00C746C5">
              <w:rPr>
                <w:rFonts w:cs="Tahoma"/>
              </w:rPr>
              <w:t>or ADV Elective</w:t>
            </w:r>
          </w:p>
        </w:tc>
        <w:tc>
          <w:tcPr>
            <w:tcW w:w="1638" w:type="dxa"/>
          </w:tcPr>
          <w:p w14:paraId="381297EF"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610DF4" w:rsidRPr="00CF139B" w14:paraId="72AD019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F544EB9" w14:textId="1CE43C9D" w:rsidR="00610DF4" w:rsidRPr="00CF139B" w:rsidRDefault="0054141A" w:rsidP="00EC0DC9">
            <w:pPr>
              <w:rPr>
                <w:rFonts w:cs="Tahoma"/>
              </w:rPr>
            </w:pPr>
            <w:hyperlink w:anchor="_BIO112_Marine_Biology" w:history="1">
              <w:r w:rsidRPr="00BD311F">
                <w:rPr>
                  <w:rStyle w:val="Hyperlink"/>
                  <w:rFonts w:cs="Tahoma"/>
                  <w:b w:val="0"/>
                  <w:bCs/>
                  <w:color w:val="215D4B" w:themeColor="accent4" w:themeShade="80"/>
                  <w:sz w:val="22"/>
                </w:rPr>
                <w:t>Lab Science Elective</w:t>
              </w:r>
            </w:hyperlink>
          </w:p>
        </w:tc>
        <w:tc>
          <w:tcPr>
            <w:tcW w:w="6750" w:type="dxa"/>
          </w:tcPr>
          <w:p w14:paraId="005CD9C4" w14:textId="486C0BDC" w:rsidR="00610DF4" w:rsidRPr="00CF139B" w:rsidRDefault="0054141A"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4-Credit Lab Science Elective</w:t>
            </w:r>
          </w:p>
        </w:tc>
        <w:tc>
          <w:tcPr>
            <w:tcW w:w="1638" w:type="dxa"/>
          </w:tcPr>
          <w:p w14:paraId="051ADD6B" w14:textId="440BD6EF" w:rsidR="00610DF4" w:rsidRPr="00CF139B" w:rsidRDefault="00A6063A" w:rsidP="00EC0DC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610DF4" w:rsidRPr="00CF139B" w14:paraId="20185AE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2234DD7" w14:textId="77777777" w:rsidR="00610DF4" w:rsidRPr="00CF139B" w:rsidRDefault="00610DF4" w:rsidP="00EC0DC9">
            <w:pPr>
              <w:rPr>
                <w:rFonts w:cs="Tahoma"/>
              </w:rPr>
            </w:pPr>
            <w:hyperlink w:anchor="_PHI114_Environmental_Ethics" w:history="1">
              <w:r w:rsidRPr="00F81507">
                <w:rPr>
                  <w:rStyle w:val="Hyperlink"/>
                  <w:rFonts w:cs="Tahoma"/>
                  <w:b w:val="0"/>
                  <w:bCs/>
                  <w:color w:val="215D4B" w:themeColor="accent4" w:themeShade="80"/>
                  <w:sz w:val="22"/>
                </w:rPr>
                <w:t>PHI114</w:t>
              </w:r>
            </w:hyperlink>
          </w:p>
        </w:tc>
        <w:tc>
          <w:tcPr>
            <w:tcW w:w="6750" w:type="dxa"/>
          </w:tcPr>
          <w:p w14:paraId="4F6E2385"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Environmental Ethics</w:t>
            </w:r>
          </w:p>
        </w:tc>
        <w:tc>
          <w:tcPr>
            <w:tcW w:w="1638" w:type="dxa"/>
          </w:tcPr>
          <w:p w14:paraId="4F558D3E"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EA4879" w:rsidRPr="00CF139B" w14:paraId="05FAC82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BAC2842" w14:textId="23C1A836" w:rsidR="00EA4879" w:rsidRDefault="00EA4879" w:rsidP="00EA4879">
            <w:hyperlink w:anchor="_PSY101_Introduction_to" w:history="1">
              <w:r w:rsidRPr="00BD311F">
                <w:rPr>
                  <w:rStyle w:val="Hyperlink"/>
                  <w:rFonts w:cs="Tahoma"/>
                  <w:b w:val="0"/>
                  <w:bCs/>
                  <w:color w:val="215D4B" w:themeColor="accent4" w:themeShade="80"/>
                  <w:sz w:val="22"/>
                </w:rPr>
                <w:t>PSY101</w:t>
              </w:r>
            </w:hyperlink>
          </w:p>
        </w:tc>
        <w:tc>
          <w:tcPr>
            <w:tcW w:w="6750" w:type="dxa"/>
          </w:tcPr>
          <w:p w14:paraId="66913076" w14:textId="575EF14A" w:rsidR="00EA4879" w:rsidRPr="00CF139B" w:rsidRDefault="00EA4879" w:rsidP="00EA4879">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 to Psychology</w:t>
            </w:r>
          </w:p>
        </w:tc>
        <w:tc>
          <w:tcPr>
            <w:tcW w:w="1638" w:type="dxa"/>
          </w:tcPr>
          <w:p w14:paraId="6AFCF974" w14:textId="705B7D45" w:rsidR="00EA4879" w:rsidRPr="00CF139B" w:rsidRDefault="00EA4879" w:rsidP="00EA487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610DF4" w:rsidRPr="00CF139B" w14:paraId="62685FB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6163AEB9" w14:textId="77777777" w:rsidR="00610DF4" w:rsidRPr="00CF139B" w:rsidRDefault="00610DF4" w:rsidP="00EC0DC9">
            <w:pPr>
              <w:jc w:val="right"/>
              <w:rPr>
                <w:rFonts w:cs="Tahoma"/>
              </w:rPr>
            </w:pPr>
            <w:r w:rsidRPr="00CF139B">
              <w:rPr>
                <w:rFonts w:cs="Tahoma"/>
              </w:rPr>
              <w:t>Total</w:t>
            </w:r>
          </w:p>
        </w:tc>
        <w:tc>
          <w:tcPr>
            <w:tcW w:w="1638" w:type="dxa"/>
          </w:tcPr>
          <w:p w14:paraId="4832DD80" w14:textId="7CB12044"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r w:rsidR="006A1BAA">
              <w:rPr>
                <w:rFonts w:cs="Tahoma"/>
              </w:rPr>
              <w:t>6</w:t>
            </w:r>
          </w:p>
        </w:tc>
      </w:tr>
      <w:tr w:rsidR="00610DF4" w:rsidRPr="00CF139B" w14:paraId="3582103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92D2F72" w14:textId="77777777" w:rsidR="00610DF4" w:rsidRPr="00CF139B" w:rsidRDefault="00610DF4" w:rsidP="00EC0DC9">
            <w:pPr>
              <w:jc w:val="center"/>
              <w:rPr>
                <w:rFonts w:cs="Tahoma"/>
              </w:rPr>
            </w:pPr>
            <w:r w:rsidRPr="00CF139B">
              <w:rPr>
                <w:rFonts w:cs="Tahoma"/>
              </w:rPr>
              <w:t>Semester 4</w:t>
            </w:r>
          </w:p>
        </w:tc>
      </w:tr>
      <w:tr w:rsidR="00610DF4" w:rsidRPr="00CF139B" w14:paraId="6FDCC76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9B3F13B" w14:textId="75B3656D" w:rsidR="00610DF4" w:rsidRPr="00CF139B" w:rsidRDefault="00FB7171" w:rsidP="00EC0DC9">
            <w:pPr>
              <w:rPr>
                <w:rFonts w:cs="Tahoma"/>
              </w:rPr>
            </w:pPr>
            <w:hyperlink w:anchor="_BUS240_Advertising_and" w:history="1">
              <w:r w:rsidRPr="00F81507">
                <w:rPr>
                  <w:rStyle w:val="Hyperlink"/>
                  <w:rFonts w:cs="Tahoma"/>
                  <w:b w:val="0"/>
                  <w:bCs/>
                  <w:color w:val="215D4B" w:themeColor="accent4" w:themeShade="80"/>
                  <w:sz w:val="22"/>
                </w:rPr>
                <w:t>E</w:t>
              </w:r>
              <w:r w:rsidRPr="00F81507">
                <w:rPr>
                  <w:rStyle w:val="Hyperlink"/>
                  <w:bCs/>
                  <w:color w:val="215D4B" w:themeColor="accent4" w:themeShade="80"/>
                  <w:sz w:val="22"/>
                </w:rPr>
                <w:t>lective</w:t>
              </w:r>
            </w:hyperlink>
          </w:p>
        </w:tc>
        <w:tc>
          <w:tcPr>
            <w:tcW w:w="6750" w:type="dxa"/>
          </w:tcPr>
          <w:p w14:paraId="673A3E92" w14:textId="617CA987" w:rsidR="00610DF4" w:rsidRPr="00CF139B" w:rsidRDefault="00FB7171"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Any </w:t>
            </w:r>
            <w:r w:rsidR="00610DF4" w:rsidRPr="00CF139B">
              <w:rPr>
                <w:rFonts w:cs="Tahoma"/>
              </w:rPr>
              <w:t xml:space="preserve">Elective </w:t>
            </w:r>
          </w:p>
        </w:tc>
        <w:tc>
          <w:tcPr>
            <w:tcW w:w="1638" w:type="dxa"/>
          </w:tcPr>
          <w:p w14:paraId="407F5496"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EA4879" w:rsidRPr="00CF139B" w14:paraId="13E6535D"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0488A8F" w14:textId="533C54DC" w:rsidR="00EA4879" w:rsidRDefault="00EA4879" w:rsidP="00EA4879">
            <w:hyperlink w:anchor="_COM200_Environmental_Interpretation" w:history="1">
              <w:r w:rsidRPr="00BD311F">
                <w:rPr>
                  <w:rStyle w:val="Hyperlink"/>
                  <w:rFonts w:cs="Tahoma"/>
                  <w:b w:val="0"/>
                  <w:bCs/>
                  <w:color w:val="215D4B" w:themeColor="accent4" w:themeShade="80"/>
                  <w:sz w:val="22"/>
                </w:rPr>
                <w:t>COM200</w:t>
              </w:r>
            </w:hyperlink>
          </w:p>
        </w:tc>
        <w:tc>
          <w:tcPr>
            <w:tcW w:w="6750" w:type="dxa"/>
          </w:tcPr>
          <w:p w14:paraId="59F87C5F" w14:textId="4C90668B" w:rsidR="00EA4879" w:rsidRDefault="00EA4879" w:rsidP="00EA487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Environmental Interpretation</w:t>
            </w:r>
          </w:p>
        </w:tc>
        <w:tc>
          <w:tcPr>
            <w:tcW w:w="1638" w:type="dxa"/>
          </w:tcPr>
          <w:p w14:paraId="2CC81BFC" w14:textId="5ABACE8B" w:rsidR="00EA4879" w:rsidRPr="00CF139B" w:rsidRDefault="00EA4879" w:rsidP="00EA487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610DF4" w:rsidRPr="00CF139B" w14:paraId="47823B2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53047EB" w14:textId="77F1CB65" w:rsidR="00610DF4" w:rsidRPr="00CF139B" w:rsidRDefault="00A6063A" w:rsidP="00EC0DC9">
            <w:pPr>
              <w:rPr>
                <w:rFonts w:cs="Tahoma"/>
              </w:rPr>
            </w:pPr>
            <w:hyperlink w:anchor="_HUS231_Interviewing_and" w:history="1">
              <w:r w:rsidRPr="00F81507">
                <w:rPr>
                  <w:rStyle w:val="Hyperlink"/>
                  <w:rFonts w:cs="Tahoma"/>
                  <w:b w:val="0"/>
                  <w:bCs/>
                  <w:color w:val="215D4B" w:themeColor="accent4" w:themeShade="80"/>
                  <w:sz w:val="22"/>
                </w:rPr>
                <w:t>HUS</w:t>
              </w:r>
              <w:r w:rsidR="001B034B" w:rsidRPr="00F81507">
                <w:rPr>
                  <w:rStyle w:val="Hyperlink"/>
                  <w:rFonts w:cs="Tahoma"/>
                  <w:b w:val="0"/>
                  <w:bCs/>
                  <w:color w:val="215D4B" w:themeColor="accent4" w:themeShade="80"/>
                  <w:sz w:val="22"/>
                </w:rPr>
                <w:t>231</w:t>
              </w:r>
            </w:hyperlink>
          </w:p>
        </w:tc>
        <w:tc>
          <w:tcPr>
            <w:tcW w:w="6750" w:type="dxa"/>
          </w:tcPr>
          <w:p w14:paraId="3843E487" w14:textId="667A6468" w:rsidR="00610DF4" w:rsidRPr="00CF139B" w:rsidRDefault="001B034B"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Interviewing and Counseling</w:t>
            </w:r>
          </w:p>
        </w:tc>
        <w:tc>
          <w:tcPr>
            <w:tcW w:w="1638" w:type="dxa"/>
          </w:tcPr>
          <w:p w14:paraId="1FA2E6F0"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EA4879" w:rsidRPr="00CF139B" w14:paraId="0EB91C6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D404531" w14:textId="7D53833C" w:rsidR="00EA4879" w:rsidRDefault="00EA4879" w:rsidP="00EA4879">
            <w:hyperlink w:anchor="_HUS236_Trauma_and" w:history="1">
              <w:r w:rsidRPr="00BD311F">
                <w:rPr>
                  <w:rStyle w:val="Hyperlink"/>
                  <w:rFonts w:cs="Tahoma"/>
                  <w:b w:val="0"/>
                  <w:bCs/>
                  <w:color w:val="215D4B" w:themeColor="accent4" w:themeShade="80"/>
                  <w:sz w:val="22"/>
                </w:rPr>
                <w:t>HUS236</w:t>
              </w:r>
            </w:hyperlink>
          </w:p>
        </w:tc>
        <w:tc>
          <w:tcPr>
            <w:tcW w:w="6750" w:type="dxa"/>
          </w:tcPr>
          <w:p w14:paraId="15AB3887" w14:textId="07DE7D7A" w:rsidR="00EA4879" w:rsidRPr="00CF139B" w:rsidRDefault="00EA4879" w:rsidP="00EA4879">
            <w:pPr>
              <w:cnfStyle w:val="000000000000" w:firstRow="0" w:lastRow="0" w:firstColumn="0" w:lastColumn="0" w:oddVBand="0" w:evenVBand="0" w:oddHBand="0" w:evenHBand="0" w:firstRowFirstColumn="0" w:firstRowLastColumn="0" w:lastRowFirstColumn="0" w:lastRowLastColumn="0"/>
              <w:rPr>
                <w:rFonts w:cs="Tahoma"/>
              </w:rPr>
            </w:pPr>
            <w:r>
              <w:rPr>
                <w:rFonts w:cs="Tahoma"/>
              </w:rPr>
              <w:t>Trauma and Recovery</w:t>
            </w:r>
          </w:p>
        </w:tc>
        <w:tc>
          <w:tcPr>
            <w:tcW w:w="1638" w:type="dxa"/>
          </w:tcPr>
          <w:p w14:paraId="64A450B5" w14:textId="7D805B5A" w:rsidR="00EA4879" w:rsidRDefault="00EA4879" w:rsidP="00EA487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EA4879" w:rsidRPr="00CF139B" w14:paraId="34BB5F0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311AEDF" w14:textId="403D8814" w:rsidR="00EA4879" w:rsidRDefault="00EA4879" w:rsidP="00EA4879">
            <w:hyperlink w:anchor="_HUS240_Group_Process" w:history="1">
              <w:r w:rsidRPr="00F81507">
                <w:rPr>
                  <w:rStyle w:val="Hyperlink"/>
                  <w:rFonts w:cs="Tahoma"/>
                  <w:b w:val="0"/>
                  <w:bCs/>
                  <w:color w:val="215D4B" w:themeColor="accent4" w:themeShade="80"/>
                  <w:sz w:val="22"/>
                </w:rPr>
                <w:t>HUS240</w:t>
              </w:r>
            </w:hyperlink>
          </w:p>
        </w:tc>
        <w:tc>
          <w:tcPr>
            <w:tcW w:w="6750" w:type="dxa"/>
          </w:tcPr>
          <w:p w14:paraId="186E893D" w14:textId="21472109" w:rsidR="00EA4879" w:rsidRPr="00CF139B" w:rsidRDefault="00EA4879" w:rsidP="00EA4879">
            <w:pPr>
              <w:cnfStyle w:val="000000000000" w:firstRow="0" w:lastRow="0" w:firstColumn="0" w:lastColumn="0" w:oddVBand="0" w:evenVBand="0" w:oddHBand="0" w:evenHBand="0" w:firstRowFirstColumn="0" w:firstRowLastColumn="0" w:lastRowFirstColumn="0" w:lastRowLastColumn="0"/>
              <w:rPr>
                <w:rFonts w:cs="Tahoma"/>
              </w:rPr>
            </w:pPr>
            <w:r>
              <w:rPr>
                <w:rFonts w:cs="Tahoma"/>
              </w:rPr>
              <w:t>Group Process</w:t>
            </w:r>
          </w:p>
        </w:tc>
        <w:tc>
          <w:tcPr>
            <w:tcW w:w="1638" w:type="dxa"/>
          </w:tcPr>
          <w:p w14:paraId="6393B609" w14:textId="1D031A0A" w:rsidR="00EA4879" w:rsidRDefault="00EA4879" w:rsidP="00EA487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610DF4" w:rsidRPr="00CF139B" w14:paraId="41CA6A5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1AE28E48" w14:textId="77777777" w:rsidR="00610DF4" w:rsidRPr="00CF139B" w:rsidRDefault="00610DF4" w:rsidP="00EC0DC9">
            <w:pPr>
              <w:jc w:val="right"/>
              <w:rPr>
                <w:rFonts w:cs="Tahoma"/>
              </w:rPr>
            </w:pPr>
            <w:r w:rsidRPr="00CF139B">
              <w:rPr>
                <w:rFonts w:cs="Tahoma"/>
              </w:rPr>
              <w:t>Total</w:t>
            </w:r>
          </w:p>
        </w:tc>
        <w:tc>
          <w:tcPr>
            <w:tcW w:w="1638" w:type="dxa"/>
          </w:tcPr>
          <w:p w14:paraId="00791FED" w14:textId="3E919E12"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bl>
    <w:p w14:paraId="7557D3C3" w14:textId="27C23630" w:rsidR="00610DF4" w:rsidRDefault="00610DF4" w:rsidP="00144153">
      <w:pPr>
        <w:rPr>
          <w:rFonts w:cs="Tahoma"/>
        </w:rPr>
      </w:pPr>
    </w:p>
    <w:p w14:paraId="60A5871C" w14:textId="77777777" w:rsidR="00610DF4" w:rsidRDefault="00610DF4">
      <w:pPr>
        <w:spacing w:line="276" w:lineRule="auto"/>
        <w:rPr>
          <w:rFonts w:cs="Tahoma"/>
        </w:rPr>
      </w:pPr>
      <w:r>
        <w:rPr>
          <w:rFonts w:cs="Tahoma"/>
        </w:rPr>
        <w:br w:type="page"/>
      </w:r>
    </w:p>
    <w:p w14:paraId="2968DAAA" w14:textId="43D94B0A" w:rsidR="00144153" w:rsidRPr="00802A1E" w:rsidRDefault="00144153" w:rsidP="00B20E91">
      <w:pPr>
        <w:pStyle w:val="Heading2"/>
        <w:jc w:val="center"/>
      </w:pPr>
      <w:bookmarkStart w:id="135" w:name="_Toc214008028"/>
      <w:r w:rsidRPr="00802A1E">
        <w:t>Phlebotomy</w:t>
      </w:r>
      <w:r w:rsidR="001B034B">
        <w:t xml:space="preserve"> (C)</w:t>
      </w:r>
      <w:bookmarkEnd w:id="135"/>
    </w:p>
    <w:p w14:paraId="369973C4" w14:textId="441F92EE" w:rsidR="00144153" w:rsidRPr="00802A1E" w:rsidRDefault="00144153" w:rsidP="001B034B">
      <w:pPr>
        <w:jc w:val="center"/>
        <w:rPr>
          <w:rFonts w:cs="Tahoma"/>
        </w:rPr>
      </w:pPr>
      <w:r w:rsidRPr="00802A1E">
        <w:rPr>
          <w:rFonts w:cs="Tahoma"/>
        </w:rPr>
        <w:t xml:space="preserve">Certificate </w:t>
      </w:r>
      <w:r w:rsidR="00B9186D">
        <w:rPr>
          <w:rFonts w:cs="Tahoma"/>
        </w:rPr>
        <w:t>—</w:t>
      </w:r>
      <w:r w:rsidRPr="00802A1E">
        <w:rPr>
          <w:rFonts w:cs="Tahoma"/>
        </w:rPr>
        <w:t xml:space="preserve"> 25 credit hours</w:t>
      </w:r>
    </w:p>
    <w:p w14:paraId="37FAEF09" w14:textId="77777777" w:rsidR="00144153" w:rsidRPr="00802A1E" w:rsidRDefault="00144153" w:rsidP="00144153">
      <w:pPr>
        <w:rPr>
          <w:rFonts w:cs="Tahoma"/>
        </w:rPr>
      </w:pPr>
    </w:p>
    <w:p w14:paraId="30B0F507" w14:textId="000C125F" w:rsidR="00144153" w:rsidRPr="00802A1E" w:rsidRDefault="00144153" w:rsidP="00144153">
      <w:pPr>
        <w:rPr>
          <w:rFonts w:cs="Tahoma"/>
        </w:rPr>
      </w:pPr>
      <w:r w:rsidRPr="001B034B">
        <w:rPr>
          <w:rFonts w:cs="Tahoma"/>
          <w:b/>
          <w:bCs/>
        </w:rPr>
        <w:t>Purpose:</w:t>
      </w:r>
      <w:r w:rsidR="0042221D">
        <w:rPr>
          <w:rFonts w:cs="Tahoma"/>
        </w:rPr>
        <w:t xml:space="preserve"> </w:t>
      </w:r>
      <w:r w:rsidRPr="00802A1E">
        <w:rPr>
          <w:rFonts w:cs="Tahoma"/>
        </w:rPr>
        <w:t>The Phlebotomy Certificate program is a one-year certificate program designed to prepare students for entry-level positions as phlebotomists and laboratory technicians in hospitals, clinics, and other medical facilities. Phlebotomists draw blood from patients in preparation for medical testing.</w:t>
      </w:r>
      <w:r w:rsidR="0042221D">
        <w:rPr>
          <w:rFonts w:cs="Tahoma"/>
        </w:rPr>
        <w:t xml:space="preserve"> </w:t>
      </w:r>
      <w:r w:rsidRPr="00802A1E">
        <w:rPr>
          <w:rFonts w:cs="Tahoma"/>
        </w:rPr>
        <w:t>A phlebotomy technician is an integral member of the medical laboratory team whose primary function is the collection of blood samples from patients by venipuncture or dermal puncture.</w:t>
      </w:r>
      <w:r w:rsidR="0042221D">
        <w:rPr>
          <w:rFonts w:cs="Tahoma"/>
        </w:rPr>
        <w:t xml:space="preserve"> </w:t>
      </w:r>
      <w:r w:rsidRPr="00802A1E">
        <w:rPr>
          <w:rFonts w:cs="Tahoma"/>
        </w:rPr>
        <w:t>The phlebotomy technician facilitates the collection and transportation of laboratory specimens and is often the patients only contact with the medical laboratory.</w:t>
      </w:r>
    </w:p>
    <w:p w14:paraId="2682B5CA" w14:textId="77777777" w:rsidR="00144153" w:rsidRPr="00802A1E" w:rsidRDefault="00144153" w:rsidP="00144153">
      <w:pPr>
        <w:rPr>
          <w:rFonts w:cs="Tahoma"/>
        </w:rPr>
      </w:pPr>
      <w:r w:rsidRPr="00802A1E">
        <w:rPr>
          <w:rFonts w:cs="Tahoma"/>
        </w:rPr>
        <w:t xml:space="preserve">Students will also participate in a Phlebotomy Internship. This internship provides practical phlebotomy experience in a clinical setting. WCCC partners with both Calais Regional Hospital and Downeast Community Hospital. </w:t>
      </w:r>
    </w:p>
    <w:p w14:paraId="248FBF6E" w14:textId="12C723D8" w:rsidR="00144153" w:rsidRPr="00802A1E" w:rsidRDefault="00144153" w:rsidP="00144153">
      <w:pPr>
        <w:rPr>
          <w:rFonts w:cs="Tahoma"/>
        </w:rPr>
      </w:pPr>
      <w:r w:rsidRPr="001B034B">
        <w:rPr>
          <w:rFonts w:cs="Tahoma"/>
          <w:b/>
          <w:bCs/>
        </w:rPr>
        <w:t>Career Opportunities:</w:t>
      </w:r>
      <w:r w:rsidR="0042221D">
        <w:rPr>
          <w:rFonts w:cs="Tahoma"/>
        </w:rPr>
        <w:t xml:space="preserve"> </w:t>
      </w:r>
      <w:r w:rsidRPr="00802A1E">
        <w:rPr>
          <w:rFonts w:cs="Tahoma"/>
        </w:rPr>
        <w:t xml:space="preserve">Upon successful completion of this program, the graduates will be qualified to sit for the Phlebotomy Technician Certification Exam offered by the American </w:t>
      </w:r>
      <w:r w:rsidR="0076770C">
        <w:rPr>
          <w:rFonts w:cs="Tahoma"/>
        </w:rPr>
        <w:t>Medical Technologies (AMT</w:t>
      </w:r>
      <w:r w:rsidRPr="00802A1E">
        <w:rPr>
          <w:rFonts w:cs="Tahoma"/>
        </w:rPr>
        <w:t xml:space="preserve">). Graduates will become certified phlebotomists upon passing the exam. </w:t>
      </w:r>
    </w:p>
    <w:p w14:paraId="20271DA3" w14:textId="77777777" w:rsidR="00144153" w:rsidRPr="00802A1E" w:rsidRDefault="00144153" w:rsidP="00144153">
      <w:pPr>
        <w:rPr>
          <w:rFonts w:cs="Tahoma"/>
        </w:rPr>
      </w:pPr>
      <w:r w:rsidRPr="001B034B">
        <w:rPr>
          <w:rFonts w:cs="Tahoma"/>
          <w:b/>
          <w:bCs/>
        </w:rPr>
        <w:t>Program Educational Outcomes:</w:t>
      </w:r>
      <w:r w:rsidRPr="00802A1E">
        <w:rPr>
          <w:rFonts w:cs="Tahoma"/>
        </w:rPr>
        <w:t xml:space="preserve"> Upon completion of the Phlebotomy program, the graduate is prepared to:</w:t>
      </w:r>
    </w:p>
    <w:p w14:paraId="75D369E4" w14:textId="77777777" w:rsidR="00AE0560" w:rsidRPr="00AE0560" w:rsidRDefault="00AE0560" w:rsidP="000C7E69">
      <w:pPr>
        <w:pStyle w:val="ListParagraph"/>
        <w:numPr>
          <w:ilvl w:val="0"/>
          <w:numId w:val="53"/>
        </w:numPr>
        <w:contextualSpacing w:val="0"/>
        <w:rPr>
          <w:rFonts w:cs="Tahoma"/>
        </w:rPr>
      </w:pPr>
      <w:r w:rsidRPr="00AE0560">
        <w:rPr>
          <w:rFonts w:cs="Tahoma"/>
        </w:rPr>
        <w:t>Match laboratory requisition forms to specimen tubes.</w:t>
      </w:r>
    </w:p>
    <w:p w14:paraId="4A92599F" w14:textId="77777777" w:rsidR="00AE0560" w:rsidRPr="00AE0560" w:rsidRDefault="00AE0560" w:rsidP="000C7E69">
      <w:pPr>
        <w:pStyle w:val="ListParagraph"/>
        <w:numPr>
          <w:ilvl w:val="0"/>
          <w:numId w:val="53"/>
        </w:numPr>
        <w:contextualSpacing w:val="0"/>
        <w:rPr>
          <w:rFonts w:cs="Tahoma"/>
        </w:rPr>
      </w:pPr>
      <w:r w:rsidRPr="00AE0560">
        <w:rPr>
          <w:rFonts w:cs="Tahoma"/>
        </w:rPr>
        <w:t>Dispose of contaminated sharps, in accordance with applicable laws, standards, and policies.</w:t>
      </w:r>
    </w:p>
    <w:p w14:paraId="6B850419" w14:textId="77777777" w:rsidR="00AE0560" w:rsidRPr="00AE0560" w:rsidRDefault="00AE0560" w:rsidP="000C7E69">
      <w:pPr>
        <w:pStyle w:val="ListParagraph"/>
        <w:numPr>
          <w:ilvl w:val="0"/>
          <w:numId w:val="53"/>
        </w:numPr>
        <w:contextualSpacing w:val="0"/>
        <w:rPr>
          <w:rFonts w:cs="Tahoma"/>
        </w:rPr>
      </w:pPr>
      <w:r w:rsidRPr="00AE0560">
        <w:rPr>
          <w:rFonts w:cs="Tahoma"/>
        </w:rPr>
        <w:t>Draw blood from veins by vacuum tube, syringe, or butterfly venipuncture methods.</w:t>
      </w:r>
    </w:p>
    <w:p w14:paraId="68FB1D07" w14:textId="77777777" w:rsidR="00AE0560" w:rsidRPr="00AE0560" w:rsidRDefault="00AE0560" w:rsidP="000C7E69">
      <w:pPr>
        <w:pStyle w:val="ListParagraph"/>
        <w:numPr>
          <w:ilvl w:val="0"/>
          <w:numId w:val="53"/>
        </w:numPr>
        <w:contextualSpacing w:val="0"/>
        <w:rPr>
          <w:rFonts w:cs="Tahoma"/>
        </w:rPr>
      </w:pPr>
      <w:r w:rsidRPr="00AE0560">
        <w:rPr>
          <w:rFonts w:cs="Tahoma"/>
        </w:rPr>
        <w:t>Dispose of blood or other biohazard fluids or tissue, in accordance with applicable laws, standards, or policies.</w:t>
      </w:r>
    </w:p>
    <w:p w14:paraId="04958FC1" w14:textId="77777777" w:rsidR="00AE0560" w:rsidRPr="00AE0560" w:rsidRDefault="00AE0560" w:rsidP="000C7E69">
      <w:pPr>
        <w:pStyle w:val="ListParagraph"/>
        <w:numPr>
          <w:ilvl w:val="0"/>
          <w:numId w:val="53"/>
        </w:numPr>
        <w:contextualSpacing w:val="0"/>
        <w:rPr>
          <w:rFonts w:cs="Tahoma"/>
        </w:rPr>
      </w:pPr>
      <w:r w:rsidRPr="00AE0560">
        <w:rPr>
          <w:rFonts w:cs="Tahoma"/>
        </w:rPr>
        <w:t>Draw blood from capillaries by dermal puncture, such as heel or finger stick methods.</w:t>
      </w:r>
    </w:p>
    <w:p w14:paraId="78B89C67" w14:textId="77777777" w:rsidR="00AE0560" w:rsidRPr="00AE0560" w:rsidRDefault="00AE0560" w:rsidP="000C7E69">
      <w:pPr>
        <w:pStyle w:val="ListParagraph"/>
        <w:numPr>
          <w:ilvl w:val="0"/>
          <w:numId w:val="53"/>
        </w:numPr>
        <w:contextualSpacing w:val="0"/>
        <w:rPr>
          <w:rFonts w:cs="Tahoma"/>
        </w:rPr>
      </w:pPr>
      <w:r w:rsidRPr="00AE0560">
        <w:rPr>
          <w:rFonts w:cs="Tahoma"/>
        </w:rPr>
        <w:t>Enter patient, specimen, insurance, or billing information into computer.</w:t>
      </w:r>
    </w:p>
    <w:p w14:paraId="5D550B96" w14:textId="77777777" w:rsidR="00AE0560" w:rsidRPr="00AE0560" w:rsidRDefault="00AE0560" w:rsidP="000C7E69">
      <w:pPr>
        <w:pStyle w:val="ListParagraph"/>
        <w:numPr>
          <w:ilvl w:val="0"/>
          <w:numId w:val="53"/>
        </w:numPr>
        <w:contextualSpacing w:val="0"/>
        <w:rPr>
          <w:rFonts w:cs="Tahoma"/>
        </w:rPr>
      </w:pPr>
      <w:r w:rsidRPr="00AE0560">
        <w:rPr>
          <w:rFonts w:cs="Tahoma"/>
        </w:rPr>
        <w:t>Organize or clean blood-drawing trays, ensuring that appropriate instruments are sterile and all needles, syringes, or related items are of first-time use.</w:t>
      </w:r>
    </w:p>
    <w:p w14:paraId="22AA5030" w14:textId="77777777" w:rsidR="00AE0560" w:rsidRPr="00AE0560" w:rsidRDefault="00AE0560" w:rsidP="000C7E69">
      <w:pPr>
        <w:pStyle w:val="ListParagraph"/>
        <w:numPr>
          <w:ilvl w:val="0"/>
          <w:numId w:val="53"/>
        </w:numPr>
        <w:contextualSpacing w:val="0"/>
        <w:rPr>
          <w:rFonts w:cs="Tahoma"/>
        </w:rPr>
      </w:pPr>
      <w:r w:rsidRPr="00AE0560">
        <w:rPr>
          <w:rFonts w:cs="Tahoma"/>
        </w:rPr>
        <w:t>Collect fluid or tissue samples, using appropriate collection procedures.</w:t>
      </w:r>
    </w:p>
    <w:p w14:paraId="7AD2FAFB" w14:textId="77777777" w:rsidR="00AE0560" w:rsidRPr="00AE0560" w:rsidRDefault="00AE0560" w:rsidP="000C7E69">
      <w:pPr>
        <w:pStyle w:val="ListParagraph"/>
        <w:numPr>
          <w:ilvl w:val="0"/>
          <w:numId w:val="53"/>
        </w:numPr>
        <w:contextualSpacing w:val="0"/>
        <w:rPr>
          <w:rFonts w:cs="Tahoma"/>
        </w:rPr>
      </w:pPr>
      <w:r w:rsidRPr="00AE0560">
        <w:rPr>
          <w:rFonts w:cs="Tahoma"/>
        </w:rPr>
        <w:t>Collect specimens at specific time intervals for tests, such as those assessing therapeutic drug levels.</w:t>
      </w:r>
    </w:p>
    <w:p w14:paraId="0AF35C35" w14:textId="77777777" w:rsidR="00AE0560" w:rsidRPr="00AE0560" w:rsidRDefault="00AE0560" w:rsidP="000C7E69">
      <w:pPr>
        <w:pStyle w:val="ListParagraph"/>
        <w:numPr>
          <w:ilvl w:val="0"/>
          <w:numId w:val="53"/>
        </w:numPr>
        <w:contextualSpacing w:val="0"/>
        <w:rPr>
          <w:rFonts w:cs="Tahoma"/>
        </w:rPr>
      </w:pPr>
      <w:r w:rsidRPr="00AE0560">
        <w:rPr>
          <w:rFonts w:cs="Tahoma"/>
        </w:rPr>
        <w:t>Transport specimens or fluid samples from collection sites to laboratories</w:t>
      </w:r>
    </w:p>
    <w:p w14:paraId="7D506691" w14:textId="1AFF91B7" w:rsidR="00144153" w:rsidRPr="003837A3" w:rsidRDefault="00AE0560" w:rsidP="000C7E69">
      <w:pPr>
        <w:pStyle w:val="ListParagraph"/>
        <w:numPr>
          <w:ilvl w:val="0"/>
          <w:numId w:val="53"/>
        </w:numPr>
        <w:contextualSpacing w:val="0"/>
        <w:rPr>
          <w:rFonts w:cs="Tahoma"/>
        </w:rPr>
      </w:pPr>
      <w:r w:rsidRPr="003837A3">
        <w:rPr>
          <w:rFonts w:cs="Tahoma"/>
        </w:rPr>
        <w:t>Prepare for the phlebotomy technician (</w:t>
      </w:r>
      <w:r w:rsidR="003837A3" w:rsidRPr="003837A3">
        <w:rPr>
          <w:rFonts w:cs="Tahoma"/>
        </w:rPr>
        <w:t>R</w:t>
      </w:r>
      <w:r w:rsidRPr="003837A3">
        <w:rPr>
          <w:rFonts w:cs="Tahoma"/>
        </w:rPr>
        <w:t xml:space="preserve">BT) certification exam through the American </w:t>
      </w:r>
      <w:r w:rsidR="003837A3">
        <w:rPr>
          <w:rFonts w:cs="Tahoma"/>
        </w:rPr>
        <w:t>Medical Technologies (AMT</w:t>
      </w:r>
      <w:r w:rsidR="003837A3" w:rsidRPr="00802A1E">
        <w:rPr>
          <w:rFonts w:cs="Tahoma"/>
        </w:rPr>
        <w:t>)</w:t>
      </w:r>
      <w:r w:rsidR="003837A3">
        <w:rPr>
          <w:rFonts w:cs="Tahoma"/>
        </w:rPr>
        <w:t>.</w:t>
      </w:r>
    </w:p>
    <w:p w14:paraId="728612BC" w14:textId="7E49DB9A" w:rsidR="001B034B" w:rsidRDefault="001B034B">
      <w:pPr>
        <w:spacing w:line="276" w:lineRule="auto"/>
        <w:rPr>
          <w:rFonts w:cs="Tahoma"/>
        </w:rPr>
      </w:pPr>
      <w:r>
        <w:rPr>
          <w:rFonts w:cs="Tahoma"/>
        </w:rPr>
        <w:br w:type="page"/>
      </w:r>
    </w:p>
    <w:p w14:paraId="3960F168" w14:textId="77777777" w:rsidR="00144153" w:rsidRPr="00802A1E" w:rsidRDefault="00144153" w:rsidP="001B034B">
      <w:pPr>
        <w:jc w:val="center"/>
        <w:rPr>
          <w:rFonts w:cs="Tahoma"/>
        </w:rPr>
      </w:pPr>
      <w:r w:rsidRPr="00802A1E">
        <w:rPr>
          <w:rFonts w:cs="Tahoma"/>
        </w:rPr>
        <w:t>Phlebotomy</w:t>
      </w:r>
    </w:p>
    <w:p w14:paraId="5719F640" w14:textId="3392A772" w:rsidR="00144153" w:rsidRPr="00802A1E" w:rsidRDefault="00144153" w:rsidP="001B034B">
      <w:pPr>
        <w:jc w:val="center"/>
        <w:rPr>
          <w:rFonts w:cs="Tahoma"/>
        </w:rPr>
      </w:pPr>
      <w:r w:rsidRPr="00802A1E">
        <w:rPr>
          <w:rFonts w:cs="Tahoma"/>
        </w:rPr>
        <w:t xml:space="preserve">Certificate </w:t>
      </w:r>
      <w:r w:rsidR="00B9186D">
        <w:rPr>
          <w:rFonts w:cs="Tahoma"/>
        </w:rPr>
        <w:t>—</w:t>
      </w:r>
      <w:r w:rsidRPr="00802A1E">
        <w:rPr>
          <w:rFonts w:cs="Tahoma"/>
        </w:rPr>
        <w:t xml:space="preserve"> 25 credit hours</w:t>
      </w:r>
    </w:p>
    <w:p w14:paraId="1A08DC6E" w14:textId="77777777" w:rsidR="00144153" w:rsidRPr="00802A1E" w:rsidRDefault="00144153" w:rsidP="00144153">
      <w:pPr>
        <w:rPr>
          <w:rFonts w:cs="Tahoma"/>
        </w:rPr>
      </w:pPr>
    </w:p>
    <w:tbl>
      <w:tblPr>
        <w:tblStyle w:val="GridTable4-Accent2"/>
        <w:tblW w:w="0" w:type="auto"/>
        <w:tblLook w:val="04A0" w:firstRow="1" w:lastRow="0" w:firstColumn="1" w:lastColumn="0" w:noHBand="0" w:noVBand="1"/>
      </w:tblPr>
      <w:tblGrid>
        <w:gridCol w:w="1795"/>
        <w:gridCol w:w="6831"/>
        <w:gridCol w:w="1444"/>
      </w:tblGrid>
      <w:tr w:rsidR="001B034B" w:rsidRPr="001B034B" w14:paraId="0501C0B4" w14:textId="77777777" w:rsidTr="587E76E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551F0E51" w14:textId="77777777" w:rsidR="001B034B" w:rsidRPr="00F81507" w:rsidRDefault="001B034B" w:rsidP="00AB15F5">
            <w:pPr>
              <w:rPr>
                <w:rFonts w:cs="Tahoma"/>
                <w:color w:val="0D0D0D" w:themeColor="text1" w:themeTint="F2"/>
              </w:rPr>
            </w:pPr>
            <w:r w:rsidRPr="00F81507">
              <w:rPr>
                <w:rFonts w:cs="Tahoma"/>
                <w:color w:val="0D0D0D" w:themeColor="text1" w:themeTint="F2"/>
              </w:rPr>
              <w:t>Course #</w:t>
            </w:r>
          </w:p>
        </w:tc>
        <w:tc>
          <w:tcPr>
            <w:tcW w:w="7020" w:type="dxa"/>
          </w:tcPr>
          <w:p w14:paraId="23750E2C" w14:textId="77777777" w:rsidR="001B034B" w:rsidRPr="00F81507" w:rsidRDefault="001B034B" w:rsidP="00AB15F5">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 xml:space="preserve">Course Title </w:t>
            </w:r>
          </w:p>
        </w:tc>
        <w:tc>
          <w:tcPr>
            <w:tcW w:w="1458" w:type="dxa"/>
          </w:tcPr>
          <w:p w14:paraId="5CAD722B" w14:textId="77777777" w:rsidR="001B034B" w:rsidRPr="00F81507" w:rsidRDefault="001B034B" w:rsidP="00AB15F5">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AB15F5" w:rsidRPr="001B034B" w14:paraId="42BA1F62"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4BF2F552" w14:textId="7DFCD583" w:rsidR="00AB15F5" w:rsidRPr="001B034B" w:rsidRDefault="00AB15F5" w:rsidP="00AB15F5">
            <w:pPr>
              <w:jc w:val="center"/>
              <w:rPr>
                <w:rFonts w:cs="Tahoma"/>
              </w:rPr>
            </w:pPr>
            <w:r w:rsidRPr="001B034B">
              <w:rPr>
                <w:rFonts w:cs="Tahoma"/>
              </w:rPr>
              <w:t>Semester 1</w:t>
            </w:r>
          </w:p>
        </w:tc>
      </w:tr>
      <w:tr w:rsidR="001B034B" w:rsidRPr="001B034B" w14:paraId="2BB0F942"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7952CF36" w14:textId="5037CF3F" w:rsidR="001B034B" w:rsidRPr="001B034B" w:rsidRDefault="7C4AE9F8" w:rsidP="587E76E7">
            <w:pPr>
              <w:rPr>
                <w:rFonts w:cs="Tahoma"/>
              </w:rPr>
            </w:pPr>
            <w:r w:rsidRPr="587E76E7">
              <w:rPr>
                <w:rFonts w:cs="Tahoma"/>
              </w:rPr>
              <w:t xml:space="preserve"> </w:t>
            </w:r>
            <w:r w:rsidR="3256CA33" w:rsidRPr="587E76E7">
              <w:rPr>
                <w:rFonts w:cs="Tahoma"/>
                <w:b w:val="0"/>
                <w:bCs w:val="0"/>
                <w:color w:val="215D4B" w:themeColor="accent4" w:themeShade="80"/>
                <w:sz w:val="22"/>
                <w:szCs w:val="22"/>
              </w:rPr>
              <w:t>COMP140</w:t>
            </w:r>
          </w:p>
        </w:tc>
        <w:tc>
          <w:tcPr>
            <w:tcW w:w="7020" w:type="dxa"/>
          </w:tcPr>
          <w:p w14:paraId="78E437EF" w14:textId="4918C836" w:rsidR="001B034B" w:rsidRPr="001B034B" w:rsidRDefault="3256CA33" w:rsidP="587E76E7">
            <w:pPr>
              <w:cnfStyle w:val="000000000000" w:firstRow="0" w:lastRow="0" w:firstColumn="0" w:lastColumn="0" w:oddVBand="0" w:evenVBand="0" w:oddHBand="0" w:evenHBand="0" w:firstRowFirstColumn="0" w:firstRowLastColumn="0" w:lastRowFirstColumn="0" w:lastRowLastColumn="0"/>
            </w:pPr>
            <w:r w:rsidRPr="587E76E7">
              <w:rPr>
                <w:rFonts w:cs="Tahoma"/>
              </w:rPr>
              <w:t>Digital Fluency in the Modern Workplace</w:t>
            </w:r>
          </w:p>
        </w:tc>
        <w:tc>
          <w:tcPr>
            <w:tcW w:w="1458" w:type="dxa"/>
          </w:tcPr>
          <w:p w14:paraId="6642CCA0" w14:textId="77777777" w:rsidR="001B034B" w:rsidRPr="001B034B" w:rsidRDefault="001B034B" w:rsidP="00AB15F5">
            <w:pPr>
              <w:jc w:val="cente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3</w:t>
            </w:r>
          </w:p>
        </w:tc>
      </w:tr>
      <w:tr w:rsidR="001B034B" w:rsidRPr="001B034B" w14:paraId="549CEA1B"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3F57185E" w14:textId="7F0B35DB" w:rsidR="001B034B" w:rsidRPr="001B034B" w:rsidRDefault="001B034B" w:rsidP="00AB15F5">
            <w:pPr>
              <w:rPr>
                <w:rFonts w:cs="Tahoma"/>
              </w:rPr>
            </w:pPr>
            <w:r w:rsidRPr="001B034B">
              <w:rPr>
                <w:rFonts w:cs="Tahoma"/>
              </w:rPr>
              <w:t xml:space="preserve"> </w:t>
            </w:r>
            <w:hyperlink w:anchor="_ENG101_College_Composition" w:history="1">
              <w:r w:rsidRPr="00F81507">
                <w:rPr>
                  <w:rStyle w:val="Hyperlink"/>
                  <w:rFonts w:cs="Tahoma"/>
                  <w:b w:val="0"/>
                  <w:bCs/>
                  <w:color w:val="215D4B" w:themeColor="accent4" w:themeShade="80"/>
                  <w:sz w:val="22"/>
                </w:rPr>
                <w:t>ENG101</w:t>
              </w:r>
            </w:hyperlink>
          </w:p>
        </w:tc>
        <w:tc>
          <w:tcPr>
            <w:tcW w:w="7020" w:type="dxa"/>
          </w:tcPr>
          <w:p w14:paraId="0B4E9B41" w14:textId="77777777" w:rsidR="001B034B" w:rsidRPr="001B034B" w:rsidRDefault="001B034B" w:rsidP="00AB15F5">
            <w:pP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College Composition</w:t>
            </w:r>
          </w:p>
        </w:tc>
        <w:tc>
          <w:tcPr>
            <w:tcW w:w="1458" w:type="dxa"/>
          </w:tcPr>
          <w:p w14:paraId="61A6BC91" w14:textId="77777777" w:rsidR="001B034B" w:rsidRPr="001B034B" w:rsidRDefault="001B034B" w:rsidP="00AB15F5">
            <w:pPr>
              <w:jc w:val="cente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3</w:t>
            </w:r>
          </w:p>
        </w:tc>
      </w:tr>
      <w:tr w:rsidR="001B034B" w:rsidRPr="001B034B" w14:paraId="55A865B2"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22CDE913" w14:textId="2369F993" w:rsidR="001B034B" w:rsidRPr="001B034B" w:rsidRDefault="001B034B" w:rsidP="00AB15F5">
            <w:pPr>
              <w:rPr>
                <w:rFonts w:cs="Tahoma"/>
              </w:rPr>
            </w:pPr>
            <w:r w:rsidRPr="001B034B">
              <w:rPr>
                <w:rFonts w:cs="Tahoma"/>
              </w:rPr>
              <w:t xml:space="preserve"> </w:t>
            </w:r>
            <w:hyperlink w:anchor="_FYE100_First_Year" w:history="1">
              <w:r w:rsidRPr="00BD311F">
                <w:rPr>
                  <w:rStyle w:val="Hyperlink"/>
                  <w:rFonts w:cs="Tahoma"/>
                  <w:b w:val="0"/>
                  <w:bCs/>
                  <w:color w:val="215D4B" w:themeColor="accent4" w:themeShade="80"/>
                  <w:sz w:val="22"/>
                </w:rPr>
                <w:t>FYE100</w:t>
              </w:r>
            </w:hyperlink>
          </w:p>
        </w:tc>
        <w:tc>
          <w:tcPr>
            <w:tcW w:w="7020" w:type="dxa"/>
          </w:tcPr>
          <w:p w14:paraId="50733A85" w14:textId="77777777" w:rsidR="001B034B" w:rsidRPr="001B034B" w:rsidRDefault="001B034B" w:rsidP="00AB15F5">
            <w:pP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First Year Experience</w:t>
            </w:r>
          </w:p>
        </w:tc>
        <w:tc>
          <w:tcPr>
            <w:tcW w:w="1458" w:type="dxa"/>
          </w:tcPr>
          <w:p w14:paraId="6F98D821" w14:textId="77777777" w:rsidR="001B034B" w:rsidRPr="001B034B" w:rsidRDefault="001B034B" w:rsidP="00AB15F5">
            <w:pPr>
              <w:jc w:val="cente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1</w:t>
            </w:r>
          </w:p>
        </w:tc>
      </w:tr>
      <w:tr w:rsidR="001B034B" w:rsidRPr="001B034B" w14:paraId="3DC68DC4"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3852334F" w14:textId="643CF27C" w:rsidR="001B034B" w:rsidRPr="001B034B" w:rsidRDefault="001B034B" w:rsidP="00AB15F5">
            <w:pPr>
              <w:rPr>
                <w:rFonts w:cs="Tahoma"/>
              </w:rPr>
            </w:pPr>
            <w:r w:rsidRPr="001B034B">
              <w:rPr>
                <w:rFonts w:cs="Tahoma"/>
              </w:rPr>
              <w:t xml:space="preserve"> </w:t>
            </w:r>
            <w:hyperlink w:anchor="_MDT125_Medical_Terminology" w:history="1">
              <w:r w:rsidRPr="00F81507">
                <w:rPr>
                  <w:rStyle w:val="Hyperlink"/>
                  <w:rFonts w:cs="Tahoma"/>
                  <w:b w:val="0"/>
                  <w:bCs/>
                  <w:color w:val="215D4B" w:themeColor="accent4" w:themeShade="80"/>
                  <w:sz w:val="22"/>
                </w:rPr>
                <w:t>MDT125</w:t>
              </w:r>
            </w:hyperlink>
          </w:p>
        </w:tc>
        <w:tc>
          <w:tcPr>
            <w:tcW w:w="7020" w:type="dxa"/>
          </w:tcPr>
          <w:p w14:paraId="448728C7" w14:textId="77777777" w:rsidR="001B034B" w:rsidRPr="001B034B" w:rsidRDefault="001B034B" w:rsidP="00AB15F5">
            <w:pP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Medical Terminology</w:t>
            </w:r>
          </w:p>
        </w:tc>
        <w:tc>
          <w:tcPr>
            <w:tcW w:w="1458" w:type="dxa"/>
          </w:tcPr>
          <w:p w14:paraId="10343449" w14:textId="77777777" w:rsidR="001B034B" w:rsidRPr="001B034B" w:rsidRDefault="001B034B" w:rsidP="00AB15F5">
            <w:pPr>
              <w:jc w:val="cente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3</w:t>
            </w:r>
          </w:p>
        </w:tc>
      </w:tr>
      <w:tr w:rsidR="001B034B" w:rsidRPr="001B034B" w14:paraId="55E1B64B"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0539695B" w14:textId="0DC8A2D8" w:rsidR="001B034B" w:rsidRPr="001B034B" w:rsidRDefault="001B034B" w:rsidP="00AB15F5">
            <w:pPr>
              <w:rPr>
                <w:rFonts w:cs="Tahoma"/>
              </w:rPr>
            </w:pPr>
            <w:r w:rsidRPr="001B034B">
              <w:rPr>
                <w:rFonts w:cs="Tahoma"/>
              </w:rPr>
              <w:t xml:space="preserve"> </w:t>
            </w:r>
            <w:hyperlink w:anchor="_MDT223_Phlebotomy_and" w:history="1">
              <w:r w:rsidRPr="00BD311F">
                <w:rPr>
                  <w:rStyle w:val="Hyperlink"/>
                  <w:rFonts w:cs="Tahoma"/>
                  <w:b w:val="0"/>
                  <w:bCs/>
                  <w:color w:val="215D4B" w:themeColor="accent4" w:themeShade="80"/>
                  <w:sz w:val="22"/>
                </w:rPr>
                <w:t>MDT223</w:t>
              </w:r>
            </w:hyperlink>
          </w:p>
        </w:tc>
        <w:tc>
          <w:tcPr>
            <w:tcW w:w="7020" w:type="dxa"/>
          </w:tcPr>
          <w:p w14:paraId="068B70AC" w14:textId="77777777" w:rsidR="001B034B" w:rsidRPr="001B034B" w:rsidRDefault="001B034B" w:rsidP="00AB15F5">
            <w:pP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Phlebotomy and Infection Control</w:t>
            </w:r>
          </w:p>
        </w:tc>
        <w:tc>
          <w:tcPr>
            <w:tcW w:w="1458" w:type="dxa"/>
          </w:tcPr>
          <w:p w14:paraId="2E6E3B32" w14:textId="77777777" w:rsidR="001B034B" w:rsidRPr="001B034B" w:rsidRDefault="001B034B" w:rsidP="00AB15F5">
            <w:pPr>
              <w:jc w:val="cente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3</w:t>
            </w:r>
          </w:p>
        </w:tc>
      </w:tr>
      <w:tr w:rsidR="00AB15F5" w:rsidRPr="001B034B" w14:paraId="473D923A"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636E4C0A" w14:textId="77777777" w:rsidR="00AB15F5" w:rsidRPr="001B034B" w:rsidRDefault="00AB15F5" w:rsidP="00AB15F5">
            <w:pPr>
              <w:jc w:val="right"/>
              <w:rPr>
                <w:rFonts w:cs="Tahoma"/>
              </w:rPr>
            </w:pPr>
            <w:r w:rsidRPr="001B034B">
              <w:rPr>
                <w:rFonts w:cs="Tahoma"/>
              </w:rPr>
              <w:t>Total</w:t>
            </w:r>
          </w:p>
        </w:tc>
        <w:tc>
          <w:tcPr>
            <w:tcW w:w="1458" w:type="dxa"/>
          </w:tcPr>
          <w:p w14:paraId="19680968" w14:textId="77777777" w:rsidR="00AB15F5" w:rsidRPr="001B034B" w:rsidRDefault="00AB15F5" w:rsidP="00AB15F5">
            <w:pPr>
              <w:jc w:val="cente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13</w:t>
            </w:r>
          </w:p>
        </w:tc>
      </w:tr>
      <w:tr w:rsidR="00AB15F5" w:rsidRPr="001B034B" w14:paraId="065E9737"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8B72DA2" w14:textId="1C0B74D7" w:rsidR="00AB15F5" w:rsidRPr="001B034B" w:rsidRDefault="00AB15F5" w:rsidP="00AB15F5">
            <w:pPr>
              <w:jc w:val="center"/>
              <w:rPr>
                <w:rFonts w:cs="Tahoma"/>
              </w:rPr>
            </w:pPr>
            <w:r w:rsidRPr="001B034B">
              <w:rPr>
                <w:rFonts w:cs="Tahoma"/>
              </w:rPr>
              <w:t>Semester 2</w:t>
            </w:r>
          </w:p>
        </w:tc>
      </w:tr>
      <w:tr w:rsidR="001B034B" w:rsidRPr="001B034B" w14:paraId="309A3675"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75DBDA04" w14:textId="5E66BDCD" w:rsidR="001B034B" w:rsidRPr="001B034B" w:rsidRDefault="001B034B" w:rsidP="00AB15F5">
            <w:pPr>
              <w:rPr>
                <w:rFonts w:cs="Tahoma"/>
              </w:rPr>
            </w:pPr>
            <w:hyperlink w:anchor="_MAT106_College_Mathematics" w:history="1">
              <w:r w:rsidRPr="00F81507">
                <w:rPr>
                  <w:rStyle w:val="Hyperlink"/>
                  <w:rFonts w:cs="Tahoma"/>
                  <w:b w:val="0"/>
                  <w:bCs/>
                  <w:color w:val="215D4B" w:themeColor="accent4" w:themeShade="80"/>
                  <w:sz w:val="22"/>
                </w:rPr>
                <w:t xml:space="preserve"> MAT106</w:t>
              </w:r>
            </w:hyperlink>
          </w:p>
        </w:tc>
        <w:tc>
          <w:tcPr>
            <w:tcW w:w="7020" w:type="dxa"/>
          </w:tcPr>
          <w:p w14:paraId="0E47BEC5" w14:textId="77777777" w:rsidR="001B034B" w:rsidRPr="001B034B" w:rsidRDefault="001B034B" w:rsidP="00AB15F5">
            <w:pP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College Math for Technologies</w:t>
            </w:r>
          </w:p>
        </w:tc>
        <w:tc>
          <w:tcPr>
            <w:tcW w:w="1458" w:type="dxa"/>
          </w:tcPr>
          <w:p w14:paraId="716E5405" w14:textId="77777777" w:rsidR="001B034B" w:rsidRPr="001B034B" w:rsidRDefault="001B034B" w:rsidP="00AB15F5">
            <w:pPr>
              <w:jc w:val="cente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3</w:t>
            </w:r>
          </w:p>
        </w:tc>
      </w:tr>
      <w:tr w:rsidR="001B034B" w:rsidRPr="001B034B" w14:paraId="31A43466"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2727FD0C" w14:textId="2A1A9946" w:rsidR="001B034B" w:rsidRPr="001B034B" w:rsidRDefault="001B034B" w:rsidP="00AB15F5">
            <w:pPr>
              <w:rPr>
                <w:rFonts w:cs="Tahoma"/>
              </w:rPr>
            </w:pPr>
            <w:r w:rsidRPr="001B034B">
              <w:rPr>
                <w:rFonts w:cs="Tahoma"/>
              </w:rPr>
              <w:t xml:space="preserve"> </w:t>
            </w:r>
            <w:hyperlink w:anchor="_MDT222_Phlebotomy_Internship" w:history="1">
              <w:r w:rsidRPr="00BD311F">
                <w:rPr>
                  <w:rStyle w:val="Hyperlink"/>
                  <w:rFonts w:cs="Tahoma"/>
                  <w:b w:val="0"/>
                  <w:bCs/>
                  <w:color w:val="215D4B" w:themeColor="accent4" w:themeShade="80"/>
                  <w:sz w:val="22"/>
                </w:rPr>
                <w:t>MDT222</w:t>
              </w:r>
            </w:hyperlink>
          </w:p>
        </w:tc>
        <w:tc>
          <w:tcPr>
            <w:tcW w:w="7020" w:type="dxa"/>
          </w:tcPr>
          <w:p w14:paraId="44238755" w14:textId="77777777" w:rsidR="001B034B" w:rsidRPr="001B034B" w:rsidRDefault="001B034B" w:rsidP="00AB15F5">
            <w:pP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Phlebotomy Internship</w:t>
            </w:r>
          </w:p>
        </w:tc>
        <w:tc>
          <w:tcPr>
            <w:tcW w:w="1458" w:type="dxa"/>
          </w:tcPr>
          <w:p w14:paraId="220B96C8" w14:textId="77777777" w:rsidR="001B034B" w:rsidRPr="001B034B" w:rsidRDefault="001B034B" w:rsidP="00AB15F5">
            <w:pPr>
              <w:jc w:val="cente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3</w:t>
            </w:r>
          </w:p>
        </w:tc>
      </w:tr>
      <w:tr w:rsidR="001B034B" w:rsidRPr="001B034B" w14:paraId="45A1A402"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037AFA4F" w14:textId="2F41E43B" w:rsidR="001B034B" w:rsidRPr="001B034B" w:rsidRDefault="001B034B" w:rsidP="00AB15F5">
            <w:pPr>
              <w:rPr>
                <w:rFonts w:cs="Tahoma"/>
              </w:rPr>
            </w:pPr>
            <w:r w:rsidRPr="001B034B">
              <w:rPr>
                <w:rFonts w:cs="Tahoma"/>
              </w:rPr>
              <w:t xml:space="preserve"> </w:t>
            </w:r>
            <w:hyperlink w:anchor="_MDT230_Phlebotomy_Capstone" w:history="1">
              <w:r w:rsidRPr="00F81507">
                <w:rPr>
                  <w:rStyle w:val="Hyperlink"/>
                  <w:rFonts w:cs="Tahoma"/>
                  <w:b w:val="0"/>
                  <w:bCs/>
                  <w:color w:val="215D4B" w:themeColor="accent4" w:themeShade="80"/>
                  <w:sz w:val="22"/>
                </w:rPr>
                <w:t>MDT230</w:t>
              </w:r>
            </w:hyperlink>
          </w:p>
        </w:tc>
        <w:tc>
          <w:tcPr>
            <w:tcW w:w="7020" w:type="dxa"/>
          </w:tcPr>
          <w:p w14:paraId="1FE16698" w14:textId="77777777" w:rsidR="001B034B" w:rsidRPr="001B034B" w:rsidRDefault="001B034B" w:rsidP="00AB15F5">
            <w:pP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Phlebotomy Capstone</w:t>
            </w:r>
          </w:p>
        </w:tc>
        <w:tc>
          <w:tcPr>
            <w:tcW w:w="1458" w:type="dxa"/>
          </w:tcPr>
          <w:p w14:paraId="25298A0C" w14:textId="77777777" w:rsidR="001B034B" w:rsidRPr="001B034B" w:rsidRDefault="001B034B" w:rsidP="00AB15F5">
            <w:pPr>
              <w:jc w:val="cente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3</w:t>
            </w:r>
          </w:p>
        </w:tc>
      </w:tr>
      <w:tr w:rsidR="001B034B" w:rsidRPr="001B034B" w14:paraId="775EEE1B"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651DBCA9" w14:textId="19677745" w:rsidR="001B034B" w:rsidRPr="001B034B" w:rsidRDefault="001B034B" w:rsidP="00AB15F5">
            <w:pPr>
              <w:rPr>
                <w:rFonts w:cs="Tahoma"/>
              </w:rPr>
            </w:pPr>
            <w:hyperlink w:anchor="_PSY105_Human_Relations" w:history="1">
              <w:r w:rsidRPr="00BD311F">
                <w:rPr>
                  <w:rStyle w:val="Hyperlink"/>
                  <w:rFonts w:cs="Tahoma"/>
                  <w:b w:val="0"/>
                  <w:bCs/>
                  <w:color w:val="215D4B" w:themeColor="accent4" w:themeShade="80"/>
                  <w:sz w:val="22"/>
                </w:rPr>
                <w:t xml:space="preserve"> PSY105</w:t>
              </w:r>
            </w:hyperlink>
          </w:p>
        </w:tc>
        <w:tc>
          <w:tcPr>
            <w:tcW w:w="7020" w:type="dxa"/>
          </w:tcPr>
          <w:p w14:paraId="40DB9ABA" w14:textId="77777777" w:rsidR="001B034B" w:rsidRPr="001B034B" w:rsidRDefault="001B034B" w:rsidP="00AB15F5">
            <w:pP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Human Relations</w:t>
            </w:r>
          </w:p>
        </w:tc>
        <w:tc>
          <w:tcPr>
            <w:tcW w:w="1458" w:type="dxa"/>
          </w:tcPr>
          <w:p w14:paraId="43CBAAA9" w14:textId="77777777" w:rsidR="001B034B" w:rsidRPr="001B034B" w:rsidRDefault="001B034B" w:rsidP="00AB15F5">
            <w:pPr>
              <w:jc w:val="cente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3</w:t>
            </w:r>
          </w:p>
        </w:tc>
      </w:tr>
      <w:tr w:rsidR="00AB15F5" w:rsidRPr="001B034B" w14:paraId="77708E09"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59A17AB2" w14:textId="77777777" w:rsidR="00AB15F5" w:rsidRPr="001B034B" w:rsidRDefault="00AB15F5" w:rsidP="00AB15F5">
            <w:pPr>
              <w:jc w:val="right"/>
              <w:rPr>
                <w:rFonts w:cs="Tahoma"/>
              </w:rPr>
            </w:pPr>
            <w:r w:rsidRPr="001B034B">
              <w:rPr>
                <w:rFonts w:cs="Tahoma"/>
              </w:rPr>
              <w:t>Total</w:t>
            </w:r>
          </w:p>
        </w:tc>
        <w:tc>
          <w:tcPr>
            <w:tcW w:w="1458" w:type="dxa"/>
          </w:tcPr>
          <w:p w14:paraId="22ECF49A" w14:textId="77777777" w:rsidR="00AB15F5" w:rsidRPr="001B034B" w:rsidRDefault="00AB15F5" w:rsidP="00AB15F5">
            <w:pPr>
              <w:jc w:val="cente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12</w:t>
            </w:r>
          </w:p>
        </w:tc>
      </w:tr>
    </w:tbl>
    <w:p w14:paraId="6DA324E7" w14:textId="77777777" w:rsidR="00144153" w:rsidRPr="00802A1E" w:rsidRDefault="00144153" w:rsidP="00144153">
      <w:pPr>
        <w:rPr>
          <w:rFonts w:cs="Tahoma"/>
        </w:rPr>
      </w:pPr>
    </w:p>
    <w:p w14:paraId="26CBAD7A" w14:textId="65594238" w:rsidR="001B034B" w:rsidRDefault="001B034B">
      <w:pPr>
        <w:spacing w:line="276" w:lineRule="auto"/>
        <w:rPr>
          <w:rFonts w:cs="Tahoma"/>
        </w:rPr>
      </w:pPr>
      <w:r>
        <w:rPr>
          <w:rFonts w:cs="Tahoma"/>
        </w:rPr>
        <w:br w:type="page"/>
      </w:r>
    </w:p>
    <w:p w14:paraId="68C3659A" w14:textId="6C1E0592" w:rsidR="00144153" w:rsidRPr="008F74B8" w:rsidRDefault="00144153" w:rsidP="00B20E91">
      <w:pPr>
        <w:pStyle w:val="Heading2"/>
        <w:jc w:val="center"/>
      </w:pPr>
      <w:bookmarkStart w:id="136" w:name="_Toc214008029"/>
      <w:r w:rsidRPr="00802A1E">
        <w:t>Powersport Equipment/Small Engine Technician</w:t>
      </w:r>
      <w:r w:rsidR="004D69A9">
        <w:t xml:space="preserve"> (C)</w:t>
      </w:r>
      <w:bookmarkEnd w:id="136"/>
    </w:p>
    <w:p w14:paraId="2B1DB8C9" w14:textId="747432ED" w:rsidR="00144153" w:rsidRPr="00802A1E" w:rsidRDefault="00144153" w:rsidP="004D69A9">
      <w:pPr>
        <w:jc w:val="center"/>
        <w:rPr>
          <w:rFonts w:cs="Tahoma"/>
        </w:rPr>
      </w:pPr>
      <w:r w:rsidRPr="00802A1E">
        <w:rPr>
          <w:rFonts w:cs="Tahoma"/>
        </w:rPr>
        <w:t xml:space="preserve">Certificate </w:t>
      </w:r>
      <w:r w:rsidR="00B9186D">
        <w:rPr>
          <w:rFonts w:cs="Tahoma"/>
        </w:rPr>
        <w:t>—</w:t>
      </w:r>
      <w:r w:rsidRPr="00802A1E">
        <w:rPr>
          <w:rFonts w:cs="Tahoma"/>
        </w:rPr>
        <w:t xml:space="preserve"> 29 credit hours</w:t>
      </w:r>
    </w:p>
    <w:p w14:paraId="1D962BA5" w14:textId="77777777" w:rsidR="004D69A9" w:rsidRDefault="004D69A9" w:rsidP="00144153">
      <w:pPr>
        <w:rPr>
          <w:rFonts w:cs="Tahoma"/>
        </w:rPr>
      </w:pPr>
    </w:p>
    <w:p w14:paraId="6CB925BF" w14:textId="5A0C1F76" w:rsidR="00144153" w:rsidRPr="00802A1E" w:rsidRDefault="00144153" w:rsidP="00144153">
      <w:pPr>
        <w:rPr>
          <w:rFonts w:cs="Tahoma"/>
        </w:rPr>
      </w:pPr>
      <w:r w:rsidRPr="004D69A9">
        <w:rPr>
          <w:rFonts w:cs="Tahoma"/>
          <w:b/>
          <w:bCs/>
        </w:rPr>
        <w:t>Purpose:</w:t>
      </w:r>
      <w:r w:rsidR="0042221D">
        <w:rPr>
          <w:rFonts w:cs="Tahoma"/>
        </w:rPr>
        <w:t xml:space="preserve"> </w:t>
      </w:r>
      <w:r w:rsidRPr="00802A1E">
        <w:rPr>
          <w:rFonts w:cs="Tahoma"/>
        </w:rPr>
        <w:t>The Powersport Equipment/Small Engine Technician Certificate program has been developed to train students as professional entry-level outdoor power propulsion and small engine technicians through a combination of theory and hands on experience. The program prepares students to maintain and repair a variety of outdoor equipment. Students will be introduced to the skills and knowledge to be capable of diagnosing mechanical failures quickly and accurately on various types of two- and four-cycle small engines that are presently used to power lawn mowers, snow blowers, generators, garden tractors, rototillers, snowmobiles, ATVs, handheld power equipment (chainsaws, trimmers, blowers, etc.) and personal watercrafts. Students who perform satisfactorily may find employment as service technicians, sales personnel, equipment rental staff, parts counter, set-up personnel, and factory representatives or may wish to open their own business.</w:t>
      </w:r>
    </w:p>
    <w:p w14:paraId="5009BCE9" w14:textId="4477D4B2" w:rsidR="00144153" w:rsidRPr="00802A1E" w:rsidRDefault="00144153" w:rsidP="00144153">
      <w:pPr>
        <w:rPr>
          <w:rFonts w:cs="Tahoma"/>
        </w:rPr>
      </w:pPr>
      <w:r w:rsidRPr="004D69A9">
        <w:rPr>
          <w:rFonts w:cs="Tahoma"/>
          <w:b/>
          <w:bCs/>
        </w:rPr>
        <w:t>Program Educational Outcomes:</w:t>
      </w:r>
      <w:r w:rsidR="0042221D">
        <w:rPr>
          <w:rFonts w:cs="Tahoma"/>
        </w:rPr>
        <w:t xml:space="preserve"> </w:t>
      </w:r>
      <w:r w:rsidRPr="00802A1E">
        <w:rPr>
          <w:rFonts w:cs="Tahoma"/>
        </w:rPr>
        <w:t xml:space="preserve">Upon completion of the Certificate in Powersport Equipment/Small Engine Technician, the graduate is prepared to: </w:t>
      </w:r>
    </w:p>
    <w:p w14:paraId="0DD2A603" w14:textId="77777777" w:rsidR="00B91C3D" w:rsidRPr="00B91C3D" w:rsidRDefault="00B91C3D" w:rsidP="000C7E69">
      <w:pPr>
        <w:pStyle w:val="ListParagraph"/>
        <w:numPr>
          <w:ilvl w:val="0"/>
          <w:numId w:val="54"/>
        </w:numPr>
        <w:contextualSpacing w:val="0"/>
        <w:rPr>
          <w:rFonts w:cs="Tahoma"/>
        </w:rPr>
      </w:pPr>
      <w:r w:rsidRPr="00B91C3D">
        <w:rPr>
          <w:rFonts w:cs="Tahoma"/>
        </w:rPr>
        <w:t>Demonstrate a foundation in theory, technology, equipment, safety and industry standards.</w:t>
      </w:r>
    </w:p>
    <w:p w14:paraId="653769A0" w14:textId="77777777" w:rsidR="00B91C3D" w:rsidRPr="00B91C3D" w:rsidRDefault="00B91C3D" w:rsidP="000C7E69">
      <w:pPr>
        <w:pStyle w:val="ListParagraph"/>
        <w:numPr>
          <w:ilvl w:val="0"/>
          <w:numId w:val="54"/>
        </w:numPr>
        <w:contextualSpacing w:val="0"/>
        <w:rPr>
          <w:rFonts w:cs="Tahoma"/>
        </w:rPr>
      </w:pPr>
      <w:r w:rsidRPr="00B91C3D">
        <w:rPr>
          <w:rFonts w:cs="Tahoma"/>
        </w:rPr>
        <w:t>Understand and apply basic principles of testing, diagnosis, and servicing of small engines, outdoor power equipment, recreational power equipment and power sport equipment.</w:t>
      </w:r>
    </w:p>
    <w:p w14:paraId="19DC033B" w14:textId="77777777" w:rsidR="00B91C3D" w:rsidRPr="00B91C3D" w:rsidRDefault="00B91C3D" w:rsidP="000C7E69">
      <w:pPr>
        <w:pStyle w:val="ListParagraph"/>
        <w:numPr>
          <w:ilvl w:val="0"/>
          <w:numId w:val="54"/>
        </w:numPr>
        <w:contextualSpacing w:val="0"/>
        <w:rPr>
          <w:rFonts w:cs="Tahoma"/>
        </w:rPr>
      </w:pPr>
      <w:r w:rsidRPr="00B91C3D">
        <w:rPr>
          <w:rFonts w:cs="Tahoma"/>
        </w:rPr>
        <w:t>Understand and apply basic principles regarding repair and maintenance.</w:t>
      </w:r>
    </w:p>
    <w:p w14:paraId="2874BBB0" w14:textId="77BC17A4" w:rsidR="00B91C3D" w:rsidRPr="00B91C3D" w:rsidRDefault="00B91C3D" w:rsidP="000C7E69">
      <w:pPr>
        <w:pStyle w:val="ListParagraph"/>
        <w:numPr>
          <w:ilvl w:val="0"/>
          <w:numId w:val="54"/>
        </w:numPr>
        <w:contextualSpacing w:val="0"/>
        <w:rPr>
          <w:rFonts w:cs="Tahoma"/>
        </w:rPr>
      </w:pPr>
      <w:r w:rsidRPr="00B91C3D">
        <w:rPr>
          <w:rFonts w:cs="Tahoma"/>
        </w:rPr>
        <w:t xml:space="preserve">Identify, </w:t>
      </w:r>
      <w:r w:rsidR="00963305" w:rsidRPr="00B91C3D">
        <w:rPr>
          <w:rFonts w:cs="Tahoma"/>
        </w:rPr>
        <w:t>diagnose,</w:t>
      </w:r>
      <w:r w:rsidRPr="00B91C3D">
        <w:rPr>
          <w:rFonts w:cs="Tahoma"/>
        </w:rPr>
        <w:t xml:space="preserve"> and solve mechanical equipment/engine problems.</w:t>
      </w:r>
    </w:p>
    <w:p w14:paraId="21510CD5" w14:textId="77777777" w:rsidR="00B91C3D" w:rsidRPr="00B91C3D" w:rsidRDefault="00B91C3D" w:rsidP="000C7E69">
      <w:pPr>
        <w:pStyle w:val="ListParagraph"/>
        <w:numPr>
          <w:ilvl w:val="0"/>
          <w:numId w:val="54"/>
        </w:numPr>
        <w:contextualSpacing w:val="0"/>
        <w:rPr>
          <w:rFonts w:cs="Tahoma"/>
        </w:rPr>
      </w:pPr>
      <w:r w:rsidRPr="00B91C3D">
        <w:rPr>
          <w:rFonts w:cs="Tahoma"/>
        </w:rPr>
        <w:t>Apply theoretical knowledge and skills, and complete repair and maintenance tasks in accordance with the Equipment and Engine Training Council (EETC) and the outdoor Power Equipment and Engine Service Association (OPEESA).</w:t>
      </w:r>
    </w:p>
    <w:p w14:paraId="3D65FC34" w14:textId="77777777" w:rsidR="00B91C3D" w:rsidRPr="00B91C3D" w:rsidRDefault="00B91C3D" w:rsidP="000C7E69">
      <w:pPr>
        <w:pStyle w:val="ListParagraph"/>
        <w:numPr>
          <w:ilvl w:val="0"/>
          <w:numId w:val="54"/>
        </w:numPr>
        <w:contextualSpacing w:val="0"/>
        <w:rPr>
          <w:rFonts w:cs="Tahoma"/>
        </w:rPr>
      </w:pPr>
      <w:r w:rsidRPr="00B91C3D">
        <w:rPr>
          <w:rFonts w:cs="Tahoma"/>
        </w:rPr>
        <w:t>Apply theoretical knowledge of electronic and other test equipment in practical settings.</w:t>
      </w:r>
    </w:p>
    <w:p w14:paraId="0C8932E8" w14:textId="77777777" w:rsidR="00B91C3D" w:rsidRPr="00B91C3D" w:rsidRDefault="00B91C3D" w:rsidP="000C7E69">
      <w:pPr>
        <w:pStyle w:val="ListParagraph"/>
        <w:numPr>
          <w:ilvl w:val="0"/>
          <w:numId w:val="54"/>
        </w:numPr>
        <w:contextualSpacing w:val="0"/>
        <w:rPr>
          <w:rFonts w:cs="Tahoma"/>
        </w:rPr>
      </w:pPr>
      <w:r w:rsidRPr="00B91C3D">
        <w:rPr>
          <w:rFonts w:cs="Tahoma"/>
        </w:rPr>
        <w:t>Demonstrate professionalism.</w:t>
      </w:r>
    </w:p>
    <w:p w14:paraId="0672A3DC" w14:textId="77777777" w:rsidR="00B91C3D" w:rsidRPr="00B91C3D" w:rsidRDefault="00B91C3D" w:rsidP="000C7E69">
      <w:pPr>
        <w:pStyle w:val="ListParagraph"/>
        <w:numPr>
          <w:ilvl w:val="0"/>
          <w:numId w:val="54"/>
        </w:numPr>
        <w:contextualSpacing w:val="0"/>
        <w:rPr>
          <w:rFonts w:cs="Tahoma"/>
        </w:rPr>
      </w:pPr>
      <w:r w:rsidRPr="00B91C3D">
        <w:rPr>
          <w:rFonts w:cs="Tahoma"/>
        </w:rPr>
        <w:t>Interpret service information.</w:t>
      </w:r>
    </w:p>
    <w:p w14:paraId="7704DD86" w14:textId="77777777" w:rsidR="00B91C3D" w:rsidRPr="00B91C3D" w:rsidRDefault="00B91C3D" w:rsidP="000C7E69">
      <w:pPr>
        <w:pStyle w:val="ListParagraph"/>
        <w:numPr>
          <w:ilvl w:val="0"/>
          <w:numId w:val="54"/>
        </w:numPr>
        <w:contextualSpacing w:val="0"/>
        <w:rPr>
          <w:rFonts w:cs="Tahoma"/>
        </w:rPr>
      </w:pPr>
      <w:r w:rsidRPr="00B91C3D">
        <w:rPr>
          <w:rFonts w:cs="Tahoma"/>
        </w:rPr>
        <w:t>Work towards EETC 4 Stoke Technician certification.</w:t>
      </w:r>
    </w:p>
    <w:p w14:paraId="10B35D23" w14:textId="77777777" w:rsidR="00B91C3D" w:rsidRPr="00B91C3D" w:rsidRDefault="00B91C3D" w:rsidP="000C7E69">
      <w:pPr>
        <w:pStyle w:val="ListParagraph"/>
        <w:numPr>
          <w:ilvl w:val="0"/>
          <w:numId w:val="54"/>
        </w:numPr>
        <w:contextualSpacing w:val="0"/>
        <w:rPr>
          <w:rFonts w:cs="Tahoma"/>
        </w:rPr>
      </w:pPr>
      <w:r w:rsidRPr="00B91C3D">
        <w:rPr>
          <w:rFonts w:cs="Tahoma"/>
        </w:rPr>
        <w:t>Work towards Briggs &amp; Stratham and Kohler Engine certifications.</w:t>
      </w:r>
    </w:p>
    <w:p w14:paraId="4C08BA24" w14:textId="77777777" w:rsidR="00B91C3D" w:rsidRPr="00B91C3D" w:rsidRDefault="00B91C3D" w:rsidP="000C7E69">
      <w:pPr>
        <w:pStyle w:val="ListParagraph"/>
        <w:numPr>
          <w:ilvl w:val="0"/>
          <w:numId w:val="54"/>
        </w:numPr>
        <w:contextualSpacing w:val="0"/>
        <w:rPr>
          <w:rFonts w:cs="Tahoma"/>
        </w:rPr>
      </w:pPr>
      <w:r w:rsidRPr="00B91C3D">
        <w:rPr>
          <w:rFonts w:cs="Tahoma"/>
        </w:rPr>
        <w:t>Work towards Stihl Bronze training.</w:t>
      </w:r>
    </w:p>
    <w:p w14:paraId="0E7AE159" w14:textId="41B0A9C0" w:rsidR="000D070F" w:rsidRPr="00682469" w:rsidRDefault="00B91C3D" w:rsidP="000C7E69">
      <w:pPr>
        <w:pStyle w:val="ListParagraph"/>
        <w:numPr>
          <w:ilvl w:val="0"/>
          <w:numId w:val="54"/>
        </w:numPr>
        <w:contextualSpacing w:val="0"/>
        <w:rPr>
          <w:rFonts w:cs="Tahoma"/>
        </w:rPr>
      </w:pPr>
      <w:r w:rsidRPr="00682469">
        <w:rPr>
          <w:rFonts w:cs="Tahoma"/>
        </w:rPr>
        <w:t>Work towards Mercury Outboard Technician certification.</w:t>
      </w:r>
    </w:p>
    <w:p w14:paraId="32BA8684" w14:textId="544F498B" w:rsidR="004D69A9" w:rsidRDefault="004D69A9">
      <w:pPr>
        <w:rPr>
          <w:rFonts w:cs="Tahoma"/>
        </w:rPr>
      </w:pPr>
      <w:r>
        <w:rPr>
          <w:rFonts w:cs="Tahoma"/>
        </w:rPr>
        <w:br w:type="page"/>
      </w:r>
    </w:p>
    <w:p w14:paraId="5180AE17" w14:textId="77777777" w:rsidR="00144153" w:rsidRPr="00802A1E" w:rsidRDefault="00144153" w:rsidP="004D69A9">
      <w:pPr>
        <w:jc w:val="center"/>
        <w:rPr>
          <w:rFonts w:cs="Tahoma"/>
        </w:rPr>
      </w:pPr>
      <w:r w:rsidRPr="00802A1E">
        <w:rPr>
          <w:rFonts w:cs="Tahoma"/>
        </w:rPr>
        <w:t>Powersport Equipment/Small Engine Technician</w:t>
      </w:r>
    </w:p>
    <w:p w14:paraId="50A3844B" w14:textId="28E8359D" w:rsidR="00144153" w:rsidRPr="00802A1E" w:rsidRDefault="00144153" w:rsidP="004D69A9">
      <w:pPr>
        <w:jc w:val="center"/>
        <w:rPr>
          <w:rFonts w:cs="Tahoma"/>
        </w:rPr>
      </w:pPr>
      <w:r w:rsidRPr="00802A1E">
        <w:rPr>
          <w:rFonts w:cs="Tahoma"/>
        </w:rPr>
        <w:t xml:space="preserve">Certificate </w:t>
      </w:r>
      <w:r w:rsidR="00B9186D">
        <w:rPr>
          <w:rFonts w:cs="Tahoma"/>
        </w:rPr>
        <w:t>—</w:t>
      </w:r>
      <w:r w:rsidRPr="00802A1E">
        <w:rPr>
          <w:rFonts w:cs="Tahoma"/>
        </w:rPr>
        <w:t xml:space="preserve"> 29 credit hours</w:t>
      </w:r>
    </w:p>
    <w:p w14:paraId="2C170637" w14:textId="77777777" w:rsidR="00144153" w:rsidRPr="00802A1E" w:rsidRDefault="00144153" w:rsidP="00144153">
      <w:pPr>
        <w:rPr>
          <w:rFonts w:cs="Tahoma"/>
        </w:rPr>
      </w:pPr>
    </w:p>
    <w:tbl>
      <w:tblPr>
        <w:tblStyle w:val="GridTable4-Accent2"/>
        <w:tblW w:w="0" w:type="auto"/>
        <w:tblLook w:val="04A0" w:firstRow="1" w:lastRow="0" w:firstColumn="1" w:lastColumn="0" w:noHBand="0" w:noVBand="1"/>
      </w:tblPr>
      <w:tblGrid>
        <w:gridCol w:w="1788"/>
        <w:gridCol w:w="6666"/>
        <w:gridCol w:w="1616"/>
      </w:tblGrid>
      <w:tr w:rsidR="004D69A9" w:rsidRPr="004D69A9" w14:paraId="6D4AD5A0"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22B472C7" w14:textId="0B87D5EF" w:rsidR="004D69A9" w:rsidRPr="00F81507" w:rsidRDefault="004D69A9" w:rsidP="004D69A9">
            <w:pPr>
              <w:rPr>
                <w:rFonts w:cs="Tahoma"/>
                <w:color w:val="0D0D0D" w:themeColor="text1" w:themeTint="F2"/>
              </w:rPr>
            </w:pPr>
            <w:r w:rsidRPr="00F81507">
              <w:rPr>
                <w:rFonts w:cs="Tahoma"/>
                <w:color w:val="0D0D0D" w:themeColor="text1" w:themeTint="F2"/>
              </w:rPr>
              <w:t>Course #</w:t>
            </w:r>
          </w:p>
        </w:tc>
        <w:tc>
          <w:tcPr>
            <w:tcW w:w="6840" w:type="dxa"/>
          </w:tcPr>
          <w:p w14:paraId="7FA410A9" w14:textId="035399BC" w:rsidR="004D69A9" w:rsidRPr="00F81507" w:rsidRDefault="004D69A9" w:rsidP="004D69A9">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638" w:type="dxa"/>
          </w:tcPr>
          <w:p w14:paraId="54201177" w14:textId="6FD6C5E8" w:rsidR="004D69A9" w:rsidRPr="00F81507" w:rsidRDefault="004D69A9" w:rsidP="004D69A9">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4D69A9" w:rsidRPr="004D69A9" w14:paraId="5845F59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578D9BD" w14:textId="7DEB5355" w:rsidR="004D69A9" w:rsidRPr="004D69A9" w:rsidRDefault="004D69A9" w:rsidP="004D69A9">
            <w:pPr>
              <w:jc w:val="center"/>
              <w:rPr>
                <w:rFonts w:cs="Tahoma"/>
              </w:rPr>
            </w:pPr>
            <w:r>
              <w:rPr>
                <w:rFonts w:cs="Tahoma"/>
              </w:rPr>
              <w:t>Semester 1</w:t>
            </w:r>
          </w:p>
        </w:tc>
      </w:tr>
      <w:tr w:rsidR="004D69A9" w:rsidRPr="004D69A9" w14:paraId="1A1C46E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32E849F9" w14:textId="13EE6171" w:rsidR="004D69A9" w:rsidRPr="00F22B15" w:rsidRDefault="004D69A9" w:rsidP="004D69A9">
            <w:pPr>
              <w:rPr>
                <w:rFonts w:cs="Tahoma"/>
                <w:sz w:val="21"/>
              </w:rPr>
            </w:pPr>
            <w:hyperlink w:anchor="_ENG101_College_Composition" w:history="1">
              <w:r w:rsidRPr="00BD311F">
                <w:rPr>
                  <w:rStyle w:val="Hyperlink"/>
                  <w:rFonts w:cs="Tahoma"/>
                  <w:b w:val="0"/>
                  <w:color w:val="215D4B" w:themeColor="accent4" w:themeShade="80"/>
                </w:rPr>
                <w:t>ENG101</w:t>
              </w:r>
            </w:hyperlink>
          </w:p>
        </w:tc>
        <w:tc>
          <w:tcPr>
            <w:tcW w:w="6840" w:type="dxa"/>
          </w:tcPr>
          <w:p w14:paraId="146AA782" w14:textId="44277898" w:rsidR="004D69A9" w:rsidRPr="004D69A9" w:rsidRDefault="004D69A9" w:rsidP="004D69A9">
            <w:pP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 xml:space="preserve"> College Composition</w:t>
            </w:r>
          </w:p>
        </w:tc>
        <w:tc>
          <w:tcPr>
            <w:tcW w:w="1638" w:type="dxa"/>
          </w:tcPr>
          <w:p w14:paraId="5AA8D5BB" w14:textId="77777777" w:rsidR="004D69A9" w:rsidRPr="004D69A9" w:rsidRDefault="004D69A9"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3</w:t>
            </w:r>
          </w:p>
        </w:tc>
      </w:tr>
      <w:tr w:rsidR="004D69A9" w:rsidRPr="004D69A9" w14:paraId="7AB9D69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49D972FF" w14:textId="5E74852E" w:rsidR="004D69A9" w:rsidRPr="00F22B15" w:rsidRDefault="004D69A9" w:rsidP="004D69A9">
            <w:pPr>
              <w:rPr>
                <w:rFonts w:cs="Tahoma"/>
                <w:sz w:val="21"/>
              </w:rPr>
            </w:pPr>
            <w:hyperlink w:anchor="_FYE100_First_Year" w:history="1">
              <w:r w:rsidRPr="00F81507">
                <w:rPr>
                  <w:rStyle w:val="Hyperlink"/>
                  <w:rFonts w:cs="Tahoma"/>
                  <w:b w:val="0"/>
                  <w:color w:val="215D4B" w:themeColor="accent4" w:themeShade="80"/>
                </w:rPr>
                <w:t>FYE100</w:t>
              </w:r>
            </w:hyperlink>
          </w:p>
        </w:tc>
        <w:tc>
          <w:tcPr>
            <w:tcW w:w="6840" w:type="dxa"/>
          </w:tcPr>
          <w:p w14:paraId="361D815F" w14:textId="71A3AD4A" w:rsidR="004D69A9" w:rsidRPr="004D69A9" w:rsidRDefault="0042221D" w:rsidP="004D69A9">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 </w:t>
            </w:r>
            <w:r w:rsidR="004D69A9" w:rsidRPr="004D69A9">
              <w:rPr>
                <w:rFonts w:cs="Tahoma"/>
              </w:rPr>
              <w:t>First Year Experience</w:t>
            </w:r>
          </w:p>
        </w:tc>
        <w:tc>
          <w:tcPr>
            <w:tcW w:w="1638" w:type="dxa"/>
          </w:tcPr>
          <w:p w14:paraId="24F8E019" w14:textId="77777777" w:rsidR="004D69A9" w:rsidRPr="004D69A9" w:rsidRDefault="004D69A9"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1</w:t>
            </w:r>
          </w:p>
        </w:tc>
      </w:tr>
      <w:tr w:rsidR="004D69A9" w:rsidRPr="004D69A9" w14:paraId="7D0E2C5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466AC2A3" w14:textId="42D80BE6" w:rsidR="004D69A9" w:rsidRPr="00F22B15" w:rsidRDefault="004D69A9" w:rsidP="004D69A9">
            <w:pPr>
              <w:rPr>
                <w:rFonts w:cs="Tahoma"/>
                <w:sz w:val="21"/>
              </w:rPr>
            </w:pPr>
            <w:hyperlink w:anchor="_MET103_Principles_of" w:history="1">
              <w:r w:rsidRPr="00BD311F">
                <w:rPr>
                  <w:rStyle w:val="Hyperlink"/>
                  <w:rFonts w:cs="Tahoma"/>
                  <w:b w:val="0"/>
                  <w:color w:val="215D4B" w:themeColor="accent4" w:themeShade="80"/>
                </w:rPr>
                <w:t>MET103</w:t>
              </w:r>
            </w:hyperlink>
          </w:p>
        </w:tc>
        <w:tc>
          <w:tcPr>
            <w:tcW w:w="6840" w:type="dxa"/>
          </w:tcPr>
          <w:p w14:paraId="08B9C840" w14:textId="25CD37E7" w:rsidR="004D69A9" w:rsidRPr="004D69A9" w:rsidRDefault="0042221D" w:rsidP="004D69A9">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 </w:t>
            </w:r>
            <w:r w:rsidR="004D69A9" w:rsidRPr="004D69A9">
              <w:rPr>
                <w:rFonts w:cs="Tahoma"/>
              </w:rPr>
              <w:t>Principl</w:t>
            </w:r>
            <w:r w:rsidR="00A1244A">
              <w:rPr>
                <w:rFonts w:cs="Tahoma"/>
              </w:rPr>
              <w:t>e</w:t>
            </w:r>
            <w:r w:rsidR="004D69A9" w:rsidRPr="004D69A9">
              <w:rPr>
                <w:rFonts w:cs="Tahoma"/>
              </w:rPr>
              <w:t>s of Vehicular Electronics</w:t>
            </w:r>
          </w:p>
        </w:tc>
        <w:tc>
          <w:tcPr>
            <w:tcW w:w="1638" w:type="dxa"/>
          </w:tcPr>
          <w:p w14:paraId="5A43FB57" w14:textId="77777777" w:rsidR="004D69A9" w:rsidRPr="004D69A9" w:rsidRDefault="004D69A9"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2</w:t>
            </w:r>
          </w:p>
        </w:tc>
      </w:tr>
      <w:tr w:rsidR="004D69A9" w:rsidRPr="004D69A9" w14:paraId="0EE0519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23C90457" w14:textId="7EDD3641" w:rsidR="004D69A9" w:rsidRPr="00F22B15" w:rsidRDefault="004D69A9" w:rsidP="004D69A9">
            <w:pPr>
              <w:rPr>
                <w:rFonts w:cs="Tahoma"/>
                <w:sz w:val="21"/>
              </w:rPr>
            </w:pPr>
            <w:hyperlink w:anchor="_MET170_Small_Engine" w:history="1">
              <w:r w:rsidRPr="00F81507">
                <w:rPr>
                  <w:rStyle w:val="Hyperlink"/>
                  <w:rFonts w:cs="Tahoma"/>
                  <w:b w:val="0"/>
                  <w:color w:val="215D4B" w:themeColor="accent4" w:themeShade="80"/>
                </w:rPr>
                <w:t>MET170</w:t>
              </w:r>
            </w:hyperlink>
          </w:p>
        </w:tc>
        <w:tc>
          <w:tcPr>
            <w:tcW w:w="6840" w:type="dxa"/>
          </w:tcPr>
          <w:p w14:paraId="71B8508C" w14:textId="3B2463D2" w:rsidR="004D69A9" w:rsidRPr="004D69A9" w:rsidRDefault="0042221D" w:rsidP="004D69A9">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 </w:t>
            </w:r>
            <w:r w:rsidR="004D69A9" w:rsidRPr="004D69A9">
              <w:rPr>
                <w:rFonts w:cs="Tahoma"/>
              </w:rPr>
              <w:t>Small Engine Repair and Tune-up</w:t>
            </w:r>
          </w:p>
        </w:tc>
        <w:tc>
          <w:tcPr>
            <w:tcW w:w="1638" w:type="dxa"/>
          </w:tcPr>
          <w:p w14:paraId="46F70DFC" w14:textId="77777777" w:rsidR="004D69A9" w:rsidRPr="004D69A9" w:rsidRDefault="004D69A9"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3</w:t>
            </w:r>
          </w:p>
        </w:tc>
      </w:tr>
      <w:tr w:rsidR="004D69A9" w:rsidRPr="004D69A9" w14:paraId="25E6D2E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4EA6EDEA" w14:textId="7908ED5E" w:rsidR="004D69A9" w:rsidRPr="00F22B15" w:rsidRDefault="004D69A9" w:rsidP="004D69A9">
            <w:pPr>
              <w:rPr>
                <w:rFonts w:cs="Tahoma"/>
                <w:sz w:val="21"/>
              </w:rPr>
            </w:pPr>
            <w:hyperlink w:anchor="_MET172_Power_Equipment" w:history="1">
              <w:r w:rsidRPr="00BD311F">
                <w:rPr>
                  <w:rStyle w:val="Hyperlink"/>
                  <w:rFonts w:cs="Tahoma"/>
                  <w:b w:val="0"/>
                  <w:color w:val="215D4B" w:themeColor="accent4" w:themeShade="80"/>
                </w:rPr>
                <w:t>MET</w:t>
              </w:r>
              <w:r w:rsidR="00AB07E5" w:rsidRPr="00BD311F">
                <w:rPr>
                  <w:rStyle w:val="Hyperlink"/>
                  <w:rFonts w:cs="Tahoma"/>
                  <w:b w:val="0"/>
                  <w:bCs/>
                  <w:color w:val="215D4B" w:themeColor="accent4" w:themeShade="80"/>
                </w:rPr>
                <w:t>1</w:t>
              </w:r>
              <w:r w:rsidRPr="00BD311F">
                <w:rPr>
                  <w:rStyle w:val="Hyperlink"/>
                  <w:rFonts w:cs="Tahoma"/>
                  <w:b w:val="0"/>
                  <w:color w:val="215D4B" w:themeColor="accent4" w:themeShade="80"/>
                </w:rPr>
                <w:t>7</w:t>
              </w:r>
              <w:r w:rsidR="00A1244A" w:rsidRPr="00BD311F">
                <w:rPr>
                  <w:rStyle w:val="Hyperlink"/>
                  <w:rFonts w:cs="Tahoma"/>
                  <w:b w:val="0"/>
                  <w:color w:val="215D4B" w:themeColor="accent4" w:themeShade="80"/>
                </w:rPr>
                <w:t>2</w:t>
              </w:r>
            </w:hyperlink>
          </w:p>
        </w:tc>
        <w:tc>
          <w:tcPr>
            <w:tcW w:w="6840" w:type="dxa"/>
          </w:tcPr>
          <w:p w14:paraId="7501FE99" w14:textId="3585053E" w:rsidR="004D69A9" w:rsidRPr="004D69A9" w:rsidRDefault="0042221D" w:rsidP="004D69A9">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 </w:t>
            </w:r>
            <w:r w:rsidR="00A1244A" w:rsidRPr="004D69A9">
              <w:rPr>
                <w:rFonts w:cs="Tahoma"/>
              </w:rPr>
              <w:t>Power Equipment Electrical Systems and Generators</w:t>
            </w:r>
          </w:p>
        </w:tc>
        <w:tc>
          <w:tcPr>
            <w:tcW w:w="1638" w:type="dxa"/>
          </w:tcPr>
          <w:p w14:paraId="6891368E" w14:textId="29C2796F" w:rsidR="004D69A9" w:rsidRPr="004D69A9" w:rsidRDefault="006127DA" w:rsidP="004D69A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4D69A9" w:rsidRPr="004D69A9" w14:paraId="76136A9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39812C97" w14:textId="0EBE8F42" w:rsidR="004D69A9" w:rsidRPr="00F22B15" w:rsidRDefault="004D69A9" w:rsidP="004D69A9">
            <w:pPr>
              <w:rPr>
                <w:rFonts w:cs="Tahoma"/>
                <w:sz w:val="21"/>
              </w:rPr>
            </w:pPr>
            <w:hyperlink w:anchor="_MET195_Outdoor_Powered" w:history="1">
              <w:r w:rsidRPr="00F81507">
                <w:rPr>
                  <w:rStyle w:val="Hyperlink"/>
                  <w:rFonts w:cs="Tahoma"/>
                  <w:b w:val="0"/>
                  <w:color w:val="215D4B" w:themeColor="accent4" w:themeShade="80"/>
                </w:rPr>
                <w:t>MET19</w:t>
              </w:r>
              <w:r w:rsidR="00DC6583" w:rsidRPr="00F81507">
                <w:rPr>
                  <w:rStyle w:val="Hyperlink"/>
                  <w:rFonts w:cs="Tahoma"/>
                  <w:b w:val="0"/>
                  <w:color w:val="215D4B" w:themeColor="accent4" w:themeShade="80"/>
                </w:rPr>
                <w:t>5</w:t>
              </w:r>
            </w:hyperlink>
          </w:p>
        </w:tc>
        <w:tc>
          <w:tcPr>
            <w:tcW w:w="6840" w:type="dxa"/>
          </w:tcPr>
          <w:p w14:paraId="2B98720D" w14:textId="2F13144E" w:rsidR="004D69A9" w:rsidRPr="004D69A9" w:rsidRDefault="0042221D" w:rsidP="004D69A9">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 </w:t>
            </w:r>
            <w:r w:rsidR="00DC6583" w:rsidRPr="004D69A9">
              <w:rPr>
                <w:rFonts w:cs="Tahoma"/>
              </w:rPr>
              <w:t xml:space="preserve">Outdoor Powered Equipment Vehicle Repair and Maintenance </w:t>
            </w:r>
          </w:p>
        </w:tc>
        <w:tc>
          <w:tcPr>
            <w:tcW w:w="1638" w:type="dxa"/>
          </w:tcPr>
          <w:p w14:paraId="125C32BE" w14:textId="6E98E7A9" w:rsidR="004D69A9" w:rsidRPr="004D69A9" w:rsidRDefault="00DC6583" w:rsidP="004D69A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DC6583" w:rsidRPr="004D69A9" w14:paraId="0E668D4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417C32C0" w14:textId="77777777" w:rsidR="00DC6583" w:rsidRPr="004D69A9" w:rsidRDefault="00DC6583" w:rsidP="00DC6583">
            <w:pPr>
              <w:jc w:val="right"/>
              <w:rPr>
                <w:rFonts w:cs="Tahoma"/>
              </w:rPr>
            </w:pPr>
            <w:r w:rsidRPr="004D69A9">
              <w:rPr>
                <w:rFonts w:cs="Tahoma"/>
              </w:rPr>
              <w:t xml:space="preserve"> Total</w:t>
            </w:r>
          </w:p>
        </w:tc>
        <w:tc>
          <w:tcPr>
            <w:tcW w:w="1638" w:type="dxa"/>
          </w:tcPr>
          <w:p w14:paraId="54B3BD00" w14:textId="77777777" w:rsidR="00DC6583" w:rsidRPr="004D69A9" w:rsidRDefault="00DC6583"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15</w:t>
            </w:r>
          </w:p>
        </w:tc>
      </w:tr>
      <w:tr w:rsidR="00DC6583" w:rsidRPr="004D69A9" w14:paraId="285E918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A0A4DFB" w14:textId="421BB540" w:rsidR="00DC6583" w:rsidRPr="004D69A9" w:rsidRDefault="00DC6583" w:rsidP="004D69A9">
            <w:pPr>
              <w:jc w:val="center"/>
              <w:rPr>
                <w:rFonts w:cs="Tahoma"/>
              </w:rPr>
            </w:pPr>
            <w:r w:rsidRPr="004D69A9">
              <w:rPr>
                <w:rFonts w:cs="Tahoma"/>
              </w:rPr>
              <w:t>Semester 2</w:t>
            </w:r>
          </w:p>
        </w:tc>
      </w:tr>
      <w:tr w:rsidR="004D69A9" w:rsidRPr="004D69A9" w14:paraId="3B183B8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4F014E0B" w14:textId="39C18C40" w:rsidR="004D69A9" w:rsidRPr="004D69A9" w:rsidRDefault="004D69A9" w:rsidP="004D69A9">
            <w:pPr>
              <w:rPr>
                <w:rFonts w:cs="Tahoma"/>
              </w:rPr>
            </w:pPr>
            <w:hyperlink w:anchor="_MAT106_College_Mathematics" w:history="1">
              <w:r w:rsidRPr="00BD311F">
                <w:rPr>
                  <w:rStyle w:val="Hyperlink"/>
                  <w:rFonts w:cs="Tahoma"/>
                  <w:b w:val="0"/>
                  <w:color w:val="215D4B" w:themeColor="accent4" w:themeShade="80"/>
                  <w:sz w:val="24"/>
                </w:rPr>
                <w:t>MAT106</w:t>
              </w:r>
            </w:hyperlink>
          </w:p>
        </w:tc>
        <w:tc>
          <w:tcPr>
            <w:tcW w:w="6840" w:type="dxa"/>
          </w:tcPr>
          <w:p w14:paraId="001BD4B7" w14:textId="77777777" w:rsidR="004D69A9" w:rsidRPr="004D69A9" w:rsidRDefault="004D69A9" w:rsidP="004D69A9">
            <w:pP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Mathematics for Technologies</w:t>
            </w:r>
          </w:p>
        </w:tc>
        <w:tc>
          <w:tcPr>
            <w:tcW w:w="1638" w:type="dxa"/>
          </w:tcPr>
          <w:p w14:paraId="46BC265B" w14:textId="77777777" w:rsidR="004D69A9" w:rsidRPr="004D69A9" w:rsidRDefault="004D69A9"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3</w:t>
            </w:r>
          </w:p>
        </w:tc>
      </w:tr>
      <w:tr w:rsidR="004D69A9" w:rsidRPr="004D69A9" w14:paraId="2F7BAEC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2BB0F420" w14:textId="17120C2F" w:rsidR="004D69A9" w:rsidRPr="004D69A9" w:rsidRDefault="004D69A9" w:rsidP="004D69A9">
            <w:pPr>
              <w:rPr>
                <w:rFonts w:cs="Tahoma"/>
              </w:rPr>
            </w:pPr>
            <w:hyperlink w:anchor="_MET171_Power_Equipment" w:history="1">
              <w:r w:rsidRPr="00F81507">
                <w:rPr>
                  <w:rStyle w:val="Hyperlink"/>
                  <w:rFonts w:cs="Tahoma"/>
                  <w:b w:val="0"/>
                  <w:color w:val="215D4B" w:themeColor="accent4" w:themeShade="80"/>
                  <w:sz w:val="24"/>
                </w:rPr>
                <w:t>MET17</w:t>
              </w:r>
              <w:r w:rsidR="00016766" w:rsidRPr="00F81507">
                <w:rPr>
                  <w:rStyle w:val="Hyperlink"/>
                  <w:rFonts w:cs="Tahoma"/>
                  <w:b w:val="0"/>
                  <w:color w:val="215D4B" w:themeColor="accent4" w:themeShade="80"/>
                  <w:sz w:val="24"/>
                </w:rPr>
                <w:t>1</w:t>
              </w:r>
            </w:hyperlink>
          </w:p>
        </w:tc>
        <w:tc>
          <w:tcPr>
            <w:tcW w:w="6840" w:type="dxa"/>
          </w:tcPr>
          <w:p w14:paraId="3E92450B" w14:textId="616B1670" w:rsidR="004D69A9" w:rsidRPr="004D69A9" w:rsidRDefault="00A1244A" w:rsidP="004D69A9">
            <w:pP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Power Equipment Drivelines/Hydraulics</w:t>
            </w:r>
          </w:p>
        </w:tc>
        <w:tc>
          <w:tcPr>
            <w:tcW w:w="1638" w:type="dxa"/>
          </w:tcPr>
          <w:p w14:paraId="0C6F9389" w14:textId="77777777" w:rsidR="004D69A9" w:rsidRPr="004D69A9" w:rsidRDefault="004D69A9"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3</w:t>
            </w:r>
          </w:p>
        </w:tc>
      </w:tr>
      <w:tr w:rsidR="004D69A9" w:rsidRPr="004D69A9" w14:paraId="44D79BC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36EC26F6" w14:textId="7E7F3A51" w:rsidR="004D69A9" w:rsidRPr="004D69A9" w:rsidRDefault="004D69A9" w:rsidP="004D69A9">
            <w:pPr>
              <w:rPr>
                <w:rFonts w:cs="Tahoma"/>
              </w:rPr>
            </w:pPr>
            <w:hyperlink w:anchor="_MET173_Marine_and" w:history="1">
              <w:r w:rsidRPr="00BD311F">
                <w:rPr>
                  <w:rStyle w:val="Hyperlink"/>
                  <w:rFonts w:cs="Tahoma"/>
                  <w:b w:val="0"/>
                  <w:color w:val="215D4B" w:themeColor="accent4" w:themeShade="80"/>
                  <w:sz w:val="24"/>
                </w:rPr>
                <w:t>MET173</w:t>
              </w:r>
            </w:hyperlink>
          </w:p>
        </w:tc>
        <w:tc>
          <w:tcPr>
            <w:tcW w:w="6840" w:type="dxa"/>
          </w:tcPr>
          <w:p w14:paraId="1C9F8715" w14:textId="77777777" w:rsidR="004D69A9" w:rsidRPr="004D69A9" w:rsidRDefault="004D69A9" w:rsidP="004D69A9">
            <w:pP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Marine and Personal Watercraft Repair and Maintenance</w:t>
            </w:r>
          </w:p>
        </w:tc>
        <w:tc>
          <w:tcPr>
            <w:tcW w:w="1638" w:type="dxa"/>
          </w:tcPr>
          <w:p w14:paraId="2F0DF0B2" w14:textId="77777777" w:rsidR="004D69A9" w:rsidRPr="004D69A9" w:rsidRDefault="004D69A9"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3</w:t>
            </w:r>
          </w:p>
        </w:tc>
      </w:tr>
      <w:tr w:rsidR="004D69A9" w:rsidRPr="004D69A9" w14:paraId="0931DE4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1E7F12B5" w14:textId="217BEA09" w:rsidR="004D69A9" w:rsidRPr="004D69A9" w:rsidRDefault="004D69A9" w:rsidP="004D69A9">
            <w:pPr>
              <w:rPr>
                <w:rFonts w:cs="Tahoma"/>
              </w:rPr>
            </w:pPr>
            <w:hyperlink w:anchor="_MET190_Recreational_Vehicles" w:history="1">
              <w:r w:rsidRPr="00F81507">
                <w:rPr>
                  <w:rStyle w:val="Hyperlink"/>
                  <w:rFonts w:cs="Tahoma"/>
                  <w:b w:val="0"/>
                  <w:color w:val="215D4B" w:themeColor="accent4" w:themeShade="80"/>
                  <w:sz w:val="24"/>
                </w:rPr>
                <w:t>MET19</w:t>
              </w:r>
              <w:r w:rsidR="00D34803" w:rsidRPr="00F81507">
                <w:rPr>
                  <w:rStyle w:val="Hyperlink"/>
                  <w:rFonts w:cs="Tahoma"/>
                  <w:b w:val="0"/>
                  <w:color w:val="215D4B" w:themeColor="accent4" w:themeShade="80"/>
                  <w:sz w:val="24"/>
                </w:rPr>
                <w:t>0</w:t>
              </w:r>
            </w:hyperlink>
          </w:p>
        </w:tc>
        <w:tc>
          <w:tcPr>
            <w:tcW w:w="6840" w:type="dxa"/>
          </w:tcPr>
          <w:p w14:paraId="0BFD6A32" w14:textId="7CB65DC1" w:rsidR="004D69A9" w:rsidRPr="004D69A9" w:rsidRDefault="00DC6583" w:rsidP="004D69A9">
            <w:pP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Recreational Vehicles Operation and</w:t>
            </w:r>
            <w:r w:rsidR="00D34803">
              <w:rPr>
                <w:rFonts w:cs="Tahoma"/>
              </w:rPr>
              <w:t xml:space="preserve"> Maintenance</w:t>
            </w:r>
          </w:p>
        </w:tc>
        <w:tc>
          <w:tcPr>
            <w:tcW w:w="1638" w:type="dxa"/>
          </w:tcPr>
          <w:p w14:paraId="13DFBBBC" w14:textId="77777777" w:rsidR="004D69A9" w:rsidRPr="004D69A9" w:rsidRDefault="004D69A9"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3</w:t>
            </w:r>
          </w:p>
        </w:tc>
      </w:tr>
      <w:tr w:rsidR="004D69A9" w:rsidRPr="004D69A9" w14:paraId="53FDEDB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592958D4" w14:textId="5801D94A" w:rsidR="004D69A9" w:rsidRPr="004D69A9" w:rsidRDefault="004D69A9" w:rsidP="004D69A9">
            <w:pPr>
              <w:rPr>
                <w:rFonts w:cs="Tahoma"/>
              </w:rPr>
            </w:pPr>
            <w:hyperlink w:anchor="_WEL109_Introductory_Welding" w:history="1">
              <w:r w:rsidRPr="00BD311F">
                <w:rPr>
                  <w:rStyle w:val="Hyperlink"/>
                  <w:rFonts w:cs="Tahoma"/>
                  <w:b w:val="0"/>
                  <w:color w:val="215D4B" w:themeColor="accent4" w:themeShade="80"/>
                  <w:sz w:val="24"/>
                </w:rPr>
                <w:t>WEL109</w:t>
              </w:r>
            </w:hyperlink>
          </w:p>
        </w:tc>
        <w:tc>
          <w:tcPr>
            <w:tcW w:w="6840" w:type="dxa"/>
          </w:tcPr>
          <w:p w14:paraId="2241B3B4" w14:textId="77777777" w:rsidR="004D69A9" w:rsidRPr="004D69A9" w:rsidRDefault="004D69A9" w:rsidP="004D69A9">
            <w:pP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Introductory Welding</w:t>
            </w:r>
          </w:p>
        </w:tc>
        <w:tc>
          <w:tcPr>
            <w:tcW w:w="1638" w:type="dxa"/>
          </w:tcPr>
          <w:p w14:paraId="4D97CF71" w14:textId="77777777" w:rsidR="004D69A9" w:rsidRPr="004D69A9" w:rsidRDefault="004D69A9"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2</w:t>
            </w:r>
          </w:p>
        </w:tc>
      </w:tr>
      <w:tr w:rsidR="00DC6583" w:rsidRPr="004D69A9" w14:paraId="4CC8AF1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4456798E" w14:textId="77777777" w:rsidR="00DC6583" w:rsidRPr="004D69A9" w:rsidRDefault="00DC6583" w:rsidP="00DC6583">
            <w:pPr>
              <w:jc w:val="right"/>
              <w:rPr>
                <w:rFonts w:cs="Tahoma"/>
              </w:rPr>
            </w:pPr>
            <w:r w:rsidRPr="004D69A9">
              <w:rPr>
                <w:rFonts w:cs="Tahoma"/>
              </w:rPr>
              <w:t xml:space="preserve">Total </w:t>
            </w:r>
          </w:p>
        </w:tc>
        <w:tc>
          <w:tcPr>
            <w:tcW w:w="1638" w:type="dxa"/>
          </w:tcPr>
          <w:p w14:paraId="448210BB" w14:textId="77777777" w:rsidR="00DC6583" w:rsidRPr="004D69A9" w:rsidRDefault="00DC6583"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14</w:t>
            </w:r>
          </w:p>
        </w:tc>
      </w:tr>
    </w:tbl>
    <w:p w14:paraId="6015C061" w14:textId="77777777" w:rsidR="00144153" w:rsidRPr="00802A1E" w:rsidRDefault="00144153" w:rsidP="00144153">
      <w:pPr>
        <w:rPr>
          <w:rFonts w:cs="Tahoma"/>
        </w:rPr>
      </w:pPr>
    </w:p>
    <w:p w14:paraId="3D823E20" w14:textId="5AA855D8" w:rsidR="004D69A9" w:rsidRDefault="004D69A9">
      <w:pPr>
        <w:rPr>
          <w:rFonts w:cs="Tahoma"/>
        </w:rPr>
      </w:pPr>
      <w:r>
        <w:rPr>
          <w:rFonts w:cs="Tahoma"/>
        </w:rPr>
        <w:br w:type="page"/>
      </w:r>
    </w:p>
    <w:p w14:paraId="66DA37EF" w14:textId="77777777" w:rsidR="00FA4C7C" w:rsidRPr="00802A1E" w:rsidRDefault="00FA4C7C" w:rsidP="00FA4C7C">
      <w:pPr>
        <w:pStyle w:val="Heading2"/>
        <w:jc w:val="center"/>
      </w:pPr>
      <w:bookmarkStart w:id="137" w:name="_Toc214008030"/>
      <w:r>
        <w:t>Refrigeration and Air Conditioning Technology (C)</w:t>
      </w:r>
      <w:bookmarkEnd w:id="137"/>
    </w:p>
    <w:p w14:paraId="5CA0B6F8" w14:textId="77777777" w:rsidR="00FA4C7C" w:rsidRPr="00802A1E" w:rsidRDefault="00FA4C7C" w:rsidP="00FA4C7C">
      <w:pPr>
        <w:jc w:val="center"/>
        <w:rPr>
          <w:rFonts w:cs="Tahoma"/>
        </w:rPr>
      </w:pPr>
      <w:r w:rsidRPr="00802A1E">
        <w:rPr>
          <w:rFonts w:cs="Tahoma"/>
        </w:rPr>
        <w:t xml:space="preserve">Certificate </w:t>
      </w:r>
      <w:r>
        <w:rPr>
          <w:rFonts w:cs="Tahoma"/>
        </w:rPr>
        <w:t>—</w:t>
      </w:r>
      <w:r w:rsidRPr="00802A1E">
        <w:rPr>
          <w:rFonts w:cs="Tahoma"/>
        </w:rPr>
        <w:t xml:space="preserve"> 3</w:t>
      </w:r>
      <w:r>
        <w:rPr>
          <w:rFonts w:cs="Tahoma"/>
        </w:rPr>
        <w:t>5</w:t>
      </w:r>
      <w:r w:rsidRPr="00802A1E">
        <w:rPr>
          <w:rFonts w:cs="Tahoma"/>
        </w:rPr>
        <w:t xml:space="preserve"> credit hours</w:t>
      </w:r>
    </w:p>
    <w:p w14:paraId="1C983E8F" w14:textId="77777777" w:rsidR="00FA4C7C" w:rsidRDefault="00FA4C7C" w:rsidP="00FA4C7C">
      <w:pPr>
        <w:spacing w:after="0" w:line="265" w:lineRule="auto"/>
        <w:rPr>
          <w:rFonts w:cs="Tahoma"/>
          <w:b/>
          <w:bCs/>
        </w:rPr>
      </w:pPr>
    </w:p>
    <w:p w14:paraId="17A4AE19" w14:textId="77777777" w:rsidR="00FA4C7C" w:rsidRPr="00802A1E" w:rsidRDefault="00FA4C7C" w:rsidP="00FA4C7C">
      <w:pPr>
        <w:spacing w:after="0" w:line="265" w:lineRule="auto"/>
        <w:rPr>
          <w:rFonts w:cs="Tahoma"/>
        </w:rPr>
      </w:pPr>
      <w:r w:rsidRPr="00CB7227">
        <w:rPr>
          <w:rFonts w:cs="Tahoma"/>
          <w:b/>
          <w:bCs/>
        </w:rPr>
        <w:t>Purpose:</w:t>
      </w:r>
      <w:r>
        <w:rPr>
          <w:rFonts w:cs="Tahoma"/>
        </w:rPr>
        <w:t xml:space="preserve"> </w:t>
      </w:r>
      <w:r w:rsidRPr="00E04972">
        <w:rPr>
          <w:szCs w:val="22"/>
        </w:rPr>
        <w:t xml:space="preserve">The Refrigeration and Air Conditioning </w:t>
      </w:r>
      <w:r>
        <w:rPr>
          <w:szCs w:val="22"/>
        </w:rPr>
        <w:t>Technology certificate</w:t>
      </w:r>
      <w:r w:rsidRPr="00E04972">
        <w:rPr>
          <w:szCs w:val="22"/>
        </w:rPr>
        <w:t xml:space="preserve"> prepares the student with the skills and knowledge used for careers in the refrigeration and air conditioning industry. Students learn how to assemble, maintain, and repair refrigeration and air conditioning systems according to the code specifications of the National Fire Protection Association. The safe and efficient use of tools and materials is stressed as students work in a shop and at a one-week co-op with different types of refrigeration and air conditioning systems. Instruction in the related skills of blueprint reading, mathematics, soldering, and electrical applications is included.</w:t>
      </w:r>
    </w:p>
    <w:p w14:paraId="23B7A6C3" w14:textId="77777777" w:rsidR="00FA4C7C" w:rsidRDefault="00FA4C7C" w:rsidP="00FA4C7C">
      <w:pPr>
        <w:rPr>
          <w:rFonts w:cs="Tahoma"/>
          <w:b/>
          <w:bCs/>
        </w:rPr>
      </w:pPr>
    </w:p>
    <w:p w14:paraId="57854AB9" w14:textId="77777777" w:rsidR="00FA4C7C" w:rsidRDefault="00FA4C7C" w:rsidP="00FA4C7C">
      <w:r w:rsidRPr="00CB7227">
        <w:rPr>
          <w:rFonts w:cs="Tahoma"/>
          <w:b/>
          <w:bCs/>
        </w:rPr>
        <w:t>Career Opportunities:</w:t>
      </w:r>
      <w:r>
        <w:rPr>
          <w:rFonts w:cs="Tahoma"/>
        </w:rPr>
        <w:t xml:space="preserve"> </w:t>
      </w:r>
      <w:r w:rsidRPr="00E429EC">
        <w:t>Upon successful completion of the program, graduates are eligible to take the State of Maine journeyman oil burner license examination and are qualified for employment with refrigeration and air-conditioning contractors, HVAC companies, in maintenance positions, or as sales personnel. Additional experience may provide graduates with opportunities as managers, supervisors, or operators of their own business.</w:t>
      </w:r>
    </w:p>
    <w:p w14:paraId="2F908AC7" w14:textId="77777777" w:rsidR="00FA4C7C" w:rsidRDefault="00FA4C7C" w:rsidP="00FA4C7C">
      <w:pPr>
        <w:pBdr>
          <w:top w:val="nil"/>
          <w:left w:val="nil"/>
          <w:bottom w:val="nil"/>
          <w:right w:val="nil"/>
          <w:between w:val="nil"/>
        </w:pBdr>
        <w:spacing w:after="0" w:line="265" w:lineRule="auto"/>
        <w:rPr>
          <w:rFonts w:cs="Tahoma"/>
          <w:b/>
          <w:bCs/>
        </w:rPr>
      </w:pPr>
    </w:p>
    <w:p w14:paraId="5728B987" w14:textId="77777777" w:rsidR="00FA4C7C" w:rsidRDefault="00FA4C7C" w:rsidP="00FA4C7C">
      <w:pPr>
        <w:pBdr>
          <w:top w:val="nil"/>
          <w:left w:val="nil"/>
          <w:bottom w:val="nil"/>
          <w:right w:val="nil"/>
          <w:between w:val="nil"/>
        </w:pBdr>
        <w:spacing w:after="0" w:line="265" w:lineRule="auto"/>
        <w:rPr>
          <w:szCs w:val="22"/>
        </w:rPr>
      </w:pPr>
      <w:r w:rsidRPr="00CB7227">
        <w:rPr>
          <w:rFonts w:cs="Tahoma"/>
          <w:b/>
          <w:bCs/>
        </w:rPr>
        <w:t>Program Educational Outcomes:</w:t>
      </w:r>
      <w:r>
        <w:rPr>
          <w:rFonts w:cs="Tahoma"/>
        </w:rPr>
        <w:t xml:space="preserve"> </w:t>
      </w:r>
      <w:r w:rsidRPr="00381672">
        <w:rPr>
          <w:szCs w:val="22"/>
        </w:rPr>
        <w:t xml:space="preserve">Upon completion of the </w:t>
      </w:r>
      <w:r>
        <w:rPr>
          <w:szCs w:val="22"/>
        </w:rPr>
        <w:t>of the Refrigeration and Air Conditioning Technology certificate,</w:t>
      </w:r>
      <w:r w:rsidRPr="00381672">
        <w:rPr>
          <w:szCs w:val="22"/>
        </w:rPr>
        <w:t xml:space="preserve"> the graduate is prepared to:</w:t>
      </w:r>
    </w:p>
    <w:p w14:paraId="50624396" w14:textId="77777777" w:rsidR="00FA4C7C" w:rsidRPr="00381672" w:rsidRDefault="00FA4C7C" w:rsidP="00FA4C7C">
      <w:pPr>
        <w:pBdr>
          <w:top w:val="nil"/>
          <w:left w:val="nil"/>
          <w:bottom w:val="nil"/>
          <w:right w:val="nil"/>
          <w:between w:val="nil"/>
        </w:pBdr>
        <w:spacing w:after="0" w:line="265" w:lineRule="auto"/>
        <w:rPr>
          <w:szCs w:val="22"/>
        </w:rPr>
      </w:pPr>
    </w:p>
    <w:p w14:paraId="64C7BFA3" w14:textId="77777777" w:rsidR="00FA4C7C" w:rsidRDefault="00FA4C7C" w:rsidP="000C7E69">
      <w:pPr>
        <w:pStyle w:val="ListParagraph"/>
        <w:numPr>
          <w:ilvl w:val="0"/>
          <w:numId w:val="79"/>
        </w:numPr>
        <w:rPr>
          <w:rFonts w:cs="Tahoma"/>
        </w:rPr>
      </w:pPr>
      <w:r w:rsidRPr="00A05F46">
        <w:rPr>
          <w:rFonts w:cs="Tahoma"/>
        </w:rPr>
        <w:t xml:space="preserve">Operate and maintain tools and test equipment. </w:t>
      </w:r>
    </w:p>
    <w:p w14:paraId="5E0FAA80" w14:textId="77777777" w:rsidR="00FA4C7C" w:rsidRPr="00A05F46" w:rsidRDefault="00FA4C7C" w:rsidP="00FA4C7C">
      <w:pPr>
        <w:pStyle w:val="ListParagraph"/>
        <w:rPr>
          <w:rFonts w:cs="Tahoma"/>
        </w:rPr>
      </w:pPr>
    </w:p>
    <w:p w14:paraId="1A0CEBFC" w14:textId="77777777" w:rsidR="00FA4C7C" w:rsidRDefault="00FA4C7C" w:rsidP="000C7E69">
      <w:pPr>
        <w:pStyle w:val="ListParagraph"/>
        <w:numPr>
          <w:ilvl w:val="0"/>
          <w:numId w:val="79"/>
        </w:numPr>
        <w:rPr>
          <w:rFonts w:cs="Tahoma"/>
        </w:rPr>
      </w:pPr>
      <w:r w:rsidRPr="00A05F46">
        <w:rPr>
          <w:rFonts w:cs="Tahoma"/>
        </w:rPr>
        <w:t xml:space="preserve">Analyze and troubleshoot equipment. </w:t>
      </w:r>
    </w:p>
    <w:p w14:paraId="7CC5E335" w14:textId="77777777" w:rsidR="00FA4C7C" w:rsidRPr="0042529C" w:rsidRDefault="00FA4C7C" w:rsidP="00FA4C7C">
      <w:pPr>
        <w:pStyle w:val="ListParagraph"/>
        <w:rPr>
          <w:rFonts w:cs="Tahoma"/>
        </w:rPr>
      </w:pPr>
    </w:p>
    <w:p w14:paraId="4EAA5F17" w14:textId="77777777" w:rsidR="00FA4C7C" w:rsidRDefault="00FA4C7C" w:rsidP="000C7E69">
      <w:pPr>
        <w:pStyle w:val="ListParagraph"/>
        <w:numPr>
          <w:ilvl w:val="0"/>
          <w:numId w:val="79"/>
        </w:numPr>
        <w:rPr>
          <w:rFonts w:cs="Tahoma"/>
        </w:rPr>
      </w:pPr>
      <w:r w:rsidRPr="00A05F46">
        <w:rPr>
          <w:rFonts w:cs="Tahoma"/>
        </w:rPr>
        <w:t xml:space="preserve">Identify and adhere to propane industry standards, safety codes, and regulations. </w:t>
      </w:r>
    </w:p>
    <w:p w14:paraId="790ED27D" w14:textId="77777777" w:rsidR="00FA4C7C" w:rsidRPr="0042529C" w:rsidRDefault="00FA4C7C" w:rsidP="00FA4C7C">
      <w:pPr>
        <w:pStyle w:val="ListParagraph"/>
        <w:rPr>
          <w:rFonts w:cs="Tahoma"/>
        </w:rPr>
      </w:pPr>
    </w:p>
    <w:p w14:paraId="48ADFD25" w14:textId="77777777" w:rsidR="00FA4C7C" w:rsidRDefault="00FA4C7C" w:rsidP="000C7E69">
      <w:pPr>
        <w:pStyle w:val="ListParagraph"/>
        <w:numPr>
          <w:ilvl w:val="0"/>
          <w:numId w:val="79"/>
        </w:numPr>
        <w:rPr>
          <w:rFonts w:cs="Tahoma"/>
        </w:rPr>
      </w:pPr>
      <w:r w:rsidRPr="00A05F46">
        <w:rPr>
          <w:rFonts w:cs="Tahoma"/>
        </w:rPr>
        <w:t xml:space="preserve">Service and repair Refrigeration and Air Conditioning equipment. </w:t>
      </w:r>
    </w:p>
    <w:p w14:paraId="55D55878" w14:textId="77777777" w:rsidR="00FA4C7C" w:rsidRPr="0042529C" w:rsidRDefault="00FA4C7C" w:rsidP="00FA4C7C">
      <w:pPr>
        <w:pStyle w:val="ListParagraph"/>
        <w:rPr>
          <w:rFonts w:cs="Tahoma"/>
        </w:rPr>
      </w:pPr>
    </w:p>
    <w:p w14:paraId="74AFE03D" w14:textId="77777777" w:rsidR="00FA4C7C" w:rsidRDefault="00FA4C7C" w:rsidP="000C7E69">
      <w:pPr>
        <w:pStyle w:val="ListParagraph"/>
        <w:numPr>
          <w:ilvl w:val="0"/>
          <w:numId w:val="79"/>
        </w:numPr>
        <w:rPr>
          <w:rFonts w:cs="Tahoma"/>
        </w:rPr>
      </w:pPr>
      <w:r w:rsidRPr="00A05F46">
        <w:rPr>
          <w:rFonts w:cs="Tahoma"/>
        </w:rPr>
        <w:t xml:space="preserve">Assemble, maintain, and repair Refrigeration and Air Conditioning systems according to       code specifications of the National Fire Protection Association. </w:t>
      </w:r>
    </w:p>
    <w:p w14:paraId="1A3A6C8A" w14:textId="77777777" w:rsidR="00FA4C7C" w:rsidRPr="0042529C" w:rsidRDefault="00FA4C7C" w:rsidP="00FA4C7C">
      <w:pPr>
        <w:pStyle w:val="ListParagraph"/>
        <w:rPr>
          <w:rFonts w:cs="Tahoma"/>
        </w:rPr>
      </w:pPr>
    </w:p>
    <w:p w14:paraId="4E629EA8" w14:textId="77777777" w:rsidR="00FA4C7C" w:rsidRDefault="00FA4C7C" w:rsidP="000C7E69">
      <w:pPr>
        <w:pStyle w:val="ListParagraph"/>
        <w:numPr>
          <w:ilvl w:val="0"/>
          <w:numId w:val="79"/>
        </w:numPr>
        <w:rPr>
          <w:rFonts w:cs="Tahoma"/>
        </w:rPr>
      </w:pPr>
      <w:r w:rsidRPr="00A05F46">
        <w:rPr>
          <w:rFonts w:cs="Tahoma"/>
        </w:rPr>
        <w:t xml:space="preserve">Safely and efficiently use tools and materials required for operation of Refrigeration and Air Conditioning systems. </w:t>
      </w:r>
    </w:p>
    <w:p w14:paraId="386D7989" w14:textId="77777777" w:rsidR="00FA4C7C" w:rsidRPr="0042529C" w:rsidRDefault="00FA4C7C" w:rsidP="00FA4C7C">
      <w:pPr>
        <w:pStyle w:val="ListParagraph"/>
        <w:rPr>
          <w:rFonts w:cs="Tahoma"/>
        </w:rPr>
      </w:pPr>
    </w:p>
    <w:p w14:paraId="5ADC42D4" w14:textId="77777777" w:rsidR="00FA4C7C" w:rsidRDefault="00FA4C7C" w:rsidP="000C7E69">
      <w:pPr>
        <w:pStyle w:val="ListParagraph"/>
        <w:numPr>
          <w:ilvl w:val="0"/>
          <w:numId w:val="79"/>
        </w:numPr>
        <w:rPr>
          <w:rFonts w:cs="Tahoma"/>
        </w:rPr>
      </w:pPr>
      <w:r w:rsidRPr="00A05F46">
        <w:rPr>
          <w:rFonts w:cs="Tahoma"/>
        </w:rPr>
        <w:t xml:space="preserve">Understand and apply knowledge of blueprint reading, mathematics, soldering, and electrical applications related to heating systems. </w:t>
      </w:r>
    </w:p>
    <w:p w14:paraId="4EFC927C" w14:textId="77777777" w:rsidR="00FA4C7C" w:rsidRPr="0042529C" w:rsidRDefault="00FA4C7C" w:rsidP="00FA4C7C">
      <w:pPr>
        <w:pStyle w:val="ListParagraph"/>
        <w:rPr>
          <w:rFonts w:cs="Tahoma"/>
        </w:rPr>
      </w:pPr>
    </w:p>
    <w:p w14:paraId="4A8C8639" w14:textId="77777777" w:rsidR="00FA4C7C" w:rsidRDefault="00FA4C7C" w:rsidP="000C7E69">
      <w:pPr>
        <w:pStyle w:val="ListParagraph"/>
        <w:numPr>
          <w:ilvl w:val="0"/>
          <w:numId w:val="79"/>
        </w:numPr>
        <w:rPr>
          <w:rFonts w:cs="Tahoma"/>
        </w:rPr>
      </w:pPr>
      <w:r w:rsidRPr="00A05F46">
        <w:rPr>
          <w:rFonts w:cs="Tahoma"/>
        </w:rPr>
        <w:t xml:space="preserve">Demonstrate eligibility to take the State of Maine journeyman oil burner license examination. </w:t>
      </w:r>
    </w:p>
    <w:p w14:paraId="0C06171F" w14:textId="77777777" w:rsidR="00FA4C7C" w:rsidRPr="0042529C" w:rsidRDefault="00FA4C7C" w:rsidP="00FA4C7C">
      <w:pPr>
        <w:pStyle w:val="ListParagraph"/>
        <w:rPr>
          <w:rFonts w:cs="Tahoma"/>
        </w:rPr>
      </w:pPr>
    </w:p>
    <w:p w14:paraId="60B1AEA4" w14:textId="77777777" w:rsidR="00FA4C7C" w:rsidRPr="0042529C" w:rsidRDefault="00FA4C7C" w:rsidP="000C7E69">
      <w:pPr>
        <w:pStyle w:val="ListParagraph"/>
        <w:numPr>
          <w:ilvl w:val="0"/>
          <w:numId w:val="79"/>
        </w:numPr>
        <w:rPr>
          <w:rFonts w:cs="Tahoma"/>
        </w:rPr>
      </w:pPr>
      <w:r w:rsidRPr="0042529C">
        <w:rPr>
          <w:rFonts w:cs="Tahoma"/>
        </w:rPr>
        <w:t>Qualified for employment with heating contractors, fuel oil companies, in maintenance positions, or as sales personnel.</w:t>
      </w:r>
    </w:p>
    <w:p w14:paraId="1B85B421" w14:textId="77777777" w:rsidR="00FA4C7C" w:rsidRPr="00802A1E" w:rsidRDefault="00FA4C7C" w:rsidP="00FA4C7C">
      <w:pPr>
        <w:rPr>
          <w:rFonts w:cs="Tahoma"/>
        </w:rPr>
      </w:pPr>
    </w:p>
    <w:p w14:paraId="735C14B3" w14:textId="77777777" w:rsidR="00FA4C7C" w:rsidRDefault="00FA4C7C" w:rsidP="00FA4C7C">
      <w:pPr>
        <w:spacing w:line="276" w:lineRule="auto"/>
        <w:rPr>
          <w:rFonts w:cs="Tahoma"/>
        </w:rPr>
      </w:pPr>
      <w:r>
        <w:rPr>
          <w:rFonts w:cs="Tahoma"/>
        </w:rPr>
        <w:br w:type="page"/>
      </w:r>
    </w:p>
    <w:p w14:paraId="2E931881" w14:textId="77777777" w:rsidR="00FA4C7C" w:rsidRPr="00802A1E" w:rsidRDefault="00FA4C7C" w:rsidP="00FA4C7C">
      <w:pPr>
        <w:jc w:val="center"/>
        <w:rPr>
          <w:rFonts w:cs="Tahoma"/>
        </w:rPr>
      </w:pPr>
      <w:r>
        <w:rPr>
          <w:rFonts w:cs="Tahoma"/>
        </w:rPr>
        <w:t>Refrigeration and Air Conditioning Technology</w:t>
      </w:r>
    </w:p>
    <w:p w14:paraId="5C1FE1E8" w14:textId="77777777" w:rsidR="00FA4C7C" w:rsidRDefault="00FA4C7C" w:rsidP="00FA4C7C">
      <w:pPr>
        <w:jc w:val="center"/>
        <w:rPr>
          <w:rFonts w:cs="Tahoma"/>
        </w:rPr>
      </w:pPr>
      <w:r w:rsidRPr="00802A1E">
        <w:rPr>
          <w:rFonts w:cs="Tahoma"/>
        </w:rPr>
        <w:t xml:space="preserve">Certificate </w:t>
      </w:r>
      <w:r>
        <w:rPr>
          <w:rFonts w:cs="Tahoma"/>
        </w:rPr>
        <w:t>—</w:t>
      </w:r>
      <w:r w:rsidRPr="00802A1E">
        <w:rPr>
          <w:rFonts w:cs="Tahoma"/>
        </w:rPr>
        <w:t xml:space="preserve"> 3</w:t>
      </w:r>
      <w:r>
        <w:rPr>
          <w:rFonts w:cs="Tahoma"/>
        </w:rPr>
        <w:t>5</w:t>
      </w:r>
      <w:r w:rsidRPr="00802A1E">
        <w:rPr>
          <w:rFonts w:cs="Tahoma"/>
        </w:rPr>
        <w:t xml:space="preserve"> credit hours</w:t>
      </w:r>
    </w:p>
    <w:p w14:paraId="4E2A6157" w14:textId="77777777" w:rsidR="00FA4C7C" w:rsidRPr="00802A1E" w:rsidRDefault="00FA4C7C" w:rsidP="00FA4C7C">
      <w:pPr>
        <w:jc w:val="center"/>
        <w:rPr>
          <w:rFonts w:cs="Tahoma"/>
        </w:rPr>
      </w:pPr>
    </w:p>
    <w:tbl>
      <w:tblPr>
        <w:tblStyle w:val="GridTable4-Accent2"/>
        <w:tblW w:w="0" w:type="auto"/>
        <w:tblLook w:val="04A0" w:firstRow="1" w:lastRow="0" w:firstColumn="1" w:lastColumn="0" w:noHBand="0" w:noVBand="1"/>
      </w:tblPr>
      <w:tblGrid>
        <w:gridCol w:w="1878"/>
        <w:gridCol w:w="6662"/>
        <w:gridCol w:w="1530"/>
      </w:tblGrid>
      <w:tr w:rsidR="00FA4C7C" w:rsidRPr="00CB7227" w14:paraId="7D17FFA1" w14:textId="7777777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8" w:type="dxa"/>
          </w:tcPr>
          <w:p w14:paraId="4AE51B33" w14:textId="77777777" w:rsidR="00FA4C7C" w:rsidRPr="00F81507" w:rsidRDefault="00FA4C7C">
            <w:pPr>
              <w:rPr>
                <w:rFonts w:cs="Tahoma"/>
                <w:color w:val="0D0D0D" w:themeColor="text1" w:themeTint="F2"/>
              </w:rPr>
            </w:pPr>
            <w:r w:rsidRPr="00F81507">
              <w:rPr>
                <w:rFonts w:cs="Tahoma"/>
                <w:color w:val="0D0D0D" w:themeColor="text1" w:themeTint="F2"/>
              </w:rPr>
              <w:t>Course #</w:t>
            </w:r>
          </w:p>
        </w:tc>
        <w:tc>
          <w:tcPr>
            <w:tcW w:w="6662" w:type="dxa"/>
          </w:tcPr>
          <w:p w14:paraId="52515023" w14:textId="77777777" w:rsidR="00FA4C7C" w:rsidRPr="00F81507" w:rsidRDefault="00FA4C7C">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Description</w:t>
            </w:r>
          </w:p>
        </w:tc>
        <w:tc>
          <w:tcPr>
            <w:tcW w:w="1530" w:type="dxa"/>
          </w:tcPr>
          <w:p w14:paraId="147C3C0A" w14:textId="77777777" w:rsidR="00FA4C7C" w:rsidRPr="00F81507" w:rsidRDefault="00FA4C7C">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FA4C7C" w:rsidRPr="00CB7227" w14:paraId="2AD46B2B" w14:textId="7777777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1CB6C5F1" w14:textId="77777777" w:rsidR="00FA4C7C" w:rsidRPr="00CB7227" w:rsidRDefault="00FA4C7C">
            <w:pPr>
              <w:jc w:val="center"/>
              <w:rPr>
                <w:rFonts w:cs="Tahoma"/>
              </w:rPr>
            </w:pPr>
            <w:r>
              <w:rPr>
                <w:rFonts w:cs="Tahoma"/>
              </w:rPr>
              <w:t>Semester 1</w:t>
            </w:r>
          </w:p>
        </w:tc>
      </w:tr>
      <w:tr w:rsidR="00FA4C7C" w:rsidRPr="00CB7227" w14:paraId="202FCA6F" w14:textId="77777777">
        <w:trPr>
          <w:trHeight w:val="432"/>
        </w:trPr>
        <w:tc>
          <w:tcPr>
            <w:cnfStyle w:val="001000000000" w:firstRow="0" w:lastRow="0" w:firstColumn="1" w:lastColumn="0" w:oddVBand="0" w:evenVBand="0" w:oddHBand="0" w:evenHBand="0" w:firstRowFirstColumn="0" w:firstRowLastColumn="0" w:lastRowFirstColumn="0" w:lastRowLastColumn="0"/>
            <w:tcW w:w="1878" w:type="dxa"/>
          </w:tcPr>
          <w:p w14:paraId="32202870" w14:textId="77777777" w:rsidR="00FA4C7C" w:rsidRPr="00CB7227" w:rsidRDefault="00FA4C7C">
            <w:pPr>
              <w:rPr>
                <w:rFonts w:cs="Tahoma"/>
              </w:rPr>
            </w:pPr>
            <w:hyperlink w:anchor="_DRG124_Print_Reading," w:history="1">
              <w:r w:rsidRPr="0027582F">
                <w:rPr>
                  <w:rStyle w:val="Hyperlink"/>
                  <w:rFonts w:cs="Tahoma"/>
                  <w:b w:val="0"/>
                  <w:bCs/>
                  <w:color w:val="215D4B" w:themeColor="accent4" w:themeShade="80"/>
                  <w:sz w:val="22"/>
                </w:rPr>
                <w:t>DRG124</w:t>
              </w:r>
            </w:hyperlink>
          </w:p>
        </w:tc>
        <w:tc>
          <w:tcPr>
            <w:tcW w:w="6662" w:type="dxa"/>
          </w:tcPr>
          <w:p w14:paraId="16BC2609" w14:textId="77777777" w:rsidR="00FA4C7C" w:rsidRPr="00CB7227" w:rsidRDefault="00FA4C7C">
            <w:pPr>
              <w:cnfStyle w:val="000000000000" w:firstRow="0" w:lastRow="0" w:firstColumn="0" w:lastColumn="0" w:oddVBand="0" w:evenVBand="0" w:oddHBand="0" w:evenHBand="0" w:firstRowFirstColumn="0" w:firstRowLastColumn="0" w:lastRowFirstColumn="0" w:lastRowLastColumn="0"/>
              <w:rPr>
                <w:rFonts w:cs="Tahoma"/>
              </w:rPr>
            </w:pPr>
            <w:r>
              <w:rPr>
                <w:rFonts w:cs="Tahoma"/>
              </w:rPr>
              <w:t>Print Reading, Sketching and Intro to CAD</w:t>
            </w:r>
          </w:p>
        </w:tc>
        <w:tc>
          <w:tcPr>
            <w:tcW w:w="1530" w:type="dxa"/>
          </w:tcPr>
          <w:p w14:paraId="4B0BD679" w14:textId="77777777" w:rsidR="00FA4C7C" w:rsidRPr="00CB7227" w:rsidRDefault="00FA4C7C">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3</w:t>
            </w:r>
          </w:p>
        </w:tc>
      </w:tr>
      <w:tr w:rsidR="00FA4C7C" w:rsidRPr="00CB7227" w14:paraId="1A06D62A" w14:textId="77777777">
        <w:trPr>
          <w:trHeight w:val="432"/>
        </w:trPr>
        <w:tc>
          <w:tcPr>
            <w:cnfStyle w:val="001000000000" w:firstRow="0" w:lastRow="0" w:firstColumn="1" w:lastColumn="0" w:oddVBand="0" w:evenVBand="0" w:oddHBand="0" w:evenHBand="0" w:firstRowFirstColumn="0" w:firstRowLastColumn="0" w:lastRowFirstColumn="0" w:lastRowLastColumn="0"/>
            <w:tcW w:w="1878" w:type="dxa"/>
          </w:tcPr>
          <w:p w14:paraId="6475BC12" w14:textId="77777777" w:rsidR="00FA4C7C" w:rsidRPr="00CB7227" w:rsidRDefault="00FA4C7C">
            <w:pPr>
              <w:rPr>
                <w:rFonts w:cs="Tahoma"/>
              </w:rPr>
            </w:pPr>
            <w:hyperlink w:anchor="_ENG101_College_Composition" w:history="1">
              <w:r w:rsidRPr="00F81507">
                <w:rPr>
                  <w:rStyle w:val="Hyperlink"/>
                  <w:rFonts w:cs="Tahoma"/>
                  <w:b w:val="0"/>
                  <w:bCs/>
                  <w:color w:val="215D4B" w:themeColor="accent4" w:themeShade="80"/>
                  <w:sz w:val="22"/>
                </w:rPr>
                <w:t>ENG101</w:t>
              </w:r>
            </w:hyperlink>
          </w:p>
        </w:tc>
        <w:tc>
          <w:tcPr>
            <w:tcW w:w="6662" w:type="dxa"/>
          </w:tcPr>
          <w:p w14:paraId="13BCDDC7" w14:textId="77777777" w:rsidR="00FA4C7C" w:rsidRPr="00CB7227" w:rsidRDefault="00FA4C7C">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College Composition</w:t>
            </w:r>
          </w:p>
        </w:tc>
        <w:tc>
          <w:tcPr>
            <w:tcW w:w="1530" w:type="dxa"/>
          </w:tcPr>
          <w:p w14:paraId="4F94C999" w14:textId="77777777" w:rsidR="00FA4C7C" w:rsidRPr="00CB7227" w:rsidRDefault="00FA4C7C">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3</w:t>
            </w:r>
          </w:p>
        </w:tc>
      </w:tr>
      <w:tr w:rsidR="00FA4C7C" w:rsidRPr="00CB7227" w14:paraId="5D4E04D6" w14:textId="77777777">
        <w:trPr>
          <w:trHeight w:val="432"/>
        </w:trPr>
        <w:tc>
          <w:tcPr>
            <w:cnfStyle w:val="001000000000" w:firstRow="0" w:lastRow="0" w:firstColumn="1" w:lastColumn="0" w:oddVBand="0" w:evenVBand="0" w:oddHBand="0" w:evenHBand="0" w:firstRowFirstColumn="0" w:firstRowLastColumn="0" w:lastRowFirstColumn="0" w:lastRowLastColumn="0"/>
            <w:tcW w:w="1878" w:type="dxa"/>
          </w:tcPr>
          <w:p w14:paraId="1352CC19" w14:textId="77777777" w:rsidR="00FA4C7C" w:rsidRPr="00CB7227" w:rsidRDefault="00FA4C7C">
            <w:pPr>
              <w:rPr>
                <w:rFonts w:cs="Tahoma"/>
              </w:rPr>
            </w:pPr>
            <w:hyperlink w:anchor="_FYE100_First_Year" w:history="1">
              <w:r w:rsidRPr="0027582F">
                <w:rPr>
                  <w:rStyle w:val="Hyperlink"/>
                  <w:rFonts w:cs="Tahoma"/>
                  <w:b w:val="0"/>
                  <w:bCs/>
                  <w:color w:val="215D4B" w:themeColor="accent4" w:themeShade="80"/>
                  <w:sz w:val="22"/>
                </w:rPr>
                <w:t>FYE100</w:t>
              </w:r>
            </w:hyperlink>
          </w:p>
        </w:tc>
        <w:tc>
          <w:tcPr>
            <w:tcW w:w="6662" w:type="dxa"/>
          </w:tcPr>
          <w:p w14:paraId="6A6C8F74" w14:textId="77777777" w:rsidR="00FA4C7C" w:rsidRPr="00CB7227" w:rsidRDefault="00FA4C7C">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First Year Experience</w:t>
            </w:r>
          </w:p>
        </w:tc>
        <w:tc>
          <w:tcPr>
            <w:tcW w:w="1530" w:type="dxa"/>
          </w:tcPr>
          <w:p w14:paraId="61C85411" w14:textId="77777777" w:rsidR="00FA4C7C" w:rsidRPr="00CB7227" w:rsidRDefault="00FA4C7C">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1</w:t>
            </w:r>
          </w:p>
        </w:tc>
      </w:tr>
      <w:tr w:rsidR="00FA4C7C" w:rsidRPr="00CB7227" w14:paraId="0D852612" w14:textId="77777777">
        <w:trPr>
          <w:trHeight w:val="432"/>
        </w:trPr>
        <w:tc>
          <w:tcPr>
            <w:cnfStyle w:val="001000000000" w:firstRow="0" w:lastRow="0" w:firstColumn="1" w:lastColumn="0" w:oddVBand="0" w:evenVBand="0" w:oddHBand="0" w:evenHBand="0" w:firstRowFirstColumn="0" w:firstRowLastColumn="0" w:lastRowFirstColumn="0" w:lastRowLastColumn="0"/>
            <w:tcW w:w="1878" w:type="dxa"/>
          </w:tcPr>
          <w:p w14:paraId="151C7ED4" w14:textId="77777777" w:rsidR="00FA4C7C" w:rsidRPr="00C150CD" w:rsidRDefault="00FA4C7C">
            <w:pPr>
              <w:rPr>
                <w:rFonts w:cs="Tahoma"/>
                <w:b w:val="0"/>
                <w:bCs w:val="0"/>
              </w:rPr>
            </w:pPr>
            <w:hyperlink w:anchor="_HVC120_Refrigeration_and">
              <w:r w:rsidRPr="5BAB69B7">
                <w:rPr>
                  <w:rStyle w:val="Hyperlink"/>
                  <w:rFonts w:cs="Tahoma"/>
                  <w:b w:val="0"/>
                  <w:color w:val="215D4B" w:themeColor="accent4" w:themeShade="80"/>
                  <w:sz w:val="22"/>
                  <w:szCs w:val="22"/>
                </w:rPr>
                <w:t>HVAC120</w:t>
              </w:r>
            </w:hyperlink>
          </w:p>
        </w:tc>
        <w:tc>
          <w:tcPr>
            <w:tcW w:w="6662" w:type="dxa"/>
          </w:tcPr>
          <w:p w14:paraId="013A52E0" w14:textId="77777777" w:rsidR="00FA4C7C" w:rsidRPr="00CB7227" w:rsidRDefault="00FA4C7C">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Refrigeration and Air Conditioning Technology </w:t>
            </w:r>
            <w:r w:rsidRPr="00CB7227">
              <w:rPr>
                <w:rFonts w:cs="Tahoma"/>
              </w:rPr>
              <w:t>I</w:t>
            </w:r>
            <w:r>
              <w:rPr>
                <w:rFonts w:cs="Tahoma"/>
              </w:rPr>
              <w:t xml:space="preserve"> </w:t>
            </w:r>
          </w:p>
        </w:tc>
        <w:tc>
          <w:tcPr>
            <w:tcW w:w="1530" w:type="dxa"/>
          </w:tcPr>
          <w:p w14:paraId="358A1645" w14:textId="77777777" w:rsidR="00FA4C7C" w:rsidRPr="00CB7227" w:rsidRDefault="00FA4C7C">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1</w:t>
            </w:r>
            <w:r>
              <w:rPr>
                <w:rFonts w:cs="Tahoma"/>
              </w:rPr>
              <w:t>0</w:t>
            </w:r>
          </w:p>
        </w:tc>
      </w:tr>
      <w:tr w:rsidR="00FA4C7C" w:rsidRPr="00CB7227" w14:paraId="128CB77B" w14:textId="77777777">
        <w:trPr>
          <w:trHeight w:val="432"/>
        </w:trPr>
        <w:tc>
          <w:tcPr>
            <w:cnfStyle w:val="001000000000" w:firstRow="0" w:lastRow="0" w:firstColumn="1" w:lastColumn="0" w:oddVBand="0" w:evenVBand="0" w:oddHBand="0" w:evenHBand="0" w:firstRowFirstColumn="0" w:firstRowLastColumn="0" w:lastRowFirstColumn="0" w:lastRowLastColumn="0"/>
            <w:tcW w:w="8540" w:type="dxa"/>
            <w:gridSpan w:val="2"/>
          </w:tcPr>
          <w:p w14:paraId="481226AD" w14:textId="77777777" w:rsidR="00FA4C7C" w:rsidRPr="00CB7227" w:rsidRDefault="00FA4C7C">
            <w:pPr>
              <w:jc w:val="right"/>
              <w:rPr>
                <w:rFonts w:cs="Tahoma"/>
              </w:rPr>
            </w:pPr>
            <w:r w:rsidRPr="00CB7227">
              <w:rPr>
                <w:rFonts w:cs="Tahoma"/>
              </w:rPr>
              <w:t>Total</w:t>
            </w:r>
          </w:p>
        </w:tc>
        <w:tc>
          <w:tcPr>
            <w:tcW w:w="1530" w:type="dxa"/>
          </w:tcPr>
          <w:p w14:paraId="7B62A624" w14:textId="77777777" w:rsidR="00FA4C7C" w:rsidRPr="00CB7227" w:rsidRDefault="00FA4C7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17</w:t>
            </w:r>
          </w:p>
        </w:tc>
      </w:tr>
      <w:tr w:rsidR="00FA4C7C" w:rsidRPr="00CB7227" w14:paraId="10CB8228" w14:textId="7777777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3B679BA9" w14:textId="77777777" w:rsidR="00FA4C7C" w:rsidRPr="00CB7227" w:rsidRDefault="00FA4C7C">
            <w:pPr>
              <w:jc w:val="center"/>
              <w:rPr>
                <w:rFonts w:cs="Tahoma"/>
              </w:rPr>
            </w:pPr>
            <w:r w:rsidRPr="00CB7227">
              <w:rPr>
                <w:rFonts w:cs="Tahoma"/>
              </w:rPr>
              <w:t>Semester 2</w:t>
            </w:r>
          </w:p>
        </w:tc>
      </w:tr>
      <w:tr w:rsidR="00FA4C7C" w:rsidRPr="00CB7227" w14:paraId="069355D6" w14:textId="77777777">
        <w:trPr>
          <w:trHeight w:val="432"/>
        </w:trPr>
        <w:tc>
          <w:tcPr>
            <w:cnfStyle w:val="001000000000" w:firstRow="0" w:lastRow="0" w:firstColumn="1" w:lastColumn="0" w:oddVBand="0" w:evenVBand="0" w:oddHBand="0" w:evenHBand="0" w:firstRowFirstColumn="0" w:firstRowLastColumn="0" w:lastRowFirstColumn="0" w:lastRowLastColumn="0"/>
            <w:tcW w:w="1878" w:type="dxa"/>
          </w:tcPr>
          <w:p w14:paraId="6A4CF140" w14:textId="77777777" w:rsidR="00FA4C7C" w:rsidRPr="00CB7227" w:rsidRDefault="00FA4C7C">
            <w:pPr>
              <w:rPr>
                <w:rFonts w:cs="Tahoma"/>
              </w:rPr>
            </w:pPr>
            <w:hyperlink w:anchor="_HTG123_Electricity_in">
              <w:r w:rsidRPr="5BAB69B7">
                <w:rPr>
                  <w:rStyle w:val="Hyperlink"/>
                  <w:rFonts w:cs="Tahoma"/>
                  <w:b w:val="0"/>
                  <w:color w:val="215D4B" w:themeColor="accent4" w:themeShade="80"/>
                  <w:sz w:val="22"/>
                  <w:szCs w:val="22"/>
                </w:rPr>
                <w:t>HVAC105</w:t>
              </w:r>
            </w:hyperlink>
          </w:p>
        </w:tc>
        <w:tc>
          <w:tcPr>
            <w:tcW w:w="6662" w:type="dxa"/>
          </w:tcPr>
          <w:p w14:paraId="24D01159" w14:textId="77777777" w:rsidR="00FA4C7C" w:rsidRPr="00CB7227" w:rsidRDefault="00FA4C7C">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 xml:space="preserve">Electricity in the </w:t>
            </w:r>
            <w:r>
              <w:rPr>
                <w:rFonts w:cs="Tahoma"/>
              </w:rPr>
              <w:t>HVAC</w:t>
            </w:r>
            <w:r w:rsidRPr="00CB7227">
              <w:rPr>
                <w:rFonts w:cs="Tahoma"/>
              </w:rPr>
              <w:t xml:space="preserve"> Industry</w:t>
            </w:r>
          </w:p>
        </w:tc>
        <w:tc>
          <w:tcPr>
            <w:tcW w:w="1530" w:type="dxa"/>
          </w:tcPr>
          <w:p w14:paraId="5D3648CA" w14:textId="77777777" w:rsidR="00FA4C7C" w:rsidRPr="00CB7227" w:rsidRDefault="00FA4C7C">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3</w:t>
            </w:r>
          </w:p>
        </w:tc>
      </w:tr>
      <w:tr w:rsidR="00FA4C7C" w:rsidRPr="00CB7227" w14:paraId="285D7044" w14:textId="77777777">
        <w:trPr>
          <w:trHeight w:val="432"/>
        </w:trPr>
        <w:tc>
          <w:tcPr>
            <w:cnfStyle w:val="001000000000" w:firstRow="0" w:lastRow="0" w:firstColumn="1" w:lastColumn="0" w:oddVBand="0" w:evenVBand="0" w:oddHBand="0" w:evenHBand="0" w:firstRowFirstColumn="0" w:firstRowLastColumn="0" w:lastRowFirstColumn="0" w:lastRowLastColumn="0"/>
            <w:tcW w:w="1878" w:type="dxa"/>
          </w:tcPr>
          <w:p w14:paraId="5D50AE29" w14:textId="77777777" w:rsidR="00FA4C7C" w:rsidRPr="00C150CD" w:rsidRDefault="00FA4C7C">
            <w:pPr>
              <w:rPr>
                <w:b w:val="0"/>
                <w:bCs w:val="0"/>
              </w:rPr>
            </w:pPr>
            <w:hyperlink w:anchor="_HVC130_Refrigeration_and">
              <w:r w:rsidRPr="5BAB69B7">
                <w:rPr>
                  <w:rStyle w:val="Hyperlink"/>
                  <w:b w:val="0"/>
                  <w:color w:val="215D4B" w:themeColor="accent4" w:themeShade="80"/>
                  <w:sz w:val="22"/>
                  <w:szCs w:val="22"/>
                </w:rPr>
                <w:t>HVAC130</w:t>
              </w:r>
            </w:hyperlink>
          </w:p>
        </w:tc>
        <w:tc>
          <w:tcPr>
            <w:tcW w:w="6662" w:type="dxa"/>
          </w:tcPr>
          <w:p w14:paraId="7B36364E" w14:textId="77777777" w:rsidR="00FA4C7C" w:rsidRPr="00CB7227" w:rsidRDefault="00FA4C7C">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Refrigeration and Air Conditioning Technology </w:t>
            </w:r>
            <w:r w:rsidRPr="00CB7227">
              <w:rPr>
                <w:rFonts w:cs="Tahoma"/>
              </w:rPr>
              <w:t>I</w:t>
            </w:r>
            <w:r>
              <w:rPr>
                <w:rFonts w:cs="Tahoma"/>
              </w:rPr>
              <w:t>I</w:t>
            </w:r>
          </w:p>
        </w:tc>
        <w:tc>
          <w:tcPr>
            <w:tcW w:w="1530" w:type="dxa"/>
          </w:tcPr>
          <w:p w14:paraId="69CE3F40" w14:textId="77777777" w:rsidR="00FA4C7C" w:rsidRPr="00CB7227" w:rsidRDefault="00FA4C7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9</w:t>
            </w:r>
          </w:p>
        </w:tc>
      </w:tr>
      <w:tr w:rsidR="00FA4C7C" w:rsidRPr="00CB7227" w14:paraId="13F78938" w14:textId="77777777">
        <w:trPr>
          <w:trHeight w:val="432"/>
        </w:trPr>
        <w:tc>
          <w:tcPr>
            <w:cnfStyle w:val="001000000000" w:firstRow="0" w:lastRow="0" w:firstColumn="1" w:lastColumn="0" w:oddVBand="0" w:evenVBand="0" w:oddHBand="0" w:evenHBand="0" w:firstRowFirstColumn="0" w:firstRowLastColumn="0" w:lastRowFirstColumn="0" w:lastRowLastColumn="0"/>
            <w:tcW w:w="1878" w:type="dxa"/>
          </w:tcPr>
          <w:p w14:paraId="23A89767" w14:textId="77777777" w:rsidR="00FA4C7C" w:rsidRPr="00CB7227" w:rsidRDefault="00FA4C7C">
            <w:pPr>
              <w:rPr>
                <w:rFonts w:cs="Tahoma"/>
              </w:rPr>
            </w:pPr>
            <w:hyperlink w:anchor="_MAT106_College_Mathematics" w:history="1">
              <w:r w:rsidRPr="0027582F">
                <w:rPr>
                  <w:rStyle w:val="Hyperlink"/>
                  <w:rFonts w:cs="Tahoma"/>
                  <w:b w:val="0"/>
                  <w:bCs/>
                  <w:color w:val="215D4B" w:themeColor="accent4" w:themeShade="80"/>
                  <w:sz w:val="22"/>
                </w:rPr>
                <w:t>MAT106</w:t>
              </w:r>
            </w:hyperlink>
          </w:p>
        </w:tc>
        <w:tc>
          <w:tcPr>
            <w:tcW w:w="6662" w:type="dxa"/>
          </w:tcPr>
          <w:p w14:paraId="15C514D3" w14:textId="77777777" w:rsidR="00FA4C7C" w:rsidRPr="00CB7227" w:rsidRDefault="00FA4C7C">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College Mathematics for Technologies</w:t>
            </w:r>
          </w:p>
        </w:tc>
        <w:tc>
          <w:tcPr>
            <w:tcW w:w="1530" w:type="dxa"/>
          </w:tcPr>
          <w:p w14:paraId="44BCA44A" w14:textId="77777777" w:rsidR="00FA4C7C" w:rsidRPr="00CB7227" w:rsidRDefault="00FA4C7C">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3</w:t>
            </w:r>
          </w:p>
        </w:tc>
      </w:tr>
      <w:tr w:rsidR="00FA4C7C" w:rsidRPr="00CB7227" w14:paraId="5D2092DF" w14:textId="77777777">
        <w:trPr>
          <w:trHeight w:val="432"/>
        </w:trPr>
        <w:tc>
          <w:tcPr>
            <w:cnfStyle w:val="001000000000" w:firstRow="0" w:lastRow="0" w:firstColumn="1" w:lastColumn="0" w:oddVBand="0" w:evenVBand="0" w:oddHBand="0" w:evenHBand="0" w:firstRowFirstColumn="0" w:firstRowLastColumn="0" w:lastRowFirstColumn="0" w:lastRowLastColumn="0"/>
            <w:tcW w:w="1878" w:type="dxa"/>
          </w:tcPr>
          <w:p w14:paraId="1A57F71F" w14:textId="17853F2A" w:rsidR="00FA4C7C" w:rsidRDefault="00FA4C7C">
            <w:hyperlink w:anchor="_PSY101_Introduction_to" w:history="1">
              <w:r w:rsidRPr="00F81507">
                <w:rPr>
                  <w:rStyle w:val="Hyperlink"/>
                  <w:rFonts w:cs="Tahoma"/>
                  <w:b w:val="0"/>
                  <w:color w:val="215D4B" w:themeColor="accent4" w:themeShade="80"/>
                  <w:sz w:val="22"/>
                </w:rPr>
                <w:t>PSY10</w:t>
              </w:r>
            </w:hyperlink>
            <w:r w:rsidR="00BE2CA6" w:rsidRPr="00BE2CA6">
              <w:rPr>
                <w:rStyle w:val="Hyperlink"/>
                <w:rFonts w:cs="Tahoma"/>
                <w:b w:val="0"/>
                <w:color w:val="215D4B" w:themeColor="accent4" w:themeShade="80"/>
                <w:sz w:val="22"/>
              </w:rPr>
              <w:t>1</w:t>
            </w:r>
          </w:p>
        </w:tc>
        <w:tc>
          <w:tcPr>
            <w:tcW w:w="6662" w:type="dxa"/>
          </w:tcPr>
          <w:p w14:paraId="3BB02891" w14:textId="77777777" w:rsidR="00FA4C7C" w:rsidRPr="00CB7227" w:rsidRDefault="00FA4C7C">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Introduction to Psychology</w:t>
            </w:r>
          </w:p>
        </w:tc>
        <w:tc>
          <w:tcPr>
            <w:tcW w:w="1530" w:type="dxa"/>
          </w:tcPr>
          <w:p w14:paraId="70112760" w14:textId="77777777" w:rsidR="00FA4C7C" w:rsidRPr="00CB7227" w:rsidRDefault="00FA4C7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FA4C7C" w:rsidRPr="00CB7227" w14:paraId="62A618DB" w14:textId="77777777">
        <w:trPr>
          <w:trHeight w:val="432"/>
        </w:trPr>
        <w:tc>
          <w:tcPr>
            <w:cnfStyle w:val="001000000000" w:firstRow="0" w:lastRow="0" w:firstColumn="1" w:lastColumn="0" w:oddVBand="0" w:evenVBand="0" w:oddHBand="0" w:evenHBand="0" w:firstRowFirstColumn="0" w:firstRowLastColumn="0" w:lastRowFirstColumn="0" w:lastRowLastColumn="0"/>
            <w:tcW w:w="8540" w:type="dxa"/>
            <w:gridSpan w:val="2"/>
          </w:tcPr>
          <w:p w14:paraId="45AF5EBC" w14:textId="77777777" w:rsidR="00FA4C7C" w:rsidRPr="00CB7227" w:rsidRDefault="00FA4C7C">
            <w:pPr>
              <w:jc w:val="right"/>
              <w:rPr>
                <w:rFonts w:cs="Tahoma"/>
              </w:rPr>
            </w:pPr>
            <w:r w:rsidRPr="00CB7227">
              <w:rPr>
                <w:rFonts w:cs="Tahoma"/>
              </w:rPr>
              <w:t>Total</w:t>
            </w:r>
          </w:p>
        </w:tc>
        <w:tc>
          <w:tcPr>
            <w:tcW w:w="1530" w:type="dxa"/>
          </w:tcPr>
          <w:p w14:paraId="73D23772" w14:textId="77777777" w:rsidR="00FA4C7C" w:rsidRPr="00CB7227" w:rsidRDefault="00FA4C7C">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1</w:t>
            </w:r>
            <w:r>
              <w:rPr>
                <w:rFonts w:cs="Tahoma"/>
              </w:rPr>
              <w:t>8</w:t>
            </w:r>
          </w:p>
        </w:tc>
      </w:tr>
    </w:tbl>
    <w:p w14:paraId="42A29EC6" w14:textId="77777777" w:rsidR="00FA4C7C" w:rsidRDefault="00FA4C7C" w:rsidP="00FA4C7C">
      <w:pPr>
        <w:spacing w:line="276" w:lineRule="auto"/>
        <w:rPr>
          <w:rFonts w:eastAsiaTheme="majorEastAsia" w:cs="Tahoma"/>
          <w:color w:val="2683C6" w:themeColor="accent2"/>
          <w:sz w:val="40"/>
          <w:szCs w:val="40"/>
        </w:rPr>
      </w:pPr>
      <w:r>
        <w:br w:type="page"/>
      </w:r>
    </w:p>
    <w:p w14:paraId="7B511D39" w14:textId="2DAE9F23" w:rsidR="00144153" w:rsidRPr="00802A1E" w:rsidRDefault="00144153" w:rsidP="00B20E91">
      <w:pPr>
        <w:pStyle w:val="Heading2"/>
        <w:jc w:val="center"/>
      </w:pPr>
      <w:bookmarkStart w:id="138" w:name="_Toc214008031"/>
      <w:r w:rsidRPr="00802A1E">
        <w:t>Residential and Commercial Electricity Technology</w:t>
      </w:r>
      <w:r w:rsidR="001B4ADA">
        <w:t xml:space="preserve"> (</w:t>
      </w:r>
      <w:r w:rsidR="005C2872">
        <w:t>D</w:t>
      </w:r>
      <w:r w:rsidR="001B4ADA">
        <w:t>)</w:t>
      </w:r>
      <w:bookmarkEnd w:id="138"/>
    </w:p>
    <w:p w14:paraId="71DB1867" w14:textId="6AE03628" w:rsidR="00144153" w:rsidRPr="00802A1E" w:rsidRDefault="00144153" w:rsidP="001B4ADA">
      <w:pPr>
        <w:jc w:val="center"/>
        <w:rPr>
          <w:rFonts w:cs="Tahoma"/>
        </w:rPr>
      </w:pPr>
      <w:r w:rsidRPr="00802A1E">
        <w:rPr>
          <w:rFonts w:cs="Tahoma"/>
        </w:rPr>
        <w:t xml:space="preserve">Diploma </w:t>
      </w:r>
      <w:r w:rsidR="00B9186D">
        <w:rPr>
          <w:rFonts w:cs="Tahoma"/>
        </w:rPr>
        <w:t>—</w:t>
      </w:r>
      <w:r w:rsidRPr="00802A1E">
        <w:rPr>
          <w:rFonts w:cs="Tahoma"/>
        </w:rPr>
        <w:t xml:space="preserve"> 45 credit hours</w:t>
      </w:r>
    </w:p>
    <w:p w14:paraId="38E4E534" w14:textId="2A8AD7A7" w:rsidR="00144153" w:rsidRPr="00802A1E" w:rsidRDefault="00144153" w:rsidP="00144153">
      <w:pPr>
        <w:rPr>
          <w:rFonts w:cs="Tahoma"/>
        </w:rPr>
      </w:pPr>
      <w:r w:rsidRPr="001B4ADA">
        <w:rPr>
          <w:rFonts w:cs="Tahoma"/>
          <w:b/>
          <w:bCs/>
        </w:rPr>
        <w:t>Purpose:</w:t>
      </w:r>
      <w:r w:rsidR="0042221D">
        <w:rPr>
          <w:rFonts w:cs="Tahoma"/>
        </w:rPr>
        <w:t xml:space="preserve"> </w:t>
      </w:r>
      <w:r w:rsidRPr="00802A1E">
        <w:rPr>
          <w:rFonts w:cs="Tahoma"/>
        </w:rPr>
        <w:t>The Residential and Commercial Electricity program provides students with the skills necessary for an entry-level job as an electrician. Thorough technical instruction is given in the layout, assembly, installation, and troubleshooting of fixtures, devices, services, heating systems, pumps, motors and motor controls used in residential, commercial, and some industrial locations.</w:t>
      </w:r>
    </w:p>
    <w:p w14:paraId="021A6307" w14:textId="77777777" w:rsidR="00144153" w:rsidRPr="00802A1E" w:rsidRDefault="00144153" w:rsidP="00144153">
      <w:pPr>
        <w:rPr>
          <w:rFonts w:cs="Tahoma"/>
        </w:rPr>
      </w:pPr>
      <w:r w:rsidRPr="00802A1E">
        <w:rPr>
          <w:rFonts w:cs="Tahoma"/>
        </w:rPr>
        <w:t>The students learn electrical theory and the techniques of the trade, including blueprint reading, wiring, pipe bending, motor control, switching, and power circuits. Emphasis is placed on meeting the requirements of the National Electrical Code in all wiring installations.</w:t>
      </w:r>
    </w:p>
    <w:p w14:paraId="79A2BDBF" w14:textId="77777777" w:rsidR="00144153" w:rsidRPr="00802A1E" w:rsidRDefault="00144153" w:rsidP="00144153">
      <w:pPr>
        <w:rPr>
          <w:rFonts w:cs="Tahoma"/>
        </w:rPr>
      </w:pPr>
      <w:r w:rsidRPr="00802A1E">
        <w:rPr>
          <w:rFonts w:cs="Tahoma"/>
        </w:rPr>
        <w:t>Successful completion of the course qualifies the student to take the State of Maine journeyman’s examination, receive 4,000 hours towards a journeyman license, and to enter employment under a master electrician. Residential/commercial electricity is a two-semester program that starts in the fall semester, and concludes with a 6-week internship with and Electrical Contractor during the following May and June.</w:t>
      </w:r>
    </w:p>
    <w:p w14:paraId="4C62E642" w14:textId="636B4F3D" w:rsidR="00144153" w:rsidRPr="00802A1E" w:rsidRDefault="00144153" w:rsidP="00144153">
      <w:pPr>
        <w:rPr>
          <w:rFonts w:cs="Tahoma"/>
        </w:rPr>
      </w:pPr>
      <w:r w:rsidRPr="001B4ADA">
        <w:rPr>
          <w:rFonts w:cs="Tahoma"/>
          <w:b/>
          <w:bCs/>
        </w:rPr>
        <w:t>Career Opportunities:</w:t>
      </w:r>
      <w:r w:rsidR="0042221D">
        <w:rPr>
          <w:rFonts w:cs="Tahoma"/>
        </w:rPr>
        <w:t xml:space="preserve"> </w:t>
      </w:r>
      <w:r w:rsidRPr="00802A1E">
        <w:rPr>
          <w:rFonts w:cs="Tahoma"/>
        </w:rPr>
        <w:t>Upon completion of the program, graduates are eligible to take the State of Maine journeyman’s electrician examination. Upon passing the state examination, students are issued journeyman-in-training licenses. Graduates may find employment opportunities with electrical contractors, electrical equipment suppliers, and industrial maintenance companies.</w:t>
      </w:r>
    </w:p>
    <w:p w14:paraId="6D21BDDE" w14:textId="77777777" w:rsidR="00144153" w:rsidRPr="00802A1E" w:rsidRDefault="00144153" w:rsidP="00144153">
      <w:pPr>
        <w:rPr>
          <w:rFonts w:cs="Tahoma"/>
        </w:rPr>
      </w:pPr>
      <w:r w:rsidRPr="00802A1E">
        <w:rPr>
          <w:rFonts w:cs="Tahoma"/>
        </w:rPr>
        <w:t>The student must be a graduate of a Regional Technical Center Electrical Program or equivalent, earn an SAT or Accuplacer score high enough to qualify for Math 106, or pass high school algebra with a C or better.</w:t>
      </w:r>
    </w:p>
    <w:p w14:paraId="711DF857" w14:textId="72F854A3" w:rsidR="00144153" w:rsidRPr="00802A1E" w:rsidRDefault="00144153" w:rsidP="00144153">
      <w:pPr>
        <w:rPr>
          <w:rFonts w:cs="Tahoma"/>
        </w:rPr>
      </w:pPr>
      <w:r w:rsidRPr="001B4ADA">
        <w:rPr>
          <w:rFonts w:cs="Tahoma"/>
          <w:b/>
          <w:bCs/>
        </w:rPr>
        <w:t>Program Educational Outcomes:</w:t>
      </w:r>
      <w:r w:rsidR="0042221D">
        <w:rPr>
          <w:rFonts w:cs="Tahoma"/>
        </w:rPr>
        <w:t xml:space="preserve"> </w:t>
      </w:r>
      <w:r w:rsidRPr="00802A1E">
        <w:rPr>
          <w:rFonts w:cs="Tahoma"/>
        </w:rPr>
        <w:t>Upon completion of the diploma curriculum in the Residential and Commercial Electricity Technology program, the graduate is prepared to:</w:t>
      </w:r>
    </w:p>
    <w:p w14:paraId="257EF063" w14:textId="77777777" w:rsidR="00FD75E2" w:rsidRPr="00FD75E2" w:rsidRDefault="00FD75E2" w:rsidP="000C7E69">
      <w:pPr>
        <w:pStyle w:val="ListParagraph"/>
        <w:numPr>
          <w:ilvl w:val="0"/>
          <w:numId w:val="55"/>
        </w:numPr>
        <w:contextualSpacing w:val="0"/>
        <w:rPr>
          <w:rFonts w:cs="Tahoma"/>
        </w:rPr>
      </w:pPr>
      <w:r w:rsidRPr="00FD75E2">
        <w:rPr>
          <w:rFonts w:cs="Tahoma"/>
        </w:rPr>
        <w:t>Understand and apply knowledge in layout, assembly, installation, and troubleshooting of fixtures, devices, services, heating systems, pumps, motors, and motor controls used in residential, commercial, and some industrial locations.</w:t>
      </w:r>
    </w:p>
    <w:p w14:paraId="11D8D804" w14:textId="77777777" w:rsidR="00FD75E2" w:rsidRPr="00FD75E2" w:rsidRDefault="00FD75E2" w:rsidP="000C7E69">
      <w:pPr>
        <w:pStyle w:val="ListParagraph"/>
        <w:numPr>
          <w:ilvl w:val="0"/>
          <w:numId w:val="55"/>
        </w:numPr>
        <w:contextualSpacing w:val="0"/>
        <w:rPr>
          <w:rFonts w:cs="Tahoma"/>
        </w:rPr>
      </w:pPr>
      <w:r w:rsidRPr="00FD75E2">
        <w:rPr>
          <w:rFonts w:cs="Tahoma"/>
        </w:rPr>
        <w:t>Understand and apply knowledge of electrical theory and techniques of the trade, including blueprint reading, wiring, pipe bending, motor control, switching, and power circuits.</w:t>
      </w:r>
    </w:p>
    <w:p w14:paraId="46E3C0F5" w14:textId="77777777" w:rsidR="00FD75E2" w:rsidRPr="00FD75E2" w:rsidRDefault="00FD75E2" w:rsidP="000C7E69">
      <w:pPr>
        <w:pStyle w:val="ListParagraph"/>
        <w:numPr>
          <w:ilvl w:val="0"/>
          <w:numId w:val="55"/>
        </w:numPr>
        <w:contextualSpacing w:val="0"/>
        <w:rPr>
          <w:rFonts w:cs="Tahoma"/>
        </w:rPr>
      </w:pPr>
      <w:r w:rsidRPr="00FD75E2">
        <w:rPr>
          <w:rFonts w:cs="Tahoma"/>
        </w:rPr>
        <w:t>Demonstrate ability to understand requirements of the National Electrical Code in all wiring installations.</w:t>
      </w:r>
    </w:p>
    <w:p w14:paraId="2A6E56FD" w14:textId="77777777" w:rsidR="00FD75E2" w:rsidRPr="00FD75E2" w:rsidRDefault="00FD75E2" w:rsidP="000C7E69">
      <w:pPr>
        <w:pStyle w:val="ListParagraph"/>
        <w:numPr>
          <w:ilvl w:val="0"/>
          <w:numId w:val="55"/>
        </w:numPr>
        <w:contextualSpacing w:val="0"/>
        <w:rPr>
          <w:rFonts w:cs="Tahoma"/>
        </w:rPr>
      </w:pPr>
      <w:r w:rsidRPr="00FD75E2">
        <w:rPr>
          <w:rFonts w:cs="Tahoma"/>
        </w:rPr>
        <w:t>Be eligible to take State of Maine journeyman’s electrician examination and to enter employment under a master electrician.</w:t>
      </w:r>
    </w:p>
    <w:p w14:paraId="1140313B" w14:textId="1937E902" w:rsidR="001B4ADA" w:rsidRPr="00682469" w:rsidRDefault="00FD75E2" w:rsidP="000C7E69">
      <w:pPr>
        <w:pStyle w:val="ListParagraph"/>
        <w:numPr>
          <w:ilvl w:val="0"/>
          <w:numId w:val="55"/>
        </w:numPr>
        <w:spacing w:line="276" w:lineRule="auto"/>
        <w:contextualSpacing w:val="0"/>
        <w:rPr>
          <w:rFonts w:cs="Tahoma"/>
        </w:rPr>
      </w:pPr>
      <w:r w:rsidRPr="00682469">
        <w:rPr>
          <w:rFonts w:cs="Tahoma"/>
        </w:rPr>
        <w:t>Qualify for employment opportunities with electrical contractors, electrical equipment suppliers, and industrial maintenance companies.</w:t>
      </w:r>
      <w:r w:rsidR="001B4ADA" w:rsidRPr="00682469">
        <w:rPr>
          <w:rFonts w:cs="Tahoma"/>
        </w:rPr>
        <w:br w:type="page"/>
      </w:r>
    </w:p>
    <w:p w14:paraId="66AD579C" w14:textId="77777777" w:rsidR="00144153" w:rsidRPr="00802A1E" w:rsidRDefault="00144153" w:rsidP="00260E7D">
      <w:pPr>
        <w:jc w:val="center"/>
        <w:rPr>
          <w:rFonts w:cs="Tahoma"/>
        </w:rPr>
      </w:pPr>
      <w:r w:rsidRPr="00802A1E">
        <w:rPr>
          <w:rFonts w:cs="Tahoma"/>
        </w:rPr>
        <w:t>Residential and Commercial Electricity Technology</w:t>
      </w:r>
    </w:p>
    <w:p w14:paraId="2306D7D6" w14:textId="720BDA32" w:rsidR="00144153" w:rsidRPr="00802A1E" w:rsidRDefault="00144153" w:rsidP="00260E7D">
      <w:pPr>
        <w:jc w:val="center"/>
        <w:rPr>
          <w:rFonts w:cs="Tahoma"/>
        </w:rPr>
      </w:pPr>
      <w:r w:rsidRPr="00802A1E">
        <w:rPr>
          <w:rFonts w:cs="Tahoma"/>
        </w:rPr>
        <w:t xml:space="preserve">Diploma </w:t>
      </w:r>
      <w:r w:rsidR="00B9186D">
        <w:rPr>
          <w:rFonts w:cs="Tahoma"/>
        </w:rPr>
        <w:t>—</w:t>
      </w:r>
      <w:r w:rsidRPr="00802A1E">
        <w:rPr>
          <w:rFonts w:cs="Tahoma"/>
        </w:rPr>
        <w:t xml:space="preserve"> 45 credit hours</w:t>
      </w:r>
    </w:p>
    <w:tbl>
      <w:tblPr>
        <w:tblStyle w:val="GridTable4-Accent2"/>
        <w:tblW w:w="0" w:type="auto"/>
        <w:tblLook w:val="04A0" w:firstRow="1" w:lastRow="0" w:firstColumn="1" w:lastColumn="0" w:noHBand="0" w:noVBand="1"/>
      </w:tblPr>
      <w:tblGrid>
        <w:gridCol w:w="1965"/>
        <w:gridCol w:w="6660"/>
        <w:gridCol w:w="1445"/>
      </w:tblGrid>
      <w:tr w:rsidR="00260E7D" w:rsidRPr="00260E7D" w14:paraId="29F0FBB4"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0C001092" w14:textId="77777777" w:rsidR="00260E7D" w:rsidRPr="00F81507" w:rsidRDefault="00260E7D" w:rsidP="00260E7D">
            <w:pPr>
              <w:rPr>
                <w:rFonts w:cs="Tahoma"/>
                <w:color w:val="0D0D0D" w:themeColor="text1" w:themeTint="F2"/>
              </w:rPr>
            </w:pPr>
            <w:r w:rsidRPr="00F81507">
              <w:rPr>
                <w:rFonts w:cs="Tahoma"/>
                <w:color w:val="0D0D0D" w:themeColor="text1" w:themeTint="F2"/>
              </w:rPr>
              <w:t>Course #</w:t>
            </w:r>
          </w:p>
        </w:tc>
        <w:tc>
          <w:tcPr>
            <w:tcW w:w="6840" w:type="dxa"/>
          </w:tcPr>
          <w:p w14:paraId="7988693B" w14:textId="77777777" w:rsidR="00260E7D" w:rsidRPr="00F81507" w:rsidRDefault="00260E7D" w:rsidP="00260E7D">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458" w:type="dxa"/>
          </w:tcPr>
          <w:p w14:paraId="013A057B" w14:textId="77777777" w:rsidR="00260E7D" w:rsidRPr="00F81507" w:rsidRDefault="00260E7D" w:rsidP="00260E7D">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260E7D" w:rsidRPr="00260E7D" w14:paraId="3458B87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3659F6AA" w14:textId="42198DC0" w:rsidR="00260E7D" w:rsidRPr="00260E7D" w:rsidRDefault="00260E7D" w:rsidP="00260E7D">
            <w:pPr>
              <w:jc w:val="center"/>
              <w:rPr>
                <w:rFonts w:cs="Tahoma"/>
              </w:rPr>
            </w:pPr>
            <w:r w:rsidRPr="00260E7D">
              <w:rPr>
                <w:rFonts w:cs="Tahoma"/>
              </w:rPr>
              <w:t>Semester 1</w:t>
            </w:r>
          </w:p>
        </w:tc>
      </w:tr>
      <w:tr w:rsidR="00260E7D" w:rsidRPr="00260E7D" w14:paraId="459F418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4AAA805B" w14:textId="5DB322DA" w:rsidR="00260E7D" w:rsidRPr="00260E7D" w:rsidRDefault="00260E7D" w:rsidP="00260E7D">
            <w:pPr>
              <w:rPr>
                <w:rFonts w:cs="Tahoma"/>
              </w:rPr>
            </w:pPr>
            <w:hyperlink w:anchor="_DRG126_Architectural_Drafting" w:history="1">
              <w:r w:rsidRPr="00BD311F">
                <w:rPr>
                  <w:rStyle w:val="Hyperlink"/>
                  <w:rFonts w:cs="Tahoma"/>
                  <w:b w:val="0"/>
                  <w:bCs/>
                  <w:color w:val="215D4B" w:themeColor="accent4" w:themeShade="80"/>
                  <w:sz w:val="22"/>
                </w:rPr>
                <w:t>DRG126</w:t>
              </w:r>
            </w:hyperlink>
          </w:p>
        </w:tc>
        <w:tc>
          <w:tcPr>
            <w:tcW w:w="6840" w:type="dxa"/>
          </w:tcPr>
          <w:p w14:paraId="0A0B00F3" w14:textId="77777777" w:rsidR="00260E7D" w:rsidRPr="00260E7D" w:rsidRDefault="00260E7D" w:rsidP="00260E7D">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Architectural Drafting and CAD</w:t>
            </w:r>
          </w:p>
        </w:tc>
        <w:tc>
          <w:tcPr>
            <w:tcW w:w="1458" w:type="dxa"/>
          </w:tcPr>
          <w:p w14:paraId="63300E3E"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3</w:t>
            </w:r>
          </w:p>
        </w:tc>
      </w:tr>
      <w:tr w:rsidR="00F52398" w:rsidRPr="00260E7D" w14:paraId="363F230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09A2C70C" w14:textId="6D318F73" w:rsidR="00F52398" w:rsidRPr="00260E7D" w:rsidRDefault="00F52398" w:rsidP="00F52398">
            <w:pPr>
              <w:rPr>
                <w:rFonts w:cs="Tahoma"/>
              </w:rPr>
            </w:pPr>
            <w:hyperlink w:anchor="_FYE100_First_Year" w:history="1">
              <w:r w:rsidRPr="00F81507">
                <w:rPr>
                  <w:rStyle w:val="Hyperlink"/>
                  <w:rFonts w:cs="Tahoma"/>
                  <w:b w:val="0"/>
                  <w:bCs/>
                  <w:color w:val="215D4B" w:themeColor="accent4" w:themeShade="80"/>
                  <w:sz w:val="22"/>
                </w:rPr>
                <w:t>FYE100</w:t>
              </w:r>
            </w:hyperlink>
          </w:p>
        </w:tc>
        <w:tc>
          <w:tcPr>
            <w:tcW w:w="6840" w:type="dxa"/>
          </w:tcPr>
          <w:p w14:paraId="44BABE66" w14:textId="21592C82" w:rsidR="00F52398" w:rsidRPr="00260E7D" w:rsidRDefault="00F52398" w:rsidP="00F52398">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First Year Experience</w:t>
            </w:r>
          </w:p>
        </w:tc>
        <w:tc>
          <w:tcPr>
            <w:tcW w:w="1458" w:type="dxa"/>
          </w:tcPr>
          <w:p w14:paraId="4B271AE2" w14:textId="750D4945" w:rsidR="00F52398" w:rsidRPr="00260E7D" w:rsidRDefault="00F52398" w:rsidP="00F52398">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1</w:t>
            </w:r>
          </w:p>
        </w:tc>
      </w:tr>
      <w:tr w:rsidR="00F52398" w:rsidRPr="00260E7D" w14:paraId="40981D8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F30601F" w14:textId="1AEF330D" w:rsidR="00F52398" w:rsidRPr="00260E7D" w:rsidRDefault="00F52398" w:rsidP="00F52398">
            <w:pPr>
              <w:rPr>
                <w:rFonts w:cs="Tahoma"/>
              </w:rPr>
            </w:pPr>
            <w:hyperlink w:anchor="_MAT106_College_Mathematics" w:history="1">
              <w:r w:rsidRPr="00BD311F">
                <w:rPr>
                  <w:rStyle w:val="Hyperlink"/>
                  <w:rFonts w:cs="Tahoma"/>
                  <w:b w:val="0"/>
                  <w:bCs/>
                  <w:color w:val="215D4B" w:themeColor="accent4" w:themeShade="80"/>
                  <w:sz w:val="22"/>
                </w:rPr>
                <w:t>MAT106</w:t>
              </w:r>
            </w:hyperlink>
          </w:p>
        </w:tc>
        <w:tc>
          <w:tcPr>
            <w:tcW w:w="6840" w:type="dxa"/>
          </w:tcPr>
          <w:p w14:paraId="6DE45A27" w14:textId="65864087" w:rsidR="00F52398" w:rsidRPr="00260E7D" w:rsidRDefault="00F52398" w:rsidP="00F52398">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College Mathematics for Technologies</w:t>
            </w:r>
          </w:p>
        </w:tc>
        <w:tc>
          <w:tcPr>
            <w:tcW w:w="1458" w:type="dxa"/>
          </w:tcPr>
          <w:p w14:paraId="6C6382A6" w14:textId="6A666DD5" w:rsidR="00F52398" w:rsidRPr="00260E7D" w:rsidRDefault="00F52398" w:rsidP="00F52398">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3</w:t>
            </w:r>
          </w:p>
        </w:tc>
      </w:tr>
      <w:tr w:rsidR="00260E7D" w:rsidRPr="00260E7D" w14:paraId="5CDA37C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6B0B9CD" w14:textId="69BFDD2B" w:rsidR="00260E7D" w:rsidRPr="00260E7D" w:rsidRDefault="00260E7D" w:rsidP="00260E7D">
            <w:pPr>
              <w:rPr>
                <w:rFonts w:cs="Tahoma"/>
              </w:rPr>
            </w:pPr>
            <w:hyperlink w:anchor="_REY131_Residential_&amp;" w:history="1">
              <w:r w:rsidRPr="00F81507">
                <w:rPr>
                  <w:rStyle w:val="Hyperlink"/>
                  <w:rFonts w:cs="Tahoma"/>
                  <w:b w:val="0"/>
                  <w:bCs/>
                  <w:color w:val="215D4B" w:themeColor="accent4" w:themeShade="80"/>
                  <w:sz w:val="22"/>
                </w:rPr>
                <w:t>REY131</w:t>
              </w:r>
            </w:hyperlink>
          </w:p>
        </w:tc>
        <w:tc>
          <w:tcPr>
            <w:tcW w:w="6840" w:type="dxa"/>
          </w:tcPr>
          <w:p w14:paraId="64D4C270" w14:textId="77777777" w:rsidR="00260E7D" w:rsidRPr="00260E7D" w:rsidRDefault="00260E7D" w:rsidP="00260E7D">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Residential and Commercial Electricity Technology I</w:t>
            </w:r>
          </w:p>
        </w:tc>
        <w:tc>
          <w:tcPr>
            <w:tcW w:w="1458" w:type="dxa"/>
          </w:tcPr>
          <w:p w14:paraId="51344224"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2</w:t>
            </w:r>
          </w:p>
        </w:tc>
      </w:tr>
      <w:tr w:rsidR="00260E7D" w:rsidRPr="00260E7D" w14:paraId="72D6B51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A9B42FC" w14:textId="4EFD4F15" w:rsidR="00260E7D" w:rsidRPr="00260E7D" w:rsidRDefault="00260E7D" w:rsidP="00260E7D">
            <w:pPr>
              <w:rPr>
                <w:rFonts w:cs="Tahoma"/>
              </w:rPr>
            </w:pPr>
            <w:hyperlink w:anchor="_REY152_Residential_&amp;" w:history="1">
              <w:r w:rsidRPr="00BD311F">
                <w:rPr>
                  <w:rStyle w:val="Hyperlink"/>
                  <w:rFonts w:cs="Tahoma"/>
                  <w:b w:val="0"/>
                  <w:bCs/>
                  <w:color w:val="215D4B" w:themeColor="accent4" w:themeShade="80"/>
                  <w:sz w:val="22"/>
                </w:rPr>
                <w:t>REY152</w:t>
              </w:r>
            </w:hyperlink>
          </w:p>
        </w:tc>
        <w:tc>
          <w:tcPr>
            <w:tcW w:w="6840" w:type="dxa"/>
          </w:tcPr>
          <w:p w14:paraId="71658806" w14:textId="77777777" w:rsidR="00260E7D" w:rsidRPr="00260E7D" w:rsidRDefault="00260E7D" w:rsidP="00260E7D">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Residential and Commercial Electricity Technology II</w:t>
            </w:r>
          </w:p>
        </w:tc>
        <w:tc>
          <w:tcPr>
            <w:tcW w:w="1458" w:type="dxa"/>
          </w:tcPr>
          <w:p w14:paraId="5F203D26"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8</w:t>
            </w:r>
          </w:p>
        </w:tc>
      </w:tr>
      <w:tr w:rsidR="00260E7D" w:rsidRPr="00260E7D" w14:paraId="4B31389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1EE2ED7" w14:textId="3912C9E3" w:rsidR="00260E7D" w:rsidRPr="00260E7D" w:rsidRDefault="00260E7D" w:rsidP="00260E7D">
            <w:pPr>
              <w:rPr>
                <w:rFonts w:cs="Tahoma"/>
              </w:rPr>
            </w:pPr>
            <w:hyperlink w:anchor="_TEC150_Electronic_Principles" w:history="1">
              <w:r w:rsidRPr="00F81507">
                <w:rPr>
                  <w:rStyle w:val="Hyperlink"/>
                  <w:rFonts w:cs="Tahoma"/>
                  <w:b w:val="0"/>
                  <w:bCs/>
                  <w:color w:val="215D4B" w:themeColor="accent4" w:themeShade="80"/>
                  <w:sz w:val="22"/>
                </w:rPr>
                <w:t>TEC150</w:t>
              </w:r>
            </w:hyperlink>
          </w:p>
        </w:tc>
        <w:tc>
          <w:tcPr>
            <w:tcW w:w="6840" w:type="dxa"/>
          </w:tcPr>
          <w:p w14:paraId="1987AEC5" w14:textId="77777777" w:rsidR="00260E7D" w:rsidRPr="00260E7D" w:rsidRDefault="00260E7D" w:rsidP="00260E7D">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Electronic Principles I</w:t>
            </w:r>
          </w:p>
        </w:tc>
        <w:tc>
          <w:tcPr>
            <w:tcW w:w="1458" w:type="dxa"/>
          </w:tcPr>
          <w:p w14:paraId="05488C0B"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3</w:t>
            </w:r>
          </w:p>
        </w:tc>
      </w:tr>
      <w:tr w:rsidR="00260E7D" w:rsidRPr="00260E7D" w14:paraId="2A07FAF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0DC63D4A" w14:textId="77777777" w:rsidR="00260E7D" w:rsidRPr="00260E7D" w:rsidRDefault="00260E7D" w:rsidP="00260E7D">
            <w:pPr>
              <w:jc w:val="right"/>
              <w:rPr>
                <w:rFonts w:cs="Tahoma"/>
              </w:rPr>
            </w:pPr>
            <w:r w:rsidRPr="00260E7D">
              <w:rPr>
                <w:rFonts w:cs="Tahoma"/>
              </w:rPr>
              <w:t>Total</w:t>
            </w:r>
          </w:p>
        </w:tc>
        <w:tc>
          <w:tcPr>
            <w:tcW w:w="1458" w:type="dxa"/>
          </w:tcPr>
          <w:p w14:paraId="0929F77C"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20</w:t>
            </w:r>
          </w:p>
        </w:tc>
      </w:tr>
      <w:tr w:rsidR="00260E7D" w:rsidRPr="00260E7D" w14:paraId="7A6A310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28C461B" w14:textId="08F1415F" w:rsidR="00260E7D" w:rsidRPr="00260E7D" w:rsidRDefault="00260E7D" w:rsidP="00260E7D">
            <w:pPr>
              <w:jc w:val="center"/>
              <w:rPr>
                <w:rFonts w:cs="Tahoma"/>
              </w:rPr>
            </w:pPr>
            <w:r w:rsidRPr="00260E7D">
              <w:rPr>
                <w:rFonts w:cs="Tahoma"/>
              </w:rPr>
              <w:t>Semester 2</w:t>
            </w:r>
          </w:p>
        </w:tc>
      </w:tr>
      <w:tr w:rsidR="00F52398" w:rsidRPr="00260E7D" w14:paraId="4BCBA9B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4A63CB22" w14:textId="47381184" w:rsidR="00F52398" w:rsidRDefault="00F52398" w:rsidP="00F52398">
            <w:hyperlink w:anchor="_ENG101_College_Composition" w:history="1">
              <w:r w:rsidRPr="00BD311F">
                <w:rPr>
                  <w:rStyle w:val="Hyperlink"/>
                  <w:rFonts w:cs="Tahoma"/>
                  <w:b w:val="0"/>
                  <w:bCs/>
                  <w:color w:val="215D4B" w:themeColor="accent4" w:themeShade="80"/>
                  <w:sz w:val="22"/>
                </w:rPr>
                <w:t>ENG101</w:t>
              </w:r>
            </w:hyperlink>
          </w:p>
        </w:tc>
        <w:tc>
          <w:tcPr>
            <w:tcW w:w="6840" w:type="dxa"/>
          </w:tcPr>
          <w:p w14:paraId="7174A75F" w14:textId="4D04D47C" w:rsidR="00F52398" w:rsidRPr="00260E7D" w:rsidRDefault="00F52398" w:rsidP="00F52398">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College Composition</w:t>
            </w:r>
          </w:p>
        </w:tc>
        <w:tc>
          <w:tcPr>
            <w:tcW w:w="1458" w:type="dxa"/>
          </w:tcPr>
          <w:p w14:paraId="2345E76B" w14:textId="4D588997" w:rsidR="00F52398" w:rsidRPr="00260E7D" w:rsidRDefault="00F52398" w:rsidP="00F52398">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3</w:t>
            </w:r>
          </w:p>
        </w:tc>
      </w:tr>
      <w:tr w:rsidR="00260E7D" w:rsidRPr="00260E7D" w14:paraId="795B80B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9AAB918" w14:textId="0003AA38" w:rsidR="00260E7D" w:rsidRPr="00260E7D" w:rsidRDefault="00260E7D" w:rsidP="00260E7D">
            <w:pPr>
              <w:rPr>
                <w:rFonts w:cs="Tahoma"/>
              </w:rPr>
            </w:pPr>
            <w:hyperlink w:anchor="_NEC111_National_Electrical" w:history="1">
              <w:r w:rsidRPr="00F81507">
                <w:rPr>
                  <w:rStyle w:val="Hyperlink"/>
                  <w:rFonts w:cs="Tahoma"/>
                  <w:b w:val="0"/>
                  <w:bCs/>
                  <w:color w:val="215D4B" w:themeColor="accent4" w:themeShade="80"/>
                  <w:sz w:val="22"/>
                </w:rPr>
                <w:t>NEC111</w:t>
              </w:r>
            </w:hyperlink>
          </w:p>
        </w:tc>
        <w:tc>
          <w:tcPr>
            <w:tcW w:w="6840" w:type="dxa"/>
          </w:tcPr>
          <w:p w14:paraId="158B8B17" w14:textId="77777777" w:rsidR="00260E7D" w:rsidRPr="00260E7D" w:rsidRDefault="00260E7D" w:rsidP="00260E7D">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National Electrical Code</w:t>
            </w:r>
          </w:p>
        </w:tc>
        <w:tc>
          <w:tcPr>
            <w:tcW w:w="1458" w:type="dxa"/>
          </w:tcPr>
          <w:p w14:paraId="25639BC4"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3</w:t>
            </w:r>
          </w:p>
        </w:tc>
      </w:tr>
      <w:tr w:rsidR="00260E7D" w:rsidRPr="00260E7D" w14:paraId="0D185A8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46652C58" w14:textId="395E7D67" w:rsidR="00260E7D" w:rsidRPr="00260E7D" w:rsidRDefault="00260E7D" w:rsidP="00260E7D">
            <w:pPr>
              <w:rPr>
                <w:rFonts w:cs="Tahoma"/>
              </w:rPr>
            </w:pPr>
            <w:hyperlink w:anchor="_REY181_Residential_&amp;" w:history="1">
              <w:r w:rsidRPr="00BD311F">
                <w:rPr>
                  <w:rStyle w:val="Hyperlink"/>
                  <w:rFonts w:cs="Tahoma"/>
                  <w:b w:val="0"/>
                  <w:bCs/>
                  <w:color w:val="215D4B" w:themeColor="accent4" w:themeShade="80"/>
                  <w:sz w:val="22"/>
                </w:rPr>
                <w:t>REY181</w:t>
              </w:r>
            </w:hyperlink>
          </w:p>
        </w:tc>
        <w:tc>
          <w:tcPr>
            <w:tcW w:w="6840" w:type="dxa"/>
          </w:tcPr>
          <w:p w14:paraId="3262F33A" w14:textId="77777777" w:rsidR="00260E7D" w:rsidRPr="00260E7D" w:rsidRDefault="00260E7D" w:rsidP="00260E7D">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Residential and Commercial Electricity Technology III</w:t>
            </w:r>
          </w:p>
        </w:tc>
        <w:tc>
          <w:tcPr>
            <w:tcW w:w="1458" w:type="dxa"/>
          </w:tcPr>
          <w:p w14:paraId="1919C7F2"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9</w:t>
            </w:r>
          </w:p>
        </w:tc>
      </w:tr>
      <w:tr w:rsidR="00260E7D" w:rsidRPr="00260E7D" w14:paraId="48AA830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7A555E5B" w14:textId="63AC5385" w:rsidR="00260E7D" w:rsidRPr="00260E7D" w:rsidRDefault="00260E7D" w:rsidP="00260E7D">
            <w:pPr>
              <w:rPr>
                <w:rFonts w:cs="Tahoma"/>
              </w:rPr>
            </w:pPr>
            <w:hyperlink w:anchor="_REY184_Residential_&amp;" w:history="1">
              <w:r w:rsidRPr="00F81507">
                <w:rPr>
                  <w:rStyle w:val="Hyperlink"/>
                  <w:rFonts w:cs="Tahoma"/>
                  <w:b w:val="0"/>
                  <w:bCs/>
                  <w:color w:val="215D4B" w:themeColor="accent4" w:themeShade="80"/>
                  <w:sz w:val="22"/>
                </w:rPr>
                <w:t>REY184</w:t>
              </w:r>
            </w:hyperlink>
          </w:p>
        </w:tc>
        <w:tc>
          <w:tcPr>
            <w:tcW w:w="6840" w:type="dxa"/>
          </w:tcPr>
          <w:p w14:paraId="3811B22F" w14:textId="77777777" w:rsidR="00260E7D" w:rsidRPr="00260E7D" w:rsidRDefault="00260E7D" w:rsidP="00260E7D">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Residential and Commercial Electricity IV</w:t>
            </w:r>
          </w:p>
        </w:tc>
        <w:tc>
          <w:tcPr>
            <w:tcW w:w="1458" w:type="dxa"/>
          </w:tcPr>
          <w:p w14:paraId="19ED88EC"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4</w:t>
            </w:r>
          </w:p>
        </w:tc>
      </w:tr>
      <w:tr w:rsidR="00260E7D" w:rsidRPr="00260E7D" w14:paraId="4054331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50716D59" w14:textId="12E8012D" w:rsidR="00260E7D" w:rsidRPr="00260E7D" w:rsidRDefault="00260E7D" w:rsidP="00260E7D">
            <w:pPr>
              <w:rPr>
                <w:rFonts w:cs="Tahoma"/>
              </w:rPr>
            </w:pPr>
            <w:hyperlink w:anchor="_TEC151_Electronic_Principles" w:history="1">
              <w:r w:rsidRPr="00BD311F">
                <w:rPr>
                  <w:rStyle w:val="Hyperlink"/>
                  <w:rFonts w:cs="Tahoma"/>
                  <w:b w:val="0"/>
                  <w:bCs/>
                  <w:color w:val="215D4B" w:themeColor="accent4" w:themeShade="80"/>
                  <w:sz w:val="22"/>
                </w:rPr>
                <w:t>TEC151</w:t>
              </w:r>
            </w:hyperlink>
          </w:p>
        </w:tc>
        <w:tc>
          <w:tcPr>
            <w:tcW w:w="6840" w:type="dxa"/>
          </w:tcPr>
          <w:p w14:paraId="2A7CC5F3" w14:textId="77777777" w:rsidR="00260E7D" w:rsidRPr="00260E7D" w:rsidRDefault="00260E7D" w:rsidP="00260E7D">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Electronic Principles II</w:t>
            </w:r>
          </w:p>
        </w:tc>
        <w:tc>
          <w:tcPr>
            <w:tcW w:w="1458" w:type="dxa"/>
          </w:tcPr>
          <w:p w14:paraId="0FC2D438"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3</w:t>
            </w:r>
          </w:p>
        </w:tc>
      </w:tr>
      <w:tr w:rsidR="00260E7D" w:rsidRPr="00260E7D" w14:paraId="1CD626E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43A112C1" w14:textId="77777777" w:rsidR="00260E7D" w:rsidRPr="00260E7D" w:rsidRDefault="00260E7D" w:rsidP="00260E7D">
            <w:pPr>
              <w:jc w:val="right"/>
              <w:rPr>
                <w:rFonts w:cs="Tahoma"/>
              </w:rPr>
            </w:pPr>
            <w:r w:rsidRPr="00260E7D">
              <w:rPr>
                <w:rFonts w:cs="Tahoma"/>
              </w:rPr>
              <w:t>Total</w:t>
            </w:r>
          </w:p>
        </w:tc>
        <w:tc>
          <w:tcPr>
            <w:tcW w:w="1458" w:type="dxa"/>
          </w:tcPr>
          <w:p w14:paraId="155945C4"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22</w:t>
            </w:r>
          </w:p>
        </w:tc>
      </w:tr>
      <w:tr w:rsidR="00260E7D" w:rsidRPr="00260E7D" w14:paraId="0D469E9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07756B8" w14:textId="32C63F78" w:rsidR="00260E7D" w:rsidRPr="00260E7D" w:rsidRDefault="00260E7D" w:rsidP="00260E7D">
            <w:pPr>
              <w:jc w:val="center"/>
              <w:rPr>
                <w:rFonts w:cs="Tahoma"/>
              </w:rPr>
            </w:pPr>
            <w:r w:rsidRPr="00260E7D">
              <w:rPr>
                <w:rFonts w:cs="Tahoma"/>
              </w:rPr>
              <w:t>Semester 3</w:t>
            </w:r>
          </w:p>
        </w:tc>
      </w:tr>
      <w:tr w:rsidR="00260E7D" w:rsidRPr="00260E7D" w14:paraId="4FEA9E2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69400211" w14:textId="3924822A" w:rsidR="00260E7D" w:rsidRPr="00260E7D" w:rsidRDefault="00260E7D" w:rsidP="00260E7D">
            <w:pPr>
              <w:rPr>
                <w:rFonts w:cs="Tahoma"/>
              </w:rPr>
            </w:pPr>
            <w:hyperlink w:anchor="_REY190_Residential_&amp;" w:history="1">
              <w:r w:rsidRPr="00F81507">
                <w:rPr>
                  <w:rStyle w:val="Hyperlink"/>
                  <w:rFonts w:cs="Tahoma"/>
                  <w:b w:val="0"/>
                  <w:bCs/>
                  <w:color w:val="215D4B" w:themeColor="accent4" w:themeShade="80"/>
                  <w:sz w:val="22"/>
                </w:rPr>
                <w:t>REY190</w:t>
              </w:r>
            </w:hyperlink>
          </w:p>
        </w:tc>
        <w:tc>
          <w:tcPr>
            <w:tcW w:w="6840" w:type="dxa"/>
          </w:tcPr>
          <w:p w14:paraId="579C2AE1" w14:textId="77777777" w:rsidR="00260E7D" w:rsidRPr="00260E7D" w:rsidRDefault="00260E7D" w:rsidP="00260E7D">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Residential and Commercial Electricity Internship</w:t>
            </w:r>
          </w:p>
        </w:tc>
        <w:tc>
          <w:tcPr>
            <w:tcW w:w="1458" w:type="dxa"/>
          </w:tcPr>
          <w:p w14:paraId="1D25D860"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3</w:t>
            </w:r>
          </w:p>
        </w:tc>
      </w:tr>
      <w:tr w:rsidR="00260E7D" w:rsidRPr="00260E7D" w14:paraId="1CEA3F0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1B460A78" w14:textId="77777777" w:rsidR="00260E7D" w:rsidRPr="00260E7D" w:rsidRDefault="00260E7D" w:rsidP="00260E7D">
            <w:pPr>
              <w:jc w:val="right"/>
              <w:rPr>
                <w:rFonts w:cs="Tahoma"/>
              </w:rPr>
            </w:pPr>
            <w:r w:rsidRPr="00260E7D">
              <w:rPr>
                <w:rFonts w:cs="Tahoma"/>
              </w:rPr>
              <w:t>Total</w:t>
            </w:r>
          </w:p>
        </w:tc>
        <w:tc>
          <w:tcPr>
            <w:tcW w:w="1458" w:type="dxa"/>
          </w:tcPr>
          <w:p w14:paraId="690C6E24"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3</w:t>
            </w:r>
          </w:p>
        </w:tc>
      </w:tr>
    </w:tbl>
    <w:p w14:paraId="28644903" w14:textId="77777777" w:rsidR="00144153" w:rsidRPr="00802A1E" w:rsidRDefault="00144153" w:rsidP="00144153">
      <w:pPr>
        <w:rPr>
          <w:rFonts w:cs="Tahoma"/>
        </w:rPr>
      </w:pPr>
    </w:p>
    <w:p w14:paraId="2A51BF93" w14:textId="49E96A3B" w:rsidR="00260E7D" w:rsidRDefault="00260E7D">
      <w:pPr>
        <w:spacing w:line="276" w:lineRule="auto"/>
        <w:rPr>
          <w:rFonts w:cs="Tahoma"/>
        </w:rPr>
      </w:pPr>
      <w:r>
        <w:rPr>
          <w:rFonts w:cs="Tahoma"/>
        </w:rPr>
        <w:br w:type="page"/>
      </w:r>
    </w:p>
    <w:p w14:paraId="29E3E557" w14:textId="77777777" w:rsidR="009B3002" w:rsidRPr="00971B2B" w:rsidRDefault="009B3002" w:rsidP="00B20E91">
      <w:pPr>
        <w:pStyle w:val="Heading2"/>
        <w:jc w:val="center"/>
      </w:pPr>
      <w:bookmarkStart w:id="139" w:name="_Toc214008032"/>
      <w:r w:rsidRPr="00971B2B">
        <w:t>Substance Use and Recovery</w:t>
      </w:r>
      <w:r>
        <w:t xml:space="preserve"> (C)</w:t>
      </w:r>
      <w:bookmarkEnd w:id="139"/>
    </w:p>
    <w:p w14:paraId="26E20B3B" w14:textId="2A2168BF" w:rsidR="009B3002" w:rsidRPr="00971B2B" w:rsidRDefault="009B3002" w:rsidP="009B3002">
      <w:pPr>
        <w:spacing w:line="276" w:lineRule="auto"/>
        <w:jc w:val="center"/>
        <w:rPr>
          <w:rFonts w:cs="Tahoma"/>
        </w:rPr>
      </w:pPr>
      <w:r w:rsidRPr="00971B2B">
        <w:rPr>
          <w:rFonts w:cs="Tahoma"/>
        </w:rPr>
        <w:t>Certificate</w:t>
      </w:r>
      <w:r w:rsidR="00B9186D">
        <w:rPr>
          <w:rFonts w:cs="Tahoma"/>
        </w:rPr>
        <w:t xml:space="preserve"> —</w:t>
      </w:r>
      <w:r w:rsidRPr="00971B2B">
        <w:rPr>
          <w:rFonts w:cs="Tahoma"/>
        </w:rPr>
        <w:t xml:space="preserve"> 37 credit hours</w:t>
      </w:r>
    </w:p>
    <w:p w14:paraId="48D59AFE" w14:textId="77777777" w:rsidR="009B3002" w:rsidRPr="00971B2B" w:rsidRDefault="009B3002" w:rsidP="009B3002">
      <w:pPr>
        <w:spacing w:line="276" w:lineRule="auto"/>
        <w:rPr>
          <w:rFonts w:cs="Tahoma"/>
        </w:rPr>
      </w:pPr>
      <w:r w:rsidRPr="00971B2B">
        <w:rPr>
          <w:rFonts w:cs="Tahoma"/>
        </w:rPr>
        <w:t>Purpose: The Certificate in Substance Use and Recovery prepares students to test to</w:t>
      </w:r>
      <w:r>
        <w:rPr>
          <w:rFonts w:cs="Tahoma"/>
        </w:rPr>
        <w:t xml:space="preserve"> </w:t>
      </w:r>
      <w:r w:rsidRPr="00971B2B">
        <w:rPr>
          <w:rFonts w:cs="Tahoma"/>
        </w:rPr>
        <w:t>become a Certified Alcohol and Drug Counselor in the State of Maine. Students will</w:t>
      </w:r>
      <w:r>
        <w:rPr>
          <w:rFonts w:cs="Tahoma"/>
        </w:rPr>
        <w:t xml:space="preserve"> </w:t>
      </w:r>
      <w:r w:rsidRPr="00971B2B">
        <w:rPr>
          <w:rFonts w:cs="Tahoma"/>
        </w:rPr>
        <w:t>become familiar with substance use and the skills necessary to support individuals</w:t>
      </w:r>
      <w:r>
        <w:rPr>
          <w:rFonts w:cs="Tahoma"/>
        </w:rPr>
        <w:t xml:space="preserve"> </w:t>
      </w:r>
      <w:r w:rsidRPr="00971B2B">
        <w:rPr>
          <w:rFonts w:cs="Tahoma"/>
        </w:rPr>
        <w:t>seeking various pathways to recovery. Students will learn their role as a contributing</w:t>
      </w:r>
      <w:r>
        <w:rPr>
          <w:rFonts w:cs="Tahoma"/>
        </w:rPr>
        <w:t xml:space="preserve"> </w:t>
      </w:r>
      <w:r w:rsidRPr="00971B2B">
        <w:rPr>
          <w:rFonts w:cs="Tahoma"/>
        </w:rPr>
        <w:t>member to a treatment team, including screening, assessment, diagnosis, and treatment</w:t>
      </w:r>
      <w:r>
        <w:rPr>
          <w:rFonts w:cs="Tahoma"/>
        </w:rPr>
        <w:t xml:space="preserve"> </w:t>
      </w:r>
      <w:r w:rsidRPr="00971B2B">
        <w:rPr>
          <w:rFonts w:cs="Tahoma"/>
        </w:rPr>
        <w:t>planning.</w:t>
      </w:r>
    </w:p>
    <w:p w14:paraId="45A7E3D4" w14:textId="77777777" w:rsidR="009B3002" w:rsidRDefault="009B3002" w:rsidP="009B3002">
      <w:pPr>
        <w:spacing w:line="276" w:lineRule="auto"/>
        <w:rPr>
          <w:rFonts w:cs="Tahoma"/>
        </w:rPr>
      </w:pPr>
      <w:r w:rsidRPr="00971B2B">
        <w:rPr>
          <w:rFonts w:cs="Tahoma"/>
        </w:rPr>
        <w:t>Program Educational Outcomes: Upon completion of the certificate curriculum in the</w:t>
      </w:r>
      <w:r>
        <w:rPr>
          <w:rFonts w:cs="Tahoma"/>
        </w:rPr>
        <w:t xml:space="preserve"> </w:t>
      </w:r>
      <w:r w:rsidRPr="00971B2B">
        <w:rPr>
          <w:rFonts w:cs="Tahoma"/>
        </w:rPr>
        <w:t>Substance Use and Recovery certificate program, the graduate is prepared to:</w:t>
      </w:r>
      <w:r>
        <w:rPr>
          <w:rFonts w:cs="Tahoma"/>
        </w:rPr>
        <w:t xml:space="preserve"> </w:t>
      </w:r>
    </w:p>
    <w:p w14:paraId="7E35FA51" w14:textId="77777777" w:rsidR="003809EF" w:rsidRPr="003809EF" w:rsidRDefault="003809EF" w:rsidP="000C7E69">
      <w:pPr>
        <w:pStyle w:val="ListParagraph"/>
        <w:numPr>
          <w:ilvl w:val="0"/>
          <w:numId w:val="56"/>
        </w:numPr>
        <w:spacing w:line="276" w:lineRule="auto"/>
        <w:contextualSpacing w:val="0"/>
        <w:rPr>
          <w:rFonts w:cs="Tahoma"/>
        </w:rPr>
      </w:pPr>
      <w:r w:rsidRPr="003809EF">
        <w:rPr>
          <w:rFonts w:cs="Tahoma"/>
        </w:rPr>
        <w:t>Students will demonstrate understand types of substances and their physiological, behavioral, and emotional impact.</w:t>
      </w:r>
    </w:p>
    <w:p w14:paraId="77D0F09B" w14:textId="77777777" w:rsidR="003809EF" w:rsidRPr="003809EF" w:rsidRDefault="003809EF" w:rsidP="000C7E69">
      <w:pPr>
        <w:pStyle w:val="ListParagraph"/>
        <w:numPr>
          <w:ilvl w:val="0"/>
          <w:numId w:val="56"/>
        </w:numPr>
        <w:spacing w:line="276" w:lineRule="auto"/>
        <w:contextualSpacing w:val="0"/>
        <w:rPr>
          <w:rFonts w:cs="Tahoma"/>
        </w:rPr>
      </w:pPr>
      <w:r w:rsidRPr="003809EF">
        <w:rPr>
          <w:rFonts w:cs="Tahoma"/>
        </w:rPr>
        <w:t>Students will have knowledge of different counseling theories and their applications in treatment and treatment planning.</w:t>
      </w:r>
    </w:p>
    <w:p w14:paraId="25AB5BD4" w14:textId="77777777" w:rsidR="003809EF" w:rsidRPr="003809EF" w:rsidRDefault="003809EF" w:rsidP="000C7E69">
      <w:pPr>
        <w:pStyle w:val="ListParagraph"/>
        <w:numPr>
          <w:ilvl w:val="0"/>
          <w:numId w:val="56"/>
        </w:numPr>
        <w:spacing w:line="276" w:lineRule="auto"/>
        <w:contextualSpacing w:val="0"/>
        <w:rPr>
          <w:rFonts w:cs="Tahoma"/>
        </w:rPr>
      </w:pPr>
      <w:r w:rsidRPr="003809EF">
        <w:rPr>
          <w:rFonts w:cs="Tahoma"/>
        </w:rPr>
        <w:t>Students will be able to assess, diagnose and treatment plan with individuals with substance use disorders.</w:t>
      </w:r>
    </w:p>
    <w:p w14:paraId="39EE8EAF" w14:textId="77777777" w:rsidR="003809EF" w:rsidRPr="003809EF" w:rsidRDefault="003809EF" w:rsidP="000C7E69">
      <w:pPr>
        <w:pStyle w:val="ListParagraph"/>
        <w:numPr>
          <w:ilvl w:val="0"/>
          <w:numId w:val="56"/>
        </w:numPr>
        <w:spacing w:line="276" w:lineRule="auto"/>
        <w:contextualSpacing w:val="0"/>
        <w:rPr>
          <w:rFonts w:cs="Tahoma"/>
        </w:rPr>
      </w:pPr>
      <w:r w:rsidRPr="003809EF">
        <w:rPr>
          <w:rFonts w:cs="Tahoma"/>
        </w:rPr>
        <w:t>Students will understand a variety of treatment interventions and settings for substance use disorders and people with co-occurring disorders.</w:t>
      </w:r>
    </w:p>
    <w:p w14:paraId="0FE4B209" w14:textId="77777777" w:rsidR="003809EF" w:rsidRPr="003809EF" w:rsidRDefault="003809EF" w:rsidP="000C7E69">
      <w:pPr>
        <w:pStyle w:val="ListParagraph"/>
        <w:numPr>
          <w:ilvl w:val="0"/>
          <w:numId w:val="56"/>
        </w:numPr>
        <w:spacing w:line="276" w:lineRule="auto"/>
        <w:contextualSpacing w:val="0"/>
        <w:rPr>
          <w:rFonts w:cs="Tahoma"/>
        </w:rPr>
      </w:pPr>
      <w:r w:rsidRPr="003809EF">
        <w:rPr>
          <w:rFonts w:cs="Tahoma"/>
        </w:rPr>
        <w:t>Students will understand the role of the Certified Alcohol and Drug Counselor as a contributing member of the treatment team.</w:t>
      </w:r>
    </w:p>
    <w:p w14:paraId="587F26CD" w14:textId="77777777" w:rsidR="009B3002" w:rsidRDefault="009B3002" w:rsidP="009B3002">
      <w:pPr>
        <w:spacing w:line="276" w:lineRule="auto"/>
        <w:rPr>
          <w:rFonts w:cs="Tahoma"/>
        </w:rPr>
      </w:pPr>
      <w:r>
        <w:rPr>
          <w:rFonts w:cs="Tahoma"/>
        </w:rPr>
        <w:br w:type="page"/>
      </w:r>
    </w:p>
    <w:p w14:paraId="21007585" w14:textId="77777777" w:rsidR="009B3002" w:rsidRPr="00971B2B" w:rsidRDefault="009B3002" w:rsidP="00EA75DB">
      <w:pPr>
        <w:jc w:val="center"/>
      </w:pPr>
      <w:r w:rsidRPr="00971B2B">
        <w:t>Substance Use and Recovery</w:t>
      </w:r>
      <w:r>
        <w:t xml:space="preserve"> (C)</w:t>
      </w:r>
    </w:p>
    <w:p w14:paraId="29A92A23" w14:textId="6EC1A037" w:rsidR="009B3002" w:rsidRPr="00971B2B" w:rsidRDefault="009B3002" w:rsidP="009B3002">
      <w:pPr>
        <w:spacing w:line="276" w:lineRule="auto"/>
        <w:jc w:val="center"/>
        <w:rPr>
          <w:rFonts w:cs="Tahoma"/>
        </w:rPr>
      </w:pPr>
      <w:r w:rsidRPr="00971B2B">
        <w:rPr>
          <w:rFonts w:cs="Tahoma"/>
        </w:rPr>
        <w:t>Certificate</w:t>
      </w:r>
      <w:r w:rsidR="00B9186D">
        <w:rPr>
          <w:rFonts w:cs="Tahoma"/>
        </w:rPr>
        <w:t xml:space="preserve"> —</w:t>
      </w:r>
      <w:r w:rsidRPr="00971B2B">
        <w:rPr>
          <w:rFonts w:cs="Tahoma"/>
        </w:rPr>
        <w:t xml:space="preserve"> 37 credit hours</w:t>
      </w:r>
    </w:p>
    <w:tbl>
      <w:tblPr>
        <w:tblStyle w:val="GridTable4-Accent2"/>
        <w:tblW w:w="0" w:type="auto"/>
        <w:tblLook w:val="04A0" w:firstRow="1" w:lastRow="0" w:firstColumn="1" w:lastColumn="0" w:noHBand="0" w:noVBand="1"/>
      </w:tblPr>
      <w:tblGrid>
        <w:gridCol w:w="2573"/>
        <w:gridCol w:w="5878"/>
        <w:gridCol w:w="1619"/>
      </w:tblGrid>
      <w:tr w:rsidR="00EA75DB" w:rsidRPr="00EA75DB" w14:paraId="00414B2B"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28" w:type="dxa"/>
          </w:tcPr>
          <w:p w14:paraId="77131636" w14:textId="77777777" w:rsidR="00EA75DB" w:rsidRPr="00F81507" w:rsidRDefault="00EA75DB" w:rsidP="003549E3">
            <w:pPr>
              <w:spacing w:line="276" w:lineRule="auto"/>
              <w:rPr>
                <w:rFonts w:cs="Tahoma"/>
                <w:color w:val="0D0D0D" w:themeColor="text1" w:themeTint="F2"/>
              </w:rPr>
            </w:pPr>
            <w:r w:rsidRPr="00F81507">
              <w:rPr>
                <w:rFonts w:cs="Tahoma"/>
                <w:color w:val="0D0D0D" w:themeColor="text1" w:themeTint="F2"/>
              </w:rPr>
              <w:t>Course #</w:t>
            </w:r>
          </w:p>
        </w:tc>
        <w:tc>
          <w:tcPr>
            <w:tcW w:w="6030" w:type="dxa"/>
          </w:tcPr>
          <w:p w14:paraId="324807A9" w14:textId="77777777" w:rsidR="00EA75DB" w:rsidRPr="00F81507" w:rsidRDefault="00EA75DB" w:rsidP="003549E3">
            <w:pPr>
              <w:spacing w:line="276" w:lineRule="auto"/>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 xml:space="preserve"> Course Title </w:t>
            </w:r>
          </w:p>
        </w:tc>
        <w:tc>
          <w:tcPr>
            <w:tcW w:w="1638" w:type="dxa"/>
          </w:tcPr>
          <w:p w14:paraId="105AA38E" w14:textId="77777777" w:rsidR="00EA75DB" w:rsidRPr="00F81507" w:rsidRDefault="00EA75DB" w:rsidP="003549E3">
            <w:pPr>
              <w:spacing w:line="276" w:lineRule="auto"/>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EA75DB" w:rsidRPr="00EA75DB" w14:paraId="0954598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A9CB83A" w14:textId="609CDB99" w:rsidR="00EA75DB" w:rsidRPr="00EA75DB" w:rsidRDefault="00EA75DB" w:rsidP="003549E3">
            <w:pPr>
              <w:spacing w:line="276" w:lineRule="auto"/>
              <w:jc w:val="center"/>
              <w:rPr>
                <w:rFonts w:cs="Tahoma"/>
              </w:rPr>
            </w:pPr>
            <w:r w:rsidRPr="00EA75DB">
              <w:rPr>
                <w:rFonts w:cs="Tahoma"/>
              </w:rPr>
              <w:t>Semester 1</w:t>
            </w:r>
          </w:p>
        </w:tc>
      </w:tr>
      <w:tr w:rsidR="00EA75DB" w:rsidRPr="00EA75DB" w14:paraId="1F1BA4E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03FC067C" w14:textId="3F4B2F80" w:rsidR="00EA75DB" w:rsidRPr="00EA75DB" w:rsidRDefault="00EA75DB" w:rsidP="003549E3">
            <w:pPr>
              <w:spacing w:line="276" w:lineRule="auto"/>
              <w:rPr>
                <w:rFonts w:cs="Tahoma"/>
              </w:rPr>
            </w:pPr>
            <w:hyperlink w:anchor="_ENG101_College_Composition" w:history="1">
              <w:r w:rsidRPr="00BD311F">
                <w:rPr>
                  <w:rStyle w:val="Hyperlink"/>
                  <w:rFonts w:cs="Tahoma"/>
                  <w:b w:val="0"/>
                  <w:bCs/>
                  <w:color w:val="215D4B" w:themeColor="accent4" w:themeShade="80"/>
                  <w:sz w:val="22"/>
                </w:rPr>
                <w:t>ENG101</w:t>
              </w:r>
            </w:hyperlink>
            <w:r w:rsidRPr="00EA75DB">
              <w:rPr>
                <w:rFonts w:cs="Tahoma"/>
              </w:rPr>
              <w:t xml:space="preserve"> </w:t>
            </w:r>
          </w:p>
        </w:tc>
        <w:tc>
          <w:tcPr>
            <w:tcW w:w="6030" w:type="dxa"/>
          </w:tcPr>
          <w:p w14:paraId="7691867B" w14:textId="3A4ABDE7" w:rsidR="00EA75DB" w:rsidRPr="00EA75DB" w:rsidRDefault="00EA75DB" w:rsidP="003549E3">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 xml:space="preserve">College Composition </w:t>
            </w:r>
          </w:p>
        </w:tc>
        <w:tc>
          <w:tcPr>
            <w:tcW w:w="1638" w:type="dxa"/>
          </w:tcPr>
          <w:p w14:paraId="47E108CE" w14:textId="606416DD" w:rsidR="00EA75DB" w:rsidRPr="00EA75DB" w:rsidRDefault="003549E3" w:rsidP="003549E3">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A75DB" w:rsidRPr="00EA75DB" w14:paraId="3AD74A9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0290D748" w14:textId="11C6AE20" w:rsidR="00EA75DB" w:rsidRPr="00EA75DB" w:rsidRDefault="00EA75DB" w:rsidP="003549E3">
            <w:pPr>
              <w:spacing w:line="276" w:lineRule="auto"/>
              <w:rPr>
                <w:rFonts w:cs="Tahoma"/>
              </w:rPr>
            </w:pPr>
            <w:hyperlink w:anchor="_FYE100_First_Year" w:history="1">
              <w:r w:rsidRPr="00F81507">
                <w:rPr>
                  <w:rStyle w:val="Hyperlink"/>
                  <w:rFonts w:cs="Tahoma"/>
                  <w:b w:val="0"/>
                  <w:bCs/>
                  <w:color w:val="215D4B" w:themeColor="accent4" w:themeShade="80"/>
                  <w:sz w:val="22"/>
                </w:rPr>
                <w:t>FYE100</w:t>
              </w:r>
            </w:hyperlink>
            <w:r w:rsidRPr="00EA75DB">
              <w:rPr>
                <w:rFonts w:cs="Tahoma"/>
              </w:rPr>
              <w:t xml:space="preserve"> </w:t>
            </w:r>
          </w:p>
        </w:tc>
        <w:tc>
          <w:tcPr>
            <w:tcW w:w="6030" w:type="dxa"/>
          </w:tcPr>
          <w:p w14:paraId="099F9796" w14:textId="049B10B8" w:rsidR="00EA75DB" w:rsidRPr="00EA75DB" w:rsidRDefault="00EA75DB" w:rsidP="003549E3">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 xml:space="preserve">First Year Experience </w:t>
            </w:r>
          </w:p>
        </w:tc>
        <w:tc>
          <w:tcPr>
            <w:tcW w:w="1638" w:type="dxa"/>
          </w:tcPr>
          <w:p w14:paraId="4A871256" w14:textId="7ACE1537" w:rsidR="00EA75DB" w:rsidRPr="00EA75DB" w:rsidRDefault="003549E3" w:rsidP="003549E3">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p>
        </w:tc>
      </w:tr>
      <w:tr w:rsidR="00297B29" w:rsidRPr="00EA75DB" w14:paraId="12459B3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70558035" w14:textId="7C381549" w:rsidR="00297B29" w:rsidRPr="00EA75DB" w:rsidRDefault="00297B29" w:rsidP="00297B29">
            <w:pPr>
              <w:spacing w:line="276" w:lineRule="auto"/>
              <w:rPr>
                <w:rFonts w:cs="Tahoma"/>
              </w:rPr>
            </w:pPr>
            <w:hyperlink w:anchor="_HUS125_Substance_Abuse" w:history="1">
              <w:r w:rsidRPr="00BD311F">
                <w:rPr>
                  <w:rStyle w:val="Hyperlink"/>
                  <w:rFonts w:cs="Tahoma"/>
                  <w:b w:val="0"/>
                  <w:bCs/>
                  <w:color w:val="215D4B" w:themeColor="accent4" w:themeShade="80"/>
                  <w:sz w:val="22"/>
                </w:rPr>
                <w:t>HUS125</w:t>
              </w:r>
            </w:hyperlink>
            <w:r w:rsidRPr="00EA75DB">
              <w:rPr>
                <w:rFonts w:cs="Tahoma"/>
              </w:rPr>
              <w:t xml:space="preserve"> </w:t>
            </w:r>
          </w:p>
        </w:tc>
        <w:tc>
          <w:tcPr>
            <w:tcW w:w="6030" w:type="dxa"/>
          </w:tcPr>
          <w:p w14:paraId="1B246D0A" w14:textId="6E45E8DF" w:rsidR="00297B29" w:rsidRPr="00EA75DB" w:rsidRDefault="009A08A4" w:rsidP="00297B29">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Pr>
                <w:rFonts w:cs="Tahoma"/>
              </w:rPr>
              <w:t>Drug</w:t>
            </w:r>
            <w:r w:rsidR="008038EC">
              <w:rPr>
                <w:rFonts w:cs="Tahoma"/>
              </w:rPr>
              <w:t xml:space="preserve">, </w:t>
            </w:r>
            <w:r w:rsidR="00297B29" w:rsidRPr="00EA75DB">
              <w:rPr>
                <w:rFonts w:cs="Tahoma"/>
              </w:rPr>
              <w:t xml:space="preserve">Substance Use and Recovery </w:t>
            </w:r>
          </w:p>
        </w:tc>
        <w:tc>
          <w:tcPr>
            <w:tcW w:w="1638" w:type="dxa"/>
          </w:tcPr>
          <w:p w14:paraId="5F77CECE" w14:textId="17C85D34" w:rsidR="00297B29" w:rsidRPr="00EA75DB" w:rsidRDefault="00297B29" w:rsidP="00297B29">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297B29" w:rsidRPr="00EA75DB" w14:paraId="3E91E38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135F5EED" w14:textId="15C7F71A" w:rsidR="00297B29" w:rsidRPr="00EA75DB" w:rsidRDefault="00297B29" w:rsidP="00297B29">
            <w:pPr>
              <w:spacing w:line="276" w:lineRule="auto"/>
              <w:rPr>
                <w:rFonts w:cs="Tahoma"/>
              </w:rPr>
            </w:pPr>
            <w:hyperlink w:anchor="_HUS219_Community_Mental" w:history="1">
              <w:r w:rsidRPr="00F81507">
                <w:rPr>
                  <w:rStyle w:val="Hyperlink"/>
                  <w:rFonts w:cs="Tahoma"/>
                  <w:b w:val="0"/>
                  <w:bCs/>
                  <w:color w:val="215D4B" w:themeColor="accent4" w:themeShade="80"/>
                  <w:sz w:val="22"/>
                </w:rPr>
                <w:t>HUS219</w:t>
              </w:r>
            </w:hyperlink>
            <w:r w:rsidRPr="00EA75DB">
              <w:rPr>
                <w:rFonts w:cs="Tahoma"/>
              </w:rPr>
              <w:t xml:space="preserve"> </w:t>
            </w:r>
          </w:p>
        </w:tc>
        <w:tc>
          <w:tcPr>
            <w:tcW w:w="6030" w:type="dxa"/>
          </w:tcPr>
          <w:p w14:paraId="4CC95F72" w14:textId="335F6947" w:rsidR="00297B29" w:rsidRPr="00EA75DB" w:rsidRDefault="00297B29" w:rsidP="00297B29">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 xml:space="preserve">Community Mental Health </w:t>
            </w:r>
          </w:p>
        </w:tc>
        <w:tc>
          <w:tcPr>
            <w:tcW w:w="1638" w:type="dxa"/>
          </w:tcPr>
          <w:p w14:paraId="645F7ED7" w14:textId="6E56918C" w:rsidR="00297B29" w:rsidRPr="00EA75DB" w:rsidRDefault="00297B29" w:rsidP="00297B29">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A75DB" w:rsidRPr="00EA75DB" w14:paraId="0DEA5F7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7DD3BC89" w14:textId="4D5A64C6" w:rsidR="00EA75DB" w:rsidRPr="00EA75DB" w:rsidRDefault="00EA75DB" w:rsidP="003549E3">
            <w:pPr>
              <w:spacing w:line="276" w:lineRule="auto"/>
              <w:rPr>
                <w:rFonts w:cs="Tahoma"/>
              </w:rPr>
            </w:pPr>
            <w:hyperlink w:anchor="_HUS245_Addiction_in" w:history="1">
              <w:r w:rsidRPr="00BD311F">
                <w:rPr>
                  <w:rStyle w:val="Hyperlink"/>
                  <w:rFonts w:cs="Tahoma"/>
                  <w:b w:val="0"/>
                  <w:bCs/>
                  <w:color w:val="215D4B" w:themeColor="accent4" w:themeShade="80"/>
                  <w:sz w:val="22"/>
                </w:rPr>
                <w:t>HUS245</w:t>
              </w:r>
            </w:hyperlink>
            <w:r w:rsidRPr="00EA75DB">
              <w:rPr>
                <w:rFonts w:cs="Tahoma"/>
              </w:rPr>
              <w:t xml:space="preserve"> </w:t>
            </w:r>
          </w:p>
        </w:tc>
        <w:tc>
          <w:tcPr>
            <w:tcW w:w="6030" w:type="dxa"/>
          </w:tcPr>
          <w:p w14:paraId="3EF4E0EF" w14:textId="367B5C72" w:rsidR="00EA75DB" w:rsidRPr="00EA75DB" w:rsidRDefault="00EA75DB" w:rsidP="003549E3">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 xml:space="preserve">Addiction </w:t>
            </w:r>
            <w:r w:rsidR="00F4580A">
              <w:rPr>
                <w:rFonts w:cs="Tahoma"/>
              </w:rPr>
              <w:t>and</w:t>
            </w:r>
            <w:r w:rsidRPr="00EA75DB">
              <w:rPr>
                <w:rFonts w:cs="Tahoma"/>
              </w:rPr>
              <w:t xml:space="preserve"> the Family </w:t>
            </w:r>
          </w:p>
        </w:tc>
        <w:tc>
          <w:tcPr>
            <w:tcW w:w="1638" w:type="dxa"/>
          </w:tcPr>
          <w:p w14:paraId="536612C1" w14:textId="5994EE3E" w:rsidR="00EA75DB" w:rsidRPr="00EA75DB" w:rsidRDefault="003549E3" w:rsidP="003549E3">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A75DB" w:rsidRPr="00EA75DB" w14:paraId="5B1526E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28874388" w14:textId="1F1BD197" w:rsidR="00EA75DB" w:rsidRPr="00EA75DB" w:rsidRDefault="00EA75DB" w:rsidP="003549E3">
            <w:pPr>
              <w:spacing w:line="276" w:lineRule="auto"/>
              <w:rPr>
                <w:rFonts w:cs="Tahoma"/>
              </w:rPr>
            </w:pPr>
            <w:hyperlink w:anchor="_MAT112_Business_Mathematics" w:history="1">
              <w:r w:rsidRPr="00F81507">
                <w:rPr>
                  <w:rStyle w:val="Hyperlink"/>
                  <w:rFonts w:cs="Tahoma"/>
                  <w:b w:val="0"/>
                  <w:bCs/>
                  <w:color w:val="215D4B" w:themeColor="accent4" w:themeShade="80"/>
                  <w:sz w:val="22"/>
                </w:rPr>
                <w:t>MAT112</w:t>
              </w:r>
            </w:hyperlink>
            <w:r w:rsidRPr="00EA75DB">
              <w:rPr>
                <w:rFonts w:cs="Tahoma"/>
              </w:rPr>
              <w:t xml:space="preserve"> </w:t>
            </w:r>
            <w:r w:rsidRPr="00F81507">
              <w:rPr>
                <w:rStyle w:val="Hyperlink"/>
                <w:b w:val="0"/>
                <w:color w:val="215D4B" w:themeColor="accent4" w:themeShade="80"/>
                <w:sz w:val="22"/>
              </w:rPr>
              <w:t>or Higher</w:t>
            </w:r>
            <w:r w:rsidRPr="00EA75DB">
              <w:rPr>
                <w:rFonts w:cs="Tahoma"/>
              </w:rPr>
              <w:t xml:space="preserve"> </w:t>
            </w:r>
          </w:p>
        </w:tc>
        <w:tc>
          <w:tcPr>
            <w:tcW w:w="6030" w:type="dxa"/>
          </w:tcPr>
          <w:p w14:paraId="6836771E" w14:textId="3C2258CF" w:rsidR="00EA75DB" w:rsidRPr="00EA75DB" w:rsidRDefault="00EA75DB" w:rsidP="003549E3">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 xml:space="preserve">MAT112 or Higher </w:t>
            </w:r>
          </w:p>
        </w:tc>
        <w:tc>
          <w:tcPr>
            <w:tcW w:w="1638" w:type="dxa"/>
          </w:tcPr>
          <w:p w14:paraId="0C84BB61" w14:textId="199B1702" w:rsidR="00EA75DB" w:rsidRPr="00EA75DB" w:rsidRDefault="003549E3" w:rsidP="003549E3">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297B29" w:rsidRPr="00EA75DB" w14:paraId="1D8092B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3B9A018E" w14:textId="5867F5F4" w:rsidR="00297B29" w:rsidRDefault="00297B29" w:rsidP="00297B29">
            <w:pPr>
              <w:spacing w:line="276" w:lineRule="auto"/>
            </w:pPr>
            <w:hyperlink w:anchor="_PSY101_Introduction_to" w:history="1">
              <w:r w:rsidRPr="00BD311F">
                <w:rPr>
                  <w:rStyle w:val="Hyperlink"/>
                  <w:rFonts w:cs="Tahoma"/>
                  <w:b w:val="0"/>
                  <w:bCs/>
                  <w:color w:val="215D4B" w:themeColor="accent4" w:themeShade="80"/>
                  <w:sz w:val="22"/>
                </w:rPr>
                <w:t>PSY101</w:t>
              </w:r>
            </w:hyperlink>
            <w:r w:rsidRPr="00EA75DB">
              <w:rPr>
                <w:rFonts w:cs="Tahoma"/>
              </w:rPr>
              <w:t xml:space="preserve"> </w:t>
            </w:r>
          </w:p>
        </w:tc>
        <w:tc>
          <w:tcPr>
            <w:tcW w:w="6030" w:type="dxa"/>
          </w:tcPr>
          <w:p w14:paraId="1E3A89E4" w14:textId="27537778" w:rsidR="00297B29" w:rsidRPr="00EA75DB" w:rsidRDefault="00297B29" w:rsidP="00297B29">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 xml:space="preserve">Introduction to Psychology </w:t>
            </w:r>
          </w:p>
        </w:tc>
        <w:tc>
          <w:tcPr>
            <w:tcW w:w="1638" w:type="dxa"/>
          </w:tcPr>
          <w:p w14:paraId="46C8B97C" w14:textId="481B0AAA" w:rsidR="00297B29" w:rsidRDefault="00297B29" w:rsidP="00297B29">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A75DB" w:rsidRPr="00EA75DB" w14:paraId="535DC87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19A8818F" w14:textId="7C953EE7" w:rsidR="00EA75DB" w:rsidRPr="00EA75DB" w:rsidRDefault="00EA75DB" w:rsidP="003549E3">
            <w:pPr>
              <w:spacing w:line="276" w:lineRule="auto"/>
              <w:jc w:val="right"/>
              <w:rPr>
                <w:rFonts w:cs="Tahoma"/>
              </w:rPr>
            </w:pPr>
            <w:r w:rsidRPr="00EA75DB">
              <w:rPr>
                <w:rFonts w:cs="Tahoma"/>
              </w:rPr>
              <w:t>Total</w:t>
            </w:r>
          </w:p>
        </w:tc>
        <w:tc>
          <w:tcPr>
            <w:tcW w:w="1638" w:type="dxa"/>
          </w:tcPr>
          <w:p w14:paraId="707F0132" w14:textId="2298D407" w:rsidR="00EA75DB" w:rsidRPr="00EA75DB" w:rsidRDefault="003549E3" w:rsidP="003549E3">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19</w:t>
            </w:r>
          </w:p>
        </w:tc>
      </w:tr>
      <w:tr w:rsidR="00EA75DB" w:rsidRPr="00EA75DB" w14:paraId="5AEF87A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30056B3B" w14:textId="169CADBD" w:rsidR="00EA75DB" w:rsidRPr="00EA75DB" w:rsidRDefault="00EA75DB" w:rsidP="003549E3">
            <w:pPr>
              <w:spacing w:line="276" w:lineRule="auto"/>
              <w:jc w:val="center"/>
              <w:rPr>
                <w:rFonts w:cs="Tahoma"/>
              </w:rPr>
            </w:pPr>
            <w:r w:rsidRPr="00EA75DB">
              <w:rPr>
                <w:rFonts w:cs="Tahoma"/>
              </w:rPr>
              <w:t>Semester 2</w:t>
            </w:r>
          </w:p>
        </w:tc>
      </w:tr>
      <w:tr w:rsidR="00EA75DB" w:rsidRPr="00EA75DB" w14:paraId="747CCDF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4ABBDF91" w14:textId="404DADF5" w:rsidR="00EA75DB" w:rsidRPr="00EA75DB" w:rsidRDefault="00EA75DB" w:rsidP="003549E3">
            <w:pPr>
              <w:spacing w:line="276" w:lineRule="auto"/>
              <w:rPr>
                <w:rFonts w:cs="Tahoma"/>
              </w:rPr>
            </w:pPr>
            <w:hyperlink w:anchor="_HUS213_Case_Management" w:history="1">
              <w:r w:rsidRPr="00F81507">
                <w:rPr>
                  <w:rStyle w:val="Hyperlink"/>
                  <w:rFonts w:cs="Tahoma"/>
                  <w:b w:val="0"/>
                  <w:bCs/>
                  <w:color w:val="215D4B" w:themeColor="accent4" w:themeShade="80"/>
                  <w:sz w:val="22"/>
                </w:rPr>
                <w:t>HUS213</w:t>
              </w:r>
            </w:hyperlink>
            <w:r w:rsidRPr="00EA75DB">
              <w:rPr>
                <w:rFonts w:cs="Tahoma"/>
              </w:rPr>
              <w:t xml:space="preserve"> </w:t>
            </w:r>
          </w:p>
        </w:tc>
        <w:tc>
          <w:tcPr>
            <w:tcW w:w="6030" w:type="dxa"/>
          </w:tcPr>
          <w:p w14:paraId="247CAD53" w14:textId="33C01212" w:rsidR="00EA75DB" w:rsidRPr="00EA75DB" w:rsidRDefault="00B15372" w:rsidP="003549E3">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 xml:space="preserve">Case Management </w:t>
            </w:r>
          </w:p>
        </w:tc>
        <w:tc>
          <w:tcPr>
            <w:tcW w:w="1638" w:type="dxa"/>
          </w:tcPr>
          <w:p w14:paraId="5E1205FE" w14:textId="2692A885" w:rsidR="00EA75DB" w:rsidRPr="00EA75DB" w:rsidRDefault="003549E3" w:rsidP="003549E3">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167F85" w:rsidRPr="00EA75DB" w14:paraId="460C97B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25E3A315" w14:textId="6CE5B362" w:rsidR="00167F85" w:rsidRDefault="00167F85" w:rsidP="00167F85">
            <w:pPr>
              <w:spacing w:line="276" w:lineRule="auto"/>
            </w:pPr>
            <w:hyperlink w:anchor="_HUS231_Interviewing_and" w:history="1">
              <w:r w:rsidRPr="00BD311F">
                <w:rPr>
                  <w:rStyle w:val="Hyperlink"/>
                  <w:rFonts w:cs="Tahoma"/>
                  <w:b w:val="0"/>
                  <w:bCs/>
                  <w:color w:val="215D4B" w:themeColor="accent4" w:themeShade="80"/>
                  <w:sz w:val="22"/>
                </w:rPr>
                <w:t>HUS231</w:t>
              </w:r>
            </w:hyperlink>
            <w:r w:rsidRPr="00EA75DB">
              <w:rPr>
                <w:rFonts w:cs="Tahoma"/>
              </w:rPr>
              <w:t xml:space="preserve"> </w:t>
            </w:r>
          </w:p>
        </w:tc>
        <w:tc>
          <w:tcPr>
            <w:tcW w:w="6030" w:type="dxa"/>
          </w:tcPr>
          <w:p w14:paraId="28F4193F" w14:textId="431F972F" w:rsidR="00167F85" w:rsidRPr="00EA75DB" w:rsidRDefault="00167F85" w:rsidP="00167F85">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 xml:space="preserve">Interviewing and Counseling </w:t>
            </w:r>
          </w:p>
        </w:tc>
        <w:tc>
          <w:tcPr>
            <w:tcW w:w="1638" w:type="dxa"/>
          </w:tcPr>
          <w:p w14:paraId="37795DB4" w14:textId="2DF7C529" w:rsidR="00167F85" w:rsidRDefault="00167F85" w:rsidP="00167F85">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A75DB" w:rsidRPr="00EA75DB" w14:paraId="26BA4BD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127D6193" w14:textId="7FACD55D" w:rsidR="00EA75DB" w:rsidRPr="00EA75DB" w:rsidRDefault="00EA75DB" w:rsidP="003549E3">
            <w:pPr>
              <w:spacing w:line="276" w:lineRule="auto"/>
              <w:rPr>
                <w:rFonts w:cs="Tahoma"/>
              </w:rPr>
            </w:pPr>
            <w:hyperlink w:anchor="_HUS236_Trauma_and" w:history="1">
              <w:r w:rsidRPr="00F81507">
                <w:rPr>
                  <w:rStyle w:val="Hyperlink"/>
                  <w:rFonts w:cs="Tahoma"/>
                  <w:b w:val="0"/>
                  <w:bCs/>
                  <w:color w:val="215D4B" w:themeColor="accent4" w:themeShade="80"/>
                  <w:sz w:val="22"/>
                </w:rPr>
                <w:t>HUS236</w:t>
              </w:r>
            </w:hyperlink>
            <w:r w:rsidRPr="00EA75DB">
              <w:rPr>
                <w:rFonts w:cs="Tahoma"/>
              </w:rPr>
              <w:t xml:space="preserve"> </w:t>
            </w:r>
          </w:p>
        </w:tc>
        <w:tc>
          <w:tcPr>
            <w:tcW w:w="6030" w:type="dxa"/>
          </w:tcPr>
          <w:p w14:paraId="6F150404" w14:textId="17ECC397" w:rsidR="00EA75DB" w:rsidRPr="00EA75DB" w:rsidRDefault="00B15372" w:rsidP="003549E3">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 xml:space="preserve">Trauma and Recovery </w:t>
            </w:r>
          </w:p>
        </w:tc>
        <w:tc>
          <w:tcPr>
            <w:tcW w:w="1638" w:type="dxa"/>
          </w:tcPr>
          <w:p w14:paraId="1447EF76" w14:textId="3A6C251E" w:rsidR="00EA75DB" w:rsidRPr="00EA75DB" w:rsidRDefault="003549E3" w:rsidP="003549E3">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167F85" w:rsidRPr="00EA75DB" w14:paraId="7CA39A3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02ABFD9A" w14:textId="282E4607" w:rsidR="00167F85" w:rsidRDefault="00167F85" w:rsidP="00167F85">
            <w:pPr>
              <w:spacing w:line="276" w:lineRule="auto"/>
            </w:pPr>
            <w:hyperlink w:anchor="_HUS240_Group_Process" w:history="1">
              <w:r w:rsidRPr="00BD311F">
                <w:rPr>
                  <w:rStyle w:val="Hyperlink"/>
                  <w:rFonts w:cs="Tahoma"/>
                  <w:b w:val="0"/>
                  <w:bCs/>
                  <w:color w:val="215D4B" w:themeColor="accent4" w:themeShade="80"/>
                  <w:sz w:val="22"/>
                </w:rPr>
                <w:t>HUS240</w:t>
              </w:r>
            </w:hyperlink>
            <w:r w:rsidRPr="00EA75DB">
              <w:rPr>
                <w:rFonts w:cs="Tahoma"/>
              </w:rPr>
              <w:t xml:space="preserve"> </w:t>
            </w:r>
          </w:p>
        </w:tc>
        <w:tc>
          <w:tcPr>
            <w:tcW w:w="6030" w:type="dxa"/>
          </w:tcPr>
          <w:p w14:paraId="1B2CA722" w14:textId="12413969" w:rsidR="00167F85" w:rsidRPr="00EA75DB" w:rsidRDefault="00167F85" w:rsidP="00167F85">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 xml:space="preserve">Group Process </w:t>
            </w:r>
          </w:p>
        </w:tc>
        <w:tc>
          <w:tcPr>
            <w:tcW w:w="1638" w:type="dxa"/>
          </w:tcPr>
          <w:p w14:paraId="1B1480F3" w14:textId="6B4433D4" w:rsidR="00167F85" w:rsidRDefault="00167F85" w:rsidP="00167F85">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167F85" w:rsidRPr="00EA75DB" w14:paraId="7A05C0C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5124D965" w14:textId="3B15F317" w:rsidR="00167F85" w:rsidRDefault="00167F85" w:rsidP="00167F85">
            <w:pPr>
              <w:spacing w:line="276" w:lineRule="auto"/>
            </w:pPr>
            <w:hyperlink w:anchor="_HUS250_Chemical_Dependency" w:history="1">
              <w:r w:rsidRPr="00F81507">
                <w:rPr>
                  <w:rStyle w:val="Hyperlink"/>
                  <w:rFonts w:cs="Tahoma"/>
                  <w:b w:val="0"/>
                  <w:bCs/>
                  <w:color w:val="215D4B" w:themeColor="accent4" w:themeShade="80"/>
                  <w:sz w:val="22"/>
                </w:rPr>
                <w:t>HUS250</w:t>
              </w:r>
            </w:hyperlink>
            <w:r w:rsidRPr="00EA75DB">
              <w:rPr>
                <w:rFonts w:cs="Tahoma"/>
              </w:rPr>
              <w:t xml:space="preserve"> </w:t>
            </w:r>
          </w:p>
        </w:tc>
        <w:tc>
          <w:tcPr>
            <w:tcW w:w="6030" w:type="dxa"/>
          </w:tcPr>
          <w:p w14:paraId="0DB4DF2C" w14:textId="541B9045" w:rsidR="00167F85" w:rsidRPr="00EA75DB" w:rsidRDefault="00167F85" w:rsidP="00167F85">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 xml:space="preserve">Chemical Dependency Counseling </w:t>
            </w:r>
          </w:p>
        </w:tc>
        <w:tc>
          <w:tcPr>
            <w:tcW w:w="1638" w:type="dxa"/>
          </w:tcPr>
          <w:p w14:paraId="6EE2488A" w14:textId="407A9BE1" w:rsidR="00167F85" w:rsidRDefault="00167F85" w:rsidP="00167F85">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A75DB" w:rsidRPr="00EA75DB" w14:paraId="269DDC1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68925F67" w14:textId="40C0538F" w:rsidR="00EA75DB" w:rsidRPr="00EA75DB" w:rsidRDefault="00EA75DB" w:rsidP="003549E3">
            <w:pPr>
              <w:spacing w:line="276" w:lineRule="auto"/>
              <w:rPr>
                <w:rFonts w:cs="Tahoma"/>
              </w:rPr>
            </w:pPr>
            <w:hyperlink w:anchor="_HUS255_Diverse_Care" w:history="1">
              <w:r w:rsidRPr="00BD311F">
                <w:rPr>
                  <w:rStyle w:val="Hyperlink"/>
                  <w:rFonts w:cs="Tahoma"/>
                  <w:b w:val="0"/>
                  <w:bCs/>
                  <w:color w:val="215D4B" w:themeColor="accent4" w:themeShade="80"/>
                  <w:sz w:val="22"/>
                </w:rPr>
                <w:t>HUS255</w:t>
              </w:r>
            </w:hyperlink>
            <w:r w:rsidRPr="00EA75DB">
              <w:rPr>
                <w:rFonts w:cs="Tahoma"/>
              </w:rPr>
              <w:t xml:space="preserve"> or</w:t>
            </w:r>
            <w:r w:rsidR="003549E3">
              <w:rPr>
                <w:rFonts w:cs="Tahoma"/>
              </w:rPr>
              <w:t xml:space="preserve"> </w:t>
            </w:r>
            <w:hyperlink w:anchor="_ADV260_Foundations_of" w:history="1">
              <w:r w:rsidR="003549E3" w:rsidRPr="00BD311F">
                <w:rPr>
                  <w:rStyle w:val="Hyperlink"/>
                  <w:rFonts w:cs="Tahoma"/>
                  <w:b w:val="0"/>
                  <w:bCs/>
                  <w:color w:val="215D4B" w:themeColor="accent4" w:themeShade="80"/>
                  <w:sz w:val="22"/>
                </w:rPr>
                <w:t>ADV260</w:t>
              </w:r>
            </w:hyperlink>
          </w:p>
        </w:tc>
        <w:tc>
          <w:tcPr>
            <w:tcW w:w="6030" w:type="dxa"/>
          </w:tcPr>
          <w:p w14:paraId="5262EC2D" w14:textId="10263BA8" w:rsidR="00EA75DB" w:rsidRPr="00EA75DB" w:rsidRDefault="003549E3" w:rsidP="003549E3">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Diverse Care in Human Services or</w:t>
            </w:r>
            <w:r>
              <w:rPr>
                <w:rFonts w:cs="Tahoma"/>
              </w:rPr>
              <w:t xml:space="preserve"> </w:t>
            </w:r>
            <w:r w:rsidRPr="00EA75DB">
              <w:rPr>
                <w:rFonts w:cs="Tahoma"/>
              </w:rPr>
              <w:t>Foundations of Outdoor Therapy</w:t>
            </w:r>
          </w:p>
        </w:tc>
        <w:tc>
          <w:tcPr>
            <w:tcW w:w="1638" w:type="dxa"/>
          </w:tcPr>
          <w:p w14:paraId="380B5A8E" w14:textId="5527A4AD" w:rsidR="00EA75DB" w:rsidRPr="00EA75DB" w:rsidRDefault="003549E3" w:rsidP="003549E3">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3549E3" w:rsidRPr="00EA75DB" w14:paraId="092EAAC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42E19EE9" w14:textId="1804516A" w:rsidR="003549E3" w:rsidRPr="00EA75DB" w:rsidRDefault="003549E3" w:rsidP="003549E3">
            <w:pPr>
              <w:spacing w:line="276" w:lineRule="auto"/>
              <w:jc w:val="right"/>
              <w:rPr>
                <w:rFonts w:cs="Tahoma"/>
              </w:rPr>
            </w:pPr>
            <w:r w:rsidRPr="00EA75DB">
              <w:rPr>
                <w:rFonts w:cs="Tahoma"/>
              </w:rPr>
              <w:t>Total</w:t>
            </w:r>
          </w:p>
        </w:tc>
        <w:tc>
          <w:tcPr>
            <w:tcW w:w="1638" w:type="dxa"/>
          </w:tcPr>
          <w:p w14:paraId="649A2948" w14:textId="36871B98" w:rsidR="003549E3" w:rsidRPr="00EA75DB" w:rsidRDefault="003549E3" w:rsidP="003549E3">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18</w:t>
            </w:r>
          </w:p>
        </w:tc>
      </w:tr>
    </w:tbl>
    <w:p w14:paraId="0DBA468D" w14:textId="77777777" w:rsidR="009B3002" w:rsidRDefault="009B3002" w:rsidP="009B3002">
      <w:pPr>
        <w:spacing w:line="276" w:lineRule="auto"/>
        <w:rPr>
          <w:rFonts w:cs="Tahoma"/>
        </w:rPr>
      </w:pPr>
      <w:r>
        <w:rPr>
          <w:rFonts w:cs="Tahoma"/>
        </w:rPr>
        <w:br w:type="page"/>
      </w:r>
    </w:p>
    <w:p w14:paraId="07F0546F" w14:textId="77777777" w:rsidR="009B3002" w:rsidRDefault="009B3002">
      <w:pPr>
        <w:spacing w:line="276" w:lineRule="auto"/>
        <w:rPr>
          <w:rFonts w:cs="Tahoma"/>
        </w:rPr>
      </w:pPr>
    </w:p>
    <w:p w14:paraId="1D2F28D2" w14:textId="6CB8CF34" w:rsidR="00144153" w:rsidRPr="00802A1E" w:rsidRDefault="00144153" w:rsidP="00B20E91">
      <w:pPr>
        <w:pStyle w:val="Heading2"/>
        <w:jc w:val="center"/>
      </w:pPr>
      <w:bookmarkStart w:id="140" w:name="_Toc214008033"/>
      <w:r w:rsidRPr="00802A1E">
        <w:t>Trade and Technical Occupations</w:t>
      </w:r>
      <w:r w:rsidR="00260E7D">
        <w:t xml:space="preserve"> (AAS)</w:t>
      </w:r>
      <w:bookmarkEnd w:id="140"/>
    </w:p>
    <w:p w14:paraId="353DBF88" w14:textId="2B16A08B" w:rsidR="00144153" w:rsidRPr="00802A1E" w:rsidRDefault="00144153" w:rsidP="00260E7D">
      <w:pPr>
        <w:jc w:val="center"/>
        <w:rPr>
          <w:rFonts w:cs="Tahoma"/>
        </w:rPr>
      </w:pPr>
      <w:r w:rsidRPr="00802A1E">
        <w:rPr>
          <w:rFonts w:cs="Tahoma"/>
        </w:rPr>
        <w:t xml:space="preserve">Associate in Applied Science </w:t>
      </w:r>
      <w:r w:rsidR="00B9186D">
        <w:rPr>
          <w:rFonts w:cs="Tahoma"/>
        </w:rPr>
        <w:t>—</w:t>
      </w:r>
      <w:r w:rsidRPr="00802A1E">
        <w:rPr>
          <w:rFonts w:cs="Tahoma"/>
        </w:rPr>
        <w:t xml:space="preserve"> 61</w:t>
      </w:r>
      <w:r w:rsidR="00B9186D">
        <w:rPr>
          <w:rFonts w:cs="Tahoma"/>
        </w:rPr>
        <w:t>–</w:t>
      </w:r>
      <w:r w:rsidRPr="00802A1E">
        <w:rPr>
          <w:rFonts w:cs="Tahoma"/>
        </w:rPr>
        <w:t>62 credit hours</w:t>
      </w:r>
    </w:p>
    <w:p w14:paraId="45695699" w14:textId="4D5182A6" w:rsidR="00144153" w:rsidRPr="00802A1E" w:rsidRDefault="00144153" w:rsidP="00144153">
      <w:pPr>
        <w:rPr>
          <w:rFonts w:cs="Tahoma"/>
        </w:rPr>
      </w:pPr>
      <w:r w:rsidRPr="00260E7D">
        <w:rPr>
          <w:rFonts w:cs="Tahoma"/>
          <w:b/>
          <w:bCs/>
        </w:rPr>
        <w:t>Purpose:</w:t>
      </w:r>
      <w:r w:rsidR="0042221D">
        <w:rPr>
          <w:rFonts w:cs="Tahoma"/>
        </w:rPr>
        <w:t xml:space="preserve"> </w:t>
      </w:r>
      <w:r w:rsidRPr="00802A1E">
        <w:rPr>
          <w:rFonts w:cs="Tahoma"/>
        </w:rPr>
        <w:t>The Associate in Applied Science Degree in Trade and Technical Occupations is designed to recognize the proficiency of people who are enrolled in or have completed a registered apprenticeship program (i.e., journeyman status). Students who have completed or are currently enrolled in a registered apprenticeship program*, or a formal program approved by the college, may apply and simultaneously complete both their apprenticeship training program and degree requirements. It is the responsibility of the individual to make the appropriate sponsor arrangements for his/her apprenticeship experience prior to filing an application to the TTO program.</w:t>
      </w:r>
    </w:p>
    <w:p w14:paraId="362C02A6" w14:textId="77777777" w:rsidR="00144153" w:rsidRPr="00802A1E" w:rsidRDefault="00144153" w:rsidP="00144153">
      <w:pPr>
        <w:rPr>
          <w:rFonts w:cs="Tahoma"/>
        </w:rPr>
      </w:pPr>
      <w:r w:rsidRPr="00802A1E">
        <w:rPr>
          <w:rFonts w:cs="Tahoma"/>
        </w:rPr>
        <w:t>*A registered apprenticeship program is one approved by the Maine State Apprenticeship and Training Council or the U.S. Department of Labor, Bureau of Apprenticeship Training.</w:t>
      </w:r>
    </w:p>
    <w:p w14:paraId="1176AEA4" w14:textId="724A9660" w:rsidR="00144153" w:rsidRPr="00802A1E" w:rsidRDefault="00144153" w:rsidP="00144153">
      <w:pPr>
        <w:rPr>
          <w:rFonts w:cs="Tahoma"/>
        </w:rPr>
      </w:pPr>
      <w:r w:rsidRPr="00260E7D">
        <w:rPr>
          <w:rFonts w:cs="Tahoma"/>
          <w:b/>
          <w:bCs/>
        </w:rPr>
        <w:t>Program Educational Outcomes:</w:t>
      </w:r>
      <w:r w:rsidR="0042221D">
        <w:rPr>
          <w:rFonts w:cs="Tahoma"/>
        </w:rPr>
        <w:t xml:space="preserve"> </w:t>
      </w:r>
      <w:r w:rsidRPr="00802A1E">
        <w:rPr>
          <w:rFonts w:cs="Tahoma"/>
        </w:rPr>
        <w:t>Upon completion of the Associate in Applied Science Degree in the Trade and Technical Occupations program, the graduate is prepared to:</w:t>
      </w:r>
    </w:p>
    <w:p w14:paraId="2041CD2C" w14:textId="77777777" w:rsidR="00A50D69" w:rsidRPr="00A50D69" w:rsidRDefault="00A50D69" w:rsidP="000C7E69">
      <w:pPr>
        <w:pStyle w:val="ListParagraph"/>
        <w:numPr>
          <w:ilvl w:val="0"/>
          <w:numId w:val="57"/>
        </w:numPr>
        <w:contextualSpacing w:val="0"/>
        <w:rPr>
          <w:rFonts w:cs="Tahoma"/>
        </w:rPr>
      </w:pPr>
      <w:r w:rsidRPr="00A50D69">
        <w:rPr>
          <w:rFonts w:cs="Tahoma"/>
        </w:rPr>
        <w:t>Achieve recognition for enrollment and/or completion of a registered apprenticeship program (i.e., journeyman status) approved by the Maine State Apprenticeship and Training Council or the U.S. Department of Labor, Bureau of Apprenticeship Training.</w:t>
      </w:r>
    </w:p>
    <w:p w14:paraId="1768D58C" w14:textId="77777777" w:rsidR="00A50D69" w:rsidRPr="00A50D69" w:rsidRDefault="00A50D69" w:rsidP="000C7E69">
      <w:pPr>
        <w:pStyle w:val="ListParagraph"/>
        <w:numPr>
          <w:ilvl w:val="0"/>
          <w:numId w:val="57"/>
        </w:numPr>
        <w:contextualSpacing w:val="0"/>
        <w:rPr>
          <w:rFonts w:cs="Tahoma"/>
        </w:rPr>
      </w:pPr>
      <w:r w:rsidRPr="00A50D69">
        <w:rPr>
          <w:rFonts w:cs="Tahoma"/>
        </w:rPr>
        <w:t>Make appropriate sponsor arrangements for the apprenticeship experience prior to filing an application to the TTO program.</w:t>
      </w:r>
    </w:p>
    <w:p w14:paraId="2BD5170E" w14:textId="77777777" w:rsidR="00A50D69" w:rsidRPr="00A50D69" w:rsidRDefault="00A50D69" w:rsidP="000C7E69">
      <w:pPr>
        <w:pStyle w:val="ListParagraph"/>
        <w:numPr>
          <w:ilvl w:val="0"/>
          <w:numId w:val="57"/>
        </w:numPr>
        <w:contextualSpacing w:val="0"/>
        <w:rPr>
          <w:rFonts w:cs="Tahoma"/>
        </w:rPr>
      </w:pPr>
      <w:r w:rsidRPr="00A50D69">
        <w:rPr>
          <w:rFonts w:cs="Tahoma"/>
        </w:rPr>
        <w:t>Demonstrate ability to simultaneously complete both apprenticeship training program and degree requirements.</w:t>
      </w:r>
    </w:p>
    <w:p w14:paraId="7E33E204" w14:textId="46B20503" w:rsidR="00144153" w:rsidRPr="00802A1E" w:rsidRDefault="00144153" w:rsidP="003809EF">
      <w:pPr>
        <w:rPr>
          <w:rFonts w:cs="Tahoma"/>
        </w:rPr>
      </w:pPr>
    </w:p>
    <w:p w14:paraId="2772A831" w14:textId="5BEF107E" w:rsidR="00F62454" w:rsidRDefault="00F62454">
      <w:pPr>
        <w:spacing w:line="276" w:lineRule="auto"/>
        <w:rPr>
          <w:rFonts w:cs="Tahoma"/>
        </w:rPr>
      </w:pPr>
      <w:r>
        <w:rPr>
          <w:rFonts w:cs="Tahoma"/>
        </w:rPr>
        <w:br w:type="page"/>
      </w:r>
    </w:p>
    <w:p w14:paraId="1237B715" w14:textId="77777777" w:rsidR="002E6FD8" w:rsidRPr="00802A1E" w:rsidRDefault="002E6FD8" w:rsidP="002E6FD8">
      <w:pPr>
        <w:jc w:val="center"/>
      </w:pPr>
      <w:r w:rsidRPr="00802A1E">
        <w:t>Trade and Technical Occupations</w:t>
      </w:r>
      <w:r>
        <w:t xml:space="preserve"> (AAS)</w:t>
      </w:r>
    </w:p>
    <w:p w14:paraId="7E776D21" w14:textId="2BAA26D5" w:rsidR="002E6FD8" w:rsidRPr="00802A1E" w:rsidRDefault="002E6FD8" w:rsidP="002E6FD8">
      <w:pPr>
        <w:jc w:val="center"/>
        <w:rPr>
          <w:rFonts w:cs="Tahoma"/>
        </w:rPr>
      </w:pPr>
      <w:r w:rsidRPr="00802A1E">
        <w:rPr>
          <w:rFonts w:cs="Tahoma"/>
        </w:rPr>
        <w:t xml:space="preserve">Associate in Applied Science </w:t>
      </w:r>
      <w:r w:rsidR="00B9186D">
        <w:rPr>
          <w:rFonts w:cs="Tahoma"/>
        </w:rPr>
        <w:t>—</w:t>
      </w:r>
      <w:r w:rsidRPr="00802A1E">
        <w:rPr>
          <w:rFonts w:cs="Tahoma"/>
        </w:rPr>
        <w:t xml:space="preserve"> 61</w:t>
      </w:r>
      <w:r w:rsidR="00B9186D">
        <w:rPr>
          <w:rFonts w:cs="Tahoma"/>
        </w:rPr>
        <w:t>–</w:t>
      </w:r>
      <w:r w:rsidRPr="00802A1E">
        <w:rPr>
          <w:rFonts w:cs="Tahoma"/>
        </w:rPr>
        <w:t>62 credit hours</w:t>
      </w:r>
    </w:p>
    <w:p w14:paraId="582EF1BA" w14:textId="77777777" w:rsidR="004953B8" w:rsidRDefault="004953B8" w:rsidP="00144153">
      <w:pPr>
        <w:rPr>
          <w:rFonts w:cs="Tahoma"/>
        </w:rPr>
      </w:pPr>
    </w:p>
    <w:tbl>
      <w:tblPr>
        <w:tblStyle w:val="GridTable4-Accent2"/>
        <w:tblW w:w="0" w:type="auto"/>
        <w:tblLook w:val="04A0" w:firstRow="1" w:lastRow="0" w:firstColumn="1" w:lastColumn="0" w:noHBand="0" w:noVBand="1"/>
      </w:tblPr>
      <w:tblGrid>
        <w:gridCol w:w="3354"/>
        <w:gridCol w:w="5448"/>
        <w:gridCol w:w="1268"/>
      </w:tblGrid>
      <w:tr w:rsidR="002E6FD8" w:rsidRPr="009245BC" w14:paraId="20F1EAD6"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71F35D5F" w14:textId="77777777" w:rsidR="002E6FD8" w:rsidRPr="00F81507" w:rsidRDefault="002E6FD8" w:rsidP="00EC0DC9">
            <w:pPr>
              <w:rPr>
                <w:rFonts w:cs="Tahoma"/>
                <w:color w:val="0D0D0D" w:themeColor="text1" w:themeTint="F2"/>
              </w:rPr>
            </w:pPr>
            <w:r w:rsidRPr="00F81507">
              <w:rPr>
                <w:rFonts w:cs="Tahoma"/>
                <w:color w:val="0D0D0D" w:themeColor="text1" w:themeTint="F2"/>
              </w:rPr>
              <w:t>Course #</w:t>
            </w:r>
          </w:p>
        </w:tc>
        <w:tc>
          <w:tcPr>
            <w:tcW w:w="5586" w:type="dxa"/>
          </w:tcPr>
          <w:p w14:paraId="20520411" w14:textId="77777777" w:rsidR="002E6FD8" w:rsidRPr="00F81507" w:rsidRDefault="002E6FD8" w:rsidP="00EC0DC9">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Courses</w:t>
            </w:r>
          </w:p>
        </w:tc>
        <w:tc>
          <w:tcPr>
            <w:tcW w:w="1278" w:type="dxa"/>
          </w:tcPr>
          <w:p w14:paraId="0572D214" w14:textId="77777777" w:rsidR="002E6FD8" w:rsidRPr="00F81507" w:rsidRDefault="002E6FD8" w:rsidP="00EC0DC9">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2E6FD8" w:rsidRPr="009245BC" w14:paraId="7930C65D"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7BCAD59A" w14:textId="77777777" w:rsidR="002E6FD8" w:rsidRPr="009245BC" w:rsidRDefault="002E6FD8" w:rsidP="00EC0DC9">
            <w:pPr>
              <w:rPr>
                <w:rFonts w:cs="Tahoma"/>
              </w:rPr>
            </w:pPr>
            <w:r w:rsidRPr="00285A35">
              <w:rPr>
                <w:rFonts w:cs="Tahoma"/>
                <w:b w:val="0"/>
              </w:rPr>
              <w:t>Technical S</w:t>
            </w:r>
            <w:r w:rsidRPr="00285A35">
              <w:rPr>
                <w:b w:val="0"/>
              </w:rPr>
              <w:t xml:space="preserve">pecialty </w:t>
            </w:r>
            <w:r w:rsidRPr="00285A35">
              <w:rPr>
                <w:rFonts w:cs="Tahoma"/>
                <w:b w:val="0"/>
              </w:rPr>
              <w:t>courses</w:t>
            </w:r>
          </w:p>
        </w:tc>
        <w:tc>
          <w:tcPr>
            <w:tcW w:w="5586" w:type="dxa"/>
          </w:tcPr>
          <w:p w14:paraId="2F716830" w14:textId="77777777" w:rsidR="002E6FD8" w:rsidRPr="009245BC" w:rsidRDefault="002E6FD8" w:rsidP="00EC0DC9">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 xml:space="preserve">Technical </w:t>
            </w:r>
            <w:r>
              <w:rPr>
                <w:rFonts w:cs="Tahoma"/>
              </w:rPr>
              <w:t>Specialty</w:t>
            </w:r>
          </w:p>
        </w:tc>
        <w:tc>
          <w:tcPr>
            <w:tcW w:w="1278" w:type="dxa"/>
          </w:tcPr>
          <w:p w14:paraId="2CB6BB00" w14:textId="77777777" w:rsidR="002E6FD8" w:rsidRPr="009245BC" w:rsidRDefault="002E6FD8" w:rsidP="00EC0DC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24</w:t>
            </w:r>
          </w:p>
        </w:tc>
      </w:tr>
      <w:tr w:rsidR="002E6FD8" w:rsidRPr="009245BC" w14:paraId="73E16DF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5F36D60B" w14:textId="77777777" w:rsidR="002E6FD8" w:rsidRPr="009245BC" w:rsidRDefault="002E6FD8" w:rsidP="00EC0DC9">
            <w:pPr>
              <w:rPr>
                <w:rFonts w:cs="Tahoma"/>
              </w:rPr>
            </w:pPr>
            <w:hyperlink w:anchor="_FYE100_First_Year" w:history="1">
              <w:r w:rsidRPr="00BD311F">
                <w:rPr>
                  <w:rStyle w:val="Hyperlink"/>
                  <w:rFonts w:cs="Tahoma"/>
                  <w:b w:val="0"/>
                  <w:bCs/>
                  <w:color w:val="215D4B" w:themeColor="accent4" w:themeShade="80"/>
                  <w:sz w:val="22"/>
                </w:rPr>
                <w:t>FYE100</w:t>
              </w:r>
            </w:hyperlink>
          </w:p>
        </w:tc>
        <w:tc>
          <w:tcPr>
            <w:tcW w:w="5586" w:type="dxa"/>
          </w:tcPr>
          <w:p w14:paraId="55BE525D" w14:textId="77777777" w:rsidR="002E6FD8" w:rsidRPr="009245BC" w:rsidRDefault="002E6FD8" w:rsidP="00EC0DC9">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First Year Experience</w:t>
            </w:r>
          </w:p>
        </w:tc>
        <w:tc>
          <w:tcPr>
            <w:tcW w:w="1278" w:type="dxa"/>
          </w:tcPr>
          <w:p w14:paraId="016AA8FC" w14:textId="77777777" w:rsidR="002E6FD8" w:rsidRPr="009245BC" w:rsidRDefault="002E6FD8"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1</w:t>
            </w:r>
          </w:p>
        </w:tc>
      </w:tr>
      <w:tr w:rsidR="002E6FD8" w:rsidRPr="009245BC" w14:paraId="58644FC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2A437857" w14:textId="77777777" w:rsidR="002E6FD8" w:rsidRPr="009245BC" w:rsidRDefault="002E6FD8" w:rsidP="00EC0DC9">
            <w:pPr>
              <w:rPr>
                <w:rFonts w:cs="Tahoma"/>
              </w:rPr>
            </w:pPr>
            <w:r w:rsidRPr="000404E0">
              <w:rPr>
                <w:rFonts w:cs="Tahoma"/>
                <w:b w:val="0"/>
              </w:rPr>
              <w:t>R</w:t>
            </w:r>
            <w:r w:rsidRPr="000404E0">
              <w:rPr>
                <w:b w:val="0"/>
              </w:rPr>
              <w:t>elated</w:t>
            </w:r>
            <w:r w:rsidRPr="000404E0">
              <w:rPr>
                <w:rFonts w:cs="Tahoma"/>
                <w:b w:val="0"/>
              </w:rPr>
              <w:t xml:space="preserve"> </w:t>
            </w:r>
            <w:r>
              <w:rPr>
                <w:rFonts w:cs="Tahoma"/>
                <w:b w:val="0"/>
                <w:bCs w:val="0"/>
              </w:rPr>
              <w:t>Technical Courses</w:t>
            </w:r>
          </w:p>
        </w:tc>
        <w:tc>
          <w:tcPr>
            <w:tcW w:w="5586" w:type="dxa"/>
          </w:tcPr>
          <w:p w14:paraId="796C730D" w14:textId="77777777" w:rsidR="002E6FD8" w:rsidRPr="009245BC" w:rsidRDefault="002E6FD8"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Related Technical Courses</w:t>
            </w:r>
          </w:p>
        </w:tc>
        <w:tc>
          <w:tcPr>
            <w:tcW w:w="1278" w:type="dxa"/>
          </w:tcPr>
          <w:p w14:paraId="5086A492" w14:textId="77777777" w:rsidR="002E6FD8" w:rsidRPr="009245BC" w:rsidRDefault="002E6FD8"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3</w:t>
            </w:r>
          </w:p>
        </w:tc>
      </w:tr>
      <w:tr w:rsidR="002E6FD8" w:rsidRPr="009245BC" w14:paraId="5A1F53D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1B555DDC" w14:textId="77777777" w:rsidR="002E6FD8" w:rsidRPr="009245BC" w:rsidRDefault="002E6FD8" w:rsidP="00EC0DC9">
            <w:pPr>
              <w:rPr>
                <w:rFonts w:cs="Tahoma"/>
              </w:rPr>
            </w:pPr>
            <w:hyperlink w:anchor="_ENG101_College_Composition" w:history="1">
              <w:r w:rsidRPr="00BD311F">
                <w:rPr>
                  <w:rStyle w:val="Hyperlink"/>
                  <w:rFonts w:cs="Tahoma"/>
                  <w:b w:val="0"/>
                  <w:bCs/>
                  <w:color w:val="215D4B" w:themeColor="accent4" w:themeShade="80"/>
                  <w:sz w:val="22"/>
                </w:rPr>
                <w:t>ENG101</w:t>
              </w:r>
            </w:hyperlink>
          </w:p>
        </w:tc>
        <w:tc>
          <w:tcPr>
            <w:tcW w:w="5586" w:type="dxa"/>
          </w:tcPr>
          <w:p w14:paraId="34FE8F39" w14:textId="77777777" w:rsidR="002E6FD8" w:rsidRPr="009245BC" w:rsidRDefault="002E6FD8"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College Composition</w:t>
            </w:r>
          </w:p>
        </w:tc>
        <w:tc>
          <w:tcPr>
            <w:tcW w:w="1278" w:type="dxa"/>
          </w:tcPr>
          <w:p w14:paraId="24C9506E" w14:textId="77777777" w:rsidR="002E6FD8" w:rsidRPr="009245BC" w:rsidRDefault="002E6FD8"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3</w:t>
            </w:r>
          </w:p>
        </w:tc>
      </w:tr>
      <w:tr w:rsidR="002E6FD8" w:rsidRPr="009245BC" w14:paraId="7744DD5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7EDF5A2E" w14:textId="77777777" w:rsidR="002E6FD8" w:rsidRPr="009245BC" w:rsidRDefault="002E6FD8" w:rsidP="00EC0DC9">
            <w:pPr>
              <w:rPr>
                <w:rFonts w:cs="Tahoma"/>
              </w:rPr>
            </w:pPr>
            <w:hyperlink w:anchor="_COM103_Essential_Communications" w:history="1">
              <w:r w:rsidRPr="00F81507">
                <w:rPr>
                  <w:rStyle w:val="Hyperlink"/>
                  <w:rFonts w:cs="Tahoma"/>
                  <w:b w:val="0"/>
                  <w:bCs/>
                  <w:color w:val="215D4B" w:themeColor="accent4" w:themeShade="80"/>
                  <w:sz w:val="22"/>
                </w:rPr>
                <w:t>COM elective</w:t>
              </w:r>
            </w:hyperlink>
          </w:p>
        </w:tc>
        <w:tc>
          <w:tcPr>
            <w:tcW w:w="5586" w:type="dxa"/>
          </w:tcPr>
          <w:p w14:paraId="59938E12" w14:textId="77777777" w:rsidR="002E6FD8" w:rsidRPr="009245BC" w:rsidRDefault="002E6FD8" w:rsidP="00EC0DC9">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Coursework in communication</w:t>
            </w:r>
          </w:p>
        </w:tc>
        <w:tc>
          <w:tcPr>
            <w:tcW w:w="1278" w:type="dxa"/>
          </w:tcPr>
          <w:p w14:paraId="0CBE3005" w14:textId="77777777" w:rsidR="002E6FD8" w:rsidRPr="009245BC" w:rsidRDefault="002E6FD8"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3</w:t>
            </w:r>
          </w:p>
        </w:tc>
      </w:tr>
      <w:tr w:rsidR="002E6FD8" w:rsidRPr="009245BC" w14:paraId="3088FFA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27ED7023" w14:textId="77777777" w:rsidR="002E6FD8" w:rsidRPr="009245BC" w:rsidRDefault="002E6FD8" w:rsidP="00EC0DC9">
            <w:pPr>
              <w:rPr>
                <w:rFonts w:cs="Tahoma"/>
              </w:rPr>
            </w:pPr>
            <w:hyperlink w:anchor="_MAT106_College_Mathematics" w:history="1">
              <w:r w:rsidRPr="00BD311F">
                <w:rPr>
                  <w:rStyle w:val="Hyperlink"/>
                  <w:rFonts w:cs="Tahoma"/>
                  <w:b w:val="0"/>
                  <w:bCs/>
                  <w:color w:val="215D4B" w:themeColor="accent4" w:themeShade="80"/>
                  <w:sz w:val="22"/>
                </w:rPr>
                <w:t>MAT106</w:t>
              </w:r>
            </w:hyperlink>
          </w:p>
        </w:tc>
        <w:tc>
          <w:tcPr>
            <w:tcW w:w="5586" w:type="dxa"/>
          </w:tcPr>
          <w:p w14:paraId="5AF3B479" w14:textId="77777777" w:rsidR="002E6FD8" w:rsidRPr="009245BC" w:rsidRDefault="002E6FD8" w:rsidP="00EC0DC9">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MAT 106 is a core requirement</w:t>
            </w:r>
          </w:p>
        </w:tc>
        <w:tc>
          <w:tcPr>
            <w:tcW w:w="1278" w:type="dxa"/>
          </w:tcPr>
          <w:p w14:paraId="525F63EB" w14:textId="77777777" w:rsidR="002E6FD8" w:rsidRPr="009245BC" w:rsidRDefault="002E6FD8"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3</w:t>
            </w:r>
          </w:p>
        </w:tc>
      </w:tr>
      <w:tr w:rsidR="002E6FD8" w:rsidRPr="009245BC" w14:paraId="20A1D4B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12C52009" w14:textId="77777777" w:rsidR="002E6FD8" w:rsidRPr="009245BC" w:rsidRDefault="002E6FD8" w:rsidP="00EC0DC9">
            <w:pPr>
              <w:rPr>
                <w:rFonts w:cs="Tahoma"/>
              </w:rPr>
            </w:pPr>
            <w:hyperlink w:anchor="_BIO112_Marine_Biology" w:history="1">
              <w:r w:rsidRPr="00F81507">
                <w:rPr>
                  <w:rStyle w:val="Hyperlink"/>
                  <w:rFonts w:cs="Tahoma"/>
                  <w:b w:val="0"/>
                  <w:bCs/>
                  <w:color w:val="215D4B" w:themeColor="accent4" w:themeShade="80"/>
                  <w:sz w:val="22"/>
                </w:rPr>
                <w:t>MAT/SCI elective</w:t>
              </w:r>
            </w:hyperlink>
          </w:p>
        </w:tc>
        <w:tc>
          <w:tcPr>
            <w:tcW w:w="5586" w:type="dxa"/>
          </w:tcPr>
          <w:p w14:paraId="2F6AB5BD" w14:textId="77777777" w:rsidR="002E6FD8" w:rsidRPr="009245BC" w:rsidRDefault="002E6FD8" w:rsidP="00EC0DC9">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Coursework in mathematics, and/or sciences</w:t>
            </w:r>
          </w:p>
        </w:tc>
        <w:tc>
          <w:tcPr>
            <w:tcW w:w="1278" w:type="dxa"/>
          </w:tcPr>
          <w:p w14:paraId="2BCADD8A" w14:textId="77777777" w:rsidR="002E6FD8" w:rsidRPr="009245BC" w:rsidRDefault="002E6FD8"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3-4</w:t>
            </w:r>
          </w:p>
        </w:tc>
      </w:tr>
      <w:tr w:rsidR="002E6FD8" w:rsidRPr="009245BC" w14:paraId="1E91094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7B6A6BA9" w14:textId="77777777" w:rsidR="002E6FD8" w:rsidRPr="009245BC" w:rsidRDefault="002E6FD8" w:rsidP="00EC0DC9">
            <w:pPr>
              <w:rPr>
                <w:rFonts w:cs="Tahoma"/>
              </w:rPr>
            </w:pPr>
            <w:hyperlink w:anchor="_ART100_Introduction_to" w:history="1">
              <w:r w:rsidRPr="00BD311F">
                <w:rPr>
                  <w:rStyle w:val="Hyperlink"/>
                  <w:rFonts w:cs="Tahoma"/>
                  <w:b w:val="0"/>
                  <w:bCs/>
                  <w:color w:val="215D4B" w:themeColor="accent4" w:themeShade="80"/>
                  <w:sz w:val="22"/>
                </w:rPr>
                <w:t>ART/HUS/Social Science Elective</w:t>
              </w:r>
            </w:hyperlink>
          </w:p>
        </w:tc>
        <w:tc>
          <w:tcPr>
            <w:tcW w:w="5586" w:type="dxa"/>
          </w:tcPr>
          <w:p w14:paraId="3CB123E9" w14:textId="77777777" w:rsidR="002E6FD8" w:rsidRPr="009245BC" w:rsidRDefault="002E6FD8" w:rsidP="00EC0DC9">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Coursework in Creative Arts/Humanities/Social Science</w:t>
            </w:r>
          </w:p>
        </w:tc>
        <w:tc>
          <w:tcPr>
            <w:tcW w:w="1278" w:type="dxa"/>
          </w:tcPr>
          <w:p w14:paraId="72BB82AD" w14:textId="77777777" w:rsidR="002E6FD8" w:rsidRPr="009245BC" w:rsidRDefault="002E6FD8"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6</w:t>
            </w:r>
          </w:p>
        </w:tc>
      </w:tr>
      <w:tr w:rsidR="002E6FD8" w:rsidRPr="009245BC" w14:paraId="5AD60E3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3D1EC2E3" w14:textId="77777777" w:rsidR="002E6FD8" w:rsidRPr="00945034" w:rsidRDefault="002E6FD8" w:rsidP="00EC0DC9">
            <w:pPr>
              <w:rPr>
                <w:rFonts w:cs="Tahoma"/>
                <w:b w:val="0"/>
                <w:bCs w:val="0"/>
              </w:rPr>
            </w:pPr>
            <w:r w:rsidRPr="00945034">
              <w:rPr>
                <w:rFonts w:cs="Tahoma"/>
                <w:b w:val="0"/>
                <w:bCs w:val="0"/>
              </w:rPr>
              <w:t>General education elective</w:t>
            </w:r>
          </w:p>
        </w:tc>
        <w:tc>
          <w:tcPr>
            <w:tcW w:w="5586" w:type="dxa"/>
          </w:tcPr>
          <w:p w14:paraId="6027583A" w14:textId="77777777" w:rsidR="002E6FD8" w:rsidRPr="009245BC" w:rsidRDefault="002E6FD8"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General education elective</w:t>
            </w:r>
          </w:p>
        </w:tc>
        <w:tc>
          <w:tcPr>
            <w:tcW w:w="1278" w:type="dxa"/>
          </w:tcPr>
          <w:p w14:paraId="60709A23" w14:textId="77777777" w:rsidR="002E6FD8" w:rsidRPr="009245BC" w:rsidRDefault="002E6FD8"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15</w:t>
            </w:r>
          </w:p>
        </w:tc>
      </w:tr>
      <w:tr w:rsidR="002E6FD8" w:rsidRPr="009245BC" w14:paraId="513FBA4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9018" w:type="dxa"/>
            <w:gridSpan w:val="2"/>
          </w:tcPr>
          <w:p w14:paraId="60EC94EB" w14:textId="77777777" w:rsidR="002E6FD8" w:rsidRPr="009245BC" w:rsidRDefault="002E6FD8" w:rsidP="00EC0DC9">
            <w:pPr>
              <w:jc w:val="right"/>
              <w:rPr>
                <w:rFonts w:cs="Tahoma"/>
              </w:rPr>
            </w:pPr>
            <w:r w:rsidRPr="009245BC">
              <w:rPr>
                <w:rFonts w:cs="Tahoma"/>
              </w:rPr>
              <w:t>TOTAL</w:t>
            </w:r>
          </w:p>
        </w:tc>
        <w:tc>
          <w:tcPr>
            <w:tcW w:w="1278" w:type="dxa"/>
          </w:tcPr>
          <w:p w14:paraId="6F19F102" w14:textId="77777777" w:rsidR="002E6FD8" w:rsidRPr="009245BC" w:rsidRDefault="002E6FD8"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61-62</w:t>
            </w:r>
          </w:p>
        </w:tc>
      </w:tr>
      <w:tr w:rsidR="002E6FD8" w:rsidRPr="009245BC" w14:paraId="3B5DB0C1" w14:textId="77777777" w:rsidTr="00B4733C">
        <w:trPr>
          <w:trHeight w:val="1584"/>
        </w:trPr>
        <w:tc>
          <w:tcPr>
            <w:cnfStyle w:val="001000000000" w:firstRow="0" w:lastRow="0" w:firstColumn="1" w:lastColumn="0" w:oddVBand="0" w:evenVBand="0" w:oddHBand="0" w:evenHBand="0" w:firstRowFirstColumn="0" w:firstRowLastColumn="0" w:lastRowFirstColumn="0" w:lastRowLastColumn="0"/>
            <w:tcW w:w="10296" w:type="dxa"/>
            <w:gridSpan w:val="3"/>
          </w:tcPr>
          <w:p w14:paraId="14DB47C9" w14:textId="6B2EE173" w:rsidR="002E6FD8" w:rsidRPr="005C2872" w:rsidRDefault="002E6FD8" w:rsidP="00EC0DC9">
            <w:pPr>
              <w:jc w:val="center"/>
              <w:rPr>
                <w:rFonts w:cs="Tahoma"/>
                <w:b w:val="0"/>
                <w:bCs w:val="0"/>
              </w:rPr>
            </w:pPr>
            <w:r w:rsidRPr="005C2872">
              <w:rPr>
                <w:rFonts w:cs="Tahoma"/>
                <w:b w:val="0"/>
                <w:bCs w:val="0"/>
              </w:rPr>
              <w:t xml:space="preserve">*The student is responsible for providing the necessary documentation to verify his/her successful completion of the apprenticeship program; </w:t>
            </w:r>
            <w:r w:rsidR="005C2872">
              <w:rPr>
                <w:rFonts w:cs="Tahoma"/>
                <w:b w:val="0"/>
                <w:bCs w:val="0"/>
              </w:rPr>
              <w:t>For example:</w:t>
            </w:r>
            <w:r w:rsidRPr="005C2872">
              <w:rPr>
                <w:rFonts w:cs="Tahoma"/>
                <w:b w:val="0"/>
                <w:bCs w:val="0"/>
              </w:rPr>
              <w:t xml:space="preserve"> certification documentation is a schedule of training required by the employer and other credentials that support the enrollment of the student. Individuals who seek admission to this program should contact the WCCC admission office and follow the standard admissions procedures.</w:t>
            </w:r>
          </w:p>
        </w:tc>
      </w:tr>
    </w:tbl>
    <w:p w14:paraId="23D30855" w14:textId="77777777" w:rsidR="002E6FD8" w:rsidRDefault="002E6FD8" w:rsidP="00144153">
      <w:pPr>
        <w:rPr>
          <w:rFonts w:cs="Tahoma"/>
        </w:rPr>
      </w:pPr>
    </w:p>
    <w:p w14:paraId="58CB6F50" w14:textId="77777777" w:rsidR="00144153" w:rsidRPr="00802A1E" w:rsidRDefault="00144153" w:rsidP="00144153">
      <w:pPr>
        <w:rPr>
          <w:rFonts w:cs="Tahoma"/>
        </w:rPr>
      </w:pPr>
    </w:p>
    <w:p w14:paraId="5BD19E29" w14:textId="493FD80D" w:rsidR="00065493" w:rsidRDefault="00065493">
      <w:pPr>
        <w:rPr>
          <w:rFonts w:cs="Tahoma"/>
        </w:rPr>
      </w:pPr>
      <w:r>
        <w:rPr>
          <w:rFonts w:cs="Tahoma"/>
        </w:rPr>
        <w:br w:type="page"/>
      </w:r>
    </w:p>
    <w:p w14:paraId="3FFAE9DE" w14:textId="09AE511D" w:rsidR="00144153" w:rsidRPr="00802A1E" w:rsidRDefault="00144153" w:rsidP="00B20E91">
      <w:pPr>
        <w:pStyle w:val="Heading2"/>
        <w:jc w:val="center"/>
      </w:pPr>
      <w:bookmarkStart w:id="141" w:name="_Toc214008034"/>
      <w:r w:rsidRPr="00802A1E">
        <w:t>Welding Technology</w:t>
      </w:r>
      <w:r w:rsidR="00065493">
        <w:t xml:space="preserve"> (C)</w:t>
      </w:r>
      <w:bookmarkEnd w:id="141"/>
    </w:p>
    <w:p w14:paraId="17EAAEA9" w14:textId="4136E7E7" w:rsidR="00144153" w:rsidRPr="00802A1E" w:rsidRDefault="00144153" w:rsidP="00BA3E20">
      <w:pPr>
        <w:jc w:val="center"/>
        <w:rPr>
          <w:rFonts w:cs="Tahoma"/>
        </w:rPr>
      </w:pPr>
      <w:r w:rsidRPr="00802A1E">
        <w:rPr>
          <w:rFonts w:cs="Tahoma"/>
        </w:rPr>
        <w:t xml:space="preserve">Certificate </w:t>
      </w:r>
      <w:r w:rsidR="00B9186D">
        <w:rPr>
          <w:rFonts w:cs="Tahoma"/>
        </w:rPr>
        <w:t>—</w:t>
      </w:r>
      <w:r w:rsidRPr="00802A1E">
        <w:rPr>
          <w:rFonts w:cs="Tahoma"/>
        </w:rPr>
        <w:t>36 credit hours</w:t>
      </w:r>
    </w:p>
    <w:p w14:paraId="700D0547" w14:textId="3C6CE927" w:rsidR="007A79AE" w:rsidRPr="007A79AE" w:rsidRDefault="00144153" w:rsidP="007A79AE">
      <w:pPr>
        <w:spacing w:after="0" w:line="276" w:lineRule="auto"/>
        <w:rPr>
          <w:rFonts w:cs="Tahoma"/>
        </w:rPr>
      </w:pPr>
      <w:r w:rsidRPr="00BA3E20">
        <w:rPr>
          <w:rFonts w:cs="Tahoma"/>
          <w:b/>
          <w:bCs/>
        </w:rPr>
        <w:t>Purpose:</w:t>
      </w:r>
      <w:r w:rsidR="0042221D">
        <w:rPr>
          <w:rFonts w:cs="Tahoma"/>
        </w:rPr>
        <w:t xml:space="preserve"> </w:t>
      </w:r>
      <w:r w:rsidRPr="00802A1E">
        <w:rPr>
          <w:rFonts w:cs="Tahoma"/>
        </w:rPr>
        <w:t xml:space="preserve">Instruction </w:t>
      </w:r>
      <w:r w:rsidR="007A79AE" w:rsidRPr="007A79AE">
        <w:rPr>
          <w:rFonts w:cs="Tahoma"/>
        </w:rPr>
        <w:t>focuses on training students to produce acceptable, sound welds in</w:t>
      </w:r>
    </w:p>
    <w:p w14:paraId="3E9063E9" w14:textId="77777777" w:rsidR="007A79AE" w:rsidRPr="007A79AE" w:rsidRDefault="007A79AE" w:rsidP="007A79AE">
      <w:pPr>
        <w:spacing w:after="0" w:line="276" w:lineRule="auto"/>
        <w:rPr>
          <w:rFonts w:cs="Tahoma"/>
        </w:rPr>
      </w:pPr>
      <w:r w:rsidRPr="007A79AE">
        <w:rPr>
          <w:rFonts w:cs="Tahoma"/>
        </w:rPr>
        <w:t>all positions in Shielded Metal Arc Welding (SMAW) and to select the correct filler rod to</w:t>
      </w:r>
    </w:p>
    <w:p w14:paraId="4455C9DF" w14:textId="77777777" w:rsidR="007A79AE" w:rsidRPr="007A79AE" w:rsidRDefault="007A79AE" w:rsidP="007A79AE">
      <w:pPr>
        <w:spacing w:after="0" w:line="276" w:lineRule="auto"/>
        <w:rPr>
          <w:rFonts w:cs="Tahoma"/>
        </w:rPr>
      </w:pPr>
      <w:r w:rsidRPr="007A79AE">
        <w:rPr>
          <w:rFonts w:cs="Tahoma"/>
        </w:rPr>
        <w:t>fit the job and the metal being welded. Upon completion of the program, students are</w:t>
      </w:r>
    </w:p>
    <w:p w14:paraId="2A2E3CE4" w14:textId="77777777" w:rsidR="007A79AE" w:rsidRPr="007A79AE" w:rsidRDefault="007A79AE" w:rsidP="007A79AE">
      <w:pPr>
        <w:spacing w:after="0" w:line="276" w:lineRule="auto"/>
        <w:rPr>
          <w:rFonts w:cs="Tahoma"/>
        </w:rPr>
      </w:pPr>
      <w:r w:rsidRPr="007A79AE">
        <w:rPr>
          <w:rFonts w:cs="Tahoma"/>
        </w:rPr>
        <w:t>prepared for the American Welding Society (AWS) structural stick welding certification;</w:t>
      </w:r>
    </w:p>
    <w:p w14:paraId="7C6F3C94" w14:textId="4AE2B83D" w:rsidR="00144153" w:rsidRPr="00802A1E" w:rsidRDefault="007A79AE" w:rsidP="007A79AE">
      <w:pPr>
        <w:spacing w:line="276" w:lineRule="auto"/>
        <w:rPr>
          <w:rFonts w:cs="Tahoma"/>
        </w:rPr>
      </w:pPr>
      <w:r w:rsidRPr="007A79AE">
        <w:rPr>
          <w:rFonts w:cs="Tahoma"/>
        </w:rPr>
        <w:t>the AWS flux core MIG structural certification, and the American Standard Mechanical Engineering (AMSE) pipe certification. Students will also be qualified on Gas Tungsten Arc Welding (GTAW) and fit-up (pipefitting) on stainless and carbon steel pipe. This qualifies graduates for employment as AWS certified welder in the construction, shipbuilding, fabricating, and metal and maintenance fields.</w:t>
      </w:r>
    </w:p>
    <w:p w14:paraId="48577940" w14:textId="67DFD87E" w:rsidR="00144153" w:rsidRPr="00802A1E" w:rsidRDefault="00144153" w:rsidP="007A79AE">
      <w:pPr>
        <w:rPr>
          <w:rFonts w:cs="Tahoma"/>
        </w:rPr>
      </w:pPr>
      <w:r w:rsidRPr="00BA3E20">
        <w:rPr>
          <w:rFonts w:cs="Tahoma"/>
          <w:b/>
          <w:bCs/>
        </w:rPr>
        <w:t>Career Opportunities:</w:t>
      </w:r>
      <w:r w:rsidR="0042221D">
        <w:rPr>
          <w:rFonts w:cs="Tahoma"/>
        </w:rPr>
        <w:t xml:space="preserve"> </w:t>
      </w:r>
      <w:r w:rsidRPr="00802A1E">
        <w:rPr>
          <w:rFonts w:cs="Tahoma"/>
        </w:rPr>
        <w:t>Graduates of the welding technology program may find employment in shipbuilding, fabrication, construction, mechanical and maintenance industries.</w:t>
      </w:r>
    </w:p>
    <w:p w14:paraId="0FAE793D" w14:textId="2601B00F" w:rsidR="00144153" w:rsidRDefault="00144153" w:rsidP="000E11B3">
      <w:pPr>
        <w:rPr>
          <w:rFonts w:cs="Tahoma"/>
        </w:rPr>
      </w:pPr>
      <w:r w:rsidRPr="00BA3E20">
        <w:rPr>
          <w:rFonts w:cs="Tahoma"/>
          <w:b/>
          <w:bCs/>
        </w:rPr>
        <w:t>Program Education Outcomes:</w:t>
      </w:r>
      <w:r w:rsidR="0042221D">
        <w:rPr>
          <w:rFonts w:cs="Tahoma"/>
        </w:rPr>
        <w:t xml:space="preserve"> </w:t>
      </w:r>
      <w:r w:rsidRPr="00802A1E">
        <w:rPr>
          <w:rFonts w:cs="Tahoma"/>
        </w:rPr>
        <w:t>Upon completion of the certificate curriculum in the Welding Technology program, the graduate is prepared to:</w:t>
      </w:r>
    </w:p>
    <w:p w14:paraId="3F0F1894" w14:textId="77777777" w:rsidR="007D5A3F" w:rsidRPr="007D5A3F" w:rsidRDefault="007D5A3F" w:rsidP="000C7E69">
      <w:pPr>
        <w:pStyle w:val="ListParagraph"/>
        <w:numPr>
          <w:ilvl w:val="0"/>
          <w:numId w:val="58"/>
        </w:numPr>
        <w:contextualSpacing w:val="0"/>
        <w:rPr>
          <w:rFonts w:cs="Tahoma"/>
        </w:rPr>
      </w:pPr>
      <w:r w:rsidRPr="007D5A3F">
        <w:rPr>
          <w:rFonts w:cs="Tahoma"/>
        </w:rPr>
        <w:t>Identify and practice safety procedures in the working environment.</w:t>
      </w:r>
    </w:p>
    <w:p w14:paraId="412EB916" w14:textId="77777777" w:rsidR="007D5A3F" w:rsidRPr="007D5A3F" w:rsidRDefault="007D5A3F" w:rsidP="000C7E69">
      <w:pPr>
        <w:pStyle w:val="ListParagraph"/>
        <w:numPr>
          <w:ilvl w:val="0"/>
          <w:numId w:val="58"/>
        </w:numPr>
        <w:contextualSpacing w:val="0"/>
        <w:rPr>
          <w:rFonts w:cs="Tahoma"/>
        </w:rPr>
      </w:pPr>
      <w:r w:rsidRPr="007D5A3F">
        <w:rPr>
          <w:rFonts w:cs="Tahoma"/>
        </w:rPr>
        <w:t>Identify welding methods, tools and equipment.</w:t>
      </w:r>
    </w:p>
    <w:p w14:paraId="387F5A3C" w14:textId="77777777" w:rsidR="007D5A3F" w:rsidRPr="007D5A3F" w:rsidRDefault="007D5A3F" w:rsidP="000C7E69">
      <w:pPr>
        <w:pStyle w:val="ListParagraph"/>
        <w:numPr>
          <w:ilvl w:val="0"/>
          <w:numId w:val="58"/>
        </w:numPr>
        <w:contextualSpacing w:val="0"/>
        <w:rPr>
          <w:rFonts w:cs="Tahoma"/>
        </w:rPr>
      </w:pPr>
      <w:r w:rsidRPr="007D5A3F">
        <w:rPr>
          <w:rFonts w:cs="Tahoma"/>
        </w:rPr>
        <w:t>Identify ferrous and non-ferrous material and chose correct filter rod to fit the job and the metal being welded.</w:t>
      </w:r>
    </w:p>
    <w:p w14:paraId="08B57017" w14:textId="77777777" w:rsidR="007D5A3F" w:rsidRPr="007D5A3F" w:rsidRDefault="007D5A3F" w:rsidP="000C7E69">
      <w:pPr>
        <w:pStyle w:val="ListParagraph"/>
        <w:numPr>
          <w:ilvl w:val="0"/>
          <w:numId w:val="58"/>
        </w:numPr>
        <w:contextualSpacing w:val="0"/>
        <w:rPr>
          <w:rFonts w:cs="Tahoma"/>
        </w:rPr>
      </w:pPr>
      <w:r w:rsidRPr="007D5A3F">
        <w:rPr>
          <w:rFonts w:cs="Tahoma"/>
        </w:rPr>
        <w:t>Produce and test the quality of acceptable, sound welds in all positions in electric arc welding in preparation for the American Welding Society structural certification and State of Maine pipe certification.</w:t>
      </w:r>
    </w:p>
    <w:p w14:paraId="3399CFFD" w14:textId="77777777" w:rsidR="007D5A3F" w:rsidRPr="007D5A3F" w:rsidRDefault="007D5A3F" w:rsidP="000C7E69">
      <w:pPr>
        <w:pStyle w:val="ListParagraph"/>
        <w:numPr>
          <w:ilvl w:val="0"/>
          <w:numId w:val="58"/>
        </w:numPr>
        <w:contextualSpacing w:val="0"/>
        <w:rPr>
          <w:rFonts w:cs="Tahoma"/>
        </w:rPr>
      </w:pPr>
      <w:r w:rsidRPr="007D5A3F">
        <w:rPr>
          <w:rFonts w:cs="Tahoma"/>
        </w:rPr>
        <w:t>Produce TIG weld on stainless and carbon still pipe.</w:t>
      </w:r>
    </w:p>
    <w:p w14:paraId="2ECCE824" w14:textId="77777777" w:rsidR="007D5A3F" w:rsidRPr="007D5A3F" w:rsidRDefault="007D5A3F" w:rsidP="000C7E69">
      <w:pPr>
        <w:pStyle w:val="ListParagraph"/>
        <w:numPr>
          <w:ilvl w:val="0"/>
          <w:numId w:val="58"/>
        </w:numPr>
        <w:contextualSpacing w:val="0"/>
        <w:rPr>
          <w:rFonts w:cs="Tahoma"/>
        </w:rPr>
      </w:pPr>
      <w:r w:rsidRPr="007D5A3F">
        <w:rPr>
          <w:rFonts w:cs="Tahoma"/>
        </w:rPr>
        <w:t>Perform pipe fitting techniques by producing a fit-up and tack preparation for open root GTAW welding and SMAW 7018 filler and cap.</w:t>
      </w:r>
    </w:p>
    <w:p w14:paraId="20B0E5A5" w14:textId="77777777" w:rsidR="00124FB0" w:rsidRPr="000E11B3" w:rsidRDefault="00124FB0" w:rsidP="000E11B3">
      <w:pPr>
        <w:rPr>
          <w:rFonts w:cs="Tahoma"/>
        </w:rPr>
      </w:pPr>
    </w:p>
    <w:p w14:paraId="336DDC86" w14:textId="224A60DF" w:rsidR="0024334D" w:rsidRDefault="0024334D">
      <w:pPr>
        <w:rPr>
          <w:rFonts w:cs="Tahoma"/>
        </w:rPr>
      </w:pPr>
      <w:r>
        <w:rPr>
          <w:rFonts w:cs="Tahoma"/>
        </w:rPr>
        <w:br w:type="page"/>
      </w:r>
    </w:p>
    <w:p w14:paraId="18B1BF79" w14:textId="77777777" w:rsidR="00144153" w:rsidRPr="00802A1E" w:rsidRDefault="00144153" w:rsidP="0024334D">
      <w:pPr>
        <w:jc w:val="center"/>
        <w:rPr>
          <w:rFonts w:cs="Tahoma"/>
        </w:rPr>
      </w:pPr>
      <w:r w:rsidRPr="00802A1E">
        <w:rPr>
          <w:rFonts w:cs="Tahoma"/>
        </w:rPr>
        <w:t>Welding Technology</w:t>
      </w:r>
    </w:p>
    <w:p w14:paraId="760B40AC" w14:textId="1A8AD73D" w:rsidR="00144153" w:rsidRPr="00802A1E" w:rsidRDefault="00144153" w:rsidP="0024334D">
      <w:pPr>
        <w:jc w:val="center"/>
        <w:rPr>
          <w:rFonts w:cs="Tahoma"/>
        </w:rPr>
      </w:pPr>
      <w:r w:rsidRPr="00802A1E">
        <w:rPr>
          <w:rFonts w:cs="Tahoma"/>
        </w:rPr>
        <w:t xml:space="preserve">Certificate </w:t>
      </w:r>
      <w:r w:rsidR="00B9186D">
        <w:rPr>
          <w:rFonts w:cs="Tahoma"/>
        </w:rPr>
        <w:t>—</w:t>
      </w:r>
      <w:r w:rsidRPr="00802A1E">
        <w:rPr>
          <w:rFonts w:cs="Tahoma"/>
        </w:rPr>
        <w:t xml:space="preserve"> 36 credit hours</w:t>
      </w:r>
    </w:p>
    <w:p w14:paraId="28BCFDC6" w14:textId="77777777" w:rsidR="00144153" w:rsidRPr="00802A1E" w:rsidRDefault="00144153" w:rsidP="00144153">
      <w:pPr>
        <w:rPr>
          <w:rFonts w:cs="Tahoma"/>
        </w:rPr>
      </w:pPr>
    </w:p>
    <w:tbl>
      <w:tblPr>
        <w:tblStyle w:val="GridTable4-Accent2"/>
        <w:tblW w:w="0" w:type="auto"/>
        <w:tblLook w:val="04A0" w:firstRow="1" w:lastRow="0" w:firstColumn="1" w:lastColumn="0" w:noHBand="0" w:noVBand="1"/>
      </w:tblPr>
      <w:tblGrid>
        <w:gridCol w:w="1790"/>
        <w:gridCol w:w="6924"/>
        <w:gridCol w:w="1356"/>
      </w:tblGrid>
      <w:tr w:rsidR="001C6213" w:rsidRPr="0024334D" w14:paraId="76E3D941" w14:textId="77777777" w:rsidTr="2A69D65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0" w:type="dxa"/>
          </w:tcPr>
          <w:p w14:paraId="26D986F3" w14:textId="703DE508" w:rsidR="001C6213" w:rsidRPr="00F81507" w:rsidRDefault="00C64184" w:rsidP="00910F50">
            <w:pPr>
              <w:rPr>
                <w:rFonts w:cs="Tahoma"/>
                <w:color w:val="0D0D0D" w:themeColor="text1" w:themeTint="F2"/>
              </w:rPr>
            </w:pPr>
            <w:r w:rsidRPr="00F81507">
              <w:rPr>
                <w:rFonts w:cs="Tahoma"/>
                <w:color w:val="0D0D0D" w:themeColor="text1" w:themeTint="F2"/>
              </w:rPr>
              <w:t>Course #</w:t>
            </w:r>
          </w:p>
        </w:tc>
        <w:tc>
          <w:tcPr>
            <w:tcW w:w="6924" w:type="dxa"/>
          </w:tcPr>
          <w:p w14:paraId="021AEAB4" w14:textId="4FF70770" w:rsidR="001C6213" w:rsidRPr="00F81507" w:rsidRDefault="00C64184" w:rsidP="00910F50">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356" w:type="dxa"/>
          </w:tcPr>
          <w:p w14:paraId="5DAAA75F" w14:textId="6BBB18EB" w:rsidR="001C6213" w:rsidRPr="00F81507" w:rsidRDefault="00C64184" w:rsidP="00910F50">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C64184" w:rsidRPr="0024334D" w14:paraId="423792E3"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1A8382A4" w14:textId="7B121BDD" w:rsidR="00C64184" w:rsidRPr="0024334D" w:rsidRDefault="00C64184" w:rsidP="00910F50">
            <w:pPr>
              <w:jc w:val="center"/>
              <w:rPr>
                <w:rFonts w:cs="Tahoma"/>
              </w:rPr>
            </w:pPr>
            <w:r>
              <w:rPr>
                <w:rFonts w:cs="Tahoma"/>
              </w:rPr>
              <w:t>Semester 1</w:t>
            </w:r>
          </w:p>
        </w:tc>
      </w:tr>
      <w:tr w:rsidR="0024334D" w:rsidRPr="0024334D" w14:paraId="589C2A9B"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790" w:type="dxa"/>
          </w:tcPr>
          <w:p w14:paraId="699AD85A" w14:textId="3CFC1BD1" w:rsidR="0024334D" w:rsidRPr="00277F76" w:rsidRDefault="001B6F75" w:rsidP="00910F50">
            <w:pPr>
              <w:rPr>
                <w:rFonts w:cs="Tahoma"/>
                <w:sz w:val="21"/>
              </w:rPr>
            </w:pPr>
            <w:hyperlink w:anchor="_FYE100_First_Year" w:history="1">
              <w:r w:rsidRPr="00BD311F">
                <w:rPr>
                  <w:rStyle w:val="Hyperlink"/>
                  <w:rFonts w:cs="Tahoma"/>
                  <w:b w:val="0"/>
                  <w:color w:val="215D4B" w:themeColor="accent4" w:themeShade="80"/>
                </w:rPr>
                <w:t>FYE</w:t>
              </w:r>
              <w:r w:rsidR="0034581E" w:rsidRPr="00BD311F">
                <w:rPr>
                  <w:rStyle w:val="Hyperlink"/>
                  <w:rFonts w:cs="Tahoma"/>
                  <w:b w:val="0"/>
                  <w:color w:val="215D4B" w:themeColor="accent4" w:themeShade="80"/>
                </w:rPr>
                <w:t>1</w:t>
              </w:r>
              <w:r w:rsidR="00B8279B" w:rsidRPr="00BD311F">
                <w:rPr>
                  <w:rStyle w:val="Hyperlink"/>
                  <w:rFonts w:cs="Tahoma"/>
                  <w:b w:val="0"/>
                  <w:color w:val="215D4B" w:themeColor="accent4" w:themeShade="80"/>
                </w:rPr>
                <w:t>00</w:t>
              </w:r>
            </w:hyperlink>
          </w:p>
        </w:tc>
        <w:tc>
          <w:tcPr>
            <w:tcW w:w="6924" w:type="dxa"/>
          </w:tcPr>
          <w:p w14:paraId="746AF019" w14:textId="55DCAFCB" w:rsidR="0024334D" w:rsidRPr="0024334D" w:rsidRDefault="001B6F75" w:rsidP="00910F50">
            <w:pPr>
              <w:cnfStyle w:val="000000000000" w:firstRow="0" w:lastRow="0" w:firstColumn="0" w:lastColumn="0" w:oddVBand="0" w:evenVBand="0" w:oddHBand="0" w:evenHBand="0" w:firstRowFirstColumn="0" w:firstRowLastColumn="0" w:lastRowFirstColumn="0" w:lastRowLastColumn="0"/>
              <w:rPr>
                <w:rFonts w:cs="Tahoma"/>
              </w:rPr>
            </w:pPr>
            <w:r>
              <w:rPr>
                <w:rFonts w:cs="Tahoma"/>
              </w:rPr>
              <w:t>First Year Experience</w:t>
            </w:r>
          </w:p>
        </w:tc>
        <w:tc>
          <w:tcPr>
            <w:tcW w:w="1356" w:type="dxa"/>
          </w:tcPr>
          <w:p w14:paraId="4589F581" w14:textId="63F11681" w:rsidR="0024334D" w:rsidRPr="0024334D" w:rsidRDefault="005C6978"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p>
        </w:tc>
      </w:tr>
      <w:tr w:rsidR="0024334D" w:rsidRPr="0024334D" w14:paraId="3CD2576E"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790" w:type="dxa"/>
          </w:tcPr>
          <w:p w14:paraId="7A1B66DA" w14:textId="70D96C00" w:rsidR="0024334D" w:rsidRPr="00277F76" w:rsidRDefault="005C6978" w:rsidP="00910F50">
            <w:pPr>
              <w:rPr>
                <w:rFonts w:cs="Tahoma"/>
                <w:sz w:val="21"/>
              </w:rPr>
            </w:pPr>
            <w:hyperlink w:anchor="_MAT106_College_Mathematics" w:history="1">
              <w:r w:rsidRPr="00F81507">
                <w:rPr>
                  <w:rStyle w:val="Hyperlink"/>
                  <w:rFonts w:cs="Tahoma"/>
                  <w:b w:val="0"/>
                  <w:color w:val="215D4B" w:themeColor="accent4" w:themeShade="80"/>
                </w:rPr>
                <w:t>MAT106</w:t>
              </w:r>
            </w:hyperlink>
          </w:p>
        </w:tc>
        <w:tc>
          <w:tcPr>
            <w:tcW w:w="6924" w:type="dxa"/>
          </w:tcPr>
          <w:p w14:paraId="0845C4A4" w14:textId="228A1140" w:rsidR="0024334D" w:rsidRPr="0024334D" w:rsidRDefault="005C6978" w:rsidP="00910F50">
            <w:pPr>
              <w:cnfStyle w:val="000000000000" w:firstRow="0" w:lastRow="0" w:firstColumn="0" w:lastColumn="0" w:oddVBand="0" w:evenVBand="0" w:oddHBand="0" w:evenHBand="0" w:firstRowFirstColumn="0" w:firstRowLastColumn="0" w:lastRowFirstColumn="0" w:lastRowLastColumn="0"/>
              <w:rPr>
                <w:rFonts w:cs="Tahoma"/>
              </w:rPr>
            </w:pPr>
            <w:r>
              <w:rPr>
                <w:rFonts w:cs="Tahoma"/>
              </w:rPr>
              <w:t>College Mathematics for Technologies</w:t>
            </w:r>
          </w:p>
        </w:tc>
        <w:tc>
          <w:tcPr>
            <w:tcW w:w="1356" w:type="dxa"/>
          </w:tcPr>
          <w:p w14:paraId="77957C66" w14:textId="2CFF4932" w:rsidR="0024334D" w:rsidRPr="0024334D" w:rsidRDefault="003E10CD"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24334D" w:rsidRPr="0024334D" w14:paraId="21D79D06"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790" w:type="dxa"/>
          </w:tcPr>
          <w:p w14:paraId="6C70F2E5" w14:textId="1AB8FC11" w:rsidR="0024334D" w:rsidRPr="00277F76" w:rsidRDefault="361FB20A" w:rsidP="00910F50">
            <w:pPr>
              <w:rPr>
                <w:rFonts w:cs="Tahoma"/>
                <w:b w:val="0"/>
                <w:color w:val="215D4B" w:themeColor="accent4" w:themeShade="80"/>
                <w:sz w:val="20"/>
                <w:szCs w:val="20"/>
              </w:rPr>
            </w:pPr>
            <w:r w:rsidRPr="5BAB69B7">
              <w:rPr>
                <w:rFonts w:cs="Tahoma"/>
                <w:b w:val="0"/>
                <w:bCs w:val="0"/>
                <w:color w:val="215D4B" w:themeColor="accent4" w:themeShade="80"/>
                <w:sz w:val="22"/>
                <w:szCs w:val="22"/>
              </w:rPr>
              <w:t>COMP140</w:t>
            </w:r>
          </w:p>
        </w:tc>
        <w:tc>
          <w:tcPr>
            <w:tcW w:w="6924" w:type="dxa"/>
          </w:tcPr>
          <w:p w14:paraId="44233686" w14:textId="250C5DD9" w:rsidR="0024334D" w:rsidRPr="0024334D" w:rsidRDefault="3CA21646" w:rsidP="00910F50">
            <w:pPr>
              <w:cnfStyle w:val="000000000000" w:firstRow="0" w:lastRow="0" w:firstColumn="0" w:lastColumn="0" w:oddVBand="0" w:evenVBand="0" w:oddHBand="0" w:evenHBand="0" w:firstRowFirstColumn="0" w:firstRowLastColumn="0" w:lastRowFirstColumn="0" w:lastRowLastColumn="0"/>
              <w:rPr>
                <w:rFonts w:cs="Tahoma"/>
                <w:sz w:val="20"/>
                <w:szCs w:val="20"/>
              </w:rPr>
            </w:pPr>
            <w:r w:rsidRPr="2A69D65E">
              <w:rPr>
                <w:rFonts w:cs="Tahoma"/>
                <w:sz w:val="22"/>
                <w:szCs w:val="22"/>
              </w:rPr>
              <w:t>Digital Fluency in the Modern Workplace</w:t>
            </w:r>
          </w:p>
        </w:tc>
        <w:tc>
          <w:tcPr>
            <w:tcW w:w="1356" w:type="dxa"/>
          </w:tcPr>
          <w:p w14:paraId="15EF8BEC" w14:textId="025B874B" w:rsidR="0024334D" w:rsidRPr="0024334D" w:rsidRDefault="003E10CD"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271067" w:rsidRPr="0024334D" w14:paraId="44406AA4"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790" w:type="dxa"/>
          </w:tcPr>
          <w:p w14:paraId="2EA73503" w14:textId="4E0F3BC3" w:rsidR="00271067" w:rsidRDefault="00271067" w:rsidP="00271067">
            <w:hyperlink w:anchor="_WEL120_Safety_and" w:history="1">
              <w:r w:rsidRPr="00F81507">
                <w:rPr>
                  <w:rStyle w:val="Hyperlink"/>
                  <w:rFonts w:cs="Tahoma"/>
                  <w:b w:val="0"/>
                  <w:color w:val="215D4B" w:themeColor="accent4" w:themeShade="80"/>
                </w:rPr>
                <w:t>WEL120</w:t>
              </w:r>
            </w:hyperlink>
          </w:p>
        </w:tc>
        <w:tc>
          <w:tcPr>
            <w:tcW w:w="6924" w:type="dxa"/>
          </w:tcPr>
          <w:p w14:paraId="5FA9804A" w14:textId="39747C23" w:rsidR="00271067" w:rsidRDefault="00271067" w:rsidP="00271067">
            <w:pPr>
              <w:cnfStyle w:val="000000000000" w:firstRow="0" w:lastRow="0" w:firstColumn="0" w:lastColumn="0" w:oddVBand="0" w:evenVBand="0" w:oddHBand="0" w:evenHBand="0" w:firstRowFirstColumn="0" w:firstRowLastColumn="0" w:lastRowFirstColumn="0" w:lastRowLastColumn="0"/>
              <w:rPr>
                <w:rFonts w:cs="Tahoma"/>
              </w:rPr>
            </w:pPr>
            <w:r>
              <w:rPr>
                <w:rFonts w:cs="Tahoma"/>
              </w:rPr>
              <w:t>Safety and Basic Welding Technology I</w:t>
            </w:r>
          </w:p>
        </w:tc>
        <w:tc>
          <w:tcPr>
            <w:tcW w:w="1356" w:type="dxa"/>
          </w:tcPr>
          <w:p w14:paraId="04AB8CAD" w14:textId="44CB0B74" w:rsidR="00271067" w:rsidRDefault="00271067" w:rsidP="0027106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7</w:t>
            </w:r>
          </w:p>
        </w:tc>
      </w:tr>
      <w:tr w:rsidR="003E10CD" w:rsidRPr="0024334D" w14:paraId="1B86A0E2"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8714" w:type="dxa"/>
            <w:gridSpan w:val="2"/>
          </w:tcPr>
          <w:p w14:paraId="5CDF6093" w14:textId="2E7E3F04" w:rsidR="003E10CD" w:rsidRPr="0024334D" w:rsidRDefault="003E10CD" w:rsidP="00910F50">
            <w:pPr>
              <w:jc w:val="right"/>
              <w:rPr>
                <w:rFonts w:cs="Tahoma"/>
              </w:rPr>
            </w:pPr>
            <w:r>
              <w:rPr>
                <w:rFonts w:cs="Tahoma"/>
              </w:rPr>
              <w:t>Total</w:t>
            </w:r>
          </w:p>
        </w:tc>
        <w:tc>
          <w:tcPr>
            <w:tcW w:w="1356" w:type="dxa"/>
          </w:tcPr>
          <w:p w14:paraId="0088CF55" w14:textId="2081FD08" w:rsidR="003E10CD" w:rsidRPr="0024334D" w:rsidRDefault="003E10CD"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14</w:t>
            </w:r>
          </w:p>
        </w:tc>
      </w:tr>
      <w:tr w:rsidR="003E10CD" w:rsidRPr="0024334D" w14:paraId="2A560412"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0C5169D7" w14:textId="2D6B3852" w:rsidR="003E10CD" w:rsidRPr="0024334D" w:rsidRDefault="003E10CD" w:rsidP="00910F50">
            <w:pPr>
              <w:jc w:val="center"/>
              <w:rPr>
                <w:rFonts w:cs="Tahoma"/>
              </w:rPr>
            </w:pPr>
            <w:r>
              <w:rPr>
                <w:rFonts w:cs="Tahoma"/>
              </w:rPr>
              <w:t>Semester 2</w:t>
            </w:r>
          </w:p>
        </w:tc>
      </w:tr>
      <w:tr w:rsidR="00271067" w:rsidRPr="0024334D" w14:paraId="202CCB43"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790" w:type="dxa"/>
          </w:tcPr>
          <w:p w14:paraId="1B02C7D1" w14:textId="752AC9F6" w:rsidR="00271067" w:rsidRDefault="00271067" w:rsidP="00271067">
            <w:hyperlink w:anchor="_DRG124_Print_Reading," w:history="1">
              <w:r w:rsidRPr="00BD311F">
                <w:rPr>
                  <w:rStyle w:val="Hyperlink"/>
                  <w:rFonts w:cs="Tahoma"/>
                  <w:b w:val="0"/>
                  <w:color w:val="215D4B" w:themeColor="accent4" w:themeShade="80"/>
                </w:rPr>
                <w:t>DRG124</w:t>
              </w:r>
            </w:hyperlink>
          </w:p>
        </w:tc>
        <w:tc>
          <w:tcPr>
            <w:tcW w:w="6924" w:type="dxa"/>
          </w:tcPr>
          <w:p w14:paraId="54B86F92" w14:textId="0592E5CC" w:rsidR="00271067" w:rsidRDefault="00271067" w:rsidP="00271067">
            <w:pPr>
              <w:cnfStyle w:val="000000000000" w:firstRow="0" w:lastRow="0" w:firstColumn="0" w:lastColumn="0" w:oddVBand="0" w:evenVBand="0" w:oddHBand="0" w:evenHBand="0" w:firstRowFirstColumn="0" w:firstRowLastColumn="0" w:lastRowFirstColumn="0" w:lastRowLastColumn="0"/>
              <w:rPr>
                <w:rFonts w:cs="Tahoma"/>
              </w:rPr>
            </w:pPr>
            <w:r>
              <w:rPr>
                <w:rFonts w:cs="Tahoma"/>
              </w:rPr>
              <w:t>Print Reading, Sketchin</w:t>
            </w:r>
            <w:r>
              <w:rPr>
                <w:rFonts w:cs="Tahoma"/>
                <w:sz w:val="21"/>
              </w:rPr>
              <w:t>g</w:t>
            </w:r>
            <w:r>
              <w:rPr>
                <w:rFonts w:cs="Tahoma"/>
              </w:rPr>
              <w:t>, and Intro to CAD</w:t>
            </w:r>
          </w:p>
        </w:tc>
        <w:tc>
          <w:tcPr>
            <w:tcW w:w="1356" w:type="dxa"/>
          </w:tcPr>
          <w:p w14:paraId="429D1B4A" w14:textId="6F86674C" w:rsidR="00271067" w:rsidRDefault="00271067" w:rsidP="0027106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24334D" w:rsidRPr="0024334D" w14:paraId="53774CCB"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790" w:type="dxa"/>
          </w:tcPr>
          <w:p w14:paraId="40E6EB66" w14:textId="70399119" w:rsidR="0024334D" w:rsidRPr="00277F76" w:rsidRDefault="003E10CD" w:rsidP="00910F50">
            <w:pPr>
              <w:rPr>
                <w:rFonts w:cs="Tahoma"/>
                <w:sz w:val="21"/>
              </w:rPr>
            </w:pPr>
            <w:hyperlink w:anchor="_ENG101_College_Composition" w:history="1">
              <w:r w:rsidRPr="00F81507">
                <w:rPr>
                  <w:rStyle w:val="Hyperlink"/>
                  <w:rFonts w:cs="Tahoma"/>
                  <w:b w:val="0"/>
                  <w:color w:val="215D4B" w:themeColor="accent4" w:themeShade="80"/>
                </w:rPr>
                <w:t>ENG101</w:t>
              </w:r>
            </w:hyperlink>
          </w:p>
        </w:tc>
        <w:tc>
          <w:tcPr>
            <w:tcW w:w="6924" w:type="dxa"/>
          </w:tcPr>
          <w:p w14:paraId="75E17F1E" w14:textId="19CF3136" w:rsidR="0024334D" w:rsidRPr="0024334D" w:rsidRDefault="00483C58" w:rsidP="00910F50">
            <w:pPr>
              <w:cnfStyle w:val="000000000000" w:firstRow="0" w:lastRow="0" w:firstColumn="0" w:lastColumn="0" w:oddVBand="0" w:evenVBand="0" w:oddHBand="0" w:evenHBand="0" w:firstRowFirstColumn="0" w:firstRowLastColumn="0" w:lastRowFirstColumn="0" w:lastRowLastColumn="0"/>
              <w:rPr>
                <w:rFonts w:cs="Tahoma"/>
              </w:rPr>
            </w:pPr>
            <w:r>
              <w:rPr>
                <w:rFonts w:cs="Tahoma"/>
              </w:rPr>
              <w:t>College Composition</w:t>
            </w:r>
          </w:p>
        </w:tc>
        <w:tc>
          <w:tcPr>
            <w:tcW w:w="1356" w:type="dxa"/>
          </w:tcPr>
          <w:p w14:paraId="66D6A4A5" w14:textId="3C9FB311" w:rsidR="0024334D" w:rsidRPr="0024334D" w:rsidRDefault="00483C58"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24334D" w:rsidRPr="0024334D" w14:paraId="1CFCD944"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790" w:type="dxa"/>
          </w:tcPr>
          <w:p w14:paraId="22C9F571" w14:textId="78181D07" w:rsidR="0024334D" w:rsidRPr="00277F76" w:rsidRDefault="00483C58" w:rsidP="00910F50">
            <w:pPr>
              <w:rPr>
                <w:rFonts w:cs="Tahoma"/>
                <w:sz w:val="21"/>
              </w:rPr>
            </w:pPr>
            <w:hyperlink w:anchor="_WEL121_Basic_Welding" w:history="1">
              <w:r w:rsidRPr="00BD311F">
                <w:rPr>
                  <w:rStyle w:val="Hyperlink"/>
                  <w:rFonts w:cs="Tahoma"/>
                  <w:b w:val="0"/>
                  <w:color w:val="215D4B" w:themeColor="accent4" w:themeShade="80"/>
                </w:rPr>
                <w:t>WEL121</w:t>
              </w:r>
            </w:hyperlink>
          </w:p>
        </w:tc>
        <w:tc>
          <w:tcPr>
            <w:tcW w:w="6924" w:type="dxa"/>
          </w:tcPr>
          <w:p w14:paraId="38D9C6E5" w14:textId="6EB60453" w:rsidR="0024334D" w:rsidRPr="0024334D" w:rsidRDefault="00483C58" w:rsidP="00910F50">
            <w:pPr>
              <w:cnfStyle w:val="000000000000" w:firstRow="0" w:lastRow="0" w:firstColumn="0" w:lastColumn="0" w:oddVBand="0" w:evenVBand="0" w:oddHBand="0" w:evenHBand="0" w:firstRowFirstColumn="0" w:firstRowLastColumn="0" w:lastRowFirstColumn="0" w:lastRowLastColumn="0"/>
              <w:rPr>
                <w:rFonts w:cs="Tahoma"/>
              </w:rPr>
            </w:pPr>
            <w:r>
              <w:rPr>
                <w:rFonts w:cs="Tahoma"/>
              </w:rPr>
              <w:t>Basic Welding Technology II</w:t>
            </w:r>
          </w:p>
        </w:tc>
        <w:tc>
          <w:tcPr>
            <w:tcW w:w="1356" w:type="dxa"/>
          </w:tcPr>
          <w:p w14:paraId="15B006AD" w14:textId="6395AD08" w:rsidR="0024334D" w:rsidRPr="0024334D" w:rsidRDefault="00483C58"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4.5</w:t>
            </w:r>
          </w:p>
        </w:tc>
      </w:tr>
      <w:tr w:rsidR="0024334D" w:rsidRPr="0024334D" w14:paraId="0556F956"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790" w:type="dxa"/>
          </w:tcPr>
          <w:p w14:paraId="2B27C4F2" w14:textId="28B427CE" w:rsidR="0024334D" w:rsidRPr="00277F76" w:rsidRDefault="00483C58" w:rsidP="00910F50">
            <w:pPr>
              <w:rPr>
                <w:rFonts w:cs="Tahoma"/>
                <w:sz w:val="21"/>
              </w:rPr>
            </w:pPr>
            <w:hyperlink w:anchor="_WEL122_Advanced_Welding" w:history="1">
              <w:r w:rsidRPr="00F81507">
                <w:rPr>
                  <w:rStyle w:val="Hyperlink"/>
                  <w:rFonts w:cs="Tahoma"/>
                  <w:b w:val="0"/>
                  <w:color w:val="215D4B" w:themeColor="accent4" w:themeShade="80"/>
                </w:rPr>
                <w:t>WEL122</w:t>
              </w:r>
            </w:hyperlink>
          </w:p>
        </w:tc>
        <w:tc>
          <w:tcPr>
            <w:tcW w:w="6924" w:type="dxa"/>
          </w:tcPr>
          <w:p w14:paraId="2FBB3714" w14:textId="5C320061" w:rsidR="0024334D" w:rsidRPr="0024334D" w:rsidRDefault="00483C58" w:rsidP="00910F50">
            <w:pPr>
              <w:cnfStyle w:val="000000000000" w:firstRow="0" w:lastRow="0" w:firstColumn="0" w:lastColumn="0" w:oddVBand="0" w:evenVBand="0" w:oddHBand="0" w:evenHBand="0" w:firstRowFirstColumn="0" w:firstRowLastColumn="0" w:lastRowFirstColumn="0" w:lastRowLastColumn="0"/>
              <w:rPr>
                <w:rFonts w:cs="Tahoma"/>
              </w:rPr>
            </w:pPr>
            <w:r>
              <w:rPr>
                <w:rFonts w:cs="Tahoma"/>
              </w:rPr>
              <w:t>Advanced Welding</w:t>
            </w:r>
          </w:p>
        </w:tc>
        <w:tc>
          <w:tcPr>
            <w:tcW w:w="1356" w:type="dxa"/>
          </w:tcPr>
          <w:p w14:paraId="3C3CD8D3" w14:textId="7FA6EF48" w:rsidR="0024334D" w:rsidRPr="0024334D" w:rsidRDefault="006F7A1B"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1.5</w:t>
            </w:r>
          </w:p>
        </w:tc>
      </w:tr>
      <w:tr w:rsidR="0024334D" w:rsidRPr="0024334D" w14:paraId="23F77D0E"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790" w:type="dxa"/>
          </w:tcPr>
          <w:p w14:paraId="74A8142F" w14:textId="1B5B76FE" w:rsidR="0024334D" w:rsidRPr="00277F76" w:rsidRDefault="006F7A1B" w:rsidP="00910F50">
            <w:pPr>
              <w:rPr>
                <w:rFonts w:cs="Tahoma"/>
                <w:sz w:val="21"/>
              </w:rPr>
            </w:pPr>
            <w:hyperlink w:anchor="_WEL123_Pipe_Welding" w:history="1">
              <w:r w:rsidRPr="00BD311F">
                <w:rPr>
                  <w:rStyle w:val="Hyperlink"/>
                  <w:rFonts w:cs="Tahoma"/>
                  <w:b w:val="0"/>
                  <w:color w:val="215D4B" w:themeColor="accent4" w:themeShade="80"/>
                </w:rPr>
                <w:t>WEL123</w:t>
              </w:r>
            </w:hyperlink>
          </w:p>
        </w:tc>
        <w:tc>
          <w:tcPr>
            <w:tcW w:w="6924" w:type="dxa"/>
          </w:tcPr>
          <w:p w14:paraId="6F1B34E6" w14:textId="199E8B8D" w:rsidR="0024334D" w:rsidRPr="0024334D" w:rsidRDefault="006F7A1B" w:rsidP="00910F50">
            <w:pPr>
              <w:cnfStyle w:val="000000000000" w:firstRow="0" w:lastRow="0" w:firstColumn="0" w:lastColumn="0" w:oddVBand="0" w:evenVBand="0" w:oddHBand="0" w:evenHBand="0" w:firstRowFirstColumn="0" w:firstRowLastColumn="0" w:lastRowFirstColumn="0" w:lastRowLastColumn="0"/>
              <w:rPr>
                <w:rFonts w:cs="Tahoma"/>
              </w:rPr>
            </w:pPr>
            <w:r>
              <w:rPr>
                <w:rFonts w:cs="Tahoma"/>
              </w:rPr>
              <w:t>Pipe Welding</w:t>
            </w:r>
          </w:p>
        </w:tc>
        <w:tc>
          <w:tcPr>
            <w:tcW w:w="1356" w:type="dxa"/>
          </w:tcPr>
          <w:p w14:paraId="01C95611" w14:textId="725C50B3" w:rsidR="0024334D" w:rsidRPr="0024334D" w:rsidRDefault="006F7A1B"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36446C" w:rsidRPr="0024334D" w14:paraId="1DBFF37D"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8714" w:type="dxa"/>
            <w:gridSpan w:val="2"/>
          </w:tcPr>
          <w:p w14:paraId="3B15429A" w14:textId="577C184B" w:rsidR="0036446C" w:rsidRPr="0024334D" w:rsidRDefault="0036446C" w:rsidP="00910F50">
            <w:pPr>
              <w:jc w:val="right"/>
              <w:rPr>
                <w:rFonts w:cs="Tahoma"/>
              </w:rPr>
            </w:pPr>
            <w:r>
              <w:rPr>
                <w:rFonts w:cs="Tahoma"/>
              </w:rPr>
              <w:t>Total</w:t>
            </w:r>
          </w:p>
        </w:tc>
        <w:tc>
          <w:tcPr>
            <w:tcW w:w="1356" w:type="dxa"/>
          </w:tcPr>
          <w:p w14:paraId="39A8DA00" w14:textId="3C0274EF" w:rsidR="0036446C" w:rsidRPr="0024334D" w:rsidRDefault="0036446C"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16</w:t>
            </w:r>
          </w:p>
        </w:tc>
      </w:tr>
      <w:tr w:rsidR="0036446C" w:rsidRPr="0024334D" w14:paraId="53100F4D"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1A809CE7" w14:textId="1C377F32" w:rsidR="0036446C" w:rsidRPr="0024334D" w:rsidRDefault="0036446C" w:rsidP="00910F50">
            <w:pPr>
              <w:jc w:val="center"/>
              <w:rPr>
                <w:rFonts w:cs="Tahoma"/>
              </w:rPr>
            </w:pPr>
            <w:r>
              <w:rPr>
                <w:rFonts w:cs="Tahoma"/>
              </w:rPr>
              <w:t>Semester 3</w:t>
            </w:r>
          </w:p>
        </w:tc>
      </w:tr>
      <w:tr w:rsidR="0024334D" w:rsidRPr="0024334D" w14:paraId="669EE258"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790" w:type="dxa"/>
          </w:tcPr>
          <w:p w14:paraId="2A27DE75" w14:textId="59756232" w:rsidR="0024334D" w:rsidRPr="00277F76" w:rsidRDefault="0036446C" w:rsidP="00910F50">
            <w:pPr>
              <w:rPr>
                <w:rFonts w:cs="Tahoma"/>
                <w:sz w:val="21"/>
              </w:rPr>
            </w:pPr>
            <w:hyperlink w:anchor="_WEL124_TIG_Welding" w:history="1">
              <w:r w:rsidRPr="00F81507">
                <w:rPr>
                  <w:rStyle w:val="Hyperlink"/>
                  <w:rFonts w:cs="Tahoma"/>
                  <w:b w:val="0"/>
                  <w:color w:val="215D4B" w:themeColor="accent4" w:themeShade="80"/>
                </w:rPr>
                <w:t>WEL124</w:t>
              </w:r>
            </w:hyperlink>
          </w:p>
        </w:tc>
        <w:tc>
          <w:tcPr>
            <w:tcW w:w="6924" w:type="dxa"/>
          </w:tcPr>
          <w:p w14:paraId="568DEE0B" w14:textId="49BCF7BB" w:rsidR="0024334D" w:rsidRPr="0024334D" w:rsidRDefault="0036446C" w:rsidP="00910F50">
            <w:pPr>
              <w:cnfStyle w:val="000000000000" w:firstRow="0" w:lastRow="0" w:firstColumn="0" w:lastColumn="0" w:oddVBand="0" w:evenVBand="0" w:oddHBand="0" w:evenHBand="0" w:firstRowFirstColumn="0" w:firstRowLastColumn="0" w:lastRowFirstColumn="0" w:lastRowLastColumn="0"/>
              <w:rPr>
                <w:rFonts w:cs="Tahoma"/>
              </w:rPr>
            </w:pPr>
            <w:r>
              <w:rPr>
                <w:rFonts w:cs="Tahoma"/>
              </w:rPr>
              <w:t>TIG Welding</w:t>
            </w:r>
          </w:p>
        </w:tc>
        <w:tc>
          <w:tcPr>
            <w:tcW w:w="1356" w:type="dxa"/>
          </w:tcPr>
          <w:p w14:paraId="1DF1F709" w14:textId="5DC63C43" w:rsidR="0024334D" w:rsidRPr="0024334D" w:rsidRDefault="00852D8E"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5</w:t>
            </w:r>
          </w:p>
        </w:tc>
      </w:tr>
      <w:tr w:rsidR="0024334D" w:rsidRPr="0024334D" w14:paraId="3ABDE2A0"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790" w:type="dxa"/>
          </w:tcPr>
          <w:p w14:paraId="785E2E25" w14:textId="45E6E957" w:rsidR="0024334D" w:rsidRPr="00277F76" w:rsidRDefault="00852D8E" w:rsidP="00910F50">
            <w:pPr>
              <w:rPr>
                <w:rFonts w:cs="Tahoma"/>
                <w:sz w:val="21"/>
              </w:rPr>
            </w:pPr>
            <w:hyperlink w:anchor="_WEL125_Introduction_to" w:history="1">
              <w:r w:rsidRPr="00BD311F">
                <w:rPr>
                  <w:rStyle w:val="Hyperlink"/>
                  <w:rFonts w:cs="Tahoma"/>
                  <w:b w:val="0"/>
                  <w:color w:val="215D4B" w:themeColor="accent4" w:themeShade="80"/>
                </w:rPr>
                <w:t>WEL125</w:t>
              </w:r>
            </w:hyperlink>
          </w:p>
        </w:tc>
        <w:tc>
          <w:tcPr>
            <w:tcW w:w="6924" w:type="dxa"/>
          </w:tcPr>
          <w:p w14:paraId="501D3C06" w14:textId="09D974DB" w:rsidR="0024334D" w:rsidRPr="0024334D" w:rsidRDefault="00852D8E" w:rsidP="00910F50">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Introduction to Pipe Fitting</w:t>
            </w:r>
          </w:p>
        </w:tc>
        <w:tc>
          <w:tcPr>
            <w:tcW w:w="1356" w:type="dxa"/>
          </w:tcPr>
          <w:p w14:paraId="0C949251" w14:textId="7664BD30" w:rsidR="0024334D" w:rsidRPr="0024334D" w:rsidRDefault="00852D8E"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p>
        </w:tc>
      </w:tr>
      <w:tr w:rsidR="00852D8E" w:rsidRPr="0024334D" w14:paraId="4BA935C6"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8714" w:type="dxa"/>
            <w:gridSpan w:val="2"/>
          </w:tcPr>
          <w:p w14:paraId="5BA130BB" w14:textId="61D51943" w:rsidR="00852D8E" w:rsidRPr="0024334D" w:rsidRDefault="00852D8E" w:rsidP="00910F50">
            <w:pPr>
              <w:jc w:val="right"/>
              <w:rPr>
                <w:rFonts w:cs="Tahoma"/>
              </w:rPr>
            </w:pPr>
            <w:r>
              <w:rPr>
                <w:rFonts w:cs="Tahoma"/>
              </w:rPr>
              <w:t>Total</w:t>
            </w:r>
          </w:p>
        </w:tc>
        <w:tc>
          <w:tcPr>
            <w:tcW w:w="1356" w:type="dxa"/>
          </w:tcPr>
          <w:p w14:paraId="51D74CC6" w14:textId="47370D2F" w:rsidR="00852D8E" w:rsidRPr="0024334D" w:rsidRDefault="00852D8E"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6</w:t>
            </w:r>
          </w:p>
        </w:tc>
      </w:tr>
    </w:tbl>
    <w:p w14:paraId="20672750" w14:textId="77777777" w:rsidR="00144153" w:rsidRPr="00802A1E" w:rsidRDefault="00144153" w:rsidP="00144153">
      <w:pPr>
        <w:rPr>
          <w:rFonts w:cs="Tahoma"/>
        </w:rPr>
      </w:pPr>
    </w:p>
    <w:p w14:paraId="305BE43B" w14:textId="77777777" w:rsidR="00144153" w:rsidRPr="00802A1E" w:rsidRDefault="00144153" w:rsidP="00144153">
      <w:pPr>
        <w:rPr>
          <w:rFonts w:cs="Tahoma"/>
        </w:rPr>
      </w:pPr>
    </w:p>
    <w:p w14:paraId="345C6F4E" w14:textId="77777777" w:rsidR="00847E40" w:rsidRDefault="00847E40">
      <w:pPr>
        <w:rPr>
          <w:rFonts w:cs="Tahoma"/>
        </w:rPr>
      </w:pPr>
      <w:r>
        <w:rPr>
          <w:rFonts w:cs="Tahoma"/>
        </w:rPr>
        <w:br w:type="page"/>
      </w:r>
    </w:p>
    <w:p w14:paraId="14E6C98C" w14:textId="626BC145" w:rsidR="00144153" w:rsidRPr="00802A1E" w:rsidRDefault="00144153" w:rsidP="0028590B">
      <w:pPr>
        <w:pStyle w:val="Heading1"/>
      </w:pPr>
      <w:bookmarkStart w:id="142" w:name="_Toc139027475"/>
      <w:bookmarkStart w:id="143" w:name="_Toc214008035"/>
      <w:r w:rsidRPr="00802A1E">
        <w:t>COURSE DESCRIPTIONS</w:t>
      </w:r>
      <w:bookmarkEnd w:id="142"/>
      <w:bookmarkEnd w:id="143"/>
      <w:r w:rsidR="00847E40">
        <w:fldChar w:fldCharType="begin"/>
      </w:r>
      <w:r w:rsidR="00847E40">
        <w:instrText xml:space="preserve"> XE "</w:instrText>
      </w:r>
      <w:r w:rsidR="00847E40" w:rsidRPr="001970A7">
        <w:instrText>COURSE DESCRIPTIONS</w:instrText>
      </w:r>
      <w:r w:rsidR="00847E40">
        <w:instrText xml:space="preserve">" </w:instrText>
      </w:r>
      <w:r w:rsidR="00847E40">
        <w:fldChar w:fldCharType="end"/>
      </w:r>
    </w:p>
    <w:p w14:paraId="425E034C" w14:textId="7CD5014F" w:rsidR="00E0042E" w:rsidRDefault="00D85A4F" w:rsidP="00152B9B">
      <w:pPr>
        <w:pStyle w:val="Heading2"/>
      </w:pPr>
      <w:bookmarkStart w:id="144" w:name="_Toc214008036"/>
      <w:r>
        <w:t>Course Code Conversion</w:t>
      </w:r>
      <w:bookmarkEnd w:id="144"/>
    </w:p>
    <w:p w14:paraId="28ABC2CE" w14:textId="063D5E65" w:rsidR="00D85A4F" w:rsidRDefault="00975846" w:rsidP="00D85A4F">
      <w:r>
        <w:t xml:space="preserve">Course codes will </w:t>
      </w:r>
      <w:r w:rsidR="006213BC">
        <w:t xml:space="preserve">(soon) </w:t>
      </w:r>
      <w:r>
        <w:t xml:space="preserve">be </w:t>
      </w:r>
      <w:r w:rsidR="002B588A">
        <w:t>converted</w:t>
      </w:r>
      <w:r>
        <w:t xml:space="preserve"> to four letter coding. </w:t>
      </w:r>
      <w:r w:rsidR="00DF6B44">
        <w:t xml:space="preserve">Below is a </w:t>
      </w:r>
      <w:r w:rsidR="00415B06">
        <w:t xml:space="preserve">conversion table showing the new </w:t>
      </w:r>
      <w:r w:rsidR="00272784">
        <w:t>four-letter</w:t>
      </w:r>
      <w:r w:rsidR="00415B06">
        <w:t xml:space="preserve"> codes corresponding to the old </w:t>
      </w:r>
      <w:r w:rsidR="0099492F">
        <w:t xml:space="preserve">three letter code. </w:t>
      </w:r>
      <w:r w:rsidR="008B5242">
        <w:t xml:space="preserve">New courses will automatically be coded with the </w:t>
      </w:r>
      <w:r w:rsidR="002B588A">
        <w:t>four-letter</w:t>
      </w:r>
      <w:r w:rsidR="008B5242">
        <w:t xml:space="preserve"> coding.</w:t>
      </w:r>
      <w:r w:rsidR="002B588A">
        <w:t xml:space="preserve"> </w:t>
      </w:r>
    </w:p>
    <w:tbl>
      <w:tblPr>
        <w:tblStyle w:val="GridTable4-Accent2"/>
        <w:tblW w:w="10160" w:type="dxa"/>
        <w:tblLook w:val="04A0" w:firstRow="1" w:lastRow="0" w:firstColumn="1" w:lastColumn="0" w:noHBand="0" w:noVBand="1"/>
      </w:tblPr>
      <w:tblGrid>
        <w:gridCol w:w="1083"/>
        <w:gridCol w:w="1083"/>
        <w:gridCol w:w="972"/>
        <w:gridCol w:w="972"/>
        <w:gridCol w:w="6050"/>
      </w:tblGrid>
      <w:tr w:rsidR="00FA2ED6" w:rsidRPr="008D5E84" w14:paraId="3FEE94B3" w14:textId="77777777" w:rsidTr="00FA2ED6">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083" w:type="dxa"/>
            <w:hideMark/>
          </w:tcPr>
          <w:p w14:paraId="07DBD062" w14:textId="77777777" w:rsidR="009F490D" w:rsidRPr="008D5E84" w:rsidRDefault="009F490D">
            <w:pPr>
              <w:rPr>
                <w:rFonts w:ascii="Aptos Narrow" w:eastAsia="Times New Roman" w:hAnsi="Aptos Narrow" w:cs="Times New Roman"/>
                <w:color w:val="FFFFFF"/>
                <w:sz w:val="22"/>
                <w:szCs w:val="22"/>
              </w:rPr>
            </w:pPr>
            <w:r>
              <w:rPr>
                <w:rFonts w:ascii="Aptos Narrow" w:eastAsia="Times New Roman" w:hAnsi="Aptos Narrow" w:cs="Times New Roman"/>
                <w:b w:val="0"/>
                <w:bCs w:val="0"/>
                <w:color w:val="FFFFFF"/>
                <w:sz w:val="22"/>
                <w:szCs w:val="22"/>
              </w:rPr>
              <w:t>Four Letter Prefix</w:t>
            </w:r>
          </w:p>
        </w:tc>
        <w:tc>
          <w:tcPr>
            <w:tcW w:w="1083" w:type="dxa"/>
            <w:hideMark/>
          </w:tcPr>
          <w:p w14:paraId="16D5EAB0" w14:textId="77777777" w:rsidR="009F490D" w:rsidRPr="008D5E84" w:rsidRDefault="009F490D">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FFFFFF"/>
                <w:sz w:val="22"/>
                <w:szCs w:val="22"/>
              </w:rPr>
            </w:pPr>
            <w:r>
              <w:rPr>
                <w:rFonts w:ascii="Aptos Narrow" w:eastAsia="Times New Roman" w:hAnsi="Aptos Narrow" w:cs="Times New Roman"/>
                <w:b w:val="0"/>
                <w:bCs w:val="0"/>
                <w:color w:val="FFFFFF"/>
                <w:sz w:val="22"/>
                <w:szCs w:val="22"/>
              </w:rPr>
              <w:t>New Course Code</w:t>
            </w:r>
          </w:p>
        </w:tc>
        <w:tc>
          <w:tcPr>
            <w:tcW w:w="972" w:type="dxa"/>
            <w:hideMark/>
          </w:tcPr>
          <w:p w14:paraId="2799266C" w14:textId="77777777" w:rsidR="009F490D" w:rsidRPr="008D5E84" w:rsidRDefault="009F490D">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FFFFFF"/>
                <w:sz w:val="22"/>
                <w:szCs w:val="22"/>
              </w:rPr>
            </w:pPr>
            <w:r>
              <w:rPr>
                <w:rFonts w:ascii="Aptos Narrow" w:eastAsia="Times New Roman" w:hAnsi="Aptos Narrow" w:cs="Times New Roman"/>
                <w:b w:val="0"/>
                <w:bCs w:val="0"/>
                <w:color w:val="FFFFFF"/>
                <w:sz w:val="22"/>
                <w:szCs w:val="22"/>
              </w:rPr>
              <w:t>Three Letter</w:t>
            </w:r>
            <w:r w:rsidRPr="008D5E84">
              <w:rPr>
                <w:rFonts w:ascii="Aptos Narrow" w:eastAsia="Times New Roman" w:hAnsi="Aptos Narrow" w:cs="Times New Roman"/>
                <w:color w:val="FFFFFF"/>
                <w:sz w:val="22"/>
                <w:szCs w:val="22"/>
              </w:rPr>
              <w:t xml:space="preserve"> Prefix</w:t>
            </w:r>
          </w:p>
        </w:tc>
        <w:tc>
          <w:tcPr>
            <w:tcW w:w="972" w:type="dxa"/>
            <w:hideMark/>
          </w:tcPr>
          <w:p w14:paraId="3963D7D3" w14:textId="77777777" w:rsidR="009F490D" w:rsidRPr="008D5E84" w:rsidRDefault="009F490D">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FFFFFF"/>
                <w:sz w:val="22"/>
                <w:szCs w:val="22"/>
              </w:rPr>
            </w:pPr>
            <w:r>
              <w:rPr>
                <w:rFonts w:ascii="Aptos Narrow" w:eastAsia="Times New Roman" w:hAnsi="Aptos Narrow" w:cs="Times New Roman"/>
                <w:b w:val="0"/>
                <w:bCs w:val="0"/>
                <w:color w:val="FFFFFF"/>
                <w:sz w:val="22"/>
                <w:szCs w:val="22"/>
              </w:rPr>
              <w:t xml:space="preserve">Old </w:t>
            </w:r>
            <w:r w:rsidRPr="008D5E84">
              <w:rPr>
                <w:rFonts w:ascii="Aptos Narrow" w:eastAsia="Times New Roman" w:hAnsi="Aptos Narrow" w:cs="Times New Roman"/>
                <w:color w:val="FFFFFF"/>
                <w:sz w:val="22"/>
                <w:szCs w:val="22"/>
              </w:rPr>
              <w:t>Course Code</w:t>
            </w:r>
          </w:p>
        </w:tc>
        <w:tc>
          <w:tcPr>
            <w:tcW w:w="6050" w:type="dxa"/>
            <w:hideMark/>
          </w:tcPr>
          <w:p w14:paraId="465B8448" w14:textId="77777777" w:rsidR="009F490D" w:rsidRPr="008D5E84" w:rsidRDefault="009F490D">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FFFFFF"/>
                <w:sz w:val="22"/>
                <w:szCs w:val="22"/>
              </w:rPr>
            </w:pPr>
            <w:r w:rsidRPr="008D5E84">
              <w:rPr>
                <w:rFonts w:ascii="Aptos Narrow" w:eastAsia="Times New Roman" w:hAnsi="Aptos Narrow" w:cs="Times New Roman"/>
                <w:color w:val="FFFFFF"/>
                <w:sz w:val="22"/>
                <w:szCs w:val="22"/>
              </w:rPr>
              <w:t>Course Title</w:t>
            </w:r>
          </w:p>
        </w:tc>
      </w:tr>
      <w:tr w:rsidR="00FA2ED6" w:rsidRPr="008D5E84" w14:paraId="4989095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ECB690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1C87F3E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105</w:t>
            </w:r>
          </w:p>
        </w:tc>
        <w:tc>
          <w:tcPr>
            <w:tcW w:w="972" w:type="dxa"/>
            <w:noWrap/>
            <w:hideMark/>
          </w:tcPr>
          <w:p w14:paraId="26A4A2A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1500FAA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105</w:t>
            </w:r>
          </w:p>
        </w:tc>
        <w:tc>
          <w:tcPr>
            <w:tcW w:w="6050" w:type="dxa"/>
            <w:noWrap/>
            <w:hideMark/>
          </w:tcPr>
          <w:p w14:paraId="619C703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Sea Kayaking</w:t>
            </w:r>
          </w:p>
        </w:tc>
      </w:tr>
      <w:tr w:rsidR="009F490D" w:rsidRPr="008D5E84" w14:paraId="293CF6E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9389DB5"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7C0704B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114</w:t>
            </w:r>
          </w:p>
        </w:tc>
        <w:tc>
          <w:tcPr>
            <w:tcW w:w="972" w:type="dxa"/>
            <w:noWrap/>
            <w:hideMark/>
          </w:tcPr>
          <w:p w14:paraId="344BCF4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5B5B634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114</w:t>
            </w:r>
          </w:p>
        </w:tc>
        <w:tc>
          <w:tcPr>
            <w:tcW w:w="6050" w:type="dxa"/>
            <w:noWrap/>
            <w:hideMark/>
          </w:tcPr>
          <w:p w14:paraId="5BFD8DF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Ropes Course Facilitation</w:t>
            </w:r>
          </w:p>
        </w:tc>
      </w:tr>
      <w:tr w:rsidR="00FA2ED6" w:rsidRPr="008D5E84" w14:paraId="6C1DFEB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2D8ED8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771C7C2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115</w:t>
            </w:r>
          </w:p>
        </w:tc>
        <w:tc>
          <w:tcPr>
            <w:tcW w:w="972" w:type="dxa"/>
            <w:noWrap/>
            <w:hideMark/>
          </w:tcPr>
          <w:p w14:paraId="1AD3BB8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47CE48D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115</w:t>
            </w:r>
          </w:p>
        </w:tc>
        <w:tc>
          <w:tcPr>
            <w:tcW w:w="6050" w:type="dxa"/>
            <w:noWrap/>
            <w:hideMark/>
          </w:tcPr>
          <w:p w14:paraId="4FCC4FC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Outdoor Leadership</w:t>
            </w:r>
          </w:p>
        </w:tc>
      </w:tr>
      <w:tr w:rsidR="009F490D" w:rsidRPr="008D5E84" w14:paraId="2F4DBB9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5C2198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125B63A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119</w:t>
            </w:r>
          </w:p>
        </w:tc>
        <w:tc>
          <w:tcPr>
            <w:tcW w:w="972" w:type="dxa"/>
            <w:noWrap/>
            <w:hideMark/>
          </w:tcPr>
          <w:p w14:paraId="570BF72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0115976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119</w:t>
            </w:r>
          </w:p>
        </w:tc>
        <w:tc>
          <w:tcPr>
            <w:tcW w:w="6050" w:type="dxa"/>
            <w:noWrap/>
            <w:hideMark/>
          </w:tcPr>
          <w:p w14:paraId="345EAE3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Wilderness Expedition Skills I</w:t>
            </w:r>
          </w:p>
        </w:tc>
      </w:tr>
      <w:tr w:rsidR="00FA2ED6" w:rsidRPr="008D5E84" w14:paraId="5C8B5A7E"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4214AE8"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1C43825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121</w:t>
            </w:r>
          </w:p>
        </w:tc>
        <w:tc>
          <w:tcPr>
            <w:tcW w:w="972" w:type="dxa"/>
            <w:noWrap/>
            <w:hideMark/>
          </w:tcPr>
          <w:p w14:paraId="64EBC32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43AAABE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121</w:t>
            </w:r>
          </w:p>
        </w:tc>
        <w:tc>
          <w:tcPr>
            <w:tcW w:w="6050" w:type="dxa"/>
            <w:noWrap/>
            <w:hideMark/>
          </w:tcPr>
          <w:p w14:paraId="0592672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Wilderness Expedition Skills II</w:t>
            </w:r>
          </w:p>
        </w:tc>
      </w:tr>
      <w:tr w:rsidR="009F490D" w:rsidRPr="008D5E84" w14:paraId="18B0EC79"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91B772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5DB6014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130</w:t>
            </w:r>
          </w:p>
        </w:tc>
        <w:tc>
          <w:tcPr>
            <w:tcW w:w="972" w:type="dxa"/>
            <w:noWrap/>
            <w:hideMark/>
          </w:tcPr>
          <w:p w14:paraId="2A5C0E4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289BD16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130</w:t>
            </w:r>
          </w:p>
        </w:tc>
        <w:tc>
          <w:tcPr>
            <w:tcW w:w="6050" w:type="dxa"/>
            <w:noWrap/>
            <w:hideMark/>
          </w:tcPr>
          <w:p w14:paraId="7CBDCEB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Map and Compass</w:t>
            </w:r>
          </w:p>
        </w:tc>
      </w:tr>
      <w:tr w:rsidR="00FA2ED6" w:rsidRPr="008D5E84" w14:paraId="2235DC52"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66CA044"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204D476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131</w:t>
            </w:r>
          </w:p>
        </w:tc>
        <w:tc>
          <w:tcPr>
            <w:tcW w:w="972" w:type="dxa"/>
            <w:noWrap/>
            <w:hideMark/>
          </w:tcPr>
          <w:p w14:paraId="4FB8966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776DD2E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131</w:t>
            </w:r>
          </w:p>
        </w:tc>
        <w:tc>
          <w:tcPr>
            <w:tcW w:w="6050" w:type="dxa"/>
            <w:noWrap/>
            <w:hideMark/>
          </w:tcPr>
          <w:p w14:paraId="4B41466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Nautical Navigation</w:t>
            </w:r>
          </w:p>
        </w:tc>
      </w:tr>
      <w:tr w:rsidR="009F490D" w:rsidRPr="008D5E84" w14:paraId="470E1E2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751EA8B"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6C9F852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141</w:t>
            </w:r>
          </w:p>
        </w:tc>
        <w:tc>
          <w:tcPr>
            <w:tcW w:w="972" w:type="dxa"/>
            <w:noWrap/>
            <w:hideMark/>
          </w:tcPr>
          <w:p w14:paraId="3EC4EF6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24213D8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141</w:t>
            </w:r>
          </w:p>
        </w:tc>
        <w:tc>
          <w:tcPr>
            <w:tcW w:w="6050" w:type="dxa"/>
            <w:noWrap/>
            <w:hideMark/>
          </w:tcPr>
          <w:p w14:paraId="2A42283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The Maine Environment I</w:t>
            </w:r>
          </w:p>
        </w:tc>
      </w:tr>
      <w:tr w:rsidR="00FA2ED6" w:rsidRPr="008D5E84" w14:paraId="28C5C82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3A772E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49F0766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142</w:t>
            </w:r>
          </w:p>
        </w:tc>
        <w:tc>
          <w:tcPr>
            <w:tcW w:w="972" w:type="dxa"/>
            <w:noWrap/>
            <w:hideMark/>
          </w:tcPr>
          <w:p w14:paraId="28FBA09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584BAF4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142</w:t>
            </w:r>
          </w:p>
        </w:tc>
        <w:tc>
          <w:tcPr>
            <w:tcW w:w="6050" w:type="dxa"/>
            <w:noWrap/>
            <w:hideMark/>
          </w:tcPr>
          <w:p w14:paraId="6A8FC6A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The Maine Environment II</w:t>
            </w:r>
          </w:p>
        </w:tc>
      </w:tr>
      <w:tr w:rsidR="009F490D" w:rsidRPr="008D5E84" w14:paraId="6A73D59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69CF3F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0E48E6A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170</w:t>
            </w:r>
          </w:p>
        </w:tc>
        <w:tc>
          <w:tcPr>
            <w:tcW w:w="972" w:type="dxa"/>
            <w:noWrap/>
            <w:hideMark/>
          </w:tcPr>
          <w:p w14:paraId="1DC4B7C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1ECA5E5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170</w:t>
            </w:r>
          </w:p>
        </w:tc>
        <w:tc>
          <w:tcPr>
            <w:tcW w:w="6050" w:type="dxa"/>
            <w:noWrap/>
            <w:hideMark/>
          </w:tcPr>
          <w:p w14:paraId="54916F9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Maine Guide Recreation Preparation</w:t>
            </w:r>
          </w:p>
        </w:tc>
      </w:tr>
      <w:tr w:rsidR="00FA2ED6" w:rsidRPr="008D5E84" w14:paraId="646BAED4"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8D5EFD9"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425F4A8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175</w:t>
            </w:r>
          </w:p>
        </w:tc>
        <w:tc>
          <w:tcPr>
            <w:tcW w:w="972" w:type="dxa"/>
            <w:noWrap/>
            <w:hideMark/>
          </w:tcPr>
          <w:p w14:paraId="5CBBBA4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28E6BC7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175</w:t>
            </w:r>
          </w:p>
        </w:tc>
        <w:tc>
          <w:tcPr>
            <w:tcW w:w="6050" w:type="dxa"/>
            <w:noWrap/>
            <w:hideMark/>
          </w:tcPr>
          <w:p w14:paraId="36DA012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Practicum in Adventure Recreation</w:t>
            </w:r>
          </w:p>
        </w:tc>
      </w:tr>
      <w:tr w:rsidR="009F490D" w:rsidRPr="008D5E84" w14:paraId="5E6828F9"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21EDD8D"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4526183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211</w:t>
            </w:r>
          </w:p>
        </w:tc>
        <w:tc>
          <w:tcPr>
            <w:tcW w:w="972" w:type="dxa"/>
            <w:noWrap/>
            <w:hideMark/>
          </w:tcPr>
          <w:p w14:paraId="617C572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7A27D36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211</w:t>
            </w:r>
          </w:p>
        </w:tc>
        <w:tc>
          <w:tcPr>
            <w:tcW w:w="6050" w:type="dxa"/>
            <w:noWrap/>
            <w:hideMark/>
          </w:tcPr>
          <w:p w14:paraId="64E5C94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Sailing</w:t>
            </w:r>
          </w:p>
        </w:tc>
      </w:tr>
      <w:tr w:rsidR="00FA2ED6" w:rsidRPr="008D5E84" w14:paraId="4C2EC0F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CF8B36B"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4C07FD5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226</w:t>
            </w:r>
          </w:p>
        </w:tc>
        <w:tc>
          <w:tcPr>
            <w:tcW w:w="972" w:type="dxa"/>
            <w:noWrap/>
            <w:hideMark/>
          </w:tcPr>
          <w:p w14:paraId="698EDAE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2870CA2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226</w:t>
            </w:r>
          </w:p>
        </w:tc>
        <w:tc>
          <w:tcPr>
            <w:tcW w:w="6050" w:type="dxa"/>
            <w:noWrap/>
            <w:hideMark/>
          </w:tcPr>
          <w:p w14:paraId="0A07114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Adventure Programming</w:t>
            </w:r>
          </w:p>
        </w:tc>
      </w:tr>
      <w:tr w:rsidR="009F490D" w:rsidRPr="008D5E84" w14:paraId="67E3D3E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8AD73F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7147637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250</w:t>
            </w:r>
          </w:p>
        </w:tc>
        <w:tc>
          <w:tcPr>
            <w:tcW w:w="972" w:type="dxa"/>
            <w:noWrap/>
            <w:hideMark/>
          </w:tcPr>
          <w:p w14:paraId="5AC07D3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258F7F1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250</w:t>
            </w:r>
          </w:p>
        </w:tc>
        <w:tc>
          <w:tcPr>
            <w:tcW w:w="6050" w:type="dxa"/>
            <w:noWrap/>
            <w:hideMark/>
          </w:tcPr>
          <w:p w14:paraId="0D0A86D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Adventure Rec Capstone Project</w:t>
            </w:r>
          </w:p>
        </w:tc>
      </w:tr>
      <w:tr w:rsidR="00FA2ED6" w:rsidRPr="008D5E84" w14:paraId="514F0FF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A44163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1113F2C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260</w:t>
            </w:r>
          </w:p>
        </w:tc>
        <w:tc>
          <w:tcPr>
            <w:tcW w:w="972" w:type="dxa"/>
            <w:noWrap/>
            <w:hideMark/>
          </w:tcPr>
          <w:p w14:paraId="4556614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1DDE296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260</w:t>
            </w:r>
          </w:p>
        </w:tc>
        <w:tc>
          <w:tcPr>
            <w:tcW w:w="6050" w:type="dxa"/>
            <w:noWrap/>
            <w:hideMark/>
          </w:tcPr>
          <w:p w14:paraId="6EE7E52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Foundations of Outdoor Therapy</w:t>
            </w:r>
          </w:p>
        </w:tc>
      </w:tr>
      <w:tr w:rsidR="009F490D" w:rsidRPr="008D5E84" w14:paraId="7E0B7305"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12447E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AEDD</w:t>
            </w:r>
          </w:p>
        </w:tc>
        <w:tc>
          <w:tcPr>
            <w:tcW w:w="1083" w:type="dxa"/>
            <w:noWrap/>
            <w:hideMark/>
          </w:tcPr>
          <w:p w14:paraId="47E651B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124</w:t>
            </w:r>
          </w:p>
        </w:tc>
        <w:tc>
          <w:tcPr>
            <w:tcW w:w="972" w:type="dxa"/>
            <w:noWrap/>
            <w:hideMark/>
          </w:tcPr>
          <w:p w14:paraId="69D99E3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DRG</w:t>
            </w:r>
          </w:p>
        </w:tc>
        <w:tc>
          <w:tcPr>
            <w:tcW w:w="972" w:type="dxa"/>
            <w:noWrap/>
            <w:hideMark/>
          </w:tcPr>
          <w:p w14:paraId="5C9686E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124</w:t>
            </w:r>
          </w:p>
        </w:tc>
        <w:tc>
          <w:tcPr>
            <w:tcW w:w="6050" w:type="dxa"/>
            <w:noWrap/>
            <w:hideMark/>
          </w:tcPr>
          <w:p w14:paraId="15C33D1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Print Reading, Sketching, and Intro to CAD</w:t>
            </w:r>
          </w:p>
        </w:tc>
      </w:tr>
      <w:tr w:rsidR="00FA2ED6" w:rsidRPr="008D5E84" w14:paraId="1A6B2D05"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848749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AEDD</w:t>
            </w:r>
          </w:p>
        </w:tc>
        <w:tc>
          <w:tcPr>
            <w:tcW w:w="1083" w:type="dxa"/>
            <w:noWrap/>
            <w:hideMark/>
          </w:tcPr>
          <w:p w14:paraId="2EAD7C6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126</w:t>
            </w:r>
          </w:p>
        </w:tc>
        <w:tc>
          <w:tcPr>
            <w:tcW w:w="972" w:type="dxa"/>
            <w:noWrap/>
            <w:hideMark/>
          </w:tcPr>
          <w:p w14:paraId="50895F9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DRG</w:t>
            </w:r>
          </w:p>
        </w:tc>
        <w:tc>
          <w:tcPr>
            <w:tcW w:w="972" w:type="dxa"/>
            <w:noWrap/>
            <w:hideMark/>
          </w:tcPr>
          <w:p w14:paraId="41241EB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126</w:t>
            </w:r>
          </w:p>
        </w:tc>
        <w:tc>
          <w:tcPr>
            <w:tcW w:w="6050" w:type="dxa"/>
            <w:noWrap/>
            <w:hideMark/>
          </w:tcPr>
          <w:p w14:paraId="21BAE83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Architectural Drafting and CAD</w:t>
            </w:r>
          </w:p>
        </w:tc>
      </w:tr>
      <w:tr w:rsidR="009F490D" w:rsidRPr="008D5E84" w14:paraId="254F1B09"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CAAE4A5"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AQUA</w:t>
            </w:r>
          </w:p>
        </w:tc>
        <w:tc>
          <w:tcPr>
            <w:tcW w:w="1083" w:type="dxa"/>
            <w:noWrap/>
            <w:hideMark/>
          </w:tcPr>
          <w:p w14:paraId="631260E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972" w:type="dxa"/>
            <w:noWrap/>
            <w:hideMark/>
          </w:tcPr>
          <w:p w14:paraId="531BC13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w:t>
            </w:r>
          </w:p>
        </w:tc>
        <w:tc>
          <w:tcPr>
            <w:tcW w:w="972" w:type="dxa"/>
            <w:noWrap/>
            <w:hideMark/>
          </w:tcPr>
          <w:p w14:paraId="6AD0A2F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6050" w:type="dxa"/>
            <w:noWrap/>
            <w:hideMark/>
          </w:tcPr>
          <w:p w14:paraId="6108AFD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Aquaculture</w:t>
            </w:r>
          </w:p>
        </w:tc>
      </w:tr>
      <w:tr w:rsidR="00FA2ED6" w:rsidRPr="008D5E84" w14:paraId="77FEB74D"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6CCDDC4"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AQUA</w:t>
            </w:r>
          </w:p>
        </w:tc>
        <w:tc>
          <w:tcPr>
            <w:tcW w:w="1083" w:type="dxa"/>
            <w:noWrap/>
            <w:hideMark/>
          </w:tcPr>
          <w:p w14:paraId="5C649C9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111</w:t>
            </w:r>
          </w:p>
        </w:tc>
        <w:tc>
          <w:tcPr>
            <w:tcW w:w="972" w:type="dxa"/>
            <w:noWrap/>
            <w:hideMark/>
          </w:tcPr>
          <w:p w14:paraId="1AD743E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w:t>
            </w:r>
          </w:p>
        </w:tc>
        <w:tc>
          <w:tcPr>
            <w:tcW w:w="972" w:type="dxa"/>
            <w:noWrap/>
            <w:hideMark/>
          </w:tcPr>
          <w:p w14:paraId="4F5433C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111</w:t>
            </w:r>
          </w:p>
        </w:tc>
        <w:tc>
          <w:tcPr>
            <w:tcW w:w="6050" w:type="dxa"/>
            <w:noWrap/>
            <w:hideMark/>
          </w:tcPr>
          <w:p w14:paraId="6C54459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Basic Priniciples of Aquaculture</w:t>
            </w:r>
          </w:p>
        </w:tc>
      </w:tr>
      <w:tr w:rsidR="009F490D" w:rsidRPr="008D5E84" w14:paraId="7F53FCF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1CAF22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AQUA</w:t>
            </w:r>
          </w:p>
        </w:tc>
        <w:tc>
          <w:tcPr>
            <w:tcW w:w="1083" w:type="dxa"/>
            <w:noWrap/>
            <w:hideMark/>
          </w:tcPr>
          <w:p w14:paraId="61B841F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112</w:t>
            </w:r>
          </w:p>
        </w:tc>
        <w:tc>
          <w:tcPr>
            <w:tcW w:w="972" w:type="dxa"/>
            <w:noWrap/>
            <w:hideMark/>
          </w:tcPr>
          <w:p w14:paraId="74C6A5D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w:t>
            </w:r>
          </w:p>
        </w:tc>
        <w:tc>
          <w:tcPr>
            <w:tcW w:w="972" w:type="dxa"/>
            <w:noWrap/>
            <w:hideMark/>
          </w:tcPr>
          <w:p w14:paraId="03D56AE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112</w:t>
            </w:r>
          </w:p>
        </w:tc>
        <w:tc>
          <w:tcPr>
            <w:tcW w:w="6050" w:type="dxa"/>
            <w:noWrap/>
            <w:hideMark/>
          </w:tcPr>
          <w:p w14:paraId="2D71BC5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Exploring Aquaculture Careers</w:t>
            </w:r>
          </w:p>
        </w:tc>
      </w:tr>
      <w:tr w:rsidR="00FA2ED6" w:rsidRPr="008D5E84" w14:paraId="01B1096D"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41CB758"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AQUA</w:t>
            </w:r>
          </w:p>
        </w:tc>
        <w:tc>
          <w:tcPr>
            <w:tcW w:w="1083" w:type="dxa"/>
            <w:noWrap/>
            <w:hideMark/>
          </w:tcPr>
          <w:p w14:paraId="6CB2918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211</w:t>
            </w:r>
          </w:p>
        </w:tc>
        <w:tc>
          <w:tcPr>
            <w:tcW w:w="972" w:type="dxa"/>
            <w:noWrap/>
            <w:hideMark/>
          </w:tcPr>
          <w:p w14:paraId="198674E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w:t>
            </w:r>
          </w:p>
        </w:tc>
        <w:tc>
          <w:tcPr>
            <w:tcW w:w="972" w:type="dxa"/>
            <w:noWrap/>
            <w:hideMark/>
          </w:tcPr>
          <w:p w14:paraId="563EF7D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211</w:t>
            </w:r>
          </w:p>
        </w:tc>
        <w:tc>
          <w:tcPr>
            <w:tcW w:w="6050" w:type="dxa"/>
            <w:noWrap/>
            <w:hideMark/>
          </w:tcPr>
          <w:p w14:paraId="48B5CE1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Principles of Aquatic Animal Health, Nutrition &amp; Disease Management</w:t>
            </w:r>
          </w:p>
        </w:tc>
      </w:tr>
      <w:tr w:rsidR="009F490D" w:rsidRPr="008D5E84" w14:paraId="36718A0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FC35AB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AQUA</w:t>
            </w:r>
          </w:p>
        </w:tc>
        <w:tc>
          <w:tcPr>
            <w:tcW w:w="1083" w:type="dxa"/>
            <w:noWrap/>
            <w:hideMark/>
          </w:tcPr>
          <w:p w14:paraId="047CCAB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212</w:t>
            </w:r>
          </w:p>
        </w:tc>
        <w:tc>
          <w:tcPr>
            <w:tcW w:w="972" w:type="dxa"/>
            <w:noWrap/>
            <w:hideMark/>
          </w:tcPr>
          <w:p w14:paraId="4279DF5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w:t>
            </w:r>
          </w:p>
        </w:tc>
        <w:tc>
          <w:tcPr>
            <w:tcW w:w="972" w:type="dxa"/>
            <w:noWrap/>
            <w:hideMark/>
          </w:tcPr>
          <w:p w14:paraId="5879048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212</w:t>
            </w:r>
          </w:p>
        </w:tc>
        <w:tc>
          <w:tcPr>
            <w:tcW w:w="6050" w:type="dxa"/>
            <w:noWrap/>
            <w:hideMark/>
          </w:tcPr>
          <w:p w14:paraId="35AFDB0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Principles of Biosecurity</w:t>
            </w:r>
          </w:p>
        </w:tc>
      </w:tr>
      <w:tr w:rsidR="00FA2ED6" w:rsidRPr="008D5E84" w14:paraId="6AB079A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CC9387D"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AQUA</w:t>
            </w:r>
          </w:p>
        </w:tc>
        <w:tc>
          <w:tcPr>
            <w:tcW w:w="1083" w:type="dxa"/>
            <w:noWrap/>
            <w:hideMark/>
          </w:tcPr>
          <w:p w14:paraId="0E88D64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214</w:t>
            </w:r>
          </w:p>
        </w:tc>
        <w:tc>
          <w:tcPr>
            <w:tcW w:w="972" w:type="dxa"/>
            <w:noWrap/>
            <w:hideMark/>
          </w:tcPr>
          <w:p w14:paraId="329009A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w:t>
            </w:r>
          </w:p>
        </w:tc>
        <w:tc>
          <w:tcPr>
            <w:tcW w:w="972" w:type="dxa"/>
            <w:noWrap/>
            <w:hideMark/>
          </w:tcPr>
          <w:p w14:paraId="5ACE17B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214</w:t>
            </w:r>
          </w:p>
        </w:tc>
        <w:tc>
          <w:tcPr>
            <w:tcW w:w="6050" w:type="dxa"/>
            <w:noWrap/>
            <w:hideMark/>
          </w:tcPr>
          <w:p w14:paraId="2F6FAF9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Applied Techniques in Aquaculture</w:t>
            </w:r>
          </w:p>
        </w:tc>
      </w:tr>
      <w:tr w:rsidR="009F490D" w:rsidRPr="008D5E84" w14:paraId="6994845E"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F385CFB"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AQUA</w:t>
            </w:r>
          </w:p>
        </w:tc>
        <w:tc>
          <w:tcPr>
            <w:tcW w:w="1083" w:type="dxa"/>
            <w:noWrap/>
            <w:hideMark/>
          </w:tcPr>
          <w:p w14:paraId="0053C41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215</w:t>
            </w:r>
          </w:p>
        </w:tc>
        <w:tc>
          <w:tcPr>
            <w:tcW w:w="972" w:type="dxa"/>
            <w:noWrap/>
            <w:hideMark/>
          </w:tcPr>
          <w:p w14:paraId="2896044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w:t>
            </w:r>
          </w:p>
        </w:tc>
        <w:tc>
          <w:tcPr>
            <w:tcW w:w="972" w:type="dxa"/>
            <w:noWrap/>
            <w:hideMark/>
          </w:tcPr>
          <w:p w14:paraId="1E2E65B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215</w:t>
            </w:r>
          </w:p>
        </w:tc>
        <w:tc>
          <w:tcPr>
            <w:tcW w:w="6050" w:type="dxa"/>
            <w:noWrap/>
            <w:hideMark/>
          </w:tcPr>
          <w:p w14:paraId="7502055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Field Experience in Aquaculture</w:t>
            </w:r>
          </w:p>
        </w:tc>
      </w:tr>
      <w:tr w:rsidR="009F490D" w:rsidRPr="008D5E84" w14:paraId="4663C69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D4D180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319E795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103</w:t>
            </w:r>
          </w:p>
        </w:tc>
        <w:tc>
          <w:tcPr>
            <w:tcW w:w="972" w:type="dxa"/>
            <w:noWrap/>
            <w:hideMark/>
          </w:tcPr>
          <w:p w14:paraId="27A1C11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0378877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103</w:t>
            </w:r>
          </w:p>
        </w:tc>
        <w:tc>
          <w:tcPr>
            <w:tcW w:w="6050" w:type="dxa"/>
            <w:noWrap/>
            <w:hideMark/>
          </w:tcPr>
          <w:p w14:paraId="41F09A7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Principles of Vehicular Electronics I</w:t>
            </w:r>
          </w:p>
        </w:tc>
      </w:tr>
      <w:tr w:rsidR="00FA2ED6" w:rsidRPr="008D5E84" w14:paraId="77C6206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CC566A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3BFF83B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107</w:t>
            </w:r>
          </w:p>
        </w:tc>
        <w:tc>
          <w:tcPr>
            <w:tcW w:w="972" w:type="dxa"/>
            <w:noWrap/>
            <w:hideMark/>
          </w:tcPr>
          <w:p w14:paraId="546D9B5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0BED1C7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107</w:t>
            </w:r>
          </w:p>
        </w:tc>
        <w:tc>
          <w:tcPr>
            <w:tcW w:w="6050" w:type="dxa"/>
            <w:noWrap/>
            <w:hideMark/>
          </w:tcPr>
          <w:p w14:paraId="226AD6F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Engine Operation</w:t>
            </w:r>
          </w:p>
        </w:tc>
      </w:tr>
      <w:tr w:rsidR="009F490D" w:rsidRPr="008D5E84" w14:paraId="6947366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6D67C6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6D6FDCB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108</w:t>
            </w:r>
          </w:p>
        </w:tc>
        <w:tc>
          <w:tcPr>
            <w:tcW w:w="972" w:type="dxa"/>
            <w:noWrap/>
            <w:hideMark/>
          </w:tcPr>
          <w:p w14:paraId="7773ACD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2BBA122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108</w:t>
            </w:r>
          </w:p>
        </w:tc>
        <w:tc>
          <w:tcPr>
            <w:tcW w:w="6050" w:type="dxa"/>
            <w:noWrap/>
            <w:hideMark/>
          </w:tcPr>
          <w:p w14:paraId="1C57A44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Principles of Vehicular Performance</w:t>
            </w:r>
          </w:p>
        </w:tc>
      </w:tr>
      <w:tr w:rsidR="00FA2ED6" w:rsidRPr="008D5E84" w14:paraId="10D8FC8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BFDEC3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075D11E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112</w:t>
            </w:r>
          </w:p>
        </w:tc>
        <w:tc>
          <w:tcPr>
            <w:tcW w:w="972" w:type="dxa"/>
            <w:noWrap/>
            <w:hideMark/>
          </w:tcPr>
          <w:p w14:paraId="18842BF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2197C8A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112</w:t>
            </w:r>
          </w:p>
        </w:tc>
        <w:tc>
          <w:tcPr>
            <w:tcW w:w="6050" w:type="dxa"/>
            <w:noWrap/>
            <w:hideMark/>
          </w:tcPr>
          <w:p w14:paraId="56F85B7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Engine Performance &amp; Diagnostics I</w:t>
            </w:r>
          </w:p>
        </w:tc>
      </w:tr>
      <w:tr w:rsidR="009F490D" w:rsidRPr="008D5E84" w14:paraId="7B1914F2"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F5CB84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5315A76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113</w:t>
            </w:r>
          </w:p>
        </w:tc>
        <w:tc>
          <w:tcPr>
            <w:tcW w:w="972" w:type="dxa"/>
            <w:noWrap/>
            <w:hideMark/>
          </w:tcPr>
          <w:p w14:paraId="00C4C65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17FA6F0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113</w:t>
            </w:r>
          </w:p>
        </w:tc>
        <w:tc>
          <w:tcPr>
            <w:tcW w:w="6050" w:type="dxa"/>
            <w:noWrap/>
            <w:hideMark/>
          </w:tcPr>
          <w:p w14:paraId="7D81E41D" w14:textId="297BCBB3"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Engine Performance &amp; Diagnostics</w:t>
            </w:r>
            <w:r w:rsidR="00FA2ED6">
              <w:rPr>
                <w:rFonts w:ascii="Aptos Narrow" w:eastAsia="Times New Roman" w:hAnsi="Aptos Narrow" w:cs="Times New Roman"/>
                <w:color w:val="000000"/>
                <w:sz w:val="22"/>
                <w:szCs w:val="22"/>
              </w:rPr>
              <w:t xml:space="preserve"> </w:t>
            </w:r>
            <w:r w:rsidRPr="008D5E84">
              <w:rPr>
                <w:rFonts w:ascii="Aptos Narrow" w:eastAsia="Times New Roman" w:hAnsi="Aptos Narrow" w:cs="Times New Roman"/>
                <w:color w:val="000000"/>
                <w:sz w:val="22"/>
                <w:szCs w:val="22"/>
              </w:rPr>
              <w:t>II</w:t>
            </w:r>
          </w:p>
        </w:tc>
      </w:tr>
      <w:tr w:rsidR="00FA2ED6" w:rsidRPr="008D5E84" w14:paraId="046A9E7D"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C45796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605051F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114</w:t>
            </w:r>
          </w:p>
        </w:tc>
        <w:tc>
          <w:tcPr>
            <w:tcW w:w="972" w:type="dxa"/>
            <w:noWrap/>
            <w:hideMark/>
          </w:tcPr>
          <w:p w14:paraId="04665FB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6673565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114</w:t>
            </w:r>
          </w:p>
        </w:tc>
        <w:tc>
          <w:tcPr>
            <w:tcW w:w="6050" w:type="dxa"/>
            <w:noWrap/>
            <w:hideMark/>
          </w:tcPr>
          <w:p w14:paraId="71C3ED1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Vehicular Electrical Systems I</w:t>
            </w:r>
          </w:p>
        </w:tc>
      </w:tr>
      <w:tr w:rsidR="009F490D" w:rsidRPr="008D5E84" w14:paraId="04F2336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94ED7E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30BCD4F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115</w:t>
            </w:r>
          </w:p>
        </w:tc>
        <w:tc>
          <w:tcPr>
            <w:tcW w:w="972" w:type="dxa"/>
            <w:noWrap/>
            <w:hideMark/>
          </w:tcPr>
          <w:p w14:paraId="5742D5B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3A0E442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115</w:t>
            </w:r>
          </w:p>
        </w:tc>
        <w:tc>
          <w:tcPr>
            <w:tcW w:w="6050" w:type="dxa"/>
            <w:noWrap/>
            <w:hideMark/>
          </w:tcPr>
          <w:p w14:paraId="505917C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Vehicular Electrical Systems II</w:t>
            </w:r>
          </w:p>
        </w:tc>
      </w:tr>
      <w:tr w:rsidR="00FA2ED6" w:rsidRPr="008D5E84" w14:paraId="2D195FE4"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AAB489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780CB5F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116</w:t>
            </w:r>
          </w:p>
        </w:tc>
        <w:tc>
          <w:tcPr>
            <w:tcW w:w="972" w:type="dxa"/>
            <w:noWrap/>
            <w:hideMark/>
          </w:tcPr>
          <w:p w14:paraId="1AAD171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7D5C029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116</w:t>
            </w:r>
          </w:p>
        </w:tc>
        <w:tc>
          <w:tcPr>
            <w:tcW w:w="6050" w:type="dxa"/>
            <w:noWrap/>
            <w:hideMark/>
          </w:tcPr>
          <w:p w14:paraId="4DDCDD0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Automotive Braking Systems I</w:t>
            </w:r>
          </w:p>
        </w:tc>
      </w:tr>
      <w:tr w:rsidR="009F490D" w:rsidRPr="008D5E84" w14:paraId="5903BC8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18086B1"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7ABC1E7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117</w:t>
            </w:r>
          </w:p>
        </w:tc>
        <w:tc>
          <w:tcPr>
            <w:tcW w:w="972" w:type="dxa"/>
            <w:noWrap/>
            <w:hideMark/>
          </w:tcPr>
          <w:p w14:paraId="1DE9F08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32BE674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117</w:t>
            </w:r>
          </w:p>
        </w:tc>
        <w:tc>
          <w:tcPr>
            <w:tcW w:w="6050" w:type="dxa"/>
            <w:noWrap/>
            <w:hideMark/>
          </w:tcPr>
          <w:p w14:paraId="4D8DEE8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Automotive Braking Systems II</w:t>
            </w:r>
          </w:p>
        </w:tc>
      </w:tr>
      <w:tr w:rsidR="00FA2ED6" w:rsidRPr="008D5E84" w14:paraId="3B975F25"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F6475E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4C0D4B6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118</w:t>
            </w:r>
          </w:p>
        </w:tc>
        <w:tc>
          <w:tcPr>
            <w:tcW w:w="972" w:type="dxa"/>
            <w:noWrap/>
            <w:hideMark/>
          </w:tcPr>
          <w:p w14:paraId="3513B3A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4FE098D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118</w:t>
            </w:r>
          </w:p>
        </w:tc>
        <w:tc>
          <w:tcPr>
            <w:tcW w:w="6050" w:type="dxa"/>
            <w:noWrap/>
            <w:hideMark/>
          </w:tcPr>
          <w:p w14:paraId="765525C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Steering &amp; Suspension I</w:t>
            </w:r>
          </w:p>
        </w:tc>
      </w:tr>
      <w:tr w:rsidR="009F490D" w:rsidRPr="008D5E84" w14:paraId="1253C8A5"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929E11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16ACF03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119</w:t>
            </w:r>
          </w:p>
        </w:tc>
        <w:tc>
          <w:tcPr>
            <w:tcW w:w="972" w:type="dxa"/>
            <w:noWrap/>
            <w:hideMark/>
          </w:tcPr>
          <w:p w14:paraId="03895FE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4830F18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119</w:t>
            </w:r>
          </w:p>
        </w:tc>
        <w:tc>
          <w:tcPr>
            <w:tcW w:w="6050" w:type="dxa"/>
            <w:noWrap/>
            <w:hideMark/>
          </w:tcPr>
          <w:p w14:paraId="18AF260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Steering &amp; Suspension II</w:t>
            </w:r>
          </w:p>
        </w:tc>
      </w:tr>
      <w:tr w:rsidR="00FA2ED6" w:rsidRPr="008D5E84" w14:paraId="0D822931"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345287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7F2D9AB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120</w:t>
            </w:r>
          </w:p>
        </w:tc>
        <w:tc>
          <w:tcPr>
            <w:tcW w:w="972" w:type="dxa"/>
            <w:noWrap/>
            <w:hideMark/>
          </w:tcPr>
          <w:p w14:paraId="13946D1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402AD24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120</w:t>
            </w:r>
          </w:p>
        </w:tc>
        <w:tc>
          <w:tcPr>
            <w:tcW w:w="6050" w:type="dxa"/>
            <w:noWrap/>
            <w:hideMark/>
          </w:tcPr>
          <w:p w14:paraId="45D167A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Transmission and Drive Train</w:t>
            </w:r>
          </w:p>
        </w:tc>
      </w:tr>
      <w:tr w:rsidR="009F490D" w:rsidRPr="008D5E84" w14:paraId="7A504132"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5730721"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38E55E0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121</w:t>
            </w:r>
          </w:p>
        </w:tc>
        <w:tc>
          <w:tcPr>
            <w:tcW w:w="972" w:type="dxa"/>
            <w:noWrap/>
            <w:hideMark/>
          </w:tcPr>
          <w:p w14:paraId="5254C84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1993F2D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121</w:t>
            </w:r>
          </w:p>
        </w:tc>
        <w:tc>
          <w:tcPr>
            <w:tcW w:w="6050" w:type="dxa"/>
            <w:noWrap/>
            <w:hideMark/>
          </w:tcPr>
          <w:p w14:paraId="5BD7A13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Heating &amp; Air Conditioning Systems</w:t>
            </w:r>
          </w:p>
        </w:tc>
      </w:tr>
      <w:tr w:rsidR="00FA2ED6" w:rsidRPr="008D5E84" w14:paraId="41CE8352"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3E21E49"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44B0D1E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123</w:t>
            </w:r>
          </w:p>
        </w:tc>
        <w:tc>
          <w:tcPr>
            <w:tcW w:w="972" w:type="dxa"/>
            <w:noWrap/>
            <w:hideMark/>
          </w:tcPr>
          <w:p w14:paraId="4E72513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12A3200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123</w:t>
            </w:r>
          </w:p>
        </w:tc>
        <w:tc>
          <w:tcPr>
            <w:tcW w:w="6050" w:type="dxa"/>
            <w:noWrap/>
            <w:hideMark/>
          </w:tcPr>
          <w:p w14:paraId="170F522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Maine State Inspection</w:t>
            </w:r>
          </w:p>
        </w:tc>
      </w:tr>
      <w:tr w:rsidR="009F490D" w:rsidRPr="008D5E84" w14:paraId="78DA83C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A90B7A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BIOL</w:t>
            </w:r>
          </w:p>
        </w:tc>
        <w:tc>
          <w:tcPr>
            <w:tcW w:w="1083" w:type="dxa"/>
            <w:noWrap/>
            <w:hideMark/>
          </w:tcPr>
          <w:p w14:paraId="0CE1895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100</w:t>
            </w:r>
          </w:p>
        </w:tc>
        <w:tc>
          <w:tcPr>
            <w:tcW w:w="972" w:type="dxa"/>
            <w:noWrap/>
            <w:hideMark/>
          </w:tcPr>
          <w:p w14:paraId="435E66A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BIO</w:t>
            </w:r>
          </w:p>
        </w:tc>
        <w:tc>
          <w:tcPr>
            <w:tcW w:w="972" w:type="dxa"/>
            <w:noWrap/>
            <w:hideMark/>
          </w:tcPr>
          <w:p w14:paraId="179520A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120</w:t>
            </w:r>
          </w:p>
        </w:tc>
        <w:tc>
          <w:tcPr>
            <w:tcW w:w="6050" w:type="dxa"/>
            <w:noWrap/>
            <w:hideMark/>
          </w:tcPr>
          <w:p w14:paraId="4F11CC6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Biology I</w:t>
            </w:r>
          </w:p>
        </w:tc>
      </w:tr>
      <w:tr w:rsidR="00FA2ED6" w:rsidRPr="008D5E84" w14:paraId="49D6228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1FF0BC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BIOL</w:t>
            </w:r>
          </w:p>
        </w:tc>
        <w:tc>
          <w:tcPr>
            <w:tcW w:w="1083" w:type="dxa"/>
            <w:noWrap/>
            <w:hideMark/>
          </w:tcPr>
          <w:p w14:paraId="607426C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104</w:t>
            </w:r>
          </w:p>
        </w:tc>
        <w:tc>
          <w:tcPr>
            <w:tcW w:w="972" w:type="dxa"/>
            <w:noWrap/>
            <w:hideMark/>
          </w:tcPr>
          <w:p w14:paraId="62FFF3B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BIO</w:t>
            </w:r>
          </w:p>
        </w:tc>
        <w:tc>
          <w:tcPr>
            <w:tcW w:w="972" w:type="dxa"/>
            <w:noWrap/>
            <w:hideMark/>
          </w:tcPr>
          <w:p w14:paraId="1035640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130</w:t>
            </w:r>
          </w:p>
        </w:tc>
        <w:tc>
          <w:tcPr>
            <w:tcW w:w="6050" w:type="dxa"/>
            <w:noWrap/>
            <w:hideMark/>
          </w:tcPr>
          <w:p w14:paraId="6B4B7BB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Anatomy &amp; Physiology I</w:t>
            </w:r>
          </w:p>
        </w:tc>
      </w:tr>
      <w:tr w:rsidR="009F490D" w:rsidRPr="008D5E84" w14:paraId="7F51C033"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6F66EA1"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BIOL</w:t>
            </w:r>
          </w:p>
        </w:tc>
        <w:tc>
          <w:tcPr>
            <w:tcW w:w="1083" w:type="dxa"/>
            <w:noWrap/>
            <w:hideMark/>
          </w:tcPr>
          <w:p w14:paraId="26FEE01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215</w:t>
            </w:r>
          </w:p>
        </w:tc>
        <w:tc>
          <w:tcPr>
            <w:tcW w:w="972" w:type="dxa"/>
            <w:noWrap/>
            <w:hideMark/>
          </w:tcPr>
          <w:p w14:paraId="1AE6D44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BIO</w:t>
            </w:r>
          </w:p>
        </w:tc>
        <w:tc>
          <w:tcPr>
            <w:tcW w:w="972" w:type="dxa"/>
            <w:noWrap/>
            <w:hideMark/>
          </w:tcPr>
          <w:p w14:paraId="2469808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225</w:t>
            </w:r>
          </w:p>
        </w:tc>
        <w:tc>
          <w:tcPr>
            <w:tcW w:w="6050" w:type="dxa"/>
            <w:noWrap/>
            <w:hideMark/>
          </w:tcPr>
          <w:p w14:paraId="7E75913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Anatomy &amp; Physiology I</w:t>
            </w:r>
          </w:p>
        </w:tc>
      </w:tr>
      <w:tr w:rsidR="00FA2ED6" w:rsidRPr="008D5E84" w14:paraId="7766D45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E476C38"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BIOL</w:t>
            </w:r>
          </w:p>
        </w:tc>
        <w:tc>
          <w:tcPr>
            <w:tcW w:w="1083" w:type="dxa"/>
            <w:noWrap/>
            <w:hideMark/>
          </w:tcPr>
          <w:p w14:paraId="150F9EC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230</w:t>
            </w:r>
          </w:p>
        </w:tc>
        <w:tc>
          <w:tcPr>
            <w:tcW w:w="972" w:type="dxa"/>
            <w:noWrap/>
            <w:hideMark/>
          </w:tcPr>
          <w:p w14:paraId="1349EFB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BIO</w:t>
            </w:r>
          </w:p>
        </w:tc>
        <w:tc>
          <w:tcPr>
            <w:tcW w:w="972" w:type="dxa"/>
            <w:noWrap/>
            <w:hideMark/>
          </w:tcPr>
          <w:p w14:paraId="167DE94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235</w:t>
            </w:r>
          </w:p>
        </w:tc>
        <w:tc>
          <w:tcPr>
            <w:tcW w:w="6050" w:type="dxa"/>
            <w:noWrap/>
            <w:hideMark/>
          </w:tcPr>
          <w:p w14:paraId="776BA35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Anatomy &amp; Physiology II</w:t>
            </w:r>
          </w:p>
        </w:tc>
      </w:tr>
      <w:tr w:rsidR="009F490D" w:rsidRPr="008D5E84" w14:paraId="3A3D53F5"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EECF83B"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BUSN</w:t>
            </w:r>
          </w:p>
        </w:tc>
        <w:tc>
          <w:tcPr>
            <w:tcW w:w="1083" w:type="dxa"/>
            <w:noWrap/>
            <w:hideMark/>
          </w:tcPr>
          <w:p w14:paraId="23FBB53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110</w:t>
            </w:r>
          </w:p>
        </w:tc>
        <w:tc>
          <w:tcPr>
            <w:tcW w:w="972" w:type="dxa"/>
            <w:noWrap/>
            <w:hideMark/>
          </w:tcPr>
          <w:p w14:paraId="0A62F6C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w:t>
            </w:r>
          </w:p>
        </w:tc>
        <w:tc>
          <w:tcPr>
            <w:tcW w:w="972" w:type="dxa"/>
            <w:noWrap/>
            <w:hideMark/>
          </w:tcPr>
          <w:p w14:paraId="11A1682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110</w:t>
            </w:r>
          </w:p>
        </w:tc>
        <w:tc>
          <w:tcPr>
            <w:tcW w:w="6050" w:type="dxa"/>
            <w:noWrap/>
            <w:hideMark/>
          </w:tcPr>
          <w:p w14:paraId="7824E39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Business</w:t>
            </w:r>
          </w:p>
        </w:tc>
      </w:tr>
      <w:tr w:rsidR="00FA2ED6" w:rsidRPr="008D5E84" w14:paraId="692B5FE1"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DCAA7F5"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BUSN</w:t>
            </w:r>
          </w:p>
        </w:tc>
        <w:tc>
          <w:tcPr>
            <w:tcW w:w="1083" w:type="dxa"/>
            <w:noWrap/>
            <w:hideMark/>
          </w:tcPr>
          <w:p w14:paraId="429A468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132</w:t>
            </w:r>
          </w:p>
        </w:tc>
        <w:tc>
          <w:tcPr>
            <w:tcW w:w="972" w:type="dxa"/>
            <w:noWrap/>
            <w:hideMark/>
          </w:tcPr>
          <w:p w14:paraId="3391ACA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w:t>
            </w:r>
          </w:p>
        </w:tc>
        <w:tc>
          <w:tcPr>
            <w:tcW w:w="972" w:type="dxa"/>
            <w:noWrap/>
            <w:hideMark/>
          </w:tcPr>
          <w:p w14:paraId="769927D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132</w:t>
            </w:r>
          </w:p>
        </w:tc>
        <w:tc>
          <w:tcPr>
            <w:tcW w:w="6050" w:type="dxa"/>
            <w:noWrap/>
            <w:hideMark/>
          </w:tcPr>
          <w:p w14:paraId="6C99F3D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Business Law I</w:t>
            </w:r>
          </w:p>
        </w:tc>
      </w:tr>
      <w:tr w:rsidR="009F490D" w:rsidRPr="008D5E84" w14:paraId="2E1D995F"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00A3B8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BUSN</w:t>
            </w:r>
          </w:p>
        </w:tc>
        <w:tc>
          <w:tcPr>
            <w:tcW w:w="1083" w:type="dxa"/>
            <w:noWrap/>
            <w:hideMark/>
          </w:tcPr>
          <w:p w14:paraId="639B003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140</w:t>
            </w:r>
          </w:p>
        </w:tc>
        <w:tc>
          <w:tcPr>
            <w:tcW w:w="972" w:type="dxa"/>
            <w:noWrap/>
            <w:hideMark/>
          </w:tcPr>
          <w:p w14:paraId="4C63103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w:t>
            </w:r>
          </w:p>
        </w:tc>
        <w:tc>
          <w:tcPr>
            <w:tcW w:w="972" w:type="dxa"/>
            <w:noWrap/>
            <w:hideMark/>
          </w:tcPr>
          <w:p w14:paraId="0F722BE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140A</w:t>
            </w:r>
          </w:p>
        </w:tc>
        <w:tc>
          <w:tcPr>
            <w:tcW w:w="6050" w:type="dxa"/>
            <w:noWrap/>
            <w:hideMark/>
          </w:tcPr>
          <w:p w14:paraId="2A0C1F6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Accounting I A</w:t>
            </w:r>
          </w:p>
        </w:tc>
      </w:tr>
      <w:tr w:rsidR="00FA2ED6" w:rsidRPr="008D5E84" w14:paraId="4824B5B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0919B04"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BUSN</w:t>
            </w:r>
          </w:p>
        </w:tc>
        <w:tc>
          <w:tcPr>
            <w:tcW w:w="1083" w:type="dxa"/>
            <w:noWrap/>
            <w:hideMark/>
          </w:tcPr>
          <w:p w14:paraId="2CF4C99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141</w:t>
            </w:r>
          </w:p>
        </w:tc>
        <w:tc>
          <w:tcPr>
            <w:tcW w:w="972" w:type="dxa"/>
            <w:noWrap/>
            <w:hideMark/>
          </w:tcPr>
          <w:p w14:paraId="45E55C6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w:t>
            </w:r>
          </w:p>
        </w:tc>
        <w:tc>
          <w:tcPr>
            <w:tcW w:w="972" w:type="dxa"/>
            <w:noWrap/>
            <w:hideMark/>
          </w:tcPr>
          <w:p w14:paraId="0B15982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140B</w:t>
            </w:r>
          </w:p>
        </w:tc>
        <w:tc>
          <w:tcPr>
            <w:tcW w:w="6050" w:type="dxa"/>
            <w:noWrap/>
            <w:hideMark/>
          </w:tcPr>
          <w:p w14:paraId="567B02B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Accounting I B</w:t>
            </w:r>
          </w:p>
        </w:tc>
      </w:tr>
      <w:tr w:rsidR="009F490D" w:rsidRPr="008D5E84" w14:paraId="7570E631"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35C425D"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BUSN</w:t>
            </w:r>
          </w:p>
        </w:tc>
        <w:tc>
          <w:tcPr>
            <w:tcW w:w="1083" w:type="dxa"/>
            <w:noWrap/>
            <w:hideMark/>
          </w:tcPr>
          <w:p w14:paraId="456AC08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160</w:t>
            </w:r>
          </w:p>
        </w:tc>
        <w:tc>
          <w:tcPr>
            <w:tcW w:w="972" w:type="dxa"/>
            <w:noWrap/>
            <w:hideMark/>
          </w:tcPr>
          <w:p w14:paraId="2B69C81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w:t>
            </w:r>
          </w:p>
        </w:tc>
        <w:tc>
          <w:tcPr>
            <w:tcW w:w="972" w:type="dxa"/>
            <w:noWrap/>
            <w:hideMark/>
          </w:tcPr>
          <w:p w14:paraId="142E4FF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160</w:t>
            </w:r>
          </w:p>
        </w:tc>
        <w:tc>
          <w:tcPr>
            <w:tcW w:w="6050" w:type="dxa"/>
            <w:noWrap/>
            <w:hideMark/>
          </w:tcPr>
          <w:p w14:paraId="4FBF356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Entrepreneurship</w:t>
            </w:r>
          </w:p>
        </w:tc>
      </w:tr>
      <w:tr w:rsidR="00FA2ED6" w:rsidRPr="008D5E84" w14:paraId="7385FD93"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73BD8F8"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BUSN</w:t>
            </w:r>
          </w:p>
        </w:tc>
        <w:tc>
          <w:tcPr>
            <w:tcW w:w="1083" w:type="dxa"/>
            <w:noWrap/>
            <w:hideMark/>
          </w:tcPr>
          <w:p w14:paraId="1DFF5C9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162</w:t>
            </w:r>
          </w:p>
        </w:tc>
        <w:tc>
          <w:tcPr>
            <w:tcW w:w="972" w:type="dxa"/>
            <w:noWrap/>
            <w:hideMark/>
          </w:tcPr>
          <w:p w14:paraId="6890C78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w:t>
            </w:r>
          </w:p>
        </w:tc>
        <w:tc>
          <w:tcPr>
            <w:tcW w:w="972" w:type="dxa"/>
            <w:noWrap/>
            <w:hideMark/>
          </w:tcPr>
          <w:p w14:paraId="1544683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162</w:t>
            </w:r>
          </w:p>
        </w:tc>
        <w:tc>
          <w:tcPr>
            <w:tcW w:w="6050" w:type="dxa"/>
            <w:noWrap/>
            <w:hideMark/>
          </w:tcPr>
          <w:p w14:paraId="7C5F6A8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Partners in Entrepreneurial Path2.0</w:t>
            </w:r>
          </w:p>
        </w:tc>
      </w:tr>
      <w:tr w:rsidR="009F490D" w:rsidRPr="008D5E84" w14:paraId="6C7512C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65DF67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BUSN</w:t>
            </w:r>
          </w:p>
        </w:tc>
        <w:tc>
          <w:tcPr>
            <w:tcW w:w="1083" w:type="dxa"/>
            <w:noWrap/>
            <w:hideMark/>
          </w:tcPr>
          <w:p w14:paraId="0DC471F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176</w:t>
            </w:r>
          </w:p>
        </w:tc>
        <w:tc>
          <w:tcPr>
            <w:tcW w:w="972" w:type="dxa"/>
            <w:noWrap/>
            <w:hideMark/>
          </w:tcPr>
          <w:p w14:paraId="445508F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w:t>
            </w:r>
          </w:p>
        </w:tc>
        <w:tc>
          <w:tcPr>
            <w:tcW w:w="972" w:type="dxa"/>
            <w:noWrap/>
            <w:hideMark/>
          </w:tcPr>
          <w:p w14:paraId="0D46C03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176</w:t>
            </w:r>
          </w:p>
        </w:tc>
        <w:tc>
          <w:tcPr>
            <w:tcW w:w="6050" w:type="dxa"/>
            <w:noWrap/>
            <w:hideMark/>
          </w:tcPr>
          <w:p w14:paraId="6E48731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Quickbooks using Computerized Acct</w:t>
            </w:r>
          </w:p>
        </w:tc>
      </w:tr>
      <w:tr w:rsidR="00FA2ED6" w:rsidRPr="008D5E84" w14:paraId="70A53429"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25E1DDA" w14:textId="77777777" w:rsidR="009F490D" w:rsidRPr="008D5E84" w:rsidRDefault="009F490D">
            <w:pPr>
              <w:rPr>
                <w:rFonts w:ascii="Aptos Narrow" w:eastAsia="Times New Roman" w:hAnsi="Aptos Narrow" w:cs="Times New Roman"/>
                <w:sz w:val="22"/>
                <w:szCs w:val="22"/>
              </w:rPr>
            </w:pPr>
            <w:r w:rsidRPr="008D5E84">
              <w:rPr>
                <w:rFonts w:ascii="Aptos Narrow" w:eastAsia="Times New Roman" w:hAnsi="Aptos Narrow" w:cs="Times New Roman"/>
                <w:sz w:val="22"/>
                <w:szCs w:val="22"/>
              </w:rPr>
              <w:t>BUSN</w:t>
            </w:r>
          </w:p>
        </w:tc>
        <w:tc>
          <w:tcPr>
            <w:tcW w:w="1083" w:type="dxa"/>
            <w:noWrap/>
            <w:hideMark/>
          </w:tcPr>
          <w:p w14:paraId="4FAC320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180</w:t>
            </w:r>
          </w:p>
        </w:tc>
        <w:tc>
          <w:tcPr>
            <w:tcW w:w="972" w:type="dxa"/>
            <w:noWrap/>
            <w:hideMark/>
          </w:tcPr>
          <w:p w14:paraId="1C0702D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WPD</w:t>
            </w:r>
          </w:p>
        </w:tc>
        <w:tc>
          <w:tcPr>
            <w:tcW w:w="972" w:type="dxa"/>
            <w:noWrap/>
            <w:hideMark/>
          </w:tcPr>
          <w:p w14:paraId="5405C27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180</w:t>
            </w:r>
          </w:p>
        </w:tc>
        <w:tc>
          <w:tcPr>
            <w:tcW w:w="6050" w:type="dxa"/>
            <w:noWrap/>
            <w:hideMark/>
          </w:tcPr>
          <w:p w14:paraId="7C01EB1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Partners in Entrepreneurial Pathway</w:t>
            </w:r>
          </w:p>
        </w:tc>
      </w:tr>
      <w:tr w:rsidR="009F490D" w:rsidRPr="008D5E84" w14:paraId="4BBA688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CCF0282" w14:textId="77777777" w:rsidR="009F490D" w:rsidRPr="008D5E84" w:rsidRDefault="009F490D">
            <w:pPr>
              <w:rPr>
                <w:rFonts w:ascii="Aptos Narrow" w:eastAsia="Times New Roman" w:hAnsi="Aptos Narrow" w:cs="Times New Roman"/>
                <w:sz w:val="22"/>
                <w:szCs w:val="22"/>
              </w:rPr>
            </w:pPr>
            <w:r w:rsidRPr="008D5E84">
              <w:rPr>
                <w:rFonts w:ascii="Aptos Narrow" w:eastAsia="Times New Roman" w:hAnsi="Aptos Narrow" w:cs="Times New Roman"/>
                <w:sz w:val="22"/>
                <w:szCs w:val="22"/>
              </w:rPr>
              <w:t>BUSN</w:t>
            </w:r>
          </w:p>
        </w:tc>
        <w:tc>
          <w:tcPr>
            <w:tcW w:w="1083" w:type="dxa"/>
            <w:noWrap/>
            <w:hideMark/>
          </w:tcPr>
          <w:p w14:paraId="7C9FE13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183</w:t>
            </w:r>
          </w:p>
        </w:tc>
        <w:tc>
          <w:tcPr>
            <w:tcW w:w="972" w:type="dxa"/>
            <w:noWrap/>
            <w:hideMark/>
          </w:tcPr>
          <w:p w14:paraId="1C8F9FF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WPD</w:t>
            </w:r>
          </w:p>
        </w:tc>
        <w:tc>
          <w:tcPr>
            <w:tcW w:w="972" w:type="dxa"/>
            <w:noWrap/>
            <w:hideMark/>
          </w:tcPr>
          <w:p w14:paraId="4CF9C94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183</w:t>
            </w:r>
          </w:p>
        </w:tc>
        <w:tc>
          <w:tcPr>
            <w:tcW w:w="6050" w:type="dxa"/>
            <w:noWrap/>
            <w:hideMark/>
          </w:tcPr>
          <w:p w14:paraId="25ABD29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Financial Empowerment</w:t>
            </w:r>
          </w:p>
        </w:tc>
      </w:tr>
      <w:tr w:rsidR="00FA2ED6" w:rsidRPr="008D5E84" w14:paraId="7BA79FA5"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9491168"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BUSN</w:t>
            </w:r>
          </w:p>
        </w:tc>
        <w:tc>
          <w:tcPr>
            <w:tcW w:w="1083" w:type="dxa"/>
            <w:noWrap/>
            <w:hideMark/>
          </w:tcPr>
          <w:p w14:paraId="132DA11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205</w:t>
            </w:r>
          </w:p>
        </w:tc>
        <w:tc>
          <w:tcPr>
            <w:tcW w:w="972" w:type="dxa"/>
            <w:noWrap/>
            <w:hideMark/>
          </w:tcPr>
          <w:p w14:paraId="588AC9A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w:t>
            </w:r>
          </w:p>
        </w:tc>
        <w:tc>
          <w:tcPr>
            <w:tcW w:w="972" w:type="dxa"/>
            <w:noWrap/>
            <w:hideMark/>
          </w:tcPr>
          <w:p w14:paraId="5F67BA2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205</w:t>
            </w:r>
          </w:p>
        </w:tc>
        <w:tc>
          <w:tcPr>
            <w:tcW w:w="6050" w:type="dxa"/>
            <w:noWrap/>
            <w:hideMark/>
          </w:tcPr>
          <w:p w14:paraId="295D4EE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Business Communications</w:t>
            </w:r>
          </w:p>
        </w:tc>
      </w:tr>
      <w:tr w:rsidR="009F490D" w:rsidRPr="008D5E84" w14:paraId="6AB6002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8A4669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BUSN</w:t>
            </w:r>
          </w:p>
        </w:tc>
        <w:tc>
          <w:tcPr>
            <w:tcW w:w="1083" w:type="dxa"/>
            <w:noWrap/>
            <w:hideMark/>
          </w:tcPr>
          <w:p w14:paraId="06008D3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215</w:t>
            </w:r>
          </w:p>
        </w:tc>
        <w:tc>
          <w:tcPr>
            <w:tcW w:w="972" w:type="dxa"/>
            <w:noWrap/>
            <w:hideMark/>
          </w:tcPr>
          <w:p w14:paraId="5E355E9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w:t>
            </w:r>
          </w:p>
        </w:tc>
        <w:tc>
          <w:tcPr>
            <w:tcW w:w="972" w:type="dxa"/>
            <w:noWrap/>
            <w:hideMark/>
          </w:tcPr>
          <w:p w14:paraId="407A1C1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215</w:t>
            </w:r>
          </w:p>
        </w:tc>
        <w:tc>
          <w:tcPr>
            <w:tcW w:w="6050" w:type="dxa"/>
            <w:noWrap/>
            <w:hideMark/>
          </w:tcPr>
          <w:p w14:paraId="2793C33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Principles of Management</w:t>
            </w:r>
          </w:p>
        </w:tc>
      </w:tr>
      <w:tr w:rsidR="00FA2ED6" w:rsidRPr="008D5E84" w14:paraId="6C580E2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330E82E"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BUSN</w:t>
            </w:r>
          </w:p>
        </w:tc>
        <w:tc>
          <w:tcPr>
            <w:tcW w:w="1083" w:type="dxa"/>
            <w:noWrap/>
            <w:hideMark/>
          </w:tcPr>
          <w:p w14:paraId="66480AE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218</w:t>
            </w:r>
          </w:p>
        </w:tc>
        <w:tc>
          <w:tcPr>
            <w:tcW w:w="972" w:type="dxa"/>
            <w:noWrap/>
            <w:hideMark/>
          </w:tcPr>
          <w:p w14:paraId="74D6D96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w:t>
            </w:r>
          </w:p>
        </w:tc>
        <w:tc>
          <w:tcPr>
            <w:tcW w:w="972" w:type="dxa"/>
            <w:noWrap/>
            <w:hideMark/>
          </w:tcPr>
          <w:p w14:paraId="715EC83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218</w:t>
            </w:r>
          </w:p>
        </w:tc>
        <w:tc>
          <w:tcPr>
            <w:tcW w:w="6050" w:type="dxa"/>
            <w:noWrap/>
            <w:hideMark/>
          </w:tcPr>
          <w:p w14:paraId="5C34B03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Business Finance</w:t>
            </w:r>
          </w:p>
        </w:tc>
      </w:tr>
      <w:tr w:rsidR="009F490D" w:rsidRPr="008D5E84" w14:paraId="122617D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92403E1"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BUSN</w:t>
            </w:r>
          </w:p>
        </w:tc>
        <w:tc>
          <w:tcPr>
            <w:tcW w:w="1083" w:type="dxa"/>
            <w:noWrap/>
            <w:hideMark/>
          </w:tcPr>
          <w:p w14:paraId="45B57F3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230</w:t>
            </w:r>
          </w:p>
        </w:tc>
        <w:tc>
          <w:tcPr>
            <w:tcW w:w="972" w:type="dxa"/>
            <w:noWrap/>
            <w:hideMark/>
          </w:tcPr>
          <w:p w14:paraId="5EDE4ED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w:t>
            </w:r>
          </w:p>
        </w:tc>
        <w:tc>
          <w:tcPr>
            <w:tcW w:w="972" w:type="dxa"/>
            <w:noWrap/>
            <w:hideMark/>
          </w:tcPr>
          <w:p w14:paraId="1182D96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230</w:t>
            </w:r>
          </w:p>
        </w:tc>
        <w:tc>
          <w:tcPr>
            <w:tcW w:w="6050" w:type="dxa"/>
            <w:noWrap/>
            <w:hideMark/>
          </w:tcPr>
          <w:p w14:paraId="63DC369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Supervisory Management</w:t>
            </w:r>
          </w:p>
        </w:tc>
      </w:tr>
      <w:tr w:rsidR="00FA2ED6" w:rsidRPr="008D5E84" w14:paraId="4052002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A6D71A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BUSN</w:t>
            </w:r>
          </w:p>
        </w:tc>
        <w:tc>
          <w:tcPr>
            <w:tcW w:w="1083" w:type="dxa"/>
            <w:noWrap/>
            <w:hideMark/>
          </w:tcPr>
          <w:p w14:paraId="33AE697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240</w:t>
            </w:r>
          </w:p>
        </w:tc>
        <w:tc>
          <w:tcPr>
            <w:tcW w:w="972" w:type="dxa"/>
            <w:noWrap/>
            <w:hideMark/>
          </w:tcPr>
          <w:p w14:paraId="450FCFF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w:t>
            </w:r>
          </w:p>
        </w:tc>
        <w:tc>
          <w:tcPr>
            <w:tcW w:w="972" w:type="dxa"/>
            <w:noWrap/>
            <w:hideMark/>
          </w:tcPr>
          <w:p w14:paraId="0AAB291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240</w:t>
            </w:r>
          </w:p>
        </w:tc>
        <w:tc>
          <w:tcPr>
            <w:tcW w:w="6050" w:type="dxa"/>
            <w:noWrap/>
            <w:hideMark/>
          </w:tcPr>
          <w:p w14:paraId="63549E8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Advertising &amp; Marketing</w:t>
            </w:r>
          </w:p>
        </w:tc>
      </w:tr>
      <w:tr w:rsidR="009F490D" w:rsidRPr="008D5E84" w14:paraId="605D2B5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4DC959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BUSN</w:t>
            </w:r>
          </w:p>
        </w:tc>
        <w:tc>
          <w:tcPr>
            <w:tcW w:w="1083" w:type="dxa"/>
            <w:noWrap/>
            <w:hideMark/>
          </w:tcPr>
          <w:p w14:paraId="3D64596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248</w:t>
            </w:r>
          </w:p>
        </w:tc>
        <w:tc>
          <w:tcPr>
            <w:tcW w:w="972" w:type="dxa"/>
            <w:noWrap/>
            <w:hideMark/>
          </w:tcPr>
          <w:p w14:paraId="4DC705E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w:t>
            </w:r>
          </w:p>
        </w:tc>
        <w:tc>
          <w:tcPr>
            <w:tcW w:w="972" w:type="dxa"/>
            <w:noWrap/>
            <w:hideMark/>
          </w:tcPr>
          <w:p w14:paraId="673988C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248</w:t>
            </w:r>
          </w:p>
        </w:tc>
        <w:tc>
          <w:tcPr>
            <w:tcW w:w="6050" w:type="dxa"/>
            <w:noWrap/>
            <w:hideMark/>
          </w:tcPr>
          <w:p w14:paraId="2541977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Business Cooperative Internship</w:t>
            </w:r>
          </w:p>
        </w:tc>
      </w:tr>
      <w:tr w:rsidR="00FA2ED6" w:rsidRPr="008D5E84" w14:paraId="0220C09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1538FE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CFMT</w:t>
            </w:r>
          </w:p>
        </w:tc>
        <w:tc>
          <w:tcPr>
            <w:tcW w:w="1083" w:type="dxa"/>
            <w:noWrap/>
            <w:hideMark/>
          </w:tcPr>
          <w:p w14:paraId="2DC463B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105</w:t>
            </w:r>
          </w:p>
        </w:tc>
        <w:tc>
          <w:tcPr>
            <w:tcW w:w="972" w:type="dxa"/>
            <w:noWrap/>
            <w:hideMark/>
          </w:tcPr>
          <w:p w14:paraId="6232326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MRT</w:t>
            </w:r>
          </w:p>
        </w:tc>
        <w:tc>
          <w:tcPr>
            <w:tcW w:w="972" w:type="dxa"/>
            <w:noWrap/>
            <w:hideMark/>
          </w:tcPr>
          <w:p w14:paraId="3AC3975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105</w:t>
            </w:r>
          </w:p>
        </w:tc>
        <w:tc>
          <w:tcPr>
            <w:tcW w:w="6050" w:type="dxa"/>
            <w:noWrap/>
            <w:hideMark/>
          </w:tcPr>
          <w:p w14:paraId="7C91D83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Fisheries Fundamentals I</w:t>
            </w:r>
          </w:p>
        </w:tc>
      </w:tr>
      <w:tr w:rsidR="009F490D" w:rsidRPr="008D5E84" w14:paraId="690DEC4F"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D8988E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CFMT</w:t>
            </w:r>
          </w:p>
        </w:tc>
        <w:tc>
          <w:tcPr>
            <w:tcW w:w="1083" w:type="dxa"/>
            <w:noWrap/>
            <w:hideMark/>
          </w:tcPr>
          <w:p w14:paraId="6056895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115</w:t>
            </w:r>
          </w:p>
        </w:tc>
        <w:tc>
          <w:tcPr>
            <w:tcW w:w="972" w:type="dxa"/>
            <w:noWrap/>
            <w:hideMark/>
          </w:tcPr>
          <w:p w14:paraId="72DEF97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MRT</w:t>
            </w:r>
          </w:p>
        </w:tc>
        <w:tc>
          <w:tcPr>
            <w:tcW w:w="972" w:type="dxa"/>
            <w:noWrap/>
            <w:hideMark/>
          </w:tcPr>
          <w:p w14:paraId="6F15FD0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115</w:t>
            </w:r>
          </w:p>
        </w:tc>
        <w:tc>
          <w:tcPr>
            <w:tcW w:w="6050" w:type="dxa"/>
            <w:noWrap/>
            <w:hideMark/>
          </w:tcPr>
          <w:p w14:paraId="399A21C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USCG OUPV Captain's Course</w:t>
            </w:r>
          </w:p>
        </w:tc>
      </w:tr>
      <w:tr w:rsidR="00FA2ED6" w:rsidRPr="008D5E84" w14:paraId="3A13A77C"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62F94E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CFMT</w:t>
            </w:r>
          </w:p>
        </w:tc>
        <w:tc>
          <w:tcPr>
            <w:tcW w:w="1083" w:type="dxa"/>
            <w:noWrap/>
            <w:hideMark/>
          </w:tcPr>
          <w:p w14:paraId="7A71161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116</w:t>
            </w:r>
          </w:p>
        </w:tc>
        <w:tc>
          <w:tcPr>
            <w:tcW w:w="972" w:type="dxa"/>
            <w:noWrap/>
            <w:hideMark/>
          </w:tcPr>
          <w:p w14:paraId="5F699A4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MRT</w:t>
            </w:r>
          </w:p>
        </w:tc>
        <w:tc>
          <w:tcPr>
            <w:tcW w:w="972" w:type="dxa"/>
            <w:noWrap/>
            <w:hideMark/>
          </w:tcPr>
          <w:p w14:paraId="7151079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116</w:t>
            </w:r>
          </w:p>
        </w:tc>
        <w:tc>
          <w:tcPr>
            <w:tcW w:w="6050" w:type="dxa"/>
            <w:noWrap/>
            <w:hideMark/>
          </w:tcPr>
          <w:p w14:paraId="4C9CE54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Basic Open Water Diving (SCUBA)</w:t>
            </w:r>
          </w:p>
        </w:tc>
      </w:tr>
      <w:tr w:rsidR="009F490D" w:rsidRPr="008D5E84" w14:paraId="7339979C"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F0D14B8"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CHEM</w:t>
            </w:r>
          </w:p>
        </w:tc>
        <w:tc>
          <w:tcPr>
            <w:tcW w:w="1083" w:type="dxa"/>
            <w:noWrap/>
            <w:hideMark/>
          </w:tcPr>
          <w:p w14:paraId="53E0940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100</w:t>
            </w:r>
          </w:p>
        </w:tc>
        <w:tc>
          <w:tcPr>
            <w:tcW w:w="972" w:type="dxa"/>
            <w:noWrap/>
            <w:hideMark/>
          </w:tcPr>
          <w:p w14:paraId="699CECA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CHY</w:t>
            </w:r>
          </w:p>
        </w:tc>
        <w:tc>
          <w:tcPr>
            <w:tcW w:w="972" w:type="dxa"/>
            <w:noWrap/>
            <w:hideMark/>
          </w:tcPr>
          <w:p w14:paraId="442F770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110</w:t>
            </w:r>
          </w:p>
        </w:tc>
        <w:tc>
          <w:tcPr>
            <w:tcW w:w="6050" w:type="dxa"/>
            <w:noWrap/>
            <w:hideMark/>
          </w:tcPr>
          <w:p w14:paraId="6BF6B98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General Chemistry I</w:t>
            </w:r>
          </w:p>
        </w:tc>
      </w:tr>
      <w:tr w:rsidR="00FA2ED6" w:rsidRPr="008D5E84" w14:paraId="6044A1E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37A34D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02499E4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972" w:type="dxa"/>
            <w:noWrap/>
            <w:hideMark/>
          </w:tcPr>
          <w:p w14:paraId="5D49EDE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78385DC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6050" w:type="dxa"/>
            <w:noWrap/>
            <w:hideMark/>
          </w:tcPr>
          <w:p w14:paraId="2573A31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Criminal Justice</w:t>
            </w:r>
          </w:p>
        </w:tc>
      </w:tr>
      <w:tr w:rsidR="009F490D" w:rsidRPr="008D5E84" w14:paraId="39DF16BD"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40471D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798F104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110</w:t>
            </w:r>
          </w:p>
        </w:tc>
        <w:tc>
          <w:tcPr>
            <w:tcW w:w="972" w:type="dxa"/>
            <w:noWrap/>
            <w:hideMark/>
          </w:tcPr>
          <w:p w14:paraId="00714EB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15E575F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110</w:t>
            </w:r>
          </w:p>
        </w:tc>
        <w:tc>
          <w:tcPr>
            <w:tcW w:w="6050" w:type="dxa"/>
            <w:noWrap/>
            <w:hideMark/>
          </w:tcPr>
          <w:p w14:paraId="1EEB09A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Corrections</w:t>
            </w:r>
          </w:p>
        </w:tc>
      </w:tr>
      <w:tr w:rsidR="00FA2ED6" w:rsidRPr="008D5E84" w14:paraId="45AE778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E782D89"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2377ACE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115</w:t>
            </w:r>
          </w:p>
        </w:tc>
        <w:tc>
          <w:tcPr>
            <w:tcW w:w="972" w:type="dxa"/>
            <w:noWrap/>
            <w:hideMark/>
          </w:tcPr>
          <w:p w14:paraId="4130BC0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05A98B5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115</w:t>
            </w:r>
          </w:p>
        </w:tc>
        <w:tc>
          <w:tcPr>
            <w:tcW w:w="6050" w:type="dxa"/>
            <w:noWrap/>
            <w:hideMark/>
          </w:tcPr>
          <w:p w14:paraId="54546B8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Probation and Parole</w:t>
            </w:r>
          </w:p>
        </w:tc>
      </w:tr>
      <w:tr w:rsidR="009F490D" w:rsidRPr="008D5E84" w14:paraId="59CC48B2"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12C738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3159A53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122</w:t>
            </w:r>
          </w:p>
        </w:tc>
        <w:tc>
          <w:tcPr>
            <w:tcW w:w="972" w:type="dxa"/>
            <w:noWrap/>
            <w:hideMark/>
          </w:tcPr>
          <w:p w14:paraId="5724034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1B9E7B8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122</w:t>
            </w:r>
          </w:p>
        </w:tc>
        <w:tc>
          <w:tcPr>
            <w:tcW w:w="6050" w:type="dxa"/>
            <w:noWrap/>
            <w:hideMark/>
          </w:tcPr>
          <w:p w14:paraId="29F5E7D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Criminal Law and Report Writing</w:t>
            </w:r>
          </w:p>
        </w:tc>
      </w:tr>
      <w:tr w:rsidR="00FA2ED6" w:rsidRPr="008D5E84" w14:paraId="02F0381D"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D0DBED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635F005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201</w:t>
            </w:r>
          </w:p>
        </w:tc>
        <w:tc>
          <w:tcPr>
            <w:tcW w:w="972" w:type="dxa"/>
            <w:noWrap/>
            <w:hideMark/>
          </w:tcPr>
          <w:p w14:paraId="4E9CF95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7715B85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201</w:t>
            </w:r>
          </w:p>
        </w:tc>
        <w:tc>
          <w:tcPr>
            <w:tcW w:w="6050" w:type="dxa"/>
            <w:noWrap/>
            <w:hideMark/>
          </w:tcPr>
          <w:p w14:paraId="174D137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Civil Liberties</w:t>
            </w:r>
          </w:p>
        </w:tc>
      </w:tr>
      <w:tr w:rsidR="009F490D" w:rsidRPr="008D5E84" w14:paraId="4B793C9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4A5646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6808F81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204</w:t>
            </w:r>
          </w:p>
        </w:tc>
        <w:tc>
          <w:tcPr>
            <w:tcW w:w="972" w:type="dxa"/>
            <w:noWrap/>
            <w:hideMark/>
          </w:tcPr>
          <w:p w14:paraId="3B2372B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59F390F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204</w:t>
            </w:r>
          </w:p>
        </w:tc>
        <w:tc>
          <w:tcPr>
            <w:tcW w:w="6050" w:type="dxa"/>
            <w:noWrap/>
            <w:hideMark/>
          </w:tcPr>
          <w:p w14:paraId="700D5B6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Victimology</w:t>
            </w:r>
          </w:p>
        </w:tc>
      </w:tr>
      <w:tr w:rsidR="00FA2ED6" w:rsidRPr="008D5E84" w14:paraId="495AE33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51543B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1BD4AB4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210</w:t>
            </w:r>
          </w:p>
        </w:tc>
        <w:tc>
          <w:tcPr>
            <w:tcW w:w="972" w:type="dxa"/>
            <w:noWrap/>
            <w:hideMark/>
          </w:tcPr>
          <w:p w14:paraId="48BBF28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6D52F05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210</w:t>
            </w:r>
          </w:p>
        </w:tc>
        <w:tc>
          <w:tcPr>
            <w:tcW w:w="6050" w:type="dxa"/>
            <w:noWrap/>
            <w:hideMark/>
          </w:tcPr>
          <w:p w14:paraId="21DA28C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Juvenile Justice System</w:t>
            </w:r>
          </w:p>
        </w:tc>
      </w:tr>
      <w:tr w:rsidR="009F490D" w:rsidRPr="008D5E84" w14:paraId="5E3618C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ECB59B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1A3CDBA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212</w:t>
            </w:r>
          </w:p>
        </w:tc>
        <w:tc>
          <w:tcPr>
            <w:tcW w:w="972" w:type="dxa"/>
            <w:noWrap/>
            <w:hideMark/>
          </w:tcPr>
          <w:p w14:paraId="2BC3754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0476F5F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212</w:t>
            </w:r>
          </w:p>
        </w:tc>
        <w:tc>
          <w:tcPr>
            <w:tcW w:w="6050" w:type="dxa"/>
            <w:noWrap/>
            <w:hideMark/>
          </w:tcPr>
          <w:p w14:paraId="62C5ED8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Crim Investg and Report Writing II</w:t>
            </w:r>
          </w:p>
        </w:tc>
      </w:tr>
      <w:tr w:rsidR="00FA2ED6" w:rsidRPr="008D5E84" w14:paraId="1A804B8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C606D3E"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7A4BC82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220</w:t>
            </w:r>
          </w:p>
        </w:tc>
        <w:tc>
          <w:tcPr>
            <w:tcW w:w="972" w:type="dxa"/>
            <w:noWrap/>
            <w:hideMark/>
          </w:tcPr>
          <w:p w14:paraId="484A57D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6718744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220</w:t>
            </w:r>
          </w:p>
        </w:tc>
        <w:tc>
          <w:tcPr>
            <w:tcW w:w="6050" w:type="dxa"/>
            <w:noWrap/>
            <w:hideMark/>
          </w:tcPr>
          <w:p w14:paraId="3032735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Police Operations</w:t>
            </w:r>
          </w:p>
        </w:tc>
      </w:tr>
      <w:tr w:rsidR="009F490D" w:rsidRPr="008D5E84" w14:paraId="6ED3ED3E"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6DED309"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6D52DB4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224</w:t>
            </w:r>
          </w:p>
        </w:tc>
        <w:tc>
          <w:tcPr>
            <w:tcW w:w="972" w:type="dxa"/>
            <w:noWrap/>
            <w:hideMark/>
          </w:tcPr>
          <w:p w14:paraId="1EB433C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0233174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224</w:t>
            </w:r>
          </w:p>
        </w:tc>
        <w:tc>
          <w:tcPr>
            <w:tcW w:w="6050" w:type="dxa"/>
            <w:noWrap/>
            <w:hideMark/>
          </w:tcPr>
          <w:p w14:paraId="7D10212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Basic Search and Rescue</w:t>
            </w:r>
          </w:p>
        </w:tc>
      </w:tr>
      <w:tr w:rsidR="00FA2ED6" w:rsidRPr="008D5E84" w14:paraId="5A7CA38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34156D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0CAD3E9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245</w:t>
            </w:r>
          </w:p>
        </w:tc>
        <w:tc>
          <w:tcPr>
            <w:tcW w:w="972" w:type="dxa"/>
            <w:noWrap/>
            <w:hideMark/>
          </w:tcPr>
          <w:p w14:paraId="6D45E69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2DAC054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245</w:t>
            </w:r>
          </w:p>
        </w:tc>
        <w:tc>
          <w:tcPr>
            <w:tcW w:w="6050" w:type="dxa"/>
            <w:noWrap/>
            <w:hideMark/>
          </w:tcPr>
          <w:p w14:paraId="3B522C5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Criminology</w:t>
            </w:r>
          </w:p>
        </w:tc>
      </w:tr>
      <w:tr w:rsidR="009F490D" w:rsidRPr="008D5E84" w14:paraId="536B6F12"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A9A77A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12ECA34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250</w:t>
            </w:r>
          </w:p>
        </w:tc>
        <w:tc>
          <w:tcPr>
            <w:tcW w:w="972" w:type="dxa"/>
            <w:noWrap/>
            <w:hideMark/>
          </w:tcPr>
          <w:p w14:paraId="1B3F8B9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6FDBFD2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250</w:t>
            </w:r>
          </w:p>
        </w:tc>
        <w:tc>
          <w:tcPr>
            <w:tcW w:w="6050" w:type="dxa"/>
            <w:noWrap/>
            <w:hideMark/>
          </w:tcPr>
          <w:p w14:paraId="658C537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Criminalistics</w:t>
            </w:r>
          </w:p>
        </w:tc>
      </w:tr>
      <w:tr w:rsidR="00FA2ED6" w:rsidRPr="008D5E84" w14:paraId="720F4B6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B90FA2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63D88FB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251</w:t>
            </w:r>
          </w:p>
        </w:tc>
        <w:tc>
          <w:tcPr>
            <w:tcW w:w="972" w:type="dxa"/>
            <w:noWrap/>
            <w:hideMark/>
          </w:tcPr>
          <w:p w14:paraId="060F380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10E438E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251</w:t>
            </w:r>
          </w:p>
        </w:tc>
        <w:tc>
          <w:tcPr>
            <w:tcW w:w="6050" w:type="dxa"/>
            <w:noWrap/>
            <w:hideMark/>
          </w:tcPr>
          <w:p w14:paraId="1E670AA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Criminal Justice Technical Skills</w:t>
            </w:r>
          </w:p>
        </w:tc>
      </w:tr>
      <w:tr w:rsidR="009F490D" w:rsidRPr="008D5E84" w14:paraId="5045682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FCC9FD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781D950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255</w:t>
            </w:r>
          </w:p>
        </w:tc>
        <w:tc>
          <w:tcPr>
            <w:tcW w:w="972" w:type="dxa"/>
            <w:noWrap/>
            <w:hideMark/>
          </w:tcPr>
          <w:p w14:paraId="21EC4DF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0178F8B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255</w:t>
            </w:r>
          </w:p>
        </w:tc>
        <w:tc>
          <w:tcPr>
            <w:tcW w:w="6050" w:type="dxa"/>
            <w:noWrap/>
            <w:hideMark/>
          </w:tcPr>
          <w:p w14:paraId="18E97BF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Corrections Management</w:t>
            </w:r>
          </w:p>
        </w:tc>
      </w:tr>
      <w:tr w:rsidR="00FA2ED6" w:rsidRPr="008D5E84" w14:paraId="214A49E5"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1B99911"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CLGE</w:t>
            </w:r>
          </w:p>
        </w:tc>
        <w:tc>
          <w:tcPr>
            <w:tcW w:w="1083" w:type="dxa"/>
            <w:noWrap/>
            <w:hideMark/>
          </w:tcPr>
          <w:p w14:paraId="1831EAC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100</w:t>
            </w:r>
          </w:p>
        </w:tc>
        <w:tc>
          <w:tcPr>
            <w:tcW w:w="972" w:type="dxa"/>
            <w:noWrap/>
            <w:hideMark/>
          </w:tcPr>
          <w:p w14:paraId="4E07D63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FYE</w:t>
            </w:r>
          </w:p>
        </w:tc>
        <w:tc>
          <w:tcPr>
            <w:tcW w:w="972" w:type="dxa"/>
            <w:noWrap/>
            <w:hideMark/>
          </w:tcPr>
          <w:p w14:paraId="1DB0D4B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100</w:t>
            </w:r>
          </w:p>
        </w:tc>
        <w:tc>
          <w:tcPr>
            <w:tcW w:w="6050" w:type="dxa"/>
            <w:noWrap/>
            <w:hideMark/>
          </w:tcPr>
          <w:p w14:paraId="23DE46A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First Year Seminar</w:t>
            </w:r>
          </w:p>
        </w:tc>
      </w:tr>
      <w:tr w:rsidR="009F490D" w:rsidRPr="008D5E84" w14:paraId="6641993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A019103" w14:textId="77777777" w:rsidR="009F490D" w:rsidRPr="008D5E84" w:rsidRDefault="009F490D">
            <w:pPr>
              <w:rPr>
                <w:rFonts w:ascii="Aptos Narrow" w:eastAsia="Times New Roman" w:hAnsi="Aptos Narrow" w:cs="Times New Roman"/>
                <w:sz w:val="22"/>
                <w:szCs w:val="22"/>
              </w:rPr>
            </w:pPr>
            <w:r w:rsidRPr="008D5E84">
              <w:rPr>
                <w:rFonts w:ascii="Aptos Narrow" w:eastAsia="Times New Roman" w:hAnsi="Aptos Narrow" w:cs="Times New Roman"/>
                <w:sz w:val="22"/>
                <w:szCs w:val="22"/>
              </w:rPr>
              <w:t>CNLE</w:t>
            </w:r>
          </w:p>
        </w:tc>
        <w:tc>
          <w:tcPr>
            <w:tcW w:w="1083" w:type="dxa"/>
            <w:noWrap/>
            <w:hideMark/>
          </w:tcPr>
          <w:p w14:paraId="6924EA1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102</w:t>
            </w:r>
          </w:p>
        </w:tc>
        <w:tc>
          <w:tcPr>
            <w:tcW w:w="972" w:type="dxa"/>
            <w:noWrap/>
            <w:hideMark/>
          </w:tcPr>
          <w:p w14:paraId="48366C6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CMJ</w:t>
            </w:r>
          </w:p>
        </w:tc>
        <w:tc>
          <w:tcPr>
            <w:tcW w:w="972" w:type="dxa"/>
            <w:noWrap/>
            <w:hideMark/>
          </w:tcPr>
          <w:p w14:paraId="6AEA37C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102</w:t>
            </w:r>
          </w:p>
        </w:tc>
        <w:tc>
          <w:tcPr>
            <w:tcW w:w="6050" w:type="dxa"/>
            <w:noWrap/>
            <w:hideMark/>
          </w:tcPr>
          <w:p w14:paraId="366BF27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Introduction to Conservation Law</w:t>
            </w:r>
          </w:p>
        </w:tc>
      </w:tr>
      <w:tr w:rsidR="00FA2ED6" w:rsidRPr="008D5E84" w14:paraId="3AAFD56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D9FD8F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COMM</w:t>
            </w:r>
          </w:p>
        </w:tc>
        <w:tc>
          <w:tcPr>
            <w:tcW w:w="1083" w:type="dxa"/>
            <w:noWrap/>
            <w:hideMark/>
          </w:tcPr>
          <w:p w14:paraId="7852D9C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107</w:t>
            </w:r>
          </w:p>
        </w:tc>
        <w:tc>
          <w:tcPr>
            <w:tcW w:w="972" w:type="dxa"/>
            <w:noWrap/>
            <w:hideMark/>
          </w:tcPr>
          <w:p w14:paraId="1D79E96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w:t>
            </w:r>
          </w:p>
        </w:tc>
        <w:tc>
          <w:tcPr>
            <w:tcW w:w="972" w:type="dxa"/>
            <w:noWrap/>
            <w:hideMark/>
          </w:tcPr>
          <w:p w14:paraId="68FD131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107</w:t>
            </w:r>
          </w:p>
        </w:tc>
        <w:tc>
          <w:tcPr>
            <w:tcW w:w="6050" w:type="dxa"/>
            <w:noWrap/>
            <w:hideMark/>
          </w:tcPr>
          <w:p w14:paraId="4FD1B23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Oral Communications</w:t>
            </w:r>
          </w:p>
        </w:tc>
      </w:tr>
      <w:tr w:rsidR="009F490D" w:rsidRPr="008D5E84" w14:paraId="1F29018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69ACB4E"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COMM</w:t>
            </w:r>
          </w:p>
        </w:tc>
        <w:tc>
          <w:tcPr>
            <w:tcW w:w="1083" w:type="dxa"/>
            <w:noWrap/>
            <w:hideMark/>
          </w:tcPr>
          <w:p w14:paraId="7B761E9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200</w:t>
            </w:r>
          </w:p>
        </w:tc>
        <w:tc>
          <w:tcPr>
            <w:tcW w:w="972" w:type="dxa"/>
            <w:noWrap/>
            <w:hideMark/>
          </w:tcPr>
          <w:p w14:paraId="7D815E7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COM</w:t>
            </w:r>
          </w:p>
        </w:tc>
        <w:tc>
          <w:tcPr>
            <w:tcW w:w="972" w:type="dxa"/>
            <w:noWrap/>
            <w:hideMark/>
          </w:tcPr>
          <w:p w14:paraId="6712487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200</w:t>
            </w:r>
          </w:p>
        </w:tc>
        <w:tc>
          <w:tcPr>
            <w:tcW w:w="6050" w:type="dxa"/>
            <w:noWrap/>
            <w:hideMark/>
          </w:tcPr>
          <w:p w14:paraId="43729E2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Principles of Interpretation</w:t>
            </w:r>
          </w:p>
        </w:tc>
      </w:tr>
      <w:tr w:rsidR="00FA2ED6" w:rsidRPr="008D5E84" w14:paraId="25A1FEC2"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32B571B" w14:textId="77777777" w:rsidR="009F490D" w:rsidRPr="008D5E84" w:rsidRDefault="009F490D">
            <w:pPr>
              <w:rPr>
                <w:rFonts w:ascii="Aptos Narrow" w:eastAsia="Times New Roman" w:hAnsi="Aptos Narrow" w:cs="Times New Roman"/>
                <w:sz w:val="22"/>
                <w:szCs w:val="22"/>
              </w:rPr>
            </w:pPr>
            <w:r w:rsidRPr="008D5E84">
              <w:rPr>
                <w:rFonts w:ascii="Aptos Narrow" w:eastAsia="Times New Roman" w:hAnsi="Aptos Narrow" w:cs="Times New Roman"/>
                <w:sz w:val="22"/>
                <w:szCs w:val="22"/>
              </w:rPr>
              <w:t>COMP</w:t>
            </w:r>
          </w:p>
        </w:tc>
        <w:tc>
          <w:tcPr>
            <w:tcW w:w="1083" w:type="dxa"/>
            <w:noWrap/>
            <w:hideMark/>
          </w:tcPr>
          <w:p w14:paraId="30B964D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121</w:t>
            </w:r>
          </w:p>
        </w:tc>
        <w:tc>
          <w:tcPr>
            <w:tcW w:w="972" w:type="dxa"/>
            <w:noWrap/>
            <w:hideMark/>
          </w:tcPr>
          <w:p w14:paraId="535EC1F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TEC</w:t>
            </w:r>
          </w:p>
        </w:tc>
        <w:tc>
          <w:tcPr>
            <w:tcW w:w="972" w:type="dxa"/>
            <w:noWrap/>
            <w:hideMark/>
          </w:tcPr>
          <w:p w14:paraId="7543BEC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121</w:t>
            </w:r>
          </w:p>
        </w:tc>
        <w:tc>
          <w:tcPr>
            <w:tcW w:w="6050" w:type="dxa"/>
            <w:noWrap/>
            <w:hideMark/>
          </w:tcPr>
          <w:p w14:paraId="42FAABE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Intro to Computer Applications</w:t>
            </w:r>
          </w:p>
        </w:tc>
      </w:tr>
      <w:tr w:rsidR="009F490D" w:rsidRPr="008D5E84" w14:paraId="62643793"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2B72EA5"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COMP</w:t>
            </w:r>
          </w:p>
        </w:tc>
        <w:tc>
          <w:tcPr>
            <w:tcW w:w="1083" w:type="dxa"/>
            <w:noWrap/>
            <w:hideMark/>
          </w:tcPr>
          <w:p w14:paraId="5885456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123</w:t>
            </w:r>
          </w:p>
        </w:tc>
        <w:tc>
          <w:tcPr>
            <w:tcW w:w="972" w:type="dxa"/>
            <w:noWrap/>
            <w:hideMark/>
          </w:tcPr>
          <w:p w14:paraId="0BC596D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CPT</w:t>
            </w:r>
          </w:p>
        </w:tc>
        <w:tc>
          <w:tcPr>
            <w:tcW w:w="972" w:type="dxa"/>
            <w:noWrap/>
            <w:hideMark/>
          </w:tcPr>
          <w:p w14:paraId="3638253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123</w:t>
            </w:r>
          </w:p>
        </w:tc>
        <w:tc>
          <w:tcPr>
            <w:tcW w:w="6050" w:type="dxa"/>
            <w:noWrap/>
            <w:hideMark/>
          </w:tcPr>
          <w:p w14:paraId="22F9C0B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Electronic Spreadsheet</w:t>
            </w:r>
          </w:p>
        </w:tc>
      </w:tr>
      <w:tr w:rsidR="00FA2ED6" w:rsidRPr="008D5E84" w14:paraId="72020F4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9B4FA9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COMP</w:t>
            </w:r>
          </w:p>
        </w:tc>
        <w:tc>
          <w:tcPr>
            <w:tcW w:w="1083" w:type="dxa"/>
            <w:noWrap/>
            <w:hideMark/>
          </w:tcPr>
          <w:p w14:paraId="6EFE33D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140</w:t>
            </w:r>
          </w:p>
        </w:tc>
        <w:tc>
          <w:tcPr>
            <w:tcW w:w="972" w:type="dxa"/>
            <w:noWrap/>
            <w:hideMark/>
          </w:tcPr>
          <w:p w14:paraId="2916C54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CPT</w:t>
            </w:r>
          </w:p>
        </w:tc>
        <w:tc>
          <w:tcPr>
            <w:tcW w:w="972" w:type="dxa"/>
            <w:noWrap/>
            <w:hideMark/>
          </w:tcPr>
          <w:p w14:paraId="699ADB1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140</w:t>
            </w:r>
          </w:p>
        </w:tc>
        <w:tc>
          <w:tcPr>
            <w:tcW w:w="6050" w:type="dxa"/>
            <w:noWrap/>
            <w:hideMark/>
          </w:tcPr>
          <w:p w14:paraId="74D3877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Word Processing</w:t>
            </w:r>
          </w:p>
        </w:tc>
      </w:tr>
      <w:tr w:rsidR="009F490D" w:rsidRPr="008D5E84" w14:paraId="369A0D8C"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411895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CONS</w:t>
            </w:r>
          </w:p>
        </w:tc>
        <w:tc>
          <w:tcPr>
            <w:tcW w:w="1083" w:type="dxa"/>
            <w:noWrap/>
            <w:hideMark/>
          </w:tcPr>
          <w:p w14:paraId="3FCE810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111</w:t>
            </w:r>
          </w:p>
        </w:tc>
        <w:tc>
          <w:tcPr>
            <w:tcW w:w="972" w:type="dxa"/>
            <w:noWrap/>
            <w:hideMark/>
          </w:tcPr>
          <w:p w14:paraId="7038F31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BCN</w:t>
            </w:r>
          </w:p>
        </w:tc>
        <w:tc>
          <w:tcPr>
            <w:tcW w:w="972" w:type="dxa"/>
            <w:noWrap/>
            <w:hideMark/>
          </w:tcPr>
          <w:p w14:paraId="53D365E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111</w:t>
            </w:r>
          </w:p>
        </w:tc>
        <w:tc>
          <w:tcPr>
            <w:tcW w:w="6050" w:type="dxa"/>
            <w:noWrap/>
            <w:hideMark/>
          </w:tcPr>
          <w:p w14:paraId="6FF8CB3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Construction Core Curriculum</w:t>
            </w:r>
          </w:p>
        </w:tc>
      </w:tr>
      <w:tr w:rsidR="00FA2ED6" w:rsidRPr="008D5E84" w14:paraId="0455E91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F068FC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CSCI</w:t>
            </w:r>
          </w:p>
        </w:tc>
        <w:tc>
          <w:tcPr>
            <w:tcW w:w="1083" w:type="dxa"/>
            <w:noWrap/>
            <w:hideMark/>
          </w:tcPr>
          <w:p w14:paraId="49C75A1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100</w:t>
            </w:r>
          </w:p>
        </w:tc>
        <w:tc>
          <w:tcPr>
            <w:tcW w:w="972" w:type="dxa"/>
            <w:noWrap/>
            <w:hideMark/>
          </w:tcPr>
          <w:p w14:paraId="7FD78A5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CTT</w:t>
            </w:r>
          </w:p>
        </w:tc>
        <w:tc>
          <w:tcPr>
            <w:tcW w:w="972" w:type="dxa"/>
            <w:noWrap/>
            <w:hideMark/>
          </w:tcPr>
          <w:p w14:paraId="0AE39DC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100</w:t>
            </w:r>
          </w:p>
        </w:tc>
        <w:tc>
          <w:tcPr>
            <w:tcW w:w="6050" w:type="dxa"/>
            <w:noWrap/>
            <w:hideMark/>
          </w:tcPr>
          <w:p w14:paraId="5928912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Microcomputer Hardware I</w:t>
            </w:r>
          </w:p>
        </w:tc>
      </w:tr>
      <w:tr w:rsidR="009F490D" w:rsidRPr="008D5E84" w14:paraId="7FC84C1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EDC530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CSCI</w:t>
            </w:r>
          </w:p>
        </w:tc>
        <w:tc>
          <w:tcPr>
            <w:tcW w:w="1083" w:type="dxa"/>
            <w:noWrap/>
            <w:hideMark/>
          </w:tcPr>
          <w:p w14:paraId="156AF3F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110</w:t>
            </w:r>
          </w:p>
        </w:tc>
        <w:tc>
          <w:tcPr>
            <w:tcW w:w="972" w:type="dxa"/>
            <w:noWrap/>
            <w:hideMark/>
          </w:tcPr>
          <w:p w14:paraId="431D0C5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CTT</w:t>
            </w:r>
          </w:p>
        </w:tc>
        <w:tc>
          <w:tcPr>
            <w:tcW w:w="972" w:type="dxa"/>
            <w:noWrap/>
            <w:hideMark/>
          </w:tcPr>
          <w:p w14:paraId="4C6F2A6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110</w:t>
            </w:r>
          </w:p>
        </w:tc>
        <w:tc>
          <w:tcPr>
            <w:tcW w:w="6050" w:type="dxa"/>
            <w:noWrap/>
            <w:hideMark/>
          </w:tcPr>
          <w:p w14:paraId="5FBA0E6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MicroComputer Oper Syst &amp; Appl</w:t>
            </w:r>
          </w:p>
        </w:tc>
      </w:tr>
      <w:tr w:rsidR="00FA2ED6" w:rsidRPr="008D5E84" w14:paraId="02D7552C"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21C7FD9"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CSCI</w:t>
            </w:r>
          </w:p>
        </w:tc>
        <w:tc>
          <w:tcPr>
            <w:tcW w:w="1083" w:type="dxa"/>
            <w:noWrap/>
            <w:hideMark/>
          </w:tcPr>
          <w:p w14:paraId="5A61922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120</w:t>
            </w:r>
          </w:p>
        </w:tc>
        <w:tc>
          <w:tcPr>
            <w:tcW w:w="972" w:type="dxa"/>
            <w:noWrap/>
            <w:hideMark/>
          </w:tcPr>
          <w:p w14:paraId="6C30D8B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CTT</w:t>
            </w:r>
          </w:p>
        </w:tc>
        <w:tc>
          <w:tcPr>
            <w:tcW w:w="972" w:type="dxa"/>
            <w:noWrap/>
            <w:hideMark/>
          </w:tcPr>
          <w:p w14:paraId="28F658D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120</w:t>
            </w:r>
          </w:p>
        </w:tc>
        <w:tc>
          <w:tcPr>
            <w:tcW w:w="6050" w:type="dxa"/>
            <w:noWrap/>
            <w:hideMark/>
          </w:tcPr>
          <w:p w14:paraId="0DBC10A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Database Structure and Development</w:t>
            </w:r>
          </w:p>
        </w:tc>
      </w:tr>
      <w:tr w:rsidR="009F490D" w:rsidRPr="008D5E84" w14:paraId="5E8C16E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9EB3A8D"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CSCI</w:t>
            </w:r>
          </w:p>
        </w:tc>
        <w:tc>
          <w:tcPr>
            <w:tcW w:w="1083" w:type="dxa"/>
            <w:noWrap/>
            <w:hideMark/>
          </w:tcPr>
          <w:p w14:paraId="7031E43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130</w:t>
            </w:r>
          </w:p>
        </w:tc>
        <w:tc>
          <w:tcPr>
            <w:tcW w:w="972" w:type="dxa"/>
            <w:noWrap/>
            <w:hideMark/>
          </w:tcPr>
          <w:p w14:paraId="450D6DF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CTT</w:t>
            </w:r>
          </w:p>
        </w:tc>
        <w:tc>
          <w:tcPr>
            <w:tcW w:w="972" w:type="dxa"/>
            <w:noWrap/>
            <w:hideMark/>
          </w:tcPr>
          <w:p w14:paraId="2F40A85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130</w:t>
            </w:r>
          </w:p>
        </w:tc>
        <w:tc>
          <w:tcPr>
            <w:tcW w:w="6050" w:type="dxa"/>
            <w:noWrap/>
            <w:hideMark/>
          </w:tcPr>
          <w:p w14:paraId="5E863AD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Computer Programming</w:t>
            </w:r>
          </w:p>
        </w:tc>
      </w:tr>
      <w:tr w:rsidR="00FA2ED6" w:rsidRPr="008D5E84" w14:paraId="21569001"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F57A31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CSCI</w:t>
            </w:r>
          </w:p>
        </w:tc>
        <w:tc>
          <w:tcPr>
            <w:tcW w:w="1083" w:type="dxa"/>
            <w:noWrap/>
            <w:hideMark/>
          </w:tcPr>
          <w:p w14:paraId="201876E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140</w:t>
            </w:r>
          </w:p>
        </w:tc>
        <w:tc>
          <w:tcPr>
            <w:tcW w:w="972" w:type="dxa"/>
            <w:noWrap/>
            <w:hideMark/>
          </w:tcPr>
          <w:p w14:paraId="65967C0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CTT</w:t>
            </w:r>
          </w:p>
        </w:tc>
        <w:tc>
          <w:tcPr>
            <w:tcW w:w="972" w:type="dxa"/>
            <w:noWrap/>
            <w:hideMark/>
          </w:tcPr>
          <w:p w14:paraId="5921A31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140</w:t>
            </w:r>
          </w:p>
        </w:tc>
        <w:tc>
          <w:tcPr>
            <w:tcW w:w="6050" w:type="dxa"/>
            <w:noWrap/>
            <w:hideMark/>
          </w:tcPr>
          <w:p w14:paraId="7A797A5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Computer Networking</w:t>
            </w:r>
          </w:p>
        </w:tc>
      </w:tr>
      <w:tr w:rsidR="009F490D" w:rsidRPr="008D5E84" w14:paraId="1A6ACE3F"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0DF45B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CSCI</w:t>
            </w:r>
          </w:p>
        </w:tc>
        <w:tc>
          <w:tcPr>
            <w:tcW w:w="1083" w:type="dxa"/>
            <w:noWrap/>
            <w:hideMark/>
          </w:tcPr>
          <w:p w14:paraId="60823EA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155</w:t>
            </w:r>
          </w:p>
        </w:tc>
        <w:tc>
          <w:tcPr>
            <w:tcW w:w="972" w:type="dxa"/>
            <w:noWrap/>
            <w:hideMark/>
          </w:tcPr>
          <w:p w14:paraId="7FAB010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CTT</w:t>
            </w:r>
          </w:p>
        </w:tc>
        <w:tc>
          <w:tcPr>
            <w:tcW w:w="972" w:type="dxa"/>
            <w:noWrap/>
            <w:hideMark/>
          </w:tcPr>
          <w:p w14:paraId="5E52903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155</w:t>
            </w:r>
          </w:p>
        </w:tc>
        <w:tc>
          <w:tcPr>
            <w:tcW w:w="6050" w:type="dxa"/>
            <w:noWrap/>
            <w:hideMark/>
          </w:tcPr>
          <w:p w14:paraId="2073ED7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Advanced Computer Networking</w:t>
            </w:r>
          </w:p>
        </w:tc>
      </w:tr>
      <w:tr w:rsidR="00FA2ED6" w:rsidRPr="008D5E84" w14:paraId="40AE8E73"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E7707B4"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CSCI</w:t>
            </w:r>
          </w:p>
        </w:tc>
        <w:tc>
          <w:tcPr>
            <w:tcW w:w="1083" w:type="dxa"/>
            <w:noWrap/>
            <w:hideMark/>
          </w:tcPr>
          <w:p w14:paraId="076F3C7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157</w:t>
            </w:r>
          </w:p>
        </w:tc>
        <w:tc>
          <w:tcPr>
            <w:tcW w:w="972" w:type="dxa"/>
            <w:noWrap/>
            <w:hideMark/>
          </w:tcPr>
          <w:p w14:paraId="516E696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CTT</w:t>
            </w:r>
          </w:p>
        </w:tc>
        <w:tc>
          <w:tcPr>
            <w:tcW w:w="972" w:type="dxa"/>
            <w:noWrap/>
            <w:hideMark/>
          </w:tcPr>
          <w:p w14:paraId="13CF8B8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157</w:t>
            </w:r>
          </w:p>
        </w:tc>
        <w:tc>
          <w:tcPr>
            <w:tcW w:w="6050" w:type="dxa"/>
            <w:noWrap/>
            <w:hideMark/>
          </w:tcPr>
          <w:p w14:paraId="1C27DF4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Network Security</w:t>
            </w:r>
          </w:p>
        </w:tc>
      </w:tr>
      <w:tr w:rsidR="009F490D" w:rsidRPr="008D5E84" w14:paraId="30552444"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39BA6D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CSCI</w:t>
            </w:r>
          </w:p>
        </w:tc>
        <w:tc>
          <w:tcPr>
            <w:tcW w:w="1083" w:type="dxa"/>
            <w:noWrap/>
            <w:hideMark/>
          </w:tcPr>
          <w:p w14:paraId="055BA65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245</w:t>
            </w:r>
          </w:p>
        </w:tc>
        <w:tc>
          <w:tcPr>
            <w:tcW w:w="972" w:type="dxa"/>
            <w:noWrap/>
            <w:hideMark/>
          </w:tcPr>
          <w:p w14:paraId="280978E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CTT</w:t>
            </w:r>
          </w:p>
        </w:tc>
        <w:tc>
          <w:tcPr>
            <w:tcW w:w="972" w:type="dxa"/>
            <w:noWrap/>
            <w:hideMark/>
          </w:tcPr>
          <w:p w14:paraId="0E70F8B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245</w:t>
            </w:r>
          </w:p>
        </w:tc>
        <w:tc>
          <w:tcPr>
            <w:tcW w:w="6050" w:type="dxa"/>
            <w:noWrap/>
            <w:hideMark/>
          </w:tcPr>
          <w:p w14:paraId="1F02251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Computer Network Systems</w:t>
            </w:r>
          </w:p>
        </w:tc>
      </w:tr>
      <w:tr w:rsidR="00FA2ED6" w:rsidRPr="008D5E84" w14:paraId="687526E1"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D5D20C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CSCI</w:t>
            </w:r>
          </w:p>
        </w:tc>
        <w:tc>
          <w:tcPr>
            <w:tcW w:w="1083" w:type="dxa"/>
            <w:noWrap/>
            <w:hideMark/>
          </w:tcPr>
          <w:p w14:paraId="08BFC84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251</w:t>
            </w:r>
          </w:p>
        </w:tc>
        <w:tc>
          <w:tcPr>
            <w:tcW w:w="972" w:type="dxa"/>
            <w:noWrap/>
            <w:hideMark/>
          </w:tcPr>
          <w:p w14:paraId="40738FB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CTT</w:t>
            </w:r>
          </w:p>
        </w:tc>
        <w:tc>
          <w:tcPr>
            <w:tcW w:w="972" w:type="dxa"/>
            <w:noWrap/>
            <w:hideMark/>
          </w:tcPr>
          <w:p w14:paraId="2C5DD26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251</w:t>
            </w:r>
          </w:p>
        </w:tc>
        <w:tc>
          <w:tcPr>
            <w:tcW w:w="6050" w:type="dxa"/>
            <w:noWrap/>
            <w:hideMark/>
          </w:tcPr>
          <w:p w14:paraId="265D684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Cloud Computing</w:t>
            </w:r>
          </w:p>
        </w:tc>
      </w:tr>
      <w:tr w:rsidR="009F490D" w:rsidRPr="008D5E84" w14:paraId="4C87461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161787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CSCI</w:t>
            </w:r>
          </w:p>
        </w:tc>
        <w:tc>
          <w:tcPr>
            <w:tcW w:w="1083" w:type="dxa"/>
            <w:noWrap/>
            <w:hideMark/>
          </w:tcPr>
          <w:p w14:paraId="4356D78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255</w:t>
            </w:r>
          </w:p>
        </w:tc>
        <w:tc>
          <w:tcPr>
            <w:tcW w:w="972" w:type="dxa"/>
            <w:noWrap/>
            <w:hideMark/>
          </w:tcPr>
          <w:p w14:paraId="75962FE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CTT</w:t>
            </w:r>
          </w:p>
        </w:tc>
        <w:tc>
          <w:tcPr>
            <w:tcW w:w="972" w:type="dxa"/>
            <w:noWrap/>
            <w:hideMark/>
          </w:tcPr>
          <w:p w14:paraId="1DB97C8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255</w:t>
            </w:r>
          </w:p>
        </w:tc>
        <w:tc>
          <w:tcPr>
            <w:tcW w:w="6050" w:type="dxa"/>
            <w:noWrap/>
            <w:hideMark/>
          </w:tcPr>
          <w:p w14:paraId="6FEC04F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Server Operating Systems</w:t>
            </w:r>
          </w:p>
        </w:tc>
      </w:tr>
      <w:tr w:rsidR="00FA2ED6" w:rsidRPr="008D5E84" w14:paraId="5828EE1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C9953A5"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CSCI</w:t>
            </w:r>
          </w:p>
        </w:tc>
        <w:tc>
          <w:tcPr>
            <w:tcW w:w="1083" w:type="dxa"/>
            <w:noWrap/>
            <w:hideMark/>
          </w:tcPr>
          <w:p w14:paraId="212AD8F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260</w:t>
            </w:r>
          </w:p>
        </w:tc>
        <w:tc>
          <w:tcPr>
            <w:tcW w:w="972" w:type="dxa"/>
            <w:noWrap/>
            <w:hideMark/>
          </w:tcPr>
          <w:p w14:paraId="03D2C85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CTT</w:t>
            </w:r>
          </w:p>
        </w:tc>
        <w:tc>
          <w:tcPr>
            <w:tcW w:w="972" w:type="dxa"/>
            <w:noWrap/>
            <w:hideMark/>
          </w:tcPr>
          <w:p w14:paraId="485D4D9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260</w:t>
            </w:r>
          </w:p>
        </w:tc>
        <w:tc>
          <w:tcPr>
            <w:tcW w:w="6050" w:type="dxa"/>
            <w:noWrap/>
            <w:hideMark/>
          </w:tcPr>
          <w:p w14:paraId="3E76370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Computer Capstone Project</w:t>
            </w:r>
          </w:p>
        </w:tc>
      </w:tr>
      <w:tr w:rsidR="009F490D" w:rsidRPr="008D5E84" w14:paraId="62C2755E"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542C23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CSCI</w:t>
            </w:r>
          </w:p>
        </w:tc>
        <w:tc>
          <w:tcPr>
            <w:tcW w:w="1083" w:type="dxa"/>
            <w:noWrap/>
            <w:hideMark/>
          </w:tcPr>
          <w:p w14:paraId="5D20C9D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270</w:t>
            </w:r>
          </w:p>
        </w:tc>
        <w:tc>
          <w:tcPr>
            <w:tcW w:w="972" w:type="dxa"/>
            <w:noWrap/>
            <w:hideMark/>
          </w:tcPr>
          <w:p w14:paraId="4DEBF02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CTT</w:t>
            </w:r>
          </w:p>
        </w:tc>
        <w:tc>
          <w:tcPr>
            <w:tcW w:w="972" w:type="dxa"/>
            <w:noWrap/>
            <w:hideMark/>
          </w:tcPr>
          <w:p w14:paraId="6F68169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270</w:t>
            </w:r>
          </w:p>
        </w:tc>
        <w:tc>
          <w:tcPr>
            <w:tcW w:w="6050" w:type="dxa"/>
            <w:noWrap/>
            <w:hideMark/>
          </w:tcPr>
          <w:p w14:paraId="0736F78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Virtual Computing</w:t>
            </w:r>
          </w:p>
        </w:tc>
      </w:tr>
      <w:tr w:rsidR="00FA2ED6" w:rsidRPr="008D5E84" w14:paraId="68403AE1"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91D7EF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DTHE</w:t>
            </w:r>
          </w:p>
        </w:tc>
        <w:tc>
          <w:tcPr>
            <w:tcW w:w="1083" w:type="dxa"/>
            <w:noWrap/>
            <w:hideMark/>
          </w:tcPr>
          <w:p w14:paraId="5B9DF36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972" w:type="dxa"/>
            <w:noWrap/>
            <w:hideMark/>
          </w:tcPr>
          <w:p w14:paraId="558F661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794BAE7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6050" w:type="dxa"/>
            <w:noWrap/>
            <w:hideMark/>
          </w:tcPr>
          <w:p w14:paraId="6770AA4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Diesel Engine Overhaul</w:t>
            </w:r>
          </w:p>
        </w:tc>
      </w:tr>
      <w:tr w:rsidR="009F490D" w:rsidRPr="008D5E84" w14:paraId="0FB32BE2"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31FBD95"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DTHE</w:t>
            </w:r>
          </w:p>
        </w:tc>
        <w:tc>
          <w:tcPr>
            <w:tcW w:w="1083" w:type="dxa"/>
            <w:noWrap/>
            <w:hideMark/>
          </w:tcPr>
          <w:p w14:paraId="73B8A98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132</w:t>
            </w:r>
          </w:p>
        </w:tc>
        <w:tc>
          <w:tcPr>
            <w:tcW w:w="972" w:type="dxa"/>
            <w:noWrap/>
            <w:hideMark/>
          </w:tcPr>
          <w:p w14:paraId="0E4DC82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5903DAE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132</w:t>
            </w:r>
          </w:p>
        </w:tc>
        <w:tc>
          <w:tcPr>
            <w:tcW w:w="6050" w:type="dxa"/>
            <w:noWrap/>
            <w:hideMark/>
          </w:tcPr>
          <w:p w14:paraId="03F2ABB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Diesel Engine Fuel Systems</w:t>
            </w:r>
          </w:p>
        </w:tc>
      </w:tr>
      <w:tr w:rsidR="00FA2ED6" w:rsidRPr="008D5E84" w14:paraId="36F8BD92"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7A735B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DTHE</w:t>
            </w:r>
          </w:p>
        </w:tc>
        <w:tc>
          <w:tcPr>
            <w:tcW w:w="1083" w:type="dxa"/>
            <w:noWrap/>
            <w:hideMark/>
          </w:tcPr>
          <w:p w14:paraId="14C5C68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134</w:t>
            </w:r>
          </w:p>
        </w:tc>
        <w:tc>
          <w:tcPr>
            <w:tcW w:w="972" w:type="dxa"/>
            <w:noWrap/>
            <w:hideMark/>
          </w:tcPr>
          <w:p w14:paraId="025D7F8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57F26C7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134</w:t>
            </w:r>
          </w:p>
        </w:tc>
        <w:tc>
          <w:tcPr>
            <w:tcW w:w="6050" w:type="dxa"/>
            <w:noWrap/>
            <w:hideMark/>
          </w:tcPr>
          <w:p w14:paraId="0A388FF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High Performance Engines</w:t>
            </w:r>
          </w:p>
        </w:tc>
      </w:tr>
      <w:tr w:rsidR="009F490D" w:rsidRPr="008D5E84" w14:paraId="50B92F0D"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F8D49A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DTHE</w:t>
            </w:r>
          </w:p>
        </w:tc>
        <w:tc>
          <w:tcPr>
            <w:tcW w:w="1083" w:type="dxa"/>
            <w:noWrap/>
            <w:hideMark/>
          </w:tcPr>
          <w:p w14:paraId="6A4F6DA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137</w:t>
            </w:r>
          </w:p>
        </w:tc>
        <w:tc>
          <w:tcPr>
            <w:tcW w:w="972" w:type="dxa"/>
            <w:noWrap/>
            <w:hideMark/>
          </w:tcPr>
          <w:p w14:paraId="042F4FC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2615500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137</w:t>
            </w:r>
          </w:p>
        </w:tc>
        <w:tc>
          <w:tcPr>
            <w:tcW w:w="6050" w:type="dxa"/>
            <w:noWrap/>
            <w:hideMark/>
          </w:tcPr>
          <w:p w14:paraId="1AABED3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Diesel Engine Overhaul Lab</w:t>
            </w:r>
          </w:p>
        </w:tc>
      </w:tr>
      <w:tr w:rsidR="00FA2ED6" w:rsidRPr="008D5E84" w14:paraId="3F33D93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B4EE328"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DTHE</w:t>
            </w:r>
          </w:p>
        </w:tc>
        <w:tc>
          <w:tcPr>
            <w:tcW w:w="1083" w:type="dxa"/>
            <w:noWrap/>
            <w:hideMark/>
          </w:tcPr>
          <w:p w14:paraId="4C6D62C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138</w:t>
            </w:r>
          </w:p>
        </w:tc>
        <w:tc>
          <w:tcPr>
            <w:tcW w:w="972" w:type="dxa"/>
            <w:noWrap/>
            <w:hideMark/>
          </w:tcPr>
          <w:p w14:paraId="1B733FD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2F64E2E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138</w:t>
            </w:r>
          </w:p>
        </w:tc>
        <w:tc>
          <w:tcPr>
            <w:tcW w:w="6050" w:type="dxa"/>
            <w:noWrap/>
            <w:hideMark/>
          </w:tcPr>
          <w:p w14:paraId="4C60F8C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Automotive Engine/Motor Overhaul</w:t>
            </w:r>
          </w:p>
        </w:tc>
      </w:tr>
      <w:tr w:rsidR="009F490D" w:rsidRPr="008D5E84" w14:paraId="6029153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321937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DTHE</w:t>
            </w:r>
          </w:p>
        </w:tc>
        <w:tc>
          <w:tcPr>
            <w:tcW w:w="1083" w:type="dxa"/>
            <w:noWrap/>
            <w:hideMark/>
          </w:tcPr>
          <w:p w14:paraId="7A22E65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139</w:t>
            </w:r>
          </w:p>
        </w:tc>
        <w:tc>
          <w:tcPr>
            <w:tcW w:w="972" w:type="dxa"/>
            <w:noWrap/>
            <w:hideMark/>
          </w:tcPr>
          <w:p w14:paraId="27EB749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0EE4AEB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139</w:t>
            </w:r>
          </w:p>
        </w:tc>
        <w:tc>
          <w:tcPr>
            <w:tcW w:w="6050" w:type="dxa"/>
            <w:noWrap/>
            <w:hideMark/>
          </w:tcPr>
          <w:p w14:paraId="761008A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Automotive Engine/Motor Overhaul Lab</w:t>
            </w:r>
          </w:p>
        </w:tc>
      </w:tr>
      <w:tr w:rsidR="00FA2ED6" w:rsidRPr="008D5E84" w14:paraId="11A91E04"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320708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ECED</w:t>
            </w:r>
          </w:p>
        </w:tc>
        <w:tc>
          <w:tcPr>
            <w:tcW w:w="1083" w:type="dxa"/>
            <w:noWrap/>
            <w:hideMark/>
          </w:tcPr>
          <w:p w14:paraId="2E8A64D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972" w:type="dxa"/>
            <w:noWrap/>
            <w:hideMark/>
          </w:tcPr>
          <w:p w14:paraId="0E4BEFA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ECE</w:t>
            </w:r>
          </w:p>
        </w:tc>
        <w:tc>
          <w:tcPr>
            <w:tcW w:w="972" w:type="dxa"/>
            <w:noWrap/>
            <w:hideMark/>
          </w:tcPr>
          <w:p w14:paraId="123618E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6050" w:type="dxa"/>
            <w:noWrap/>
            <w:hideMark/>
          </w:tcPr>
          <w:p w14:paraId="406584E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Early Childhood Education</w:t>
            </w:r>
          </w:p>
        </w:tc>
      </w:tr>
      <w:tr w:rsidR="009F490D" w:rsidRPr="008D5E84" w14:paraId="1DE555F2"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FF12F7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ECED</w:t>
            </w:r>
          </w:p>
        </w:tc>
        <w:tc>
          <w:tcPr>
            <w:tcW w:w="1083" w:type="dxa"/>
            <w:noWrap/>
            <w:hideMark/>
          </w:tcPr>
          <w:p w14:paraId="02B76C1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104</w:t>
            </w:r>
          </w:p>
        </w:tc>
        <w:tc>
          <w:tcPr>
            <w:tcW w:w="972" w:type="dxa"/>
            <w:noWrap/>
            <w:hideMark/>
          </w:tcPr>
          <w:p w14:paraId="51BA38C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ECE</w:t>
            </w:r>
          </w:p>
        </w:tc>
        <w:tc>
          <w:tcPr>
            <w:tcW w:w="972" w:type="dxa"/>
            <w:noWrap/>
            <w:hideMark/>
          </w:tcPr>
          <w:p w14:paraId="7020C0E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104</w:t>
            </w:r>
          </w:p>
        </w:tc>
        <w:tc>
          <w:tcPr>
            <w:tcW w:w="6050" w:type="dxa"/>
            <w:noWrap/>
            <w:hideMark/>
          </w:tcPr>
          <w:p w14:paraId="3396090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Management, Prof&amp;PersonalDevECE</w:t>
            </w:r>
          </w:p>
        </w:tc>
      </w:tr>
      <w:tr w:rsidR="00FA2ED6" w:rsidRPr="008D5E84" w14:paraId="2F1FA2E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21ED6D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ECED</w:t>
            </w:r>
          </w:p>
        </w:tc>
        <w:tc>
          <w:tcPr>
            <w:tcW w:w="1083" w:type="dxa"/>
            <w:noWrap/>
            <w:hideMark/>
          </w:tcPr>
          <w:p w14:paraId="7423E8B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185</w:t>
            </w:r>
          </w:p>
        </w:tc>
        <w:tc>
          <w:tcPr>
            <w:tcW w:w="972" w:type="dxa"/>
            <w:noWrap/>
            <w:hideMark/>
          </w:tcPr>
          <w:p w14:paraId="20A397B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ECE</w:t>
            </w:r>
          </w:p>
        </w:tc>
        <w:tc>
          <w:tcPr>
            <w:tcW w:w="972" w:type="dxa"/>
            <w:noWrap/>
            <w:hideMark/>
          </w:tcPr>
          <w:p w14:paraId="3EFF186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185</w:t>
            </w:r>
          </w:p>
        </w:tc>
        <w:tc>
          <w:tcPr>
            <w:tcW w:w="6050" w:type="dxa"/>
            <w:noWrap/>
            <w:hideMark/>
          </w:tcPr>
          <w:p w14:paraId="5B56E1C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Observation &amp; Assessment in ECE</w:t>
            </w:r>
          </w:p>
        </w:tc>
      </w:tr>
      <w:tr w:rsidR="009F490D" w:rsidRPr="008D5E84" w14:paraId="2CE52414"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BB82538"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ECED</w:t>
            </w:r>
          </w:p>
        </w:tc>
        <w:tc>
          <w:tcPr>
            <w:tcW w:w="1083" w:type="dxa"/>
            <w:noWrap/>
            <w:hideMark/>
          </w:tcPr>
          <w:p w14:paraId="1278B7E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210</w:t>
            </w:r>
          </w:p>
        </w:tc>
        <w:tc>
          <w:tcPr>
            <w:tcW w:w="972" w:type="dxa"/>
            <w:noWrap/>
            <w:hideMark/>
          </w:tcPr>
          <w:p w14:paraId="3C32E0D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ECE</w:t>
            </w:r>
          </w:p>
        </w:tc>
        <w:tc>
          <w:tcPr>
            <w:tcW w:w="972" w:type="dxa"/>
            <w:noWrap/>
            <w:hideMark/>
          </w:tcPr>
          <w:p w14:paraId="06E7A6F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210</w:t>
            </w:r>
          </w:p>
        </w:tc>
        <w:tc>
          <w:tcPr>
            <w:tcW w:w="6050" w:type="dxa"/>
            <w:noWrap/>
            <w:hideMark/>
          </w:tcPr>
          <w:p w14:paraId="7FFD20E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Child Guidance &amp; Discipline</w:t>
            </w:r>
          </w:p>
        </w:tc>
      </w:tr>
      <w:tr w:rsidR="00FA2ED6" w:rsidRPr="008D5E84" w14:paraId="090D83B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DA5D008"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ECED</w:t>
            </w:r>
          </w:p>
        </w:tc>
        <w:tc>
          <w:tcPr>
            <w:tcW w:w="1083" w:type="dxa"/>
            <w:noWrap/>
            <w:hideMark/>
          </w:tcPr>
          <w:p w14:paraId="0D2AA8A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230</w:t>
            </w:r>
          </w:p>
        </w:tc>
        <w:tc>
          <w:tcPr>
            <w:tcW w:w="972" w:type="dxa"/>
            <w:noWrap/>
            <w:hideMark/>
          </w:tcPr>
          <w:p w14:paraId="389528A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ECE</w:t>
            </w:r>
          </w:p>
        </w:tc>
        <w:tc>
          <w:tcPr>
            <w:tcW w:w="972" w:type="dxa"/>
            <w:noWrap/>
            <w:hideMark/>
          </w:tcPr>
          <w:p w14:paraId="4D45263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230</w:t>
            </w:r>
          </w:p>
        </w:tc>
        <w:tc>
          <w:tcPr>
            <w:tcW w:w="6050" w:type="dxa"/>
            <w:noWrap/>
            <w:hideMark/>
          </w:tcPr>
          <w:p w14:paraId="70D7275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Curriculum (Birth to 3 years)</w:t>
            </w:r>
          </w:p>
        </w:tc>
      </w:tr>
      <w:tr w:rsidR="009F490D" w:rsidRPr="008D5E84" w14:paraId="70EAC31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68292B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ECED</w:t>
            </w:r>
          </w:p>
        </w:tc>
        <w:tc>
          <w:tcPr>
            <w:tcW w:w="1083" w:type="dxa"/>
            <w:noWrap/>
            <w:hideMark/>
          </w:tcPr>
          <w:p w14:paraId="3A42654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235</w:t>
            </w:r>
          </w:p>
        </w:tc>
        <w:tc>
          <w:tcPr>
            <w:tcW w:w="972" w:type="dxa"/>
            <w:noWrap/>
            <w:hideMark/>
          </w:tcPr>
          <w:p w14:paraId="2033E12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ECE</w:t>
            </w:r>
          </w:p>
        </w:tc>
        <w:tc>
          <w:tcPr>
            <w:tcW w:w="972" w:type="dxa"/>
            <w:noWrap/>
            <w:hideMark/>
          </w:tcPr>
          <w:p w14:paraId="0151944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235</w:t>
            </w:r>
          </w:p>
        </w:tc>
        <w:tc>
          <w:tcPr>
            <w:tcW w:w="6050" w:type="dxa"/>
            <w:noWrap/>
            <w:hideMark/>
          </w:tcPr>
          <w:p w14:paraId="31B1112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Curriculum Early Child Ed 3-8</w:t>
            </w:r>
          </w:p>
        </w:tc>
      </w:tr>
      <w:tr w:rsidR="00FA2ED6" w:rsidRPr="008D5E84" w14:paraId="1086179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94BB6E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ECON</w:t>
            </w:r>
          </w:p>
        </w:tc>
        <w:tc>
          <w:tcPr>
            <w:tcW w:w="1083" w:type="dxa"/>
            <w:noWrap/>
            <w:hideMark/>
          </w:tcPr>
          <w:p w14:paraId="68B517F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201</w:t>
            </w:r>
          </w:p>
        </w:tc>
        <w:tc>
          <w:tcPr>
            <w:tcW w:w="972" w:type="dxa"/>
            <w:noWrap/>
            <w:hideMark/>
          </w:tcPr>
          <w:p w14:paraId="0665E47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ECO</w:t>
            </w:r>
          </w:p>
        </w:tc>
        <w:tc>
          <w:tcPr>
            <w:tcW w:w="972" w:type="dxa"/>
            <w:noWrap/>
            <w:hideMark/>
          </w:tcPr>
          <w:p w14:paraId="0DFA220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200</w:t>
            </w:r>
          </w:p>
        </w:tc>
        <w:tc>
          <w:tcPr>
            <w:tcW w:w="6050" w:type="dxa"/>
            <w:noWrap/>
            <w:hideMark/>
          </w:tcPr>
          <w:p w14:paraId="4FF8A2B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Macroeconomics</w:t>
            </w:r>
          </w:p>
        </w:tc>
      </w:tr>
      <w:tr w:rsidR="009F490D" w:rsidRPr="008D5E84" w14:paraId="56F2EAFD"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344246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EDSE</w:t>
            </w:r>
          </w:p>
        </w:tc>
        <w:tc>
          <w:tcPr>
            <w:tcW w:w="1083" w:type="dxa"/>
            <w:noWrap/>
            <w:hideMark/>
          </w:tcPr>
          <w:p w14:paraId="6834178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220</w:t>
            </w:r>
          </w:p>
        </w:tc>
        <w:tc>
          <w:tcPr>
            <w:tcW w:w="972" w:type="dxa"/>
            <w:noWrap/>
            <w:hideMark/>
          </w:tcPr>
          <w:p w14:paraId="317810D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SED</w:t>
            </w:r>
          </w:p>
        </w:tc>
        <w:tc>
          <w:tcPr>
            <w:tcW w:w="972" w:type="dxa"/>
            <w:noWrap/>
            <w:hideMark/>
          </w:tcPr>
          <w:p w14:paraId="662A83F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220</w:t>
            </w:r>
          </w:p>
        </w:tc>
        <w:tc>
          <w:tcPr>
            <w:tcW w:w="6050" w:type="dxa"/>
            <w:noWrap/>
            <w:hideMark/>
          </w:tcPr>
          <w:p w14:paraId="081634C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Educaction of Young Children with Special Needs</w:t>
            </w:r>
          </w:p>
        </w:tc>
      </w:tr>
      <w:tr w:rsidR="00FA2ED6" w:rsidRPr="008D5E84" w14:paraId="61BB6724"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02DD70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EDSE</w:t>
            </w:r>
          </w:p>
        </w:tc>
        <w:tc>
          <w:tcPr>
            <w:tcW w:w="1083" w:type="dxa"/>
            <w:noWrap/>
            <w:hideMark/>
          </w:tcPr>
          <w:p w14:paraId="39A02A8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235</w:t>
            </w:r>
          </w:p>
        </w:tc>
        <w:tc>
          <w:tcPr>
            <w:tcW w:w="972" w:type="dxa"/>
            <w:noWrap/>
            <w:hideMark/>
          </w:tcPr>
          <w:p w14:paraId="508D1D5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SED</w:t>
            </w:r>
          </w:p>
        </w:tc>
        <w:tc>
          <w:tcPr>
            <w:tcW w:w="972" w:type="dxa"/>
            <w:noWrap/>
            <w:hideMark/>
          </w:tcPr>
          <w:p w14:paraId="50AC773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235</w:t>
            </w:r>
          </w:p>
        </w:tc>
        <w:tc>
          <w:tcPr>
            <w:tcW w:w="6050" w:type="dxa"/>
            <w:noWrap/>
            <w:hideMark/>
          </w:tcPr>
          <w:p w14:paraId="036556B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Behavior Management Techniques</w:t>
            </w:r>
          </w:p>
        </w:tc>
      </w:tr>
      <w:tr w:rsidR="009F490D" w:rsidRPr="008D5E84" w14:paraId="1E24189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D70BBA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EDSE</w:t>
            </w:r>
          </w:p>
        </w:tc>
        <w:tc>
          <w:tcPr>
            <w:tcW w:w="1083" w:type="dxa"/>
            <w:noWrap/>
            <w:hideMark/>
          </w:tcPr>
          <w:p w14:paraId="18DCAF6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282</w:t>
            </w:r>
          </w:p>
        </w:tc>
        <w:tc>
          <w:tcPr>
            <w:tcW w:w="972" w:type="dxa"/>
            <w:noWrap/>
            <w:hideMark/>
          </w:tcPr>
          <w:p w14:paraId="65417D8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SED</w:t>
            </w:r>
          </w:p>
        </w:tc>
        <w:tc>
          <w:tcPr>
            <w:tcW w:w="972" w:type="dxa"/>
            <w:noWrap/>
            <w:hideMark/>
          </w:tcPr>
          <w:p w14:paraId="1C7A451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282</w:t>
            </w:r>
          </w:p>
        </w:tc>
        <w:tc>
          <w:tcPr>
            <w:tcW w:w="6050" w:type="dxa"/>
            <w:noWrap/>
            <w:hideMark/>
          </w:tcPr>
          <w:p w14:paraId="19BA60E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Teaching the Exceptional Child in the Regular Classroom</w:t>
            </w:r>
          </w:p>
        </w:tc>
      </w:tr>
      <w:tr w:rsidR="00FA2ED6" w:rsidRPr="008D5E84" w14:paraId="7568E1DF"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9D04C2B"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EDUC</w:t>
            </w:r>
          </w:p>
        </w:tc>
        <w:tc>
          <w:tcPr>
            <w:tcW w:w="1083" w:type="dxa"/>
            <w:noWrap/>
            <w:hideMark/>
          </w:tcPr>
          <w:p w14:paraId="7706FC5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103</w:t>
            </w:r>
          </w:p>
        </w:tc>
        <w:tc>
          <w:tcPr>
            <w:tcW w:w="972" w:type="dxa"/>
            <w:noWrap/>
            <w:hideMark/>
          </w:tcPr>
          <w:p w14:paraId="620C677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w:t>
            </w:r>
          </w:p>
        </w:tc>
        <w:tc>
          <w:tcPr>
            <w:tcW w:w="972" w:type="dxa"/>
            <w:noWrap/>
            <w:hideMark/>
          </w:tcPr>
          <w:p w14:paraId="10E9CE1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103</w:t>
            </w:r>
          </w:p>
        </w:tc>
        <w:tc>
          <w:tcPr>
            <w:tcW w:w="6050" w:type="dxa"/>
            <w:noWrap/>
            <w:hideMark/>
          </w:tcPr>
          <w:p w14:paraId="7494395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Education</w:t>
            </w:r>
          </w:p>
        </w:tc>
      </w:tr>
      <w:tr w:rsidR="009F490D" w:rsidRPr="008D5E84" w14:paraId="24973D0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3AE206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EDUC</w:t>
            </w:r>
          </w:p>
        </w:tc>
        <w:tc>
          <w:tcPr>
            <w:tcW w:w="1083" w:type="dxa"/>
            <w:noWrap/>
            <w:hideMark/>
          </w:tcPr>
          <w:p w14:paraId="5A1EA52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180</w:t>
            </w:r>
          </w:p>
        </w:tc>
        <w:tc>
          <w:tcPr>
            <w:tcW w:w="972" w:type="dxa"/>
            <w:noWrap/>
            <w:hideMark/>
          </w:tcPr>
          <w:p w14:paraId="64B3964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w:t>
            </w:r>
          </w:p>
        </w:tc>
        <w:tc>
          <w:tcPr>
            <w:tcW w:w="972" w:type="dxa"/>
            <w:noWrap/>
            <w:hideMark/>
          </w:tcPr>
          <w:p w14:paraId="5899D17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180</w:t>
            </w:r>
          </w:p>
        </w:tc>
        <w:tc>
          <w:tcPr>
            <w:tcW w:w="6050" w:type="dxa"/>
            <w:noWrap/>
            <w:hideMark/>
          </w:tcPr>
          <w:p w14:paraId="2006166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Children's Literature</w:t>
            </w:r>
          </w:p>
        </w:tc>
      </w:tr>
      <w:tr w:rsidR="00FA2ED6" w:rsidRPr="008D5E84" w14:paraId="6F8D984F"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90CD875"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EDUC</w:t>
            </w:r>
          </w:p>
        </w:tc>
        <w:tc>
          <w:tcPr>
            <w:tcW w:w="1083" w:type="dxa"/>
            <w:noWrap/>
            <w:hideMark/>
          </w:tcPr>
          <w:p w14:paraId="5CD8F31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195</w:t>
            </w:r>
          </w:p>
        </w:tc>
        <w:tc>
          <w:tcPr>
            <w:tcW w:w="972" w:type="dxa"/>
            <w:noWrap/>
            <w:hideMark/>
          </w:tcPr>
          <w:p w14:paraId="09F1C8F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w:t>
            </w:r>
          </w:p>
        </w:tc>
        <w:tc>
          <w:tcPr>
            <w:tcW w:w="972" w:type="dxa"/>
            <w:noWrap/>
            <w:hideMark/>
          </w:tcPr>
          <w:p w14:paraId="1BB773E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195</w:t>
            </w:r>
          </w:p>
        </w:tc>
        <w:tc>
          <w:tcPr>
            <w:tcW w:w="6050" w:type="dxa"/>
            <w:noWrap/>
            <w:hideMark/>
          </w:tcPr>
          <w:p w14:paraId="67E5A23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Field Exp.ECE, Elementary, or HS II</w:t>
            </w:r>
          </w:p>
        </w:tc>
      </w:tr>
      <w:tr w:rsidR="009F490D" w:rsidRPr="008D5E84" w14:paraId="5D471CF5"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618F79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EDUC</w:t>
            </w:r>
          </w:p>
        </w:tc>
        <w:tc>
          <w:tcPr>
            <w:tcW w:w="1083" w:type="dxa"/>
            <w:noWrap/>
            <w:hideMark/>
          </w:tcPr>
          <w:p w14:paraId="26DF8DD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215</w:t>
            </w:r>
          </w:p>
        </w:tc>
        <w:tc>
          <w:tcPr>
            <w:tcW w:w="972" w:type="dxa"/>
            <w:noWrap/>
            <w:hideMark/>
          </w:tcPr>
          <w:p w14:paraId="6950273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w:t>
            </w:r>
          </w:p>
        </w:tc>
        <w:tc>
          <w:tcPr>
            <w:tcW w:w="972" w:type="dxa"/>
            <w:noWrap/>
            <w:hideMark/>
          </w:tcPr>
          <w:p w14:paraId="42FE8F0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215</w:t>
            </w:r>
          </w:p>
        </w:tc>
        <w:tc>
          <w:tcPr>
            <w:tcW w:w="6050" w:type="dxa"/>
            <w:noWrap/>
            <w:hideMark/>
          </w:tcPr>
          <w:p w14:paraId="3AC2C68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Learning and the Brain</w:t>
            </w:r>
          </w:p>
        </w:tc>
      </w:tr>
      <w:tr w:rsidR="00FA2ED6" w:rsidRPr="008D5E84" w14:paraId="61B92611"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C2EBCC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EDUC</w:t>
            </w:r>
          </w:p>
        </w:tc>
        <w:tc>
          <w:tcPr>
            <w:tcW w:w="1083" w:type="dxa"/>
            <w:noWrap/>
            <w:hideMark/>
          </w:tcPr>
          <w:p w14:paraId="780C9C4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226</w:t>
            </w:r>
          </w:p>
        </w:tc>
        <w:tc>
          <w:tcPr>
            <w:tcW w:w="972" w:type="dxa"/>
            <w:noWrap/>
            <w:hideMark/>
          </w:tcPr>
          <w:p w14:paraId="16D3E09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w:t>
            </w:r>
          </w:p>
        </w:tc>
        <w:tc>
          <w:tcPr>
            <w:tcW w:w="972" w:type="dxa"/>
            <w:noWrap/>
            <w:hideMark/>
          </w:tcPr>
          <w:p w14:paraId="595B5B9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226</w:t>
            </w:r>
          </w:p>
        </w:tc>
        <w:tc>
          <w:tcPr>
            <w:tcW w:w="6050" w:type="dxa"/>
            <w:noWrap/>
            <w:hideMark/>
          </w:tcPr>
          <w:p w14:paraId="20D68BA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Teaching, Learning &amp; Technology</w:t>
            </w:r>
          </w:p>
        </w:tc>
      </w:tr>
      <w:tr w:rsidR="009F490D" w:rsidRPr="008D5E84" w14:paraId="2C51E909"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6F6393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EDUC</w:t>
            </w:r>
          </w:p>
        </w:tc>
        <w:tc>
          <w:tcPr>
            <w:tcW w:w="1083" w:type="dxa"/>
            <w:noWrap/>
            <w:hideMark/>
          </w:tcPr>
          <w:p w14:paraId="7EFCA63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245</w:t>
            </w:r>
          </w:p>
        </w:tc>
        <w:tc>
          <w:tcPr>
            <w:tcW w:w="972" w:type="dxa"/>
            <w:noWrap/>
            <w:hideMark/>
          </w:tcPr>
          <w:p w14:paraId="3D80E27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w:t>
            </w:r>
          </w:p>
        </w:tc>
        <w:tc>
          <w:tcPr>
            <w:tcW w:w="972" w:type="dxa"/>
            <w:noWrap/>
            <w:hideMark/>
          </w:tcPr>
          <w:p w14:paraId="147CFDD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245</w:t>
            </w:r>
          </w:p>
        </w:tc>
        <w:tc>
          <w:tcPr>
            <w:tcW w:w="6050" w:type="dxa"/>
            <w:noWrap/>
            <w:hideMark/>
          </w:tcPr>
          <w:p w14:paraId="1A222E2B" w14:textId="3DA6DE6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Assessment</w:t>
            </w:r>
            <w:r w:rsidR="00FA2ED6">
              <w:rPr>
                <w:rFonts w:ascii="Aptos Narrow" w:eastAsia="Times New Roman" w:hAnsi="Aptos Narrow" w:cs="Times New Roman"/>
                <w:color w:val="000000"/>
                <w:sz w:val="22"/>
                <w:szCs w:val="22"/>
              </w:rPr>
              <w:t xml:space="preserve"> </w:t>
            </w:r>
            <w:r w:rsidRPr="008D5E84">
              <w:rPr>
                <w:rFonts w:ascii="Aptos Narrow" w:eastAsia="Times New Roman" w:hAnsi="Aptos Narrow" w:cs="Times New Roman"/>
                <w:color w:val="000000"/>
                <w:sz w:val="22"/>
                <w:szCs w:val="22"/>
              </w:rPr>
              <w:t>&amp;</w:t>
            </w:r>
            <w:r w:rsidR="00FA2ED6">
              <w:rPr>
                <w:rFonts w:ascii="Aptos Narrow" w:eastAsia="Times New Roman" w:hAnsi="Aptos Narrow" w:cs="Times New Roman"/>
                <w:color w:val="000000"/>
                <w:sz w:val="22"/>
                <w:szCs w:val="22"/>
              </w:rPr>
              <w:t xml:space="preserve"> </w:t>
            </w:r>
            <w:r w:rsidRPr="008D5E84">
              <w:rPr>
                <w:rFonts w:ascii="Aptos Narrow" w:eastAsia="Times New Roman" w:hAnsi="Aptos Narrow" w:cs="Times New Roman"/>
                <w:color w:val="000000"/>
                <w:sz w:val="22"/>
                <w:szCs w:val="22"/>
              </w:rPr>
              <w:t>Response</w:t>
            </w:r>
            <w:r w:rsidR="00FA2ED6">
              <w:rPr>
                <w:rFonts w:ascii="Aptos Narrow" w:eastAsia="Times New Roman" w:hAnsi="Aptos Narrow" w:cs="Times New Roman"/>
                <w:color w:val="000000"/>
                <w:sz w:val="22"/>
                <w:szCs w:val="22"/>
              </w:rPr>
              <w:t xml:space="preserve"> </w:t>
            </w:r>
            <w:r w:rsidRPr="008D5E84">
              <w:rPr>
                <w:rFonts w:ascii="Aptos Narrow" w:eastAsia="Times New Roman" w:hAnsi="Aptos Narrow" w:cs="Times New Roman"/>
                <w:color w:val="000000"/>
                <w:sz w:val="22"/>
                <w:szCs w:val="22"/>
              </w:rPr>
              <w:t>Intervention</w:t>
            </w:r>
            <w:r w:rsidR="00FA2ED6">
              <w:rPr>
                <w:rFonts w:ascii="Aptos Narrow" w:eastAsia="Times New Roman" w:hAnsi="Aptos Narrow" w:cs="Times New Roman"/>
                <w:color w:val="000000"/>
                <w:sz w:val="22"/>
                <w:szCs w:val="22"/>
              </w:rPr>
              <w:t xml:space="preserve"> </w:t>
            </w:r>
            <w:r w:rsidRPr="008D5E84">
              <w:rPr>
                <w:rFonts w:ascii="Aptos Narrow" w:eastAsia="Times New Roman" w:hAnsi="Aptos Narrow" w:cs="Times New Roman"/>
                <w:color w:val="000000"/>
                <w:sz w:val="22"/>
                <w:szCs w:val="22"/>
              </w:rPr>
              <w:t>RTI</w:t>
            </w:r>
          </w:p>
        </w:tc>
      </w:tr>
      <w:tr w:rsidR="00FA2ED6" w:rsidRPr="008D5E84" w14:paraId="2EE65A6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D65C7B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EDUC</w:t>
            </w:r>
          </w:p>
        </w:tc>
        <w:tc>
          <w:tcPr>
            <w:tcW w:w="1083" w:type="dxa"/>
            <w:noWrap/>
            <w:hideMark/>
          </w:tcPr>
          <w:p w14:paraId="24AAF82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280</w:t>
            </w:r>
          </w:p>
        </w:tc>
        <w:tc>
          <w:tcPr>
            <w:tcW w:w="972" w:type="dxa"/>
            <w:noWrap/>
            <w:hideMark/>
          </w:tcPr>
          <w:p w14:paraId="4DFF50C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w:t>
            </w:r>
          </w:p>
        </w:tc>
        <w:tc>
          <w:tcPr>
            <w:tcW w:w="972" w:type="dxa"/>
            <w:noWrap/>
            <w:hideMark/>
          </w:tcPr>
          <w:p w14:paraId="56CBB7B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280</w:t>
            </w:r>
          </w:p>
        </w:tc>
        <w:tc>
          <w:tcPr>
            <w:tcW w:w="6050" w:type="dxa"/>
            <w:noWrap/>
            <w:hideMark/>
          </w:tcPr>
          <w:p w14:paraId="6054C3B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Internship in ECE, Elem, or HS</w:t>
            </w:r>
          </w:p>
        </w:tc>
      </w:tr>
      <w:tr w:rsidR="009F490D" w:rsidRPr="008D5E84" w14:paraId="2AA812E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6278127" w14:textId="77777777" w:rsidR="009F490D" w:rsidRPr="008D5E84" w:rsidRDefault="009F490D">
            <w:pPr>
              <w:rPr>
                <w:rFonts w:ascii="Aptos Narrow" w:eastAsia="Times New Roman" w:hAnsi="Aptos Narrow" w:cs="Times New Roman"/>
                <w:sz w:val="22"/>
                <w:szCs w:val="22"/>
              </w:rPr>
            </w:pPr>
            <w:r w:rsidRPr="008D5E84">
              <w:rPr>
                <w:rFonts w:ascii="Aptos Narrow" w:eastAsia="Times New Roman" w:hAnsi="Aptos Narrow" w:cs="Times New Roman"/>
                <w:sz w:val="22"/>
                <w:szCs w:val="22"/>
              </w:rPr>
              <w:t>EJIM</w:t>
            </w:r>
          </w:p>
        </w:tc>
        <w:tc>
          <w:tcPr>
            <w:tcW w:w="1083" w:type="dxa"/>
            <w:noWrap/>
            <w:hideMark/>
          </w:tcPr>
          <w:p w14:paraId="44929D8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101</w:t>
            </w:r>
          </w:p>
        </w:tc>
        <w:tc>
          <w:tcPr>
            <w:tcW w:w="972" w:type="dxa"/>
            <w:noWrap/>
            <w:hideMark/>
          </w:tcPr>
          <w:p w14:paraId="47B2B84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EJI</w:t>
            </w:r>
          </w:p>
        </w:tc>
        <w:tc>
          <w:tcPr>
            <w:tcW w:w="972" w:type="dxa"/>
            <w:noWrap/>
            <w:hideMark/>
          </w:tcPr>
          <w:p w14:paraId="2E558E3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101</w:t>
            </w:r>
          </w:p>
        </w:tc>
        <w:tc>
          <w:tcPr>
            <w:tcW w:w="6050" w:type="dxa"/>
            <w:noWrap/>
            <w:hideMark/>
          </w:tcPr>
          <w:p w14:paraId="233E5DF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Brave Web Design I</w:t>
            </w:r>
          </w:p>
        </w:tc>
      </w:tr>
      <w:tr w:rsidR="00FA2ED6" w:rsidRPr="008D5E84" w14:paraId="26984BD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CEA85B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ELEC</w:t>
            </w:r>
          </w:p>
        </w:tc>
        <w:tc>
          <w:tcPr>
            <w:tcW w:w="1083" w:type="dxa"/>
            <w:noWrap/>
            <w:hideMark/>
          </w:tcPr>
          <w:p w14:paraId="1C183D6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111</w:t>
            </w:r>
          </w:p>
        </w:tc>
        <w:tc>
          <w:tcPr>
            <w:tcW w:w="972" w:type="dxa"/>
            <w:noWrap/>
            <w:hideMark/>
          </w:tcPr>
          <w:p w14:paraId="68F891A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NEC</w:t>
            </w:r>
          </w:p>
        </w:tc>
        <w:tc>
          <w:tcPr>
            <w:tcW w:w="972" w:type="dxa"/>
            <w:noWrap/>
            <w:hideMark/>
          </w:tcPr>
          <w:p w14:paraId="22F8897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111</w:t>
            </w:r>
          </w:p>
        </w:tc>
        <w:tc>
          <w:tcPr>
            <w:tcW w:w="6050" w:type="dxa"/>
            <w:noWrap/>
            <w:hideMark/>
          </w:tcPr>
          <w:p w14:paraId="33BE4CE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National Electrical Code</w:t>
            </w:r>
          </w:p>
        </w:tc>
      </w:tr>
      <w:tr w:rsidR="009F490D" w:rsidRPr="008D5E84" w14:paraId="705AFA19"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BA2A431"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ELEC</w:t>
            </w:r>
          </w:p>
        </w:tc>
        <w:tc>
          <w:tcPr>
            <w:tcW w:w="1083" w:type="dxa"/>
            <w:noWrap/>
            <w:hideMark/>
          </w:tcPr>
          <w:p w14:paraId="6981B5E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131</w:t>
            </w:r>
          </w:p>
        </w:tc>
        <w:tc>
          <w:tcPr>
            <w:tcW w:w="972" w:type="dxa"/>
            <w:noWrap/>
            <w:hideMark/>
          </w:tcPr>
          <w:p w14:paraId="302C516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REY</w:t>
            </w:r>
          </w:p>
        </w:tc>
        <w:tc>
          <w:tcPr>
            <w:tcW w:w="972" w:type="dxa"/>
            <w:noWrap/>
            <w:hideMark/>
          </w:tcPr>
          <w:p w14:paraId="2F3BF19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131</w:t>
            </w:r>
          </w:p>
        </w:tc>
        <w:tc>
          <w:tcPr>
            <w:tcW w:w="6050" w:type="dxa"/>
            <w:noWrap/>
            <w:hideMark/>
          </w:tcPr>
          <w:p w14:paraId="29B06D3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Resident. &amp; Comm. Electricity I</w:t>
            </w:r>
          </w:p>
        </w:tc>
      </w:tr>
      <w:tr w:rsidR="00FA2ED6" w:rsidRPr="008D5E84" w14:paraId="42055404"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D397B7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ELEC</w:t>
            </w:r>
          </w:p>
        </w:tc>
        <w:tc>
          <w:tcPr>
            <w:tcW w:w="1083" w:type="dxa"/>
            <w:noWrap/>
            <w:hideMark/>
          </w:tcPr>
          <w:p w14:paraId="5142F4D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152</w:t>
            </w:r>
          </w:p>
        </w:tc>
        <w:tc>
          <w:tcPr>
            <w:tcW w:w="972" w:type="dxa"/>
            <w:noWrap/>
            <w:hideMark/>
          </w:tcPr>
          <w:p w14:paraId="10B7261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REY</w:t>
            </w:r>
          </w:p>
        </w:tc>
        <w:tc>
          <w:tcPr>
            <w:tcW w:w="972" w:type="dxa"/>
            <w:noWrap/>
            <w:hideMark/>
          </w:tcPr>
          <w:p w14:paraId="5D3CCEE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152</w:t>
            </w:r>
          </w:p>
        </w:tc>
        <w:tc>
          <w:tcPr>
            <w:tcW w:w="6050" w:type="dxa"/>
            <w:noWrap/>
            <w:hideMark/>
          </w:tcPr>
          <w:p w14:paraId="00D9E3D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Resident. &amp; Comm. Electricity II</w:t>
            </w:r>
          </w:p>
        </w:tc>
      </w:tr>
      <w:tr w:rsidR="009F490D" w:rsidRPr="008D5E84" w14:paraId="1A630283"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174F2C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ELEC</w:t>
            </w:r>
          </w:p>
        </w:tc>
        <w:tc>
          <w:tcPr>
            <w:tcW w:w="1083" w:type="dxa"/>
            <w:noWrap/>
            <w:hideMark/>
          </w:tcPr>
          <w:p w14:paraId="5E935D2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180</w:t>
            </w:r>
          </w:p>
        </w:tc>
        <w:tc>
          <w:tcPr>
            <w:tcW w:w="972" w:type="dxa"/>
            <w:noWrap/>
            <w:hideMark/>
          </w:tcPr>
          <w:p w14:paraId="5669108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EIT</w:t>
            </w:r>
          </w:p>
        </w:tc>
        <w:tc>
          <w:tcPr>
            <w:tcW w:w="972" w:type="dxa"/>
            <w:noWrap/>
            <w:hideMark/>
          </w:tcPr>
          <w:p w14:paraId="17AC252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180</w:t>
            </w:r>
          </w:p>
        </w:tc>
        <w:tc>
          <w:tcPr>
            <w:tcW w:w="6050" w:type="dxa"/>
            <w:noWrap/>
            <w:hideMark/>
          </w:tcPr>
          <w:p w14:paraId="421AD4D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Programmable Controls</w:t>
            </w:r>
          </w:p>
        </w:tc>
      </w:tr>
      <w:tr w:rsidR="00FA2ED6" w:rsidRPr="008D5E84" w14:paraId="7230951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36411F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ELEC</w:t>
            </w:r>
          </w:p>
        </w:tc>
        <w:tc>
          <w:tcPr>
            <w:tcW w:w="1083" w:type="dxa"/>
            <w:noWrap/>
            <w:hideMark/>
          </w:tcPr>
          <w:p w14:paraId="1112EBC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181</w:t>
            </w:r>
          </w:p>
        </w:tc>
        <w:tc>
          <w:tcPr>
            <w:tcW w:w="972" w:type="dxa"/>
            <w:noWrap/>
            <w:hideMark/>
          </w:tcPr>
          <w:p w14:paraId="1DED0FF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REY</w:t>
            </w:r>
          </w:p>
        </w:tc>
        <w:tc>
          <w:tcPr>
            <w:tcW w:w="972" w:type="dxa"/>
            <w:noWrap/>
            <w:hideMark/>
          </w:tcPr>
          <w:p w14:paraId="2A8A06D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181</w:t>
            </w:r>
          </w:p>
        </w:tc>
        <w:tc>
          <w:tcPr>
            <w:tcW w:w="6050" w:type="dxa"/>
            <w:noWrap/>
            <w:hideMark/>
          </w:tcPr>
          <w:p w14:paraId="0C3541F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Resident. &amp; Comm. Electricity III</w:t>
            </w:r>
          </w:p>
        </w:tc>
      </w:tr>
      <w:tr w:rsidR="009F490D" w:rsidRPr="008D5E84" w14:paraId="6EB1572E"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CD496EE"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ELEC</w:t>
            </w:r>
          </w:p>
        </w:tc>
        <w:tc>
          <w:tcPr>
            <w:tcW w:w="1083" w:type="dxa"/>
            <w:noWrap/>
            <w:hideMark/>
          </w:tcPr>
          <w:p w14:paraId="12AF00C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184</w:t>
            </w:r>
          </w:p>
        </w:tc>
        <w:tc>
          <w:tcPr>
            <w:tcW w:w="972" w:type="dxa"/>
            <w:noWrap/>
            <w:hideMark/>
          </w:tcPr>
          <w:p w14:paraId="5EBE983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REY</w:t>
            </w:r>
          </w:p>
        </w:tc>
        <w:tc>
          <w:tcPr>
            <w:tcW w:w="972" w:type="dxa"/>
            <w:noWrap/>
            <w:hideMark/>
          </w:tcPr>
          <w:p w14:paraId="50E2EE8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184</w:t>
            </w:r>
          </w:p>
        </w:tc>
        <w:tc>
          <w:tcPr>
            <w:tcW w:w="6050" w:type="dxa"/>
            <w:noWrap/>
            <w:hideMark/>
          </w:tcPr>
          <w:p w14:paraId="2CE52B0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Resident. &amp; Comm. Electricity IV</w:t>
            </w:r>
          </w:p>
        </w:tc>
      </w:tr>
      <w:tr w:rsidR="00FA2ED6" w:rsidRPr="008D5E84" w14:paraId="0B91251D"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46A682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ELEC</w:t>
            </w:r>
          </w:p>
        </w:tc>
        <w:tc>
          <w:tcPr>
            <w:tcW w:w="1083" w:type="dxa"/>
            <w:noWrap/>
            <w:hideMark/>
          </w:tcPr>
          <w:p w14:paraId="212ACED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190</w:t>
            </w:r>
          </w:p>
        </w:tc>
        <w:tc>
          <w:tcPr>
            <w:tcW w:w="972" w:type="dxa"/>
            <w:noWrap/>
            <w:hideMark/>
          </w:tcPr>
          <w:p w14:paraId="024D5E0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REY</w:t>
            </w:r>
          </w:p>
        </w:tc>
        <w:tc>
          <w:tcPr>
            <w:tcW w:w="972" w:type="dxa"/>
            <w:noWrap/>
            <w:hideMark/>
          </w:tcPr>
          <w:p w14:paraId="6D1C0EA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190</w:t>
            </w:r>
          </w:p>
        </w:tc>
        <w:tc>
          <w:tcPr>
            <w:tcW w:w="6050" w:type="dxa"/>
            <w:noWrap/>
            <w:hideMark/>
          </w:tcPr>
          <w:p w14:paraId="686BD32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Resident. &amp; Comm. Elect. Internship</w:t>
            </w:r>
          </w:p>
        </w:tc>
      </w:tr>
      <w:tr w:rsidR="009F490D" w:rsidRPr="008D5E84" w14:paraId="1413FE5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A49931D"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ELEC</w:t>
            </w:r>
          </w:p>
        </w:tc>
        <w:tc>
          <w:tcPr>
            <w:tcW w:w="1083" w:type="dxa"/>
            <w:noWrap/>
            <w:hideMark/>
          </w:tcPr>
          <w:p w14:paraId="539DA79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225</w:t>
            </w:r>
          </w:p>
        </w:tc>
        <w:tc>
          <w:tcPr>
            <w:tcW w:w="972" w:type="dxa"/>
            <w:noWrap/>
            <w:hideMark/>
          </w:tcPr>
          <w:p w14:paraId="6233F0F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EIT</w:t>
            </w:r>
          </w:p>
        </w:tc>
        <w:tc>
          <w:tcPr>
            <w:tcW w:w="972" w:type="dxa"/>
            <w:noWrap/>
            <w:hideMark/>
          </w:tcPr>
          <w:p w14:paraId="7DB0707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225</w:t>
            </w:r>
          </w:p>
        </w:tc>
        <w:tc>
          <w:tcPr>
            <w:tcW w:w="6050" w:type="dxa"/>
            <w:noWrap/>
            <w:hideMark/>
          </w:tcPr>
          <w:p w14:paraId="74D7C0F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Indstrl InstrmntaAutomatiProceCntrl</w:t>
            </w:r>
          </w:p>
        </w:tc>
      </w:tr>
      <w:tr w:rsidR="00FA2ED6" w:rsidRPr="008D5E84" w14:paraId="4889259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E10DAEB"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EMST</w:t>
            </w:r>
          </w:p>
        </w:tc>
        <w:tc>
          <w:tcPr>
            <w:tcW w:w="1083" w:type="dxa"/>
            <w:noWrap/>
            <w:hideMark/>
          </w:tcPr>
          <w:p w14:paraId="47AB539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109</w:t>
            </w:r>
          </w:p>
        </w:tc>
        <w:tc>
          <w:tcPr>
            <w:tcW w:w="972" w:type="dxa"/>
            <w:noWrap/>
            <w:hideMark/>
          </w:tcPr>
          <w:p w14:paraId="12B3C3F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EMS</w:t>
            </w:r>
          </w:p>
        </w:tc>
        <w:tc>
          <w:tcPr>
            <w:tcW w:w="972" w:type="dxa"/>
            <w:noWrap/>
            <w:hideMark/>
          </w:tcPr>
          <w:p w14:paraId="1571C65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109</w:t>
            </w:r>
          </w:p>
        </w:tc>
        <w:tc>
          <w:tcPr>
            <w:tcW w:w="6050" w:type="dxa"/>
            <w:noWrap/>
            <w:hideMark/>
          </w:tcPr>
          <w:p w14:paraId="48D2580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Emergency Medical Technician</w:t>
            </w:r>
          </w:p>
        </w:tc>
      </w:tr>
      <w:tr w:rsidR="009F490D" w:rsidRPr="008D5E84" w14:paraId="5DAB4254"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074128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EMST</w:t>
            </w:r>
          </w:p>
        </w:tc>
        <w:tc>
          <w:tcPr>
            <w:tcW w:w="1083" w:type="dxa"/>
            <w:noWrap/>
            <w:hideMark/>
          </w:tcPr>
          <w:p w14:paraId="0FF6DA5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114</w:t>
            </w:r>
          </w:p>
        </w:tc>
        <w:tc>
          <w:tcPr>
            <w:tcW w:w="972" w:type="dxa"/>
            <w:noWrap/>
            <w:hideMark/>
          </w:tcPr>
          <w:p w14:paraId="0C23490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EMS</w:t>
            </w:r>
          </w:p>
        </w:tc>
        <w:tc>
          <w:tcPr>
            <w:tcW w:w="972" w:type="dxa"/>
            <w:noWrap/>
            <w:hideMark/>
          </w:tcPr>
          <w:p w14:paraId="40B42F1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114</w:t>
            </w:r>
          </w:p>
        </w:tc>
        <w:tc>
          <w:tcPr>
            <w:tcW w:w="6050" w:type="dxa"/>
            <w:noWrap/>
            <w:hideMark/>
          </w:tcPr>
          <w:p w14:paraId="5B80222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Wilderness Advanced First Aid</w:t>
            </w:r>
          </w:p>
        </w:tc>
      </w:tr>
      <w:tr w:rsidR="00FA2ED6" w:rsidRPr="008D5E84" w14:paraId="205D6E51"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E1C7CA4"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EMST</w:t>
            </w:r>
          </w:p>
        </w:tc>
        <w:tc>
          <w:tcPr>
            <w:tcW w:w="1083" w:type="dxa"/>
            <w:noWrap/>
            <w:hideMark/>
          </w:tcPr>
          <w:p w14:paraId="75E6572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116</w:t>
            </w:r>
          </w:p>
        </w:tc>
        <w:tc>
          <w:tcPr>
            <w:tcW w:w="972" w:type="dxa"/>
            <w:noWrap/>
            <w:hideMark/>
          </w:tcPr>
          <w:p w14:paraId="20AB2AA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EMS</w:t>
            </w:r>
          </w:p>
        </w:tc>
        <w:tc>
          <w:tcPr>
            <w:tcW w:w="972" w:type="dxa"/>
            <w:noWrap/>
            <w:hideMark/>
          </w:tcPr>
          <w:p w14:paraId="618FD8E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116</w:t>
            </w:r>
          </w:p>
        </w:tc>
        <w:tc>
          <w:tcPr>
            <w:tcW w:w="6050" w:type="dxa"/>
            <w:noWrap/>
            <w:hideMark/>
          </w:tcPr>
          <w:p w14:paraId="6681E5E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Wilderness First Responder Bridge</w:t>
            </w:r>
          </w:p>
        </w:tc>
      </w:tr>
      <w:tr w:rsidR="009F490D" w:rsidRPr="008D5E84" w14:paraId="2FA6AAB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B5DD10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ENGL</w:t>
            </w:r>
          </w:p>
        </w:tc>
        <w:tc>
          <w:tcPr>
            <w:tcW w:w="1083" w:type="dxa"/>
            <w:noWrap/>
            <w:hideMark/>
          </w:tcPr>
          <w:p w14:paraId="1928A47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098</w:t>
            </w:r>
          </w:p>
        </w:tc>
        <w:tc>
          <w:tcPr>
            <w:tcW w:w="972" w:type="dxa"/>
            <w:noWrap/>
            <w:hideMark/>
          </w:tcPr>
          <w:p w14:paraId="473AB93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w:t>
            </w:r>
          </w:p>
        </w:tc>
        <w:tc>
          <w:tcPr>
            <w:tcW w:w="972" w:type="dxa"/>
            <w:noWrap/>
            <w:hideMark/>
          </w:tcPr>
          <w:p w14:paraId="32E0EF4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098</w:t>
            </w:r>
          </w:p>
        </w:tc>
        <w:tc>
          <w:tcPr>
            <w:tcW w:w="6050" w:type="dxa"/>
            <w:noWrap/>
            <w:hideMark/>
          </w:tcPr>
          <w:p w14:paraId="7A47CD9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College Reading and Writing</w:t>
            </w:r>
          </w:p>
        </w:tc>
      </w:tr>
      <w:tr w:rsidR="00FA2ED6" w:rsidRPr="008D5E84" w14:paraId="6C0EA12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7F0036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ENGL</w:t>
            </w:r>
          </w:p>
        </w:tc>
        <w:tc>
          <w:tcPr>
            <w:tcW w:w="1083" w:type="dxa"/>
            <w:noWrap/>
            <w:hideMark/>
          </w:tcPr>
          <w:p w14:paraId="3DBE4BF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972" w:type="dxa"/>
            <w:noWrap/>
            <w:hideMark/>
          </w:tcPr>
          <w:p w14:paraId="4876527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w:t>
            </w:r>
          </w:p>
        </w:tc>
        <w:tc>
          <w:tcPr>
            <w:tcW w:w="972" w:type="dxa"/>
            <w:noWrap/>
            <w:hideMark/>
          </w:tcPr>
          <w:p w14:paraId="7E46C7D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6050" w:type="dxa"/>
            <w:noWrap/>
            <w:hideMark/>
          </w:tcPr>
          <w:p w14:paraId="7C6C914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College Composition</w:t>
            </w:r>
          </w:p>
        </w:tc>
      </w:tr>
      <w:tr w:rsidR="009F490D" w:rsidRPr="008D5E84" w14:paraId="634560B1"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849CE02" w14:textId="77777777" w:rsidR="009F490D" w:rsidRPr="008D5E84" w:rsidRDefault="009F490D">
            <w:pPr>
              <w:rPr>
                <w:rFonts w:ascii="Aptos Narrow" w:eastAsia="Times New Roman" w:hAnsi="Aptos Narrow" w:cs="Times New Roman"/>
                <w:sz w:val="22"/>
                <w:szCs w:val="22"/>
              </w:rPr>
            </w:pPr>
            <w:r w:rsidRPr="008D5E84">
              <w:rPr>
                <w:rFonts w:ascii="Aptos Narrow" w:eastAsia="Times New Roman" w:hAnsi="Aptos Narrow" w:cs="Times New Roman"/>
                <w:sz w:val="22"/>
                <w:szCs w:val="22"/>
              </w:rPr>
              <w:t>ENGL</w:t>
            </w:r>
          </w:p>
        </w:tc>
        <w:tc>
          <w:tcPr>
            <w:tcW w:w="1083" w:type="dxa"/>
            <w:noWrap/>
            <w:hideMark/>
          </w:tcPr>
          <w:p w14:paraId="1270DF0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102</w:t>
            </w:r>
          </w:p>
        </w:tc>
        <w:tc>
          <w:tcPr>
            <w:tcW w:w="972" w:type="dxa"/>
            <w:noWrap/>
            <w:hideMark/>
          </w:tcPr>
          <w:p w14:paraId="0F298B4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w:t>
            </w:r>
          </w:p>
        </w:tc>
        <w:tc>
          <w:tcPr>
            <w:tcW w:w="972" w:type="dxa"/>
            <w:noWrap/>
            <w:hideMark/>
          </w:tcPr>
          <w:p w14:paraId="47D1EEC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101L</w:t>
            </w:r>
          </w:p>
        </w:tc>
        <w:tc>
          <w:tcPr>
            <w:tcW w:w="6050" w:type="dxa"/>
            <w:noWrap/>
            <w:hideMark/>
          </w:tcPr>
          <w:p w14:paraId="5BC3028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College Composition Lab</w:t>
            </w:r>
          </w:p>
        </w:tc>
      </w:tr>
      <w:tr w:rsidR="00FA2ED6" w:rsidRPr="008D5E84" w14:paraId="7815D91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79B4A1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ENGL</w:t>
            </w:r>
          </w:p>
        </w:tc>
        <w:tc>
          <w:tcPr>
            <w:tcW w:w="1083" w:type="dxa"/>
            <w:noWrap/>
            <w:hideMark/>
          </w:tcPr>
          <w:p w14:paraId="1B76C58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115</w:t>
            </w:r>
          </w:p>
        </w:tc>
        <w:tc>
          <w:tcPr>
            <w:tcW w:w="972" w:type="dxa"/>
            <w:noWrap/>
            <w:hideMark/>
          </w:tcPr>
          <w:p w14:paraId="368580A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w:t>
            </w:r>
          </w:p>
        </w:tc>
        <w:tc>
          <w:tcPr>
            <w:tcW w:w="972" w:type="dxa"/>
            <w:noWrap/>
            <w:hideMark/>
          </w:tcPr>
          <w:p w14:paraId="3AA6272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212</w:t>
            </w:r>
          </w:p>
        </w:tc>
        <w:tc>
          <w:tcPr>
            <w:tcW w:w="6050" w:type="dxa"/>
            <w:noWrap/>
            <w:hideMark/>
          </w:tcPr>
          <w:p w14:paraId="1338760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Literature</w:t>
            </w:r>
          </w:p>
        </w:tc>
      </w:tr>
      <w:tr w:rsidR="009F490D" w:rsidRPr="008D5E84" w14:paraId="789EB79C"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93637AB"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ENGL</w:t>
            </w:r>
          </w:p>
        </w:tc>
        <w:tc>
          <w:tcPr>
            <w:tcW w:w="1083" w:type="dxa"/>
            <w:noWrap/>
            <w:hideMark/>
          </w:tcPr>
          <w:p w14:paraId="3002A61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200</w:t>
            </w:r>
          </w:p>
        </w:tc>
        <w:tc>
          <w:tcPr>
            <w:tcW w:w="972" w:type="dxa"/>
            <w:noWrap/>
            <w:hideMark/>
          </w:tcPr>
          <w:p w14:paraId="70AB7E4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w:t>
            </w:r>
          </w:p>
        </w:tc>
        <w:tc>
          <w:tcPr>
            <w:tcW w:w="972" w:type="dxa"/>
            <w:noWrap/>
            <w:hideMark/>
          </w:tcPr>
          <w:p w14:paraId="7E18382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208</w:t>
            </w:r>
          </w:p>
        </w:tc>
        <w:tc>
          <w:tcPr>
            <w:tcW w:w="6050" w:type="dxa"/>
            <w:noWrap/>
            <w:hideMark/>
          </w:tcPr>
          <w:p w14:paraId="022FA37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Creative Writing</w:t>
            </w:r>
          </w:p>
        </w:tc>
      </w:tr>
      <w:tr w:rsidR="00FA2ED6" w:rsidRPr="008D5E84" w14:paraId="542E2E1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BF6E264"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ENGL</w:t>
            </w:r>
          </w:p>
        </w:tc>
        <w:tc>
          <w:tcPr>
            <w:tcW w:w="1083" w:type="dxa"/>
            <w:noWrap/>
            <w:hideMark/>
          </w:tcPr>
          <w:p w14:paraId="49581DE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201</w:t>
            </w:r>
          </w:p>
        </w:tc>
        <w:tc>
          <w:tcPr>
            <w:tcW w:w="972" w:type="dxa"/>
            <w:noWrap/>
            <w:hideMark/>
          </w:tcPr>
          <w:p w14:paraId="547EE47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w:t>
            </w:r>
          </w:p>
        </w:tc>
        <w:tc>
          <w:tcPr>
            <w:tcW w:w="972" w:type="dxa"/>
            <w:noWrap/>
            <w:hideMark/>
          </w:tcPr>
          <w:p w14:paraId="23100ED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210</w:t>
            </w:r>
          </w:p>
        </w:tc>
        <w:tc>
          <w:tcPr>
            <w:tcW w:w="6050" w:type="dxa"/>
            <w:noWrap/>
            <w:hideMark/>
          </w:tcPr>
          <w:p w14:paraId="3A150A0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Technical Writing</w:t>
            </w:r>
          </w:p>
        </w:tc>
      </w:tr>
      <w:tr w:rsidR="009F490D" w:rsidRPr="008D5E84" w14:paraId="4D6B7FB2"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AAB251D"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ENGL</w:t>
            </w:r>
          </w:p>
        </w:tc>
        <w:tc>
          <w:tcPr>
            <w:tcW w:w="1083" w:type="dxa"/>
            <w:noWrap/>
            <w:hideMark/>
          </w:tcPr>
          <w:p w14:paraId="62BB8D9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260</w:t>
            </w:r>
          </w:p>
        </w:tc>
        <w:tc>
          <w:tcPr>
            <w:tcW w:w="972" w:type="dxa"/>
            <w:noWrap/>
            <w:hideMark/>
          </w:tcPr>
          <w:p w14:paraId="5032F12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w:t>
            </w:r>
          </w:p>
        </w:tc>
        <w:tc>
          <w:tcPr>
            <w:tcW w:w="972" w:type="dxa"/>
            <w:noWrap/>
            <w:hideMark/>
          </w:tcPr>
          <w:p w14:paraId="4D5B551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214</w:t>
            </w:r>
          </w:p>
        </w:tc>
        <w:tc>
          <w:tcPr>
            <w:tcW w:w="6050" w:type="dxa"/>
            <w:noWrap/>
            <w:hideMark/>
          </w:tcPr>
          <w:p w14:paraId="43DB417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Literature and Film</w:t>
            </w:r>
          </w:p>
        </w:tc>
      </w:tr>
      <w:tr w:rsidR="00FA2ED6" w:rsidRPr="008D5E84" w14:paraId="094F406E"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00EA71B"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HEMA</w:t>
            </w:r>
          </w:p>
        </w:tc>
        <w:tc>
          <w:tcPr>
            <w:tcW w:w="1083" w:type="dxa"/>
            <w:noWrap/>
            <w:hideMark/>
          </w:tcPr>
          <w:p w14:paraId="3D2D8FA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102</w:t>
            </w:r>
          </w:p>
        </w:tc>
        <w:tc>
          <w:tcPr>
            <w:tcW w:w="972" w:type="dxa"/>
            <w:noWrap/>
            <w:hideMark/>
          </w:tcPr>
          <w:p w14:paraId="17EDA3A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12AC4CA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102</w:t>
            </w:r>
          </w:p>
        </w:tc>
        <w:tc>
          <w:tcPr>
            <w:tcW w:w="6050" w:type="dxa"/>
            <w:noWrap/>
            <w:hideMark/>
          </w:tcPr>
          <w:p w14:paraId="7704AC3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OSHA Safety/First Aid/CPR</w:t>
            </w:r>
          </w:p>
        </w:tc>
      </w:tr>
      <w:tr w:rsidR="009F490D" w:rsidRPr="008D5E84" w14:paraId="546231A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067610D"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HEMA</w:t>
            </w:r>
          </w:p>
        </w:tc>
        <w:tc>
          <w:tcPr>
            <w:tcW w:w="1083" w:type="dxa"/>
            <w:noWrap/>
            <w:hideMark/>
          </w:tcPr>
          <w:p w14:paraId="5903063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146</w:t>
            </w:r>
          </w:p>
        </w:tc>
        <w:tc>
          <w:tcPr>
            <w:tcW w:w="972" w:type="dxa"/>
            <w:noWrap/>
            <w:hideMark/>
          </w:tcPr>
          <w:p w14:paraId="641150C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0755C1D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146</w:t>
            </w:r>
          </w:p>
        </w:tc>
        <w:tc>
          <w:tcPr>
            <w:tcW w:w="6050" w:type="dxa"/>
            <w:noWrap/>
            <w:hideMark/>
          </w:tcPr>
          <w:p w14:paraId="7FFAD24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Diesel Engines</w:t>
            </w:r>
          </w:p>
        </w:tc>
      </w:tr>
      <w:tr w:rsidR="00FA2ED6" w:rsidRPr="008D5E84" w14:paraId="0B3BC784"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617CCAD"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HEMA</w:t>
            </w:r>
          </w:p>
        </w:tc>
        <w:tc>
          <w:tcPr>
            <w:tcW w:w="1083" w:type="dxa"/>
            <w:noWrap/>
            <w:hideMark/>
          </w:tcPr>
          <w:p w14:paraId="6A13F01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152</w:t>
            </w:r>
          </w:p>
        </w:tc>
        <w:tc>
          <w:tcPr>
            <w:tcW w:w="972" w:type="dxa"/>
            <w:noWrap/>
            <w:hideMark/>
          </w:tcPr>
          <w:p w14:paraId="19EED47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7A59837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152</w:t>
            </w:r>
          </w:p>
        </w:tc>
        <w:tc>
          <w:tcPr>
            <w:tcW w:w="6050" w:type="dxa"/>
            <w:noWrap/>
            <w:hideMark/>
          </w:tcPr>
          <w:p w14:paraId="57163D5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Heavy Duty Brakes</w:t>
            </w:r>
          </w:p>
        </w:tc>
      </w:tr>
      <w:tr w:rsidR="009F490D" w:rsidRPr="008D5E84" w14:paraId="0B74514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F61BA1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HEMA</w:t>
            </w:r>
          </w:p>
        </w:tc>
        <w:tc>
          <w:tcPr>
            <w:tcW w:w="1083" w:type="dxa"/>
            <w:noWrap/>
            <w:hideMark/>
          </w:tcPr>
          <w:p w14:paraId="332BF0F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153</w:t>
            </w:r>
          </w:p>
        </w:tc>
        <w:tc>
          <w:tcPr>
            <w:tcW w:w="972" w:type="dxa"/>
            <w:noWrap/>
            <w:hideMark/>
          </w:tcPr>
          <w:p w14:paraId="37C84F4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1A965A4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153</w:t>
            </w:r>
          </w:p>
        </w:tc>
        <w:tc>
          <w:tcPr>
            <w:tcW w:w="6050" w:type="dxa"/>
            <w:noWrap/>
            <w:hideMark/>
          </w:tcPr>
          <w:p w14:paraId="1512C09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Steering and Suspension</w:t>
            </w:r>
          </w:p>
        </w:tc>
      </w:tr>
      <w:tr w:rsidR="00FA2ED6" w:rsidRPr="008D5E84" w14:paraId="4F9D21E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85EEF8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HEMA</w:t>
            </w:r>
          </w:p>
        </w:tc>
        <w:tc>
          <w:tcPr>
            <w:tcW w:w="1083" w:type="dxa"/>
            <w:noWrap/>
            <w:hideMark/>
          </w:tcPr>
          <w:p w14:paraId="3D16F21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158</w:t>
            </w:r>
          </w:p>
        </w:tc>
        <w:tc>
          <w:tcPr>
            <w:tcW w:w="972" w:type="dxa"/>
            <w:noWrap/>
            <w:hideMark/>
          </w:tcPr>
          <w:p w14:paraId="345342F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793CBDF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158</w:t>
            </w:r>
          </w:p>
        </w:tc>
        <w:tc>
          <w:tcPr>
            <w:tcW w:w="6050" w:type="dxa"/>
            <w:noWrap/>
            <w:hideMark/>
          </w:tcPr>
          <w:p w14:paraId="2A4FB9F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Heavy Duty Electrical Systems</w:t>
            </w:r>
          </w:p>
        </w:tc>
      </w:tr>
      <w:tr w:rsidR="009F490D" w:rsidRPr="008D5E84" w14:paraId="16D88864"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A2A5C1B"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HEMA</w:t>
            </w:r>
          </w:p>
        </w:tc>
        <w:tc>
          <w:tcPr>
            <w:tcW w:w="1083" w:type="dxa"/>
            <w:noWrap/>
            <w:hideMark/>
          </w:tcPr>
          <w:p w14:paraId="261C52B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159</w:t>
            </w:r>
          </w:p>
        </w:tc>
        <w:tc>
          <w:tcPr>
            <w:tcW w:w="972" w:type="dxa"/>
            <w:noWrap/>
            <w:hideMark/>
          </w:tcPr>
          <w:p w14:paraId="279D5D2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5B0C00A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159</w:t>
            </w:r>
          </w:p>
        </w:tc>
        <w:tc>
          <w:tcPr>
            <w:tcW w:w="6050" w:type="dxa"/>
            <w:noWrap/>
            <w:hideMark/>
          </w:tcPr>
          <w:p w14:paraId="7682E6A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Power Trains</w:t>
            </w:r>
          </w:p>
        </w:tc>
      </w:tr>
      <w:tr w:rsidR="00FA2ED6" w:rsidRPr="008D5E84" w14:paraId="71867AE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BF51C74"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HEMA</w:t>
            </w:r>
          </w:p>
        </w:tc>
        <w:tc>
          <w:tcPr>
            <w:tcW w:w="1083" w:type="dxa"/>
            <w:noWrap/>
            <w:hideMark/>
          </w:tcPr>
          <w:p w14:paraId="5551437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162</w:t>
            </w:r>
          </w:p>
        </w:tc>
        <w:tc>
          <w:tcPr>
            <w:tcW w:w="972" w:type="dxa"/>
            <w:noWrap/>
            <w:hideMark/>
          </w:tcPr>
          <w:p w14:paraId="2996F8D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1FD50F3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162</w:t>
            </w:r>
          </w:p>
        </w:tc>
        <w:tc>
          <w:tcPr>
            <w:tcW w:w="6050" w:type="dxa"/>
            <w:noWrap/>
            <w:hideMark/>
          </w:tcPr>
          <w:p w14:paraId="4BB4C8C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Heavy Equipment Maintenance Project</w:t>
            </w:r>
          </w:p>
        </w:tc>
      </w:tr>
      <w:tr w:rsidR="009F490D" w:rsidRPr="008D5E84" w14:paraId="3EB4B72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F2644F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HEMA</w:t>
            </w:r>
          </w:p>
        </w:tc>
        <w:tc>
          <w:tcPr>
            <w:tcW w:w="1083" w:type="dxa"/>
            <w:noWrap/>
            <w:hideMark/>
          </w:tcPr>
          <w:p w14:paraId="0A2F949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220</w:t>
            </w:r>
          </w:p>
        </w:tc>
        <w:tc>
          <w:tcPr>
            <w:tcW w:w="972" w:type="dxa"/>
            <w:noWrap/>
            <w:hideMark/>
          </w:tcPr>
          <w:p w14:paraId="5E65145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66C933A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220</w:t>
            </w:r>
          </w:p>
        </w:tc>
        <w:tc>
          <w:tcPr>
            <w:tcW w:w="6050" w:type="dxa"/>
            <w:noWrap/>
            <w:hideMark/>
          </w:tcPr>
          <w:p w14:paraId="4FCE76E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Equipment Hydraulics</w:t>
            </w:r>
          </w:p>
        </w:tc>
      </w:tr>
      <w:tr w:rsidR="00FA2ED6" w:rsidRPr="008D5E84" w14:paraId="7C49B0D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5E39D0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HEMA</w:t>
            </w:r>
          </w:p>
        </w:tc>
        <w:tc>
          <w:tcPr>
            <w:tcW w:w="1083" w:type="dxa"/>
            <w:noWrap/>
            <w:hideMark/>
          </w:tcPr>
          <w:p w14:paraId="780BD60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221</w:t>
            </w:r>
          </w:p>
        </w:tc>
        <w:tc>
          <w:tcPr>
            <w:tcW w:w="972" w:type="dxa"/>
            <w:noWrap/>
            <w:hideMark/>
          </w:tcPr>
          <w:p w14:paraId="791FBFF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52150BC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221</w:t>
            </w:r>
          </w:p>
        </w:tc>
        <w:tc>
          <w:tcPr>
            <w:tcW w:w="6050" w:type="dxa"/>
            <w:noWrap/>
            <w:hideMark/>
          </w:tcPr>
          <w:p w14:paraId="0C71940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Heavy Equipment HVAC</w:t>
            </w:r>
          </w:p>
        </w:tc>
      </w:tr>
      <w:tr w:rsidR="2B96010C" w14:paraId="78C4E058" w14:textId="77777777" w:rsidTr="2B96010C">
        <w:trPr>
          <w:trHeight w:val="300"/>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4C902B5" w14:textId="77AEA9EA" w:rsidR="0529B024" w:rsidRDefault="0529B024" w:rsidP="2B96010C">
            <w:pPr>
              <w:rPr>
                <w:rFonts w:ascii="Aptos Narrow" w:eastAsia="Times New Roman" w:hAnsi="Aptos Narrow" w:cs="Times New Roman"/>
                <w:color w:val="000000" w:themeColor="text1"/>
                <w:sz w:val="22"/>
                <w:szCs w:val="22"/>
              </w:rPr>
            </w:pPr>
            <w:r w:rsidRPr="2B96010C">
              <w:rPr>
                <w:rFonts w:ascii="Aptos Narrow" w:eastAsia="Times New Roman" w:hAnsi="Aptos Narrow" w:cs="Times New Roman"/>
                <w:color w:val="000000" w:themeColor="text1"/>
                <w:sz w:val="22"/>
                <w:szCs w:val="22"/>
              </w:rPr>
              <w:t>HEOP</w:t>
            </w:r>
          </w:p>
        </w:tc>
        <w:tc>
          <w:tcPr>
            <w:tcW w:w="1083" w:type="dxa"/>
            <w:noWrap/>
            <w:hideMark/>
          </w:tcPr>
          <w:p w14:paraId="39C4954C" w14:textId="25918650" w:rsidR="0529B024" w:rsidRDefault="0529B024" w:rsidP="2B96010C">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themeColor="text1"/>
                <w:sz w:val="22"/>
                <w:szCs w:val="22"/>
              </w:rPr>
            </w:pPr>
            <w:r w:rsidRPr="2B96010C">
              <w:rPr>
                <w:rFonts w:ascii="Aptos Narrow" w:eastAsia="Times New Roman" w:hAnsi="Aptos Narrow" w:cs="Times New Roman"/>
                <w:color w:val="000000" w:themeColor="text1"/>
                <w:sz w:val="22"/>
                <w:szCs w:val="22"/>
              </w:rPr>
              <w:t>100</w:t>
            </w:r>
          </w:p>
        </w:tc>
        <w:tc>
          <w:tcPr>
            <w:tcW w:w="972" w:type="dxa"/>
            <w:noWrap/>
            <w:hideMark/>
          </w:tcPr>
          <w:p w14:paraId="5D129628" w14:textId="3D40E5CB" w:rsidR="0529B024" w:rsidRDefault="0529B024" w:rsidP="2B96010C">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themeColor="text1"/>
                <w:sz w:val="22"/>
                <w:szCs w:val="22"/>
              </w:rPr>
            </w:pPr>
            <w:r w:rsidRPr="2B96010C">
              <w:rPr>
                <w:rFonts w:ascii="Aptos Narrow" w:eastAsia="Times New Roman" w:hAnsi="Aptos Narrow" w:cs="Times New Roman"/>
                <w:color w:val="000000" w:themeColor="text1"/>
                <w:sz w:val="22"/>
                <w:szCs w:val="22"/>
              </w:rPr>
              <w:t>MET</w:t>
            </w:r>
          </w:p>
        </w:tc>
        <w:tc>
          <w:tcPr>
            <w:tcW w:w="972" w:type="dxa"/>
            <w:noWrap/>
            <w:hideMark/>
          </w:tcPr>
          <w:p w14:paraId="2EB52E18" w14:textId="61729D2C" w:rsidR="0529B024" w:rsidRDefault="0529B024" w:rsidP="2B96010C">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themeColor="text1"/>
                <w:sz w:val="22"/>
                <w:szCs w:val="22"/>
              </w:rPr>
            </w:pPr>
            <w:r w:rsidRPr="2B96010C">
              <w:rPr>
                <w:rFonts w:ascii="Aptos Narrow" w:eastAsia="Times New Roman" w:hAnsi="Aptos Narrow" w:cs="Times New Roman"/>
                <w:color w:val="000000" w:themeColor="text1"/>
                <w:sz w:val="22"/>
                <w:szCs w:val="22"/>
              </w:rPr>
              <w:t>100</w:t>
            </w:r>
          </w:p>
        </w:tc>
        <w:tc>
          <w:tcPr>
            <w:tcW w:w="6050" w:type="dxa"/>
            <w:noWrap/>
            <w:hideMark/>
          </w:tcPr>
          <w:p w14:paraId="4C228349" w14:textId="4355B27A" w:rsidR="0529B024" w:rsidRDefault="0529B024" w:rsidP="2B96010C">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themeColor="text1"/>
                <w:sz w:val="22"/>
                <w:szCs w:val="22"/>
              </w:rPr>
            </w:pPr>
            <w:r w:rsidRPr="2B96010C">
              <w:rPr>
                <w:rFonts w:ascii="Aptos Narrow" w:eastAsia="Times New Roman" w:hAnsi="Aptos Narrow" w:cs="Times New Roman"/>
                <w:color w:val="000000" w:themeColor="text1"/>
                <w:sz w:val="22"/>
                <w:szCs w:val="22"/>
              </w:rPr>
              <w:t>General Service</w:t>
            </w:r>
          </w:p>
        </w:tc>
      </w:tr>
      <w:tr w:rsidR="009F490D" w:rsidRPr="008D5E84" w14:paraId="2DD7804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2129E3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HEOP</w:t>
            </w:r>
          </w:p>
        </w:tc>
        <w:tc>
          <w:tcPr>
            <w:tcW w:w="1083" w:type="dxa"/>
            <w:noWrap/>
            <w:hideMark/>
          </w:tcPr>
          <w:p w14:paraId="0F4DA4E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102</w:t>
            </w:r>
          </w:p>
        </w:tc>
        <w:tc>
          <w:tcPr>
            <w:tcW w:w="972" w:type="dxa"/>
            <w:noWrap/>
            <w:hideMark/>
          </w:tcPr>
          <w:p w14:paraId="30BB75A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229E463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102</w:t>
            </w:r>
          </w:p>
        </w:tc>
        <w:tc>
          <w:tcPr>
            <w:tcW w:w="6050" w:type="dxa"/>
            <w:noWrap/>
            <w:hideMark/>
          </w:tcPr>
          <w:p w14:paraId="2CF77F3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OSHA Safety/First Aid/CPR</w:t>
            </w:r>
          </w:p>
        </w:tc>
      </w:tr>
      <w:tr w:rsidR="00FA2ED6" w:rsidRPr="008D5E84" w14:paraId="1500662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F5FDDFC" w14:textId="77777777" w:rsidR="009F490D" w:rsidRPr="008D5E84" w:rsidRDefault="009F490D">
            <w:pPr>
              <w:rPr>
                <w:rFonts w:ascii="Aptos Narrow" w:eastAsia="Times New Roman" w:hAnsi="Aptos Narrow" w:cs="Times New Roman"/>
                <w:sz w:val="22"/>
                <w:szCs w:val="22"/>
              </w:rPr>
            </w:pPr>
            <w:r w:rsidRPr="008D5E84">
              <w:rPr>
                <w:rFonts w:ascii="Aptos Narrow" w:eastAsia="Times New Roman" w:hAnsi="Aptos Narrow" w:cs="Times New Roman"/>
                <w:sz w:val="22"/>
                <w:szCs w:val="22"/>
              </w:rPr>
              <w:t>HEOP</w:t>
            </w:r>
          </w:p>
        </w:tc>
        <w:tc>
          <w:tcPr>
            <w:tcW w:w="1083" w:type="dxa"/>
            <w:noWrap/>
            <w:hideMark/>
          </w:tcPr>
          <w:p w14:paraId="5BD3D20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150</w:t>
            </w:r>
          </w:p>
        </w:tc>
        <w:tc>
          <w:tcPr>
            <w:tcW w:w="972" w:type="dxa"/>
            <w:noWrap/>
            <w:hideMark/>
          </w:tcPr>
          <w:p w14:paraId="682C58D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MET</w:t>
            </w:r>
          </w:p>
        </w:tc>
        <w:tc>
          <w:tcPr>
            <w:tcW w:w="972" w:type="dxa"/>
            <w:noWrap/>
            <w:hideMark/>
          </w:tcPr>
          <w:p w14:paraId="0858055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150</w:t>
            </w:r>
          </w:p>
        </w:tc>
        <w:tc>
          <w:tcPr>
            <w:tcW w:w="6050" w:type="dxa"/>
            <w:noWrap/>
            <w:hideMark/>
          </w:tcPr>
          <w:p w14:paraId="33D1DC6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Introduction to Equipment Operation</w:t>
            </w:r>
          </w:p>
        </w:tc>
      </w:tr>
      <w:tr w:rsidR="009F490D" w:rsidRPr="008D5E84" w14:paraId="137630C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B5BDC1B" w14:textId="77777777" w:rsidR="009F490D" w:rsidRPr="008D5E84" w:rsidRDefault="009F490D">
            <w:pPr>
              <w:rPr>
                <w:rFonts w:ascii="Aptos Narrow" w:eastAsia="Times New Roman" w:hAnsi="Aptos Narrow" w:cs="Times New Roman"/>
                <w:sz w:val="22"/>
                <w:szCs w:val="22"/>
              </w:rPr>
            </w:pPr>
            <w:r w:rsidRPr="008D5E84">
              <w:rPr>
                <w:rFonts w:ascii="Aptos Narrow" w:eastAsia="Times New Roman" w:hAnsi="Aptos Narrow" w:cs="Times New Roman"/>
                <w:sz w:val="22"/>
                <w:szCs w:val="22"/>
              </w:rPr>
              <w:t>HEOP</w:t>
            </w:r>
          </w:p>
        </w:tc>
        <w:tc>
          <w:tcPr>
            <w:tcW w:w="1083" w:type="dxa"/>
            <w:noWrap/>
            <w:hideMark/>
          </w:tcPr>
          <w:p w14:paraId="1E17CDE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151</w:t>
            </w:r>
          </w:p>
        </w:tc>
        <w:tc>
          <w:tcPr>
            <w:tcW w:w="972" w:type="dxa"/>
            <w:noWrap/>
            <w:hideMark/>
          </w:tcPr>
          <w:p w14:paraId="1242E57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MET</w:t>
            </w:r>
          </w:p>
        </w:tc>
        <w:tc>
          <w:tcPr>
            <w:tcW w:w="972" w:type="dxa"/>
            <w:noWrap/>
            <w:hideMark/>
          </w:tcPr>
          <w:p w14:paraId="2B6907A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151</w:t>
            </w:r>
          </w:p>
        </w:tc>
        <w:tc>
          <w:tcPr>
            <w:tcW w:w="6050" w:type="dxa"/>
            <w:noWrap/>
            <w:hideMark/>
          </w:tcPr>
          <w:p w14:paraId="775859B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Equipment Operation Projects</w:t>
            </w:r>
          </w:p>
        </w:tc>
      </w:tr>
      <w:tr w:rsidR="00FA2ED6" w:rsidRPr="008D5E84" w14:paraId="1557BA8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839E27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HEOP</w:t>
            </w:r>
          </w:p>
        </w:tc>
        <w:tc>
          <w:tcPr>
            <w:tcW w:w="1083" w:type="dxa"/>
            <w:noWrap/>
            <w:hideMark/>
          </w:tcPr>
          <w:p w14:paraId="1FB0B99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155</w:t>
            </w:r>
          </w:p>
        </w:tc>
        <w:tc>
          <w:tcPr>
            <w:tcW w:w="972" w:type="dxa"/>
            <w:noWrap/>
            <w:hideMark/>
          </w:tcPr>
          <w:p w14:paraId="59CD3DC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31C71C2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155</w:t>
            </w:r>
          </w:p>
        </w:tc>
        <w:tc>
          <w:tcPr>
            <w:tcW w:w="6050" w:type="dxa"/>
            <w:noWrap/>
            <w:hideMark/>
          </w:tcPr>
          <w:p w14:paraId="3E8F2A5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Gradework</w:t>
            </w:r>
          </w:p>
        </w:tc>
      </w:tr>
      <w:tr w:rsidR="009F490D" w:rsidRPr="008D5E84" w14:paraId="176A33F9"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19B70A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HEOP</w:t>
            </w:r>
          </w:p>
        </w:tc>
        <w:tc>
          <w:tcPr>
            <w:tcW w:w="1083" w:type="dxa"/>
            <w:noWrap/>
            <w:hideMark/>
          </w:tcPr>
          <w:p w14:paraId="233CDB6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156</w:t>
            </w:r>
          </w:p>
        </w:tc>
        <w:tc>
          <w:tcPr>
            <w:tcW w:w="972" w:type="dxa"/>
            <w:noWrap/>
            <w:hideMark/>
          </w:tcPr>
          <w:p w14:paraId="70B9F57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290B3B3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156</w:t>
            </w:r>
          </w:p>
        </w:tc>
        <w:tc>
          <w:tcPr>
            <w:tcW w:w="6050" w:type="dxa"/>
            <w:noWrap/>
            <w:hideMark/>
          </w:tcPr>
          <w:p w14:paraId="2EEB640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Forklift Operation &amp; Maintenance</w:t>
            </w:r>
          </w:p>
        </w:tc>
      </w:tr>
      <w:tr w:rsidR="00FA2ED6" w:rsidRPr="008D5E84" w14:paraId="60739E63"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058847D"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HEOP</w:t>
            </w:r>
          </w:p>
        </w:tc>
        <w:tc>
          <w:tcPr>
            <w:tcW w:w="1083" w:type="dxa"/>
            <w:noWrap/>
            <w:hideMark/>
          </w:tcPr>
          <w:p w14:paraId="3EDF8F9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157</w:t>
            </w:r>
          </w:p>
        </w:tc>
        <w:tc>
          <w:tcPr>
            <w:tcW w:w="972" w:type="dxa"/>
            <w:noWrap/>
            <w:hideMark/>
          </w:tcPr>
          <w:p w14:paraId="219582E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7FCCB8D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157</w:t>
            </w:r>
          </w:p>
        </w:tc>
        <w:tc>
          <w:tcPr>
            <w:tcW w:w="6050" w:type="dxa"/>
            <w:noWrap/>
            <w:hideMark/>
          </w:tcPr>
          <w:p w14:paraId="6BDB8B1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Crane Theory &amp; Operation</w:t>
            </w:r>
          </w:p>
        </w:tc>
      </w:tr>
      <w:tr w:rsidR="009F490D" w:rsidRPr="008D5E84" w14:paraId="5B21E6A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E901C3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HEOP</w:t>
            </w:r>
          </w:p>
        </w:tc>
        <w:tc>
          <w:tcPr>
            <w:tcW w:w="1083" w:type="dxa"/>
            <w:noWrap/>
            <w:hideMark/>
          </w:tcPr>
          <w:p w14:paraId="0998866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158</w:t>
            </w:r>
          </w:p>
        </w:tc>
        <w:tc>
          <w:tcPr>
            <w:tcW w:w="972" w:type="dxa"/>
            <w:noWrap/>
            <w:hideMark/>
          </w:tcPr>
          <w:p w14:paraId="3B68543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2C738A1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158</w:t>
            </w:r>
          </w:p>
        </w:tc>
        <w:tc>
          <w:tcPr>
            <w:tcW w:w="6050" w:type="dxa"/>
            <w:noWrap/>
            <w:hideMark/>
          </w:tcPr>
          <w:p w14:paraId="6784579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Heavy Duty Electrical Systems</w:t>
            </w:r>
          </w:p>
        </w:tc>
      </w:tr>
      <w:tr w:rsidR="00FA2ED6" w:rsidRPr="008D5E84" w14:paraId="7A3A356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E9B16A5"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HIST</w:t>
            </w:r>
          </w:p>
        </w:tc>
        <w:tc>
          <w:tcPr>
            <w:tcW w:w="1083" w:type="dxa"/>
            <w:noWrap/>
            <w:hideMark/>
          </w:tcPr>
          <w:p w14:paraId="5EC0A0B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120</w:t>
            </w:r>
          </w:p>
        </w:tc>
        <w:tc>
          <w:tcPr>
            <w:tcW w:w="972" w:type="dxa"/>
            <w:noWrap/>
            <w:hideMark/>
          </w:tcPr>
          <w:p w14:paraId="1EE17D9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HIS</w:t>
            </w:r>
          </w:p>
        </w:tc>
        <w:tc>
          <w:tcPr>
            <w:tcW w:w="972" w:type="dxa"/>
            <w:noWrap/>
            <w:hideMark/>
          </w:tcPr>
          <w:p w14:paraId="4B9BFB2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117</w:t>
            </w:r>
          </w:p>
        </w:tc>
        <w:tc>
          <w:tcPr>
            <w:tcW w:w="6050" w:type="dxa"/>
            <w:noWrap/>
            <w:hideMark/>
          </w:tcPr>
          <w:p w14:paraId="39FEACD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World Civilization to 1715</w:t>
            </w:r>
          </w:p>
        </w:tc>
      </w:tr>
      <w:tr w:rsidR="009F490D" w:rsidRPr="008D5E84" w14:paraId="0A4AF57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61FCD8B"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HIST</w:t>
            </w:r>
          </w:p>
        </w:tc>
        <w:tc>
          <w:tcPr>
            <w:tcW w:w="1083" w:type="dxa"/>
            <w:noWrap/>
            <w:hideMark/>
          </w:tcPr>
          <w:p w14:paraId="2D1D239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125</w:t>
            </w:r>
          </w:p>
        </w:tc>
        <w:tc>
          <w:tcPr>
            <w:tcW w:w="972" w:type="dxa"/>
            <w:noWrap/>
            <w:hideMark/>
          </w:tcPr>
          <w:p w14:paraId="51EB266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HIS</w:t>
            </w:r>
          </w:p>
        </w:tc>
        <w:tc>
          <w:tcPr>
            <w:tcW w:w="972" w:type="dxa"/>
            <w:noWrap/>
            <w:hideMark/>
          </w:tcPr>
          <w:p w14:paraId="452C3ED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119</w:t>
            </w:r>
          </w:p>
        </w:tc>
        <w:tc>
          <w:tcPr>
            <w:tcW w:w="6050" w:type="dxa"/>
            <w:noWrap/>
            <w:hideMark/>
          </w:tcPr>
          <w:p w14:paraId="4D74862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World Civilization 1715-Present</w:t>
            </w:r>
          </w:p>
        </w:tc>
      </w:tr>
      <w:tr w:rsidR="00FA2ED6" w:rsidRPr="008D5E84" w14:paraId="3A43FD02"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8B7764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HIST</w:t>
            </w:r>
          </w:p>
        </w:tc>
        <w:tc>
          <w:tcPr>
            <w:tcW w:w="1083" w:type="dxa"/>
            <w:noWrap/>
            <w:hideMark/>
          </w:tcPr>
          <w:p w14:paraId="314237E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130</w:t>
            </w:r>
          </w:p>
        </w:tc>
        <w:tc>
          <w:tcPr>
            <w:tcW w:w="972" w:type="dxa"/>
            <w:noWrap/>
            <w:hideMark/>
          </w:tcPr>
          <w:p w14:paraId="54682B6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HIS</w:t>
            </w:r>
          </w:p>
        </w:tc>
        <w:tc>
          <w:tcPr>
            <w:tcW w:w="972" w:type="dxa"/>
            <w:noWrap/>
            <w:hideMark/>
          </w:tcPr>
          <w:p w14:paraId="3B550F7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112</w:t>
            </w:r>
          </w:p>
        </w:tc>
        <w:tc>
          <w:tcPr>
            <w:tcW w:w="6050" w:type="dxa"/>
            <w:noWrap/>
            <w:hideMark/>
          </w:tcPr>
          <w:p w14:paraId="494013C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American History to Reconstruction</w:t>
            </w:r>
          </w:p>
        </w:tc>
      </w:tr>
      <w:tr w:rsidR="009F490D" w:rsidRPr="008D5E84" w14:paraId="262AA0D1"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D4DFA49"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HIST</w:t>
            </w:r>
          </w:p>
        </w:tc>
        <w:tc>
          <w:tcPr>
            <w:tcW w:w="1083" w:type="dxa"/>
            <w:noWrap/>
            <w:hideMark/>
          </w:tcPr>
          <w:p w14:paraId="1387A41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135</w:t>
            </w:r>
          </w:p>
        </w:tc>
        <w:tc>
          <w:tcPr>
            <w:tcW w:w="972" w:type="dxa"/>
            <w:noWrap/>
            <w:hideMark/>
          </w:tcPr>
          <w:p w14:paraId="55AE59C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HIS</w:t>
            </w:r>
          </w:p>
        </w:tc>
        <w:tc>
          <w:tcPr>
            <w:tcW w:w="972" w:type="dxa"/>
            <w:noWrap/>
            <w:hideMark/>
          </w:tcPr>
          <w:p w14:paraId="1CB6D7D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113</w:t>
            </w:r>
          </w:p>
        </w:tc>
        <w:tc>
          <w:tcPr>
            <w:tcW w:w="6050" w:type="dxa"/>
            <w:noWrap/>
            <w:hideMark/>
          </w:tcPr>
          <w:p w14:paraId="2D836E4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American History From Reconstruction</w:t>
            </w:r>
          </w:p>
        </w:tc>
      </w:tr>
      <w:tr w:rsidR="00FA2ED6" w:rsidRPr="008D5E84" w14:paraId="78F6904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C68318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HIST</w:t>
            </w:r>
          </w:p>
        </w:tc>
        <w:tc>
          <w:tcPr>
            <w:tcW w:w="1083" w:type="dxa"/>
            <w:noWrap/>
            <w:hideMark/>
          </w:tcPr>
          <w:p w14:paraId="54415D2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145</w:t>
            </w:r>
          </w:p>
        </w:tc>
        <w:tc>
          <w:tcPr>
            <w:tcW w:w="972" w:type="dxa"/>
            <w:noWrap/>
            <w:hideMark/>
          </w:tcPr>
          <w:p w14:paraId="6A9EF80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HIS</w:t>
            </w:r>
          </w:p>
        </w:tc>
        <w:tc>
          <w:tcPr>
            <w:tcW w:w="972" w:type="dxa"/>
            <w:noWrap/>
            <w:hideMark/>
          </w:tcPr>
          <w:p w14:paraId="6F9E2F7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115</w:t>
            </w:r>
          </w:p>
        </w:tc>
        <w:tc>
          <w:tcPr>
            <w:tcW w:w="6050" w:type="dxa"/>
            <w:noWrap/>
            <w:hideMark/>
          </w:tcPr>
          <w:p w14:paraId="228F929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Maine History</w:t>
            </w:r>
          </w:p>
        </w:tc>
      </w:tr>
      <w:tr w:rsidR="009F490D" w:rsidRPr="008D5E84" w14:paraId="0DE125C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609D83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62B7DF4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972" w:type="dxa"/>
            <w:noWrap/>
            <w:hideMark/>
          </w:tcPr>
          <w:p w14:paraId="42FDEDA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2292FC5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6050" w:type="dxa"/>
            <w:noWrap/>
            <w:hideMark/>
          </w:tcPr>
          <w:p w14:paraId="7BE7FCF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Human Services</w:t>
            </w:r>
          </w:p>
        </w:tc>
      </w:tr>
      <w:tr w:rsidR="00FA2ED6" w:rsidRPr="008D5E84" w14:paraId="1161BE7C"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17392E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19D827B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125</w:t>
            </w:r>
          </w:p>
        </w:tc>
        <w:tc>
          <w:tcPr>
            <w:tcW w:w="972" w:type="dxa"/>
            <w:noWrap/>
            <w:hideMark/>
          </w:tcPr>
          <w:p w14:paraId="1478C2B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77D1DC0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125</w:t>
            </w:r>
          </w:p>
        </w:tc>
        <w:tc>
          <w:tcPr>
            <w:tcW w:w="6050" w:type="dxa"/>
            <w:noWrap/>
            <w:hideMark/>
          </w:tcPr>
          <w:p w14:paraId="48F2458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Drugs, Substance Abuse &amp; Recovery</w:t>
            </w:r>
          </w:p>
        </w:tc>
      </w:tr>
      <w:tr w:rsidR="009F490D" w:rsidRPr="008D5E84" w14:paraId="6B0AD671"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DD5533E"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2BE7543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151</w:t>
            </w:r>
          </w:p>
        </w:tc>
        <w:tc>
          <w:tcPr>
            <w:tcW w:w="972" w:type="dxa"/>
            <w:noWrap/>
            <w:hideMark/>
          </w:tcPr>
          <w:p w14:paraId="6496314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70ED10D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151</w:t>
            </w:r>
          </w:p>
        </w:tc>
        <w:tc>
          <w:tcPr>
            <w:tcW w:w="6050" w:type="dxa"/>
            <w:noWrap/>
            <w:hideMark/>
          </w:tcPr>
          <w:p w14:paraId="51ACBE3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Science of Substance Use Disorder</w:t>
            </w:r>
          </w:p>
        </w:tc>
      </w:tr>
      <w:tr w:rsidR="00FA2ED6" w:rsidRPr="008D5E84" w14:paraId="63229CF1"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9D1944E"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1833338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151</w:t>
            </w:r>
          </w:p>
        </w:tc>
        <w:tc>
          <w:tcPr>
            <w:tcW w:w="972" w:type="dxa"/>
            <w:noWrap/>
            <w:hideMark/>
          </w:tcPr>
          <w:p w14:paraId="7F4B940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WPD</w:t>
            </w:r>
          </w:p>
        </w:tc>
        <w:tc>
          <w:tcPr>
            <w:tcW w:w="972" w:type="dxa"/>
            <w:noWrap/>
            <w:hideMark/>
          </w:tcPr>
          <w:p w14:paraId="117BE62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151</w:t>
            </w:r>
          </w:p>
        </w:tc>
        <w:tc>
          <w:tcPr>
            <w:tcW w:w="6050" w:type="dxa"/>
            <w:noWrap/>
            <w:hideMark/>
          </w:tcPr>
          <w:p w14:paraId="5938625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Science of Substance Use Disorder</w:t>
            </w:r>
          </w:p>
        </w:tc>
      </w:tr>
      <w:tr w:rsidR="009F490D" w:rsidRPr="008D5E84" w14:paraId="5A42F91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1EBBFDD"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0C2C53D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204</w:t>
            </w:r>
          </w:p>
        </w:tc>
        <w:tc>
          <w:tcPr>
            <w:tcW w:w="972" w:type="dxa"/>
            <w:noWrap/>
            <w:hideMark/>
          </w:tcPr>
          <w:p w14:paraId="1B99D8D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7820999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204</w:t>
            </w:r>
          </w:p>
        </w:tc>
        <w:tc>
          <w:tcPr>
            <w:tcW w:w="6050" w:type="dxa"/>
            <w:noWrap/>
            <w:hideMark/>
          </w:tcPr>
          <w:p w14:paraId="15B19F8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Human Services Internship I</w:t>
            </w:r>
          </w:p>
        </w:tc>
      </w:tr>
      <w:tr w:rsidR="00FA2ED6" w:rsidRPr="008D5E84" w14:paraId="10F4118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65B579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093B894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210</w:t>
            </w:r>
          </w:p>
        </w:tc>
        <w:tc>
          <w:tcPr>
            <w:tcW w:w="972" w:type="dxa"/>
            <w:noWrap/>
            <w:hideMark/>
          </w:tcPr>
          <w:p w14:paraId="4C0E51B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5C60D88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210</w:t>
            </w:r>
          </w:p>
        </w:tc>
        <w:tc>
          <w:tcPr>
            <w:tcW w:w="6050" w:type="dxa"/>
            <w:noWrap/>
            <w:hideMark/>
          </w:tcPr>
          <w:p w14:paraId="0A5F9C1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Ethics &amp; Policy in Human Services</w:t>
            </w:r>
          </w:p>
        </w:tc>
      </w:tr>
      <w:tr w:rsidR="009F490D" w:rsidRPr="008D5E84" w14:paraId="5BFAE989"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E50FC1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03E5252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213</w:t>
            </w:r>
          </w:p>
        </w:tc>
        <w:tc>
          <w:tcPr>
            <w:tcW w:w="972" w:type="dxa"/>
            <w:noWrap/>
            <w:hideMark/>
          </w:tcPr>
          <w:p w14:paraId="08D0093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2FFD481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213</w:t>
            </w:r>
          </w:p>
        </w:tc>
        <w:tc>
          <w:tcPr>
            <w:tcW w:w="6050" w:type="dxa"/>
            <w:noWrap/>
            <w:hideMark/>
          </w:tcPr>
          <w:p w14:paraId="22C4339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Case Management</w:t>
            </w:r>
          </w:p>
        </w:tc>
      </w:tr>
      <w:tr w:rsidR="00FA2ED6" w:rsidRPr="008D5E84" w14:paraId="7A37511C"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3DE1EE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3B53B67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215</w:t>
            </w:r>
          </w:p>
        </w:tc>
        <w:tc>
          <w:tcPr>
            <w:tcW w:w="972" w:type="dxa"/>
            <w:noWrap/>
            <w:hideMark/>
          </w:tcPr>
          <w:p w14:paraId="158AEDF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0DD6BE5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215</w:t>
            </w:r>
          </w:p>
        </w:tc>
        <w:tc>
          <w:tcPr>
            <w:tcW w:w="6050" w:type="dxa"/>
            <w:noWrap/>
            <w:hideMark/>
          </w:tcPr>
          <w:p w14:paraId="02510B9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Crisis Identification &amp; Resolution</w:t>
            </w:r>
          </w:p>
        </w:tc>
      </w:tr>
      <w:tr w:rsidR="009F490D" w:rsidRPr="008D5E84" w14:paraId="246EACD9"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72F9F8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3907CE4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219</w:t>
            </w:r>
          </w:p>
        </w:tc>
        <w:tc>
          <w:tcPr>
            <w:tcW w:w="972" w:type="dxa"/>
            <w:noWrap/>
            <w:hideMark/>
          </w:tcPr>
          <w:p w14:paraId="7B81DB5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3FC7F55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219</w:t>
            </w:r>
          </w:p>
        </w:tc>
        <w:tc>
          <w:tcPr>
            <w:tcW w:w="6050" w:type="dxa"/>
            <w:noWrap/>
            <w:hideMark/>
          </w:tcPr>
          <w:p w14:paraId="751AE92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Community Mental Health</w:t>
            </w:r>
          </w:p>
        </w:tc>
      </w:tr>
      <w:tr w:rsidR="00FA2ED6" w:rsidRPr="008D5E84" w14:paraId="205988BF"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4E9BF19"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5654F9B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223</w:t>
            </w:r>
          </w:p>
        </w:tc>
        <w:tc>
          <w:tcPr>
            <w:tcW w:w="972" w:type="dxa"/>
            <w:noWrap/>
            <w:hideMark/>
          </w:tcPr>
          <w:p w14:paraId="14FE022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6FA5965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223</w:t>
            </w:r>
          </w:p>
        </w:tc>
        <w:tc>
          <w:tcPr>
            <w:tcW w:w="6050" w:type="dxa"/>
            <w:noWrap/>
            <w:hideMark/>
          </w:tcPr>
          <w:p w14:paraId="3E85715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Vocational Aspects of Disability</w:t>
            </w:r>
          </w:p>
        </w:tc>
      </w:tr>
      <w:tr w:rsidR="009F490D" w:rsidRPr="008D5E84" w14:paraId="43062D7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5DFCA1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155807B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231</w:t>
            </w:r>
          </w:p>
        </w:tc>
        <w:tc>
          <w:tcPr>
            <w:tcW w:w="972" w:type="dxa"/>
            <w:noWrap/>
            <w:hideMark/>
          </w:tcPr>
          <w:p w14:paraId="6D2C653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5B33231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231</w:t>
            </w:r>
          </w:p>
        </w:tc>
        <w:tc>
          <w:tcPr>
            <w:tcW w:w="6050" w:type="dxa"/>
            <w:noWrap/>
            <w:hideMark/>
          </w:tcPr>
          <w:p w14:paraId="53D5901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Interviewing and Counseling</w:t>
            </w:r>
          </w:p>
        </w:tc>
      </w:tr>
      <w:tr w:rsidR="00FA2ED6" w:rsidRPr="008D5E84" w14:paraId="026D54A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F0BA11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5C2F242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236</w:t>
            </w:r>
          </w:p>
        </w:tc>
        <w:tc>
          <w:tcPr>
            <w:tcW w:w="972" w:type="dxa"/>
            <w:noWrap/>
            <w:hideMark/>
          </w:tcPr>
          <w:p w14:paraId="1789D1B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1D40320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236</w:t>
            </w:r>
          </w:p>
        </w:tc>
        <w:tc>
          <w:tcPr>
            <w:tcW w:w="6050" w:type="dxa"/>
            <w:noWrap/>
            <w:hideMark/>
          </w:tcPr>
          <w:p w14:paraId="42CB0AE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Trauma and Recovery</w:t>
            </w:r>
          </w:p>
        </w:tc>
      </w:tr>
      <w:tr w:rsidR="009F490D" w:rsidRPr="008D5E84" w14:paraId="598C841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7542D68"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335EB9D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250</w:t>
            </w:r>
          </w:p>
        </w:tc>
        <w:tc>
          <w:tcPr>
            <w:tcW w:w="972" w:type="dxa"/>
            <w:noWrap/>
            <w:hideMark/>
          </w:tcPr>
          <w:p w14:paraId="540D1DE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1641708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250</w:t>
            </w:r>
          </w:p>
        </w:tc>
        <w:tc>
          <w:tcPr>
            <w:tcW w:w="6050" w:type="dxa"/>
            <w:noWrap/>
            <w:hideMark/>
          </w:tcPr>
          <w:p w14:paraId="6787A33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Chemical Dependency Counseling</w:t>
            </w:r>
          </w:p>
        </w:tc>
      </w:tr>
      <w:tr w:rsidR="00FA2ED6" w:rsidRPr="008D5E84" w14:paraId="07BF48D1"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EB33DE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3D5B2D9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255</w:t>
            </w:r>
          </w:p>
        </w:tc>
        <w:tc>
          <w:tcPr>
            <w:tcW w:w="972" w:type="dxa"/>
            <w:noWrap/>
            <w:hideMark/>
          </w:tcPr>
          <w:p w14:paraId="6DF2111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7A86818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255</w:t>
            </w:r>
          </w:p>
        </w:tc>
        <w:tc>
          <w:tcPr>
            <w:tcW w:w="6050" w:type="dxa"/>
            <w:noWrap/>
            <w:hideMark/>
          </w:tcPr>
          <w:p w14:paraId="152356A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Diverse Care in Human Services</w:t>
            </w:r>
          </w:p>
        </w:tc>
      </w:tr>
      <w:tr w:rsidR="009F490D" w:rsidRPr="008D5E84" w14:paraId="44BCEA6E"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05923B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06BCCAC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260</w:t>
            </w:r>
          </w:p>
        </w:tc>
        <w:tc>
          <w:tcPr>
            <w:tcW w:w="972" w:type="dxa"/>
            <w:noWrap/>
            <w:hideMark/>
          </w:tcPr>
          <w:p w14:paraId="13BBE1D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29D42C7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240</w:t>
            </w:r>
          </w:p>
        </w:tc>
        <w:tc>
          <w:tcPr>
            <w:tcW w:w="6050" w:type="dxa"/>
            <w:noWrap/>
            <w:hideMark/>
          </w:tcPr>
          <w:p w14:paraId="4BBA4A3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Group Process</w:t>
            </w:r>
          </w:p>
        </w:tc>
      </w:tr>
      <w:tr w:rsidR="00272A33" w:rsidRPr="008D5E84" w14:paraId="0B72239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tcPr>
          <w:p w14:paraId="1E2462FD" w14:textId="261CE87C" w:rsidR="00272A33" w:rsidRPr="008D5E84" w:rsidRDefault="00A1536C">
            <w:pPr>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HVAC</w:t>
            </w:r>
          </w:p>
        </w:tc>
        <w:tc>
          <w:tcPr>
            <w:tcW w:w="1083" w:type="dxa"/>
            <w:noWrap/>
          </w:tcPr>
          <w:p w14:paraId="74F64060" w14:textId="5247DF1E" w:rsidR="00272A33" w:rsidRPr="008D5E84" w:rsidRDefault="00A1536C">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100</w:t>
            </w:r>
          </w:p>
        </w:tc>
        <w:tc>
          <w:tcPr>
            <w:tcW w:w="972" w:type="dxa"/>
            <w:noWrap/>
          </w:tcPr>
          <w:p w14:paraId="2610931F" w14:textId="7232C0C4" w:rsidR="00272A33" w:rsidRPr="008D5E84" w:rsidRDefault="00C542F9">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HTG</w:t>
            </w:r>
          </w:p>
        </w:tc>
        <w:tc>
          <w:tcPr>
            <w:tcW w:w="972" w:type="dxa"/>
            <w:noWrap/>
          </w:tcPr>
          <w:p w14:paraId="64E8C3A2" w14:textId="5DB904B4" w:rsidR="00272A33" w:rsidRPr="008D5E84" w:rsidRDefault="00644857">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132</w:t>
            </w:r>
          </w:p>
        </w:tc>
        <w:tc>
          <w:tcPr>
            <w:tcW w:w="6050" w:type="dxa"/>
            <w:noWrap/>
          </w:tcPr>
          <w:p w14:paraId="50A6009B" w14:textId="173D09E5" w:rsidR="00272A33" w:rsidRPr="008D5E84" w:rsidRDefault="00644857">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Heating Technology I</w:t>
            </w:r>
          </w:p>
        </w:tc>
      </w:tr>
      <w:tr w:rsidR="00272A33" w:rsidRPr="008D5E84" w14:paraId="70C0DCB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tcPr>
          <w:p w14:paraId="4EAEF9C1" w14:textId="2E54E233" w:rsidR="00272A33" w:rsidRPr="008D5E84" w:rsidRDefault="00A1536C">
            <w:pPr>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HVAC</w:t>
            </w:r>
          </w:p>
        </w:tc>
        <w:tc>
          <w:tcPr>
            <w:tcW w:w="1083" w:type="dxa"/>
            <w:noWrap/>
          </w:tcPr>
          <w:p w14:paraId="29B0370F" w14:textId="2145B53F" w:rsidR="00272A33" w:rsidRPr="008D5E84" w:rsidRDefault="00A1536C">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105</w:t>
            </w:r>
          </w:p>
        </w:tc>
        <w:tc>
          <w:tcPr>
            <w:tcW w:w="972" w:type="dxa"/>
            <w:noWrap/>
          </w:tcPr>
          <w:p w14:paraId="683CFB09" w14:textId="627FE8F2" w:rsidR="00272A33" w:rsidRPr="008D5E84" w:rsidRDefault="00644857">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HTG</w:t>
            </w:r>
          </w:p>
        </w:tc>
        <w:tc>
          <w:tcPr>
            <w:tcW w:w="972" w:type="dxa"/>
            <w:noWrap/>
          </w:tcPr>
          <w:p w14:paraId="06777824" w14:textId="46146055" w:rsidR="00272A33" w:rsidRPr="008D5E84" w:rsidRDefault="00644857">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123</w:t>
            </w:r>
          </w:p>
        </w:tc>
        <w:tc>
          <w:tcPr>
            <w:tcW w:w="6050" w:type="dxa"/>
            <w:noWrap/>
          </w:tcPr>
          <w:p w14:paraId="3048B7D3" w14:textId="12E23342" w:rsidR="00272A33" w:rsidRPr="008D5E84" w:rsidRDefault="00644857">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Electricity in the Oil Heat Industry (now HVAC industry)</w:t>
            </w:r>
          </w:p>
        </w:tc>
      </w:tr>
      <w:tr w:rsidR="00272A33" w:rsidRPr="008D5E84" w14:paraId="34EF4EBF"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tcPr>
          <w:p w14:paraId="2F4F1880" w14:textId="7DE5F780" w:rsidR="00272A33" w:rsidRPr="008D5E84" w:rsidRDefault="00A1536C">
            <w:pPr>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HVAC</w:t>
            </w:r>
          </w:p>
        </w:tc>
        <w:tc>
          <w:tcPr>
            <w:tcW w:w="1083" w:type="dxa"/>
            <w:noWrap/>
          </w:tcPr>
          <w:p w14:paraId="086BC331" w14:textId="5B22C5E3" w:rsidR="00272A33" w:rsidRPr="008D5E84" w:rsidRDefault="00A1536C">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110</w:t>
            </w:r>
          </w:p>
        </w:tc>
        <w:tc>
          <w:tcPr>
            <w:tcW w:w="972" w:type="dxa"/>
            <w:noWrap/>
          </w:tcPr>
          <w:p w14:paraId="292BD65D" w14:textId="202CE10E" w:rsidR="00272A33" w:rsidRPr="008D5E84" w:rsidRDefault="00584260">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HTG</w:t>
            </w:r>
          </w:p>
        </w:tc>
        <w:tc>
          <w:tcPr>
            <w:tcW w:w="972" w:type="dxa"/>
            <w:noWrap/>
          </w:tcPr>
          <w:p w14:paraId="11CB8408" w14:textId="4B86555B" w:rsidR="00272A33" w:rsidRPr="008D5E84" w:rsidRDefault="00FB1DEE">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153</w:t>
            </w:r>
          </w:p>
        </w:tc>
        <w:tc>
          <w:tcPr>
            <w:tcW w:w="6050" w:type="dxa"/>
            <w:noWrap/>
          </w:tcPr>
          <w:p w14:paraId="4794DD01" w14:textId="5A50BE21" w:rsidR="00272A33" w:rsidRPr="008D5E84" w:rsidRDefault="00FB1DEE">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Heating Technology II</w:t>
            </w:r>
          </w:p>
        </w:tc>
      </w:tr>
      <w:tr w:rsidR="009F490D" w:rsidRPr="008D5E84" w14:paraId="77DE5E4F"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E7A536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MATH</w:t>
            </w:r>
          </w:p>
        </w:tc>
        <w:tc>
          <w:tcPr>
            <w:tcW w:w="1083" w:type="dxa"/>
            <w:noWrap/>
            <w:hideMark/>
          </w:tcPr>
          <w:p w14:paraId="55DD8CC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091</w:t>
            </w:r>
          </w:p>
        </w:tc>
        <w:tc>
          <w:tcPr>
            <w:tcW w:w="972" w:type="dxa"/>
            <w:noWrap/>
            <w:hideMark/>
          </w:tcPr>
          <w:p w14:paraId="2F6E6E4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MAT</w:t>
            </w:r>
          </w:p>
        </w:tc>
        <w:tc>
          <w:tcPr>
            <w:tcW w:w="972" w:type="dxa"/>
            <w:noWrap/>
            <w:hideMark/>
          </w:tcPr>
          <w:p w14:paraId="3A899EA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091</w:t>
            </w:r>
          </w:p>
        </w:tc>
        <w:tc>
          <w:tcPr>
            <w:tcW w:w="6050" w:type="dxa"/>
            <w:noWrap/>
            <w:hideMark/>
          </w:tcPr>
          <w:p w14:paraId="4C97D54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Algebra I</w:t>
            </w:r>
          </w:p>
        </w:tc>
      </w:tr>
      <w:tr w:rsidR="009F490D" w:rsidRPr="008D5E84" w14:paraId="36EC1C0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8D4E22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MATH</w:t>
            </w:r>
          </w:p>
        </w:tc>
        <w:tc>
          <w:tcPr>
            <w:tcW w:w="1083" w:type="dxa"/>
            <w:noWrap/>
            <w:hideMark/>
          </w:tcPr>
          <w:p w14:paraId="09F4C9E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092</w:t>
            </w:r>
          </w:p>
        </w:tc>
        <w:tc>
          <w:tcPr>
            <w:tcW w:w="972" w:type="dxa"/>
            <w:noWrap/>
            <w:hideMark/>
          </w:tcPr>
          <w:p w14:paraId="0EF2BE0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MAT</w:t>
            </w:r>
          </w:p>
        </w:tc>
        <w:tc>
          <w:tcPr>
            <w:tcW w:w="972" w:type="dxa"/>
            <w:noWrap/>
            <w:hideMark/>
          </w:tcPr>
          <w:p w14:paraId="11709F8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092</w:t>
            </w:r>
          </w:p>
        </w:tc>
        <w:tc>
          <w:tcPr>
            <w:tcW w:w="6050" w:type="dxa"/>
            <w:noWrap/>
            <w:hideMark/>
          </w:tcPr>
          <w:p w14:paraId="28A401F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Intermediate Algebra</w:t>
            </w:r>
          </w:p>
        </w:tc>
      </w:tr>
      <w:tr w:rsidR="009F490D" w:rsidRPr="008D5E84" w14:paraId="1543217D"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AFAF97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MATH</w:t>
            </w:r>
          </w:p>
        </w:tc>
        <w:tc>
          <w:tcPr>
            <w:tcW w:w="1083" w:type="dxa"/>
            <w:noWrap/>
            <w:hideMark/>
          </w:tcPr>
          <w:p w14:paraId="2941901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106</w:t>
            </w:r>
          </w:p>
        </w:tc>
        <w:tc>
          <w:tcPr>
            <w:tcW w:w="972" w:type="dxa"/>
            <w:noWrap/>
            <w:hideMark/>
          </w:tcPr>
          <w:p w14:paraId="53429DB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MAT</w:t>
            </w:r>
          </w:p>
        </w:tc>
        <w:tc>
          <w:tcPr>
            <w:tcW w:w="972" w:type="dxa"/>
            <w:noWrap/>
            <w:hideMark/>
          </w:tcPr>
          <w:p w14:paraId="3DA99F5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106</w:t>
            </w:r>
          </w:p>
        </w:tc>
        <w:tc>
          <w:tcPr>
            <w:tcW w:w="6050" w:type="dxa"/>
            <w:noWrap/>
            <w:hideMark/>
          </w:tcPr>
          <w:p w14:paraId="2F52C45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College Mathematics for Technologies</w:t>
            </w:r>
          </w:p>
        </w:tc>
      </w:tr>
      <w:tr w:rsidR="00FA2ED6" w:rsidRPr="008D5E84" w14:paraId="373CC33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B6870C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MATH</w:t>
            </w:r>
          </w:p>
        </w:tc>
        <w:tc>
          <w:tcPr>
            <w:tcW w:w="1083" w:type="dxa"/>
            <w:noWrap/>
            <w:hideMark/>
          </w:tcPr>
          <w:p w14:paraId="00BA8CB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114</w:t>
            </w:r>
          </w:p>
        </w:tc>
        <w:tc>
          <w:tcPr>
            <w:tcW w:w="972" w:type="dxa"/>
            <w:noWrap/>
            <w:hideMark/>
          </w:tcPr>
          <w:p w14:paraId="0FB5BC0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MAT</w:t>
            </w:r>
          </w:p>
        </w:tc>
        <w:tc>
          <w:tcPr>
            <w:tcW w:w="972" w:type="dxa"/>
            <w:noWrap/>
            <w:hideMark/>
          </w:tcPr>
          <w:p w14:paraId="49FA0C3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112</w:t>
            </w:r>
          </w:p>
        </w:tc>
        <w:tc>
          <w:tcPr>
            <w:tcW w:w="6050" w:type="dxa"/>
            <w:noWrap/>
            <w:hideMark/>
          </w:tcPr>
          <w:p w14:paraId="18B3728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Business Mathematics</w:t>
            </w:r>
          </w:p>
        </w:tc>
      </w:tr>
      <w:tr w:rsidR="009F490D" w:rsidRPr="008D5E84" w14:paraId="2D49C96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118D9B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MATH</w:t>
            </w:r>
          </w:p>
        </w:tc>
        <w:tc>
          <w:tcPr>
            <w:tcW w:w="1083" w:type="dxa"/>
            <w:noWrap/>
            <w:hideMark/>
          </w:tcPr>
          <w:p w14:paraId="2165DE3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140</w:t>
            </w:r>
          </w:p>
        </w:tc>
        <w:tc>
          <w:tcPr>
            <w:tcW w:w="972" w:type="dxa"/>
            <w:noWrap/>
            <w:hideMark/>
          </w:tcPr>
          <w:p w14:paraId="5C0A7A1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MAT</w:t>
            </w:r>
          </w:p>
        </w:tc>
        <w:tc>
          <w:tcPr>
            <w:tcW w:w="972" w:type="dxa"/>
            <w:noWrap/>
            <w:hideMark/>
          </w:tcPr>
          <w:p w14:paraId="18FA67E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127</w:t>
            </w:r>
          </w:p>
        </w:tc>
        <w:tc>
          <w:tcPr>
            <w:tcW w:w="6050" w:type="dxa"/>
            <w:noWrap/>
            <w:hideMark/>
          </w:tcPr>
          <w:p w14:paraId="596FB39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College Algebra</w:t>
            </w:r>
          </w:p>
        </w:tc>
      </w:tr>
      <w:tr w:rsidR="00FA2ED6" w:rsidRPr="008D5E84" w14:paraId="65DEA2E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2C03F9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MATH</w:t>
            </w:r>
          </w:p>
        </w:tc>
        <w:tc>
          <w:tcPr>
            <w:tcW w:w="1083" w:type="dxa"/>
            <w:noWrap/>
            <w:hideMark/>
          </w:tcPr>
          <w:p w14:paraId="2453A50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155</w:t>
            </w:r>
          </w:p>
        </w:tc>
        <w:tc>
          <w:tcPr>
            <w:tcW w:w="972" w:type="dxa"/>
            <w:noWrap/>
            <w:hideMark/>
          </w:tcPr>
          <w:p w14:paraId="37EDA62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MAT</w:t>
            </w:r>
          </w:p>
        </w:tc>
        <w:tc>
          <w:tcPr>
            <w:tcW w:w="972" w:type="dxa"/>
            <w:noWrap/>
            <w:hideMark/>
          </w:tcPr>
          <w:p w14:paraId="330B022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115</w:t>
            </w:r>
          </w:p>
        </w:tc>
        <w:tc>
          <w:tcPr>
            <w:tcW w:w="6050" w:type="dxa"/>
            <w:noWrap/>
            <w:hideMark/>
          </w:tcPr>
          <w:p w14:paraId="485E548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Statistics</w:t>
            </w:r>
          </w:p>
        </w:tc>
      </w:tr>
      <w:tr w:rsidR="009F490D" w:rsidRPr="008D5E84" w14:paraId="79D93AA3"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91B5CAB"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MDAS</w:t>
            </w:r>
          </w:p>
        </w:tc>
        <w:tc>
          <w:tcPr>
            <w:tcW w:w="1083" w:type="dxa"/>
            <w:noWrap/>
            <w:hideMark/>
          </w:tcPr>
          <w:p w14:paraId="19BED82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103</w:t>
            </w:r>
          </w:p>
        </w:tc>
        <w:tc>
          <w:tcPr>
            <w:tcW w:w="972" w:type="dxa"/>
            <w:noWrap/>
            <w:hideMark/>
          </w:tcPr>
          <w:p w14:paraId="4977F7D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MDT</w:t>
            </w:r>
          </w:p>
        </w:tc>
        <w:tc>
          <w:tcPr>
            <w:tcW w:w="972" w:type="dxa"/>
            <w:noWrap/>
            <w:hideMark/>
          </w:tcPr>
          <w:p w14:paraId="1A6B9D2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103</w:t>
            </w:r>
          </w:p>
        </w:tc>
        <w:tc>
          <w:tcPr>
            <w:tcW w:w="6050" w:type="dxa"/>
            <w:noWrap/>
            <w:hideMark/>
          </w:tcPr>
          <w:p w14:paraId="2D78441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Medical Assisting</w:t>
            </w:r>
          </w:p>
        </w:tc>
      </w:tr>
      <w:tr w:rsidR="009F490D" w:rsidRPr="008D5E84" w14:paraId="64A1D45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DAB6AF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MDAS</w:t>
            </w:r>
          </w:p>
        </w:tc>
        <w:tc>
          <w:tcPr>
            <w:tcW w:w="1083" w:type="dxa"/>
            <w:noWrap/>
            <w:hideMark/>
          </w:tcPr>
          <w:p w14:paraId="543340F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125</w:t>
            </w:r>
          </w:p>
        </w:tc>
        <w:tc>
          <w:tcPr>
            <w:tcW w:w="972" w:type="dxa"/>
            <w:noWrap/>
            <w:hideMark/>
          </w:tcPr>
          <w:p w14:paraId="4D516A7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MDT</w:t>
            </w:r>
          </w:p>
        </w:tc>
        <w:tc>
          <w:tcPr>
            <w:tcW w:w="972" w:type="dxa"/>
            <w:noWrap/>
            <w:hideMark/>
          </w:tcPr>
          <w:p w14:paraId="476E9D1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125</w:t>
            </w:r>
          </w:p>
        </w:tc>
        <w:tc>
          <w:tcPr>
            <w:tcW w:w="6050" w:type="dxa"/>
            <w:noWrap/>
            <w:hideMark/>
          </w:tcPr>
          <w:p w14:paraId="798E56B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Medical Terminology I</w:t>
            </w:r>
          </w:p>
        </w:tc>
      </w:tr>
      <w:tr w:rsidR="009F490D" w:rsidRPr="008D5E84" w14:paraId="02F3E604"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F5C056B"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MDAS</w:t>
            </w:r>
          </w:p>
        </w:tc>
        <w:tc>
          <w:tcPr>
            <w:tcW w:w="1083" w:type="dxa"/>
            <w:noWrap/>
            <w:hideMark/>
          </w:tcPr>
          <w:p w14:paraId="78489E5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130</w:t>
            </w:r>
          </w:p>
        </w:tc>
        <w:tc>
          <w:tcPr>
            <w:tcW w:w="972" w:type="dxa"/>
            <w:noWrap/>
            <w:hideMark/>
          </w:tcPr>
          <w:p w14:paraId="14EFE3A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MDT</w:t>
            </w:r>
          </w:p>
        </w:tc>
        <w:tc>
          <w:tcPr>
            <w:tcW w:w="972" w:type="dxa"/>
            <w:noWrap/>
            <w:hideMark/>
          </w:tcPr>
          <w:p w14:paraId="51FD220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130</w:t>
            </w:r>
          </w:p>
        </w:tc>
        <w:tc>
          <w:tcPr>
            <w:tcW w:w="6050" w:type="dxa"/>
            <w:noWrap/>
            <w:hideMark/>
          </w:tcPr>
          <w:p w14:paraId="770E843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Medical Office Procedures</w:t>
            </w:r>
          </w:p>
        </w:tc>
      </w:tr>
      <w:tr w:rsidR="009F490D" w:rsidRPr="008D5E84" w14:paraId="343802B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1CBD07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MDAS</w:t>
            </w:r>
          </w:p>
        </w:tc>
        <w:tc>
          <w:tcPr>
            <w:tcW w:w="1083" w:type="dxa"/>
            <w:noWrap/>
            <w:hideMark/>
          </w:tcPr>
          <w:p w14:paraId="6308403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134</w:t>
            </w:r>
          </w:p>
        </w:tc>
        <w:tc>
          <w:tcPr>
            <w:tcW w:w="972" w:type="dxa"/>
            <w:noWrap/>
            <w:hideMark/>
          </w:tcPr>
          <w:p w14:paraId="4E95560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MDT</w:t>
            </w:r>
          </w:p>
        </w:tc>
        <w:tc>
          <w:tcPr>
            <w:tcW w:w="972" w:type="dxa"/>
            <w:noWrap/>
            <w:hideMark/>
          </w:tcPr>
          <w:p w14:paraId="52130E2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134</w:t>
            </w:r>
          </w:p>
        </w:tc>
        <w:tc>
          <w:tcPr>
            <w:tcW w:w="6050" w:type="dxa"/>
            <w:noWrap/>
            <w:hideMark/>
          </w:tcPr>
          <w:p w14:paraId="401301C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Medical Documentation</w:t>
            </w:r>
          </w:p>
        </w:tc>
      </w:tr>
      <w:tr w:rsidR="009F490D" w:rsidRPr="008D5E84" w14:paraId="4A68FF4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3CBFA25"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MDAS</w:t>
            </w:r>
          </w:p>
        </w:tc>
        <w:tc>
          <w:tcPr>
            <w:tcW w:w="1083" w:type="dxa"/>
            <w:noWrap/>
            <w:hideMark/>
          </w:tcPr>
          <w:p w14:paraId="23483FF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136</w:t>
            </w:r>
          </w:p>
        </w:tc>
        <w:tc>
          <w:tcPr>
            <w:tcW w:w="972" w:type="dxa"/>
            <w:noWrap/>
            <w:hideMark/>
          </w:tcPr>
          <w:p w14:paraId="25CB07D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MDT</w:t>
            </w:r>
          </w:p>
        </w:tc>
        <w:tc>
          <w:tcPr>
            <w:tcW w:w="972" w:type="dxa"/>
            <w:noWrap/>
            <w:hideMark/>
          </w:tcPr>
          <w:p w14:paraId="78F817B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136</w:t>
            </w:r>
          </w:p>
        </w:tc>
        <w:tc>
          <w:tcPr>
            <w:tcW w:w="6050" w:type="dxa"/>
            <w:noWrap/>
            <w:hideMark/>
          </w:tcPr>
          <w:p w14:paraId="60B2E78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Clinical Office Procedures I</w:t>
            </w:r>
          </w:p>
        </w:tc>
      </w:tr>
      <w:tr w:rsidR="009F490D" w:rsidRPr="008D5E84" w14:paraId="6FBFA414"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91653C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MDAS</w:t>
            </w:r>
          </w:p>
        </w:tc>
        <w:tc>
          <w:tcPr>
            <w:tcW w:w="1083" w:type="dxa"/>
            <w:noWrap/>
            <w:hideMark/>
          </w:tcPr>
          <w:p w14:paraId="289A003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221</w:t>
            </w:r>
          </w:p>
        </w:tc>
        <w:tc>
          <w:tcPr>
            <w:tcW w:w="972" w:type="dxa"/>
            <w:noWrap/>
            <w:hideMark/>
          </w:tcPr>
          <w:p w14:paraId="3706496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MDT</w:t>
            </w:r>
          </w:p>
        </w:tc>
        <w:tc>
          <w:tcPr>
            <w:tcW w:w="972" w:type="dxa"/>
            <w:noWrap/>
            <w:hideMark/>
          </w:tcPr>
          <w:p w14:paraId="073A694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221</w:t>
            </w:r>
          </w:p>
        </w:tc>
        <w:tc>
          <w:tcPr>
            <w:tcW w:w="6050" w:type="dxa"/>
            <w:noWrap/>
            <w:hideMark/>
          </w:tcPr>
          <w:p w14:paraId="66E4B9F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Medical Insurance Coding &amp; Billing</w:t>
            </w:r>
          </w:p>
        </w:tc>
      </w:tr>
      <w:tr w:rsidR="009F490D" w:rsidRPr="008D5E84" w14:paraId="01D90455"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606819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MDAS</w:t>
            </w:r>
          </w:p>
        </w:tc>
        <w:tc>
          <w:tcPr>
            <w:tcW w:w="1083" w:type="dxa"/>
            <w:noWrap/>
            <w:hideMark/>
          </w:tcPr>
          <w:p w14:paraId="62A5332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222</w:t>
            </w:r>
          </w:p>
        </w:tc>
        <w:tc>
          <w:tcPr>
            <w:tcW w:w="972" w:type="dxa"/>
            <w:noWrap/>
            <w:hideMark/>
          </w:tcPr>
          <w:p w14:paraId="76A9123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MDT</w:t>
            </w:r>
          </w:p>
        </w:tc>
        <w:tc>
          <w:tcPr>
            <w:tcW w:w="972" w:type="dxa"/>
            <w:noWrap/>
            <w:hideMark/>
          </w:tcPr>
          <w:p w14:paraId="4F2CFC7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222</w:t>
            </w:r>
          </w:p>
        </w:tc>
        <w:tc>
          <w:tcPr>
            <w:tcW w:w="6050" w:type="dxa"/>
            <w:noWrap/>
            <w:hideMark/>
          </w:tcPr>
          <w:p w14:paraId="0BDEEA8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Phlebotomy Internship</w:t>
            </w:r>
          </w:p>
        </w:tc>
      </w:tr>
      <w:tr w:rsidR="009F490D" w:rsidRPr="008D5E84" w14:paraId="7B9E0C3D"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D87F3F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MDAS</w:t>
            </w:r>
          </w:p>
        </w:tc>
        <w:tc>
          <w:tcPr>
            <w:tcW w:w="1083" w:type="dxa"/>
            <w:noWrap/>
            <w:hideMark/>
          </w:tcPr>
          <w:p w14:paraId="63A62DD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223</w:t>
            </w:r>
          </w:p>
        </w:tc>
        <w:tc>
          <w:tcPr>
            <w:tcW w:w="972" w:type="dxa"/>
            <w:noWrap/>
            <w:hideMark/>
          </w:tcPr>
          <w:p w14:paraId="793927A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MDT</w:t>
            </w:r>
          </w:p>
        </w:tc>
        <w:tc>
          <w:tcPr>
            <w:tcW w:w="972" w:type="dxa"/>
            <w:noWrap/>
            <w:hideMark/>
          </w:tcPr>
          <w:p w14:paraId="20B34BB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223</w:t>
            </w:r>
          </w:p>
        </w:tc>
        <w:tc>
          <w:tcPr>
            <w:tcW w:w="6050" w:type="dxa"/>
            <w:noWrap/>
            <w:hideMark/>
          </w:tcPr>
          <w:p w14:paraId="196CBD1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Phlebotomy and Infection Control</w:t>
            </w:r>
          </w:p>
        </w:tc>
      </w:tr>
      <w:tr w:rsidR="009F490D" w:rsidRPr="008D5E84" w14:paraId="55BD8B62"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94882E8"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MDAS</w:t>
            </w:r>
          </w:p>
        </w:tc>
        <w:tc>
          <w:tcPr>
            <w:tcW w:w="1083" w:type="dxa"/>
            <w:noWrap/>
            <w:hideMark/>
          </w:tcPr>
          <w:p w14:paraId="6DD2FD2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228</w:t>
            </w:r>
          </w:p>
        </w:tc>
        <w:tc>
          <w:tcPr>
            <w:tcW w:w="972" w:type="dxa"/>
            <w:noWrap/>
            <w:hideMark/>
          </w:tcPr>
          <w:p w14:paraId="5245EF1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MDT</w:t>
            </w:r>
          </w:p>
        </w:tc>
        <w:tc>
          <w:tcPr>
            <w:tcW w:w="972" w:type="dxa"/>
            <w:noWrap/>
            <w:hideMark/>
          </w:tcPr>
          <w:p w14:paraId="5FF3562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228</w:t>
            </w:r>
          </w:p>
        </w:tc>
        <w:tc>
          <w:tcPr>
            <w:tcW w:w="6050" w:type="dxa"/>
            <w:noWrap/>
            <w:hideMark/>
          </w:tcPr>
          <w:p w14:paraId="153CBA2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Pharmacology</w:t>
            </w:r>
          </w:p>
        </w:tc>
      </w:tr>
      <w:tr w:rsidR="009F490D" w:rsidRPr="008D5E84" w14:paraId="6B6C482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399110E"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MDAS</w:t>
            </w:r>
          </w:p>
        </w:tc>
        <w:tc>
          <w:tcPr>
            <w:tcW w:w="1083" w:type="dxa"/>
            <w:noWrap/>
            <w:hideMark/>
          </w:tcPr>
          <w:p w14:paraId="023039D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230</w:t>
            </w:r>
          </w:p>
        </w:tc>
        <w:tc>
          <w:tcPr>
            <w:tcW w:w="972" w:type="dxa"/>
            <w:noWrap/>
            <w:hideMark/>
          </w:tcPr>
          <w:p w14:paraId="0F282C0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MDT</w:t>
            </w:r>
          </w:p>
        </w:tc>
        <w:tc>
          <w:tcPr>
            <w:tcW w:w="972" w:type="dxa"/>
            <w:noWrap/>
            <w:hideMark/>
          </w:tcPr>
          <w:p w14:paraId="132DB52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230</w:t>
            </w:r>
          </w:p>
        </w:tc>
        <w:tc>
          <w:tcPr>
            <w:tcW w:w="6050" w:type="dxa"/>
            <w:noWrap/>
            <w:hideMark/>
          </w:tcPr>
          <w:p w14:paraId="5B8A806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Phlebotomy Capstone</w:t>
            </w:r>
          </w:p>
        </w:tc>
      </w:tr>
      <w:tr w:rsidR="009F490D" w:rsidRPr="008D5E84" w14:paraId="5639DCEE"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418F97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MDAS</w:t>
            </w:r>
          </w:p>
        </w:tc>
        <w:tc>
          <w:tcPr>
            <w:tcW w:w="1083" w:type="dxa"/>
            <w:noWrap/>
            <w:hideMark/>
          </w:tcPr>
          <w:p w14:paraId="3D279A2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236</w:t>
            </w:r>
          </w:p>
        </w:tc>
        <w:tc>
          <w:tcPr>
            <w:tcW w:w="972" w:type="dxa"/>
            <w:noWrap/>
            <w:hideMark/>
          </w:tcPr>
          <w:p w14:paraId="3351CC6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MDT</w:t>
            </w:r>
          </w:p>
        </w:tc>
        <w:tc>
          <w:tcPr>
            <w:tcW w:w="972" w:type="dxa"/>
            <w:noWrap/>
            <w:hideMark/>
          </w:tcPr>
          <w:p w14:paraId="641B0CB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236</w:t>
            </w:r>
          </w:p>
        </w:tc>
        <w:tc>
          <w:tcPr>
            <w:tcW w:w="6050" w:type="dxa"/>
            <w:noWrap/>
            <w:hideMark/>
          </w:tcPr>
          <w:p w14:paraId="7CC2BF8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Clinical Office Procedures II</w:t>
            </w:r>
          </w:p>
        </w:tc>
      </w:tr>
      <w:tr w:rsidR="009F490D" w:rsidRPr="008D5E84" w14:paraId="7E2060CD"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4DD764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MDAS</w:t>
            </w:r>
          </w:p>
        </w:tc>
        <w:tc>
          <w:tcPr>
            <w:tcW w:w="1083" w:type="dxa"/>
            <w:noWrap/>
            <w:hideMark/>
          </w:tcPr>
          <w:p w14:paraId="3F10014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240</w:t>
            </w:r>
          </w:p>
        </w:tc>
        <w:tc>
          <w:tcPr>
            <w:tcW w:w="972" w:type="dxa"/>
            <w:noWrap/>
            <w:hideMark/>
          </w:tcPr>
          <w:p w14:paraId="640EA99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MDT</w:t>
            </w:r>
          </w:p>
        </w:tc>
        <w:tc>
          <w:tcPr>
            <w:tcW w:w="972" w:type="dxa"/>
            <w:noWrap/>
            <w:hideMark/>
          </w:tcPr>
          <w:p w14:paraId="218CA55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240</w:t>
            </w:r>
          </w:p>
        </w:tc>
        <w:tc>
          <w:tcPr>
            <w:tcW w:w="6050" w:type="dxa"/>
            <w:noWrap/>
            <w:hideMark/>
          </w:tcPr>
          <w:p w14:paraId="2BAF461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Medical Assisting Capstone</w:t>
            </w:r>
          </w:p>
        </w:tc>
      </w:tr>
      <w:tr w:rsidR="009F490D" w:rsidRPr="008D5E84" w14:paraId="1B35363C"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B2E9C1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MDAS</w:t>
            </w:r>
          </w:p>
        </w:tc>
        <w:tc>
          <w:tcPr>
            <w:tcW w:w="1083" w:type="dxa"/>
            <w:noWrap/>
            <w:hideMark/>
          </w:tcPr>
          <w:p w14:paraId="062830A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245</w:t>
            </w:r>
          </w:p>
        </w:tc>
        <w:tc>
          <w:tcPr>
            <w:tcW w:w="972" w:type="dxa"/>
            <w:noWrap/>
            <w:hideMark/>
          </w:tcPr>
          <w:p w14:paraId="4EDF0C8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MDT</w:t>
            </w:r>
          </w:p>
        </w:tc>
        <w:tc>
          <w:tcPr>
            <w:tcW w:w="972" w:type="dxa"/>
            <w:noWrap/>
            <w:hideMark/>
          </w:tcPr>
          <w:p w14:paraId="5DF1323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245</w:t>
            </w:r>
          </w:p>
        </w:tc>
        <w:tc>
          <w:tcPr>
            <w:tcW w:w="6050" w:type="dxa"/>
            <w:noWrap/>
            <w:hideMark/>
          </w:tcPr>
          <w:p w14:paraId="091F921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Clinical Medical Co-op Practicum</w:t>
            </w:r>
          </w:p>
        </w:tc>
      </w:tr>
      <w:tr w:rsidR="009F490D" w:rsidRPr="008D5E84" w14:paraId="064E60F5"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36E4B2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MFGT</w:t>
            </w:r>
          </w:p>
        </w:tc>
        <w:tc>
          <w:tcPr>
            <w:tcW w:w="1083" w:type="dxa"/>
            <w:noWrap/>
            <w:hideMark/>
          </w:tcPr>
          <w:p w14:paraId="1945E93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972" w:type="dxa"/>
            <w:noWrap/>
            <w:hideMark/>
          </w:tcPr>
          <w:p w14:paraId="2A10B8D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MFG</w:t>
            </w:r>
          </w:p>
        </w:tc>
        <w:tc>
          <w:tcPr>
            <w:tcW w:w="972" w:type="dxa"/>
            <w:noWrap/>
            <w:hideMark/>
          </w:tcPr>
          <w:p w14:paraId="5E903CD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6050" w:type="dxa"/>
            <w:noWrap/>
            <w:hideMark/>
          </w:tcPr>
          <w:p w14:paraId="5E79EB8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Safety</w:t>
            </w:r>
          </w:p>
        </w:tc>
      </w:tr>
      <w:tr w:rsidR="009F490D" w:rsidRPr="008D5E84" w14:paraId="386BE22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7EA5D9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MFGT</w:t>
            </w:r>
          </w:p>
        </w:tc>
        <w:tc>
          <w:tcPr>
            <w:tcW w:w="1083" w:type="dxa"/>
            <w:noWrap/>
            <w:hideMark/>
          </w:tcPr>
          <w:p w14:paraId="4515216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110</w:t>
            </w:r>
          </w:p>
        </w:tc>
        <w:tc>
          <w:tcPr>
            <w:tcW w:w="972" w:type="dxa"/>
            <w:noWrap/>
            <w:hideMark/>
          </w:tcPr>
          <w:p w14:paraId="56AE509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MFG</w:t>
            </w:r>
          </w:p>
        </w:tc>
        <w:tc>
          <w:tcPr>
            <w:tcW w:w="972" w:type="dxa"/>
            <w:noWrap/>
            <w:hideMark/>
          </w:tcPr>
          <w:p w14:paraId="7855ABB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110</w:t>
            </w:r>
          </w:p>
        </w:tc>
        <w:tc>
          <w:tcPr>
            <w:tcW w:w="6050" w:type="dxa"/>
            <w:noWrap/>
            <w:hideMark/>
          </w:tcPr>
          <w:p w14:paraId="09A9213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Manufacturing Process &amp; Production</w:t>
            </w:r>
          </w:p>
        </w:tc>
      </w:tr>
      <w:tr w:rsidR="009F490D" w:rsidRPr="008D5E84" w14:paraId="259A485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DD0656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MFGT</w:t>
            </w:r>
          </w:p>
        </w:tc>
        <w:tc>
          <w:tcPr>
            <w:tcW w:w="1083" w:type="dxa"/>
            <w:noWrap/>
            <w:hideMark/>
          </w:tcPr>
          <w:p w14:paraId="5ECE51A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120</w:t>
            </w:r>
          </w:p>
        </w:tc>
        <w:tc>
          <w:tcPr>
            <w:tcW w:w="972" w:type="dxa"/>
            <w:noWrap/>
            <w:hideMark/>
          </w:tcPr>
          <w:p w14:paraId="2C1FEAA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MFG</w:t>
            </w:r>
          </w:p>
        </w:tc>
        <w:tc>
          <w:tcPr>
            <w:tcW w:w="972" w:type="dxa"/>
            <w:noWrap/>
            <w:hideMark/>
          </w:tcPr>
          <w:p w14:paraId="5F7916B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120</w:t>
            </w:r>
          </w:p>
        </w:tc>
        <w:tc>
          <w:tcPr>
            <w:tcW w:w="6050" w:type="dxa"/>
            <w:noWrap/>
            <w:hideMark/>
          </w:tcPr>
          <w:p w14:paraId="4368C6A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Quality Practices &amp; Measurement</w:t>
            </w:r>
          </w:p>
        </w:tc>
      </w:tr>
      <w:tr w:rsidR="009F490D" w:rsidRPr="008D5E84" w14:paraId="4F8801BD"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AD6109E"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MFGT</w:t>
            </w:r>
          </w:p>
        </w:tc>
        <w:tc>
          <w:tcPr>
            <w:tcW w:w="1083" w:type="dxa"/>
            <w:noWrap/>
            <w:hideMark/>
          </w:tcPr>
          <w:p w14:paraId="71483D2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125</w:t>
            </w:r>
          </w:p>
        </w:tc>
        <w:tc>
          <w:tcPr>
            <w:tcW w:w="972" w:type="dxa"/>
            <w:noWrap/>
            <w:hideMark/>
          </w:tcPr>
          <w:p w14:paraId="7B5F3DD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MFG</w:t>
            </w:r>
          </w:p>
        </w:tc>
        <w:tc>
          <w:tcPr>
            <w:tcW w:w="972" w:type="dxa"/>
            <w:noWrap/>
            <w:hideMark/>
          </w:tcPr>
          <w:p w14:paraId="0FD422F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125</w:t>
            </w:r>
          </w:p>
        </w:tc>
        <w:tc>
          <w:tcPr>
            <w:tcW w:w="6050" w:type="dxa"/>
            <w:noWrap/>
            <w:hideMark/>
          </w:tcPr>
          <w:p w14:paraId="584E510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Maintenance Awareness</w:t>
            </w:r>
          </w:p>
        </w:tc>
      </w:tr>
      <w:tr w:rsidR="009F490D" w:rsidRPr="008D5E84" w14:paraId="1752743E"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FB79B55"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NURS</w:t>
            </w:r>
          </w:p>
        </w:tc>
        <w:tc>
          <w:tcPr>
            <w:tcW w:w="1083" w:type="dxa"/>
            <w:noWrap/>
            <w:hideMark/>
          </w:tcPr>
          <w:p w14:paraId="31CEE66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103</w:t>
            </w:r>
          </w:p>
        </w:tc>
        <w:tc>
          <w:tcPr>
            <w:tcW w:w="972" w:type="dxa"/>
            <w:noWrap/>
            <w:hideMark/>
          </w:tcPr>
          <w:p w14:paraId="6969745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w:t>
            </w:r>
          </w:p>
        </w:tc>
        <w:tc>
          <w:tcPr>
            <w:tcW w:w="972" w:type="dxa"/>
            <w:noWrap/>
            <w:hideMark/>
          </w:tcPr>
          <w:p w14:paraId="0DA17B5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103</w:t>
            </w:r>
          </w:p>
        </w:tc>
        <w:tc>
          <w:tcPr>
            <w:tcW w:w="6050" w:type="dxa"/>
            <w:noWrap/>
            <w:hideMark/>
          </w:tcPr>
          <w:p w14:paraId="07064A0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Foundations of Nursing</w:t>
            </w:r>
          </w:p>
        </w:tc>
      </w:tr>
      <w:tr w:rsidR="009F490D" w:rsidRPr="008D5E84" w14:paraId="6AE1B64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1421A81"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NURS</w:t>
            </w:r>
          </w:p>
        </w:tc>
        <w:tc>
          <w:tcPr>
            <w:tcW w:w="1083" w:type="dxa"/>
            <w:noWrap/>
            <w:hideMark/>
          </w:tcPr>
          <w:p w14:paraId="6FFFB89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110</w:t>
            </w:r>
          </w:p>
        </w:tc>
        <w:tc>
          <w:tcPr>
            <w:tcW w:w="972" w:type="dxa"/>
            <w:noWrap/>
            <w:hideMark/>
          </w:tcPr>
          <w:p w14:paraId="4059E1C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w:t>
            </w:r>
          </w:p>
        </w:tc>
        <w:tc>
          <w:tcPr>
            <w:tcW w:w="972" w:type="dxa"/>
            <w:noWrap/>
            <w:hideMark/>
          </w:tcPr>
          <w:p w14:paraId="5338916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110</w:t>
            </w:r>
          </w:p>
        </w:tc>
        <w:tc>
          <w:tcPr>
            <w:tcW w:w="6050" w:type="dxa"/>
            <w:noWrap/>
            <w:hideMark/>
          </w:tcPr>
          <w:p w14:paraId="3C2ECFA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Pharmacology</w:t>
            </w:r>
          </w:p>
        </w:tc>
      </w:tr>
      <w:tr w:rsidR="009F490D" w:rsidRPr="008D5E84" w14:paraId="0AD39E2F"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0199B0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NURS</w:t>
            </w:r>
          </w:p>
        </w:tc>
        <w:tc>
          <w:tcPr>
            <w:tcW w:w="1083" w:type="dxa"/>
            <w:noWrap/>
            <w:hideMark/>
          </w:tcPr>
          <w:p w14:paraId="215C429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137</w:t>
            </w:r>
          </w:p>
        </w:tc>
        <w:tc>
          <w:tcPr>
            <w:tcW w:w="972" w:type="dxa"/>
            <w:noWrap/>
            <w:hideMark/>
          </w:tcPr>
          <w:p w14:paraId="6B74655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w:t>
            </w:r>
          </w:p>
        </w:tc>
        <w:tc>
          <w:tcPr>
            <w:tcW w:w="972" w:type="dxa"/>
            <w:noWrap/>
            <w:hideMark/>
          </w:tcPr>
          <w:p w14:paraId="6B6182F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137</w:t>
            </w:r>
          </w:p>
        </w:tc>
        <w:tc>
          <w:tcPr>
            <w:tcW w:w="6050" w:type="dxa"/>
            <w:noWrap/>
            <w:hideMark/>
          </w:tcPr>
          <w:p w14:paraId="16E92F9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Nursing Across the Lifespan I</w:t>
            </w:r>
          </w:p>
        </w:tc>
      </w:tr>
      <w:tr w:rsidR="009F490D" w:rsidRPr="008D5E84" w14:paraId="4A7E5AB4"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3681AE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NURS</w:t>
            </w:r>
          </w:p>
        </w:tc>
        <w:tc>
          <w:tcPr>
            <w:tcW w:w="1083" w:type="dxa"/>
            <w:noWrap/>
            <w:hideMark/>
          </w:tcPr>
          <w:p w14:paraId="7BDC379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254</w:t>
            </w:r>
          </w:p>
        </w:tc>
        <w:tc>
          <w:tcPr>
            <w:tcW w:w="972" w:type="dxa"/>
            <w:noWrap/>
            <w:hideMark/>
          </w:tcPr>
          <w:p w14:paraId="4A4CFCC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w:t>
            </w:r>
          </w:p>
        </w:tc>
        <w:tc>
          <w:tcPr>
            <w:tcW w:w="972" w:type="dxa"/>
            <w:noWrap/>
            <w:hideMark/>
          </w:tcPr>
          <w:p w14:paraId="0689902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254</w:t>
            </w:r>
          </w:p>
        </w:tc>
        <w:tc>
          <w:tcPr>
            <w:tcW w:w="6050" w:type="dxa"/>
            <w:noWrap/>
            <w:hideMark/>
          </w:tcPr>
          <w:p w14:paraId="666BA3F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Nursing Across the Lifespan II</w:t>
            </w:r>
          </w:p>
        </w:tc>
      </w:tr>
      <w:tr w:rsidR="009F490D" w:rsidRPr="008D5E84" w14:paraId="71DE8B5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C6A7DA9"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NURS</w:t>
            </w:r>
          </w:p>
        </w:tc>
        <w:tc>
          <w:tcPr>
            <w:tcW w:w="1083" w:type="dxa"/>
            <w:noWrap/>
            <w:hideMark/>
          </w:tcPr>
          <w:p w14:paraId="4C63A72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280</w:t>
            </w:r>
          </w:p>
        </w:tc>
        <w:tc>
          <w:tcPr>
            <w:tcW w:w="972" w:type="dxa"/>
            <w:noWrap/>
            <w:hideMark/>
          </w:tcPr>
          <w:p w14:paraId="2610F05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w:t>
            </w:r>
          </w:p>
        </w:tc>
        <w:tc>
          <w:tcPr>
            <w:tcW w:w="972" w:type="dxa"/>
            <w:noWrap/>
            <w:hideMark/>
          </w:tcPr>
          <w:p w14:paraId="72E0292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280</w:t>
            </w:r>
          </w:p>
        </w:tc>
        <w:tc>
          <w:tcPr>
            <w:tcW w:w="6050" w:type="dxa"/>
            <w:noWrap/>
            <w:hideMark/>
          </w:tcPr>
          <w:p w14:paraId="1C97427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Nursing Across the Lifespan III</w:t>
            </w:r>
          </w:p>
        </w:tc>
      </w:tr>
      <w:tr w:rsidR="009F490D" w:rsidRPr="008D5E84" w14:paraId="0052F57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194E2A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NURS</w:t>
            </w:r>
          </w:p>
        </w:tc>
        <w:tc>
          <w:tcPr>
            <w:tcW w:w="1083" w:type="dxa"/>
            <w:noWrap/>
            <w:hideMark/>
          </w:tcPr>
          <w:p w14:paraId="47C7C3F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282</w:t>
            </w:r>
          </w:p>
        </w:tc>
        <w:tc>
          <w:tcPr>
            <w:tcW w:w="972" w:type="dxa"/>
            <w:noWrap/>
            <w:hideMark/>
          </w:tcPr>
          <w:p w14:paraId="55B57D0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w:t>
            </w:r>
          </w:p>
        </w:tc>
        <w:tc>
          <w:tcPr>
            <w:tcW w:w="972" w:type="dxa"/>
            <w:noWrap/>
            <w:hideMark/>
          </w:tcPr>
          <w:p w14:paraId="2E8B220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282</w:t>
            </w:r>
          </w:p>
        </w:tc>
        <w:tc>
          <w:tcPr>
            <w:tcW w:w="6050" w:type="dxa"/>
            <w:noWrap/>
            <w:hideMark/>
          </w:tcPr>
          <w:p w14:paraId="2AA468B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Transition to Nursing Practice</w:t>
            </w:r>
          </w:p>
        </w:tc>
      </w:tr>
      <w:tr w:rsidR="009F490D" w:rsidRPr="008D5E84" w14:paraId="609AE00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9A0027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PHFS</w:t>
            </w:r>
          </w:p>
        </w:tc>
        <w:tc>
          <w:tcPr>
            <w:tcW w:w="1083" w:type="dxa"/>
            <w:noWrap/>
            <w:hideMark/>
          </w:tcPr>
          <w:p w14:paraId="5A8C65F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100</w:t>
            </w:r>
          </w:p>
        </w:tc>
        <w:tc>
          <w:tcPr>
            <w:tcW w:w="972" w:type="dxa"/>
            <w:noWrap/>
            <w:hideMark/>
          </w:tcPr>
          <w:p w14:paraId="5730231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PFT</w:t>
            </w:r>
          </w:p>
        </w:tc>
        <w:tc>
          <w:tcPr>
            <w:tcW w:w="972" w:type="dxa"/>
            <w:noWrap/>
            <w:hideMark/>
          </w:tcPr>
          <w:p w14:paraId="6CBFE62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100</w:t>
            </w:r>
          </w:p>
        </w:tc>
        <w:tc>
          <w:tcPr>
            <w:tcW w:w="6050" w:type="dxa"/>
            <w:noWrap/>
            <w:hideMark/>
          </w:tcPr>
          <w:p w14:paraId="18ED3F1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Physically Fit for Duty (work)</w:t>
            </w:r>
          </w:p>
        </w:tc>
      </w:tr>
      <w:tr w:rsidR="009F490D" w:rsidRPr="008D5E84" w14:paraId="657FB0A5"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09131A1"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PHIL</w:t>
            </w:r>
          </w:p>
        </w:tc>
        <w:tc>
          <w:tcPr>
            <w:tcW w:w="1083" w:type="dxa"/>
            <w:noWrap/>
            <w:hideMark/>
          </w:tcPr>
          <w:p w14:paraId="4D29B31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100</w:t>
            </w:r>
          </w:p>
        </w:tc>
        <w:tc>
          <w:tcPr>
            <w:tcW w:w="972" w:type="dxa"/>
            <w:noWrap/>
            <w:hideMark/>
          </w:tcPr>
          <w:p w14:paraId="53C8961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PHI</w:t>
            </w:r>
          </w:p>
        </w:tc>
        <w:tc>
          <w:tcPr>
            <w:tcW w:w="972" w:type="dxa"/>
            <w:noWrap/>
            <w:hideMark/>
          </w:tcPr>
          <w:p w14:paraId="5133635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6050" w:type="dxa"/>
            <w:noWrap/>
            <w:hideMark/>
          </w:tcPr>
          <w:p w14:paraId="3B77297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Philosophy</w:t>
            </w:r>
          </w:p>
        </w:tc>
      </w:tr>
      <w:tr w:rsidR="00FA2ED6" w:rsidRPr="008D5E84" w14:paraId="3BFF38E9"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EA89D0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PHIL</w:t>
            </w:r>
          </w:p>
        </w:tc>
        <w:tc>
          <w:tcPr>
            <w:tcW w:w="1083" w:type="dxa"/>
            <w:noWrap/>
            <w:hideMark/>
          </w:tcPr>
          <w:p w14:paraId="559D15B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105</w:t>
            </w:r>
          </w:p>
        </w:tc>
        <w:tc>
          <w:tcPr>
            <w:tcW w:w="972" w:type="dxa"/>
            <w:noWrap/>
            <w:hideMark/>
          </w:tcPr>
          <w:p w14:paraId="0658122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PHI</w:t>
            </w:r>
          </w:p>
        </w:tc>
        <w:tc>
          <w:tcPr>
            <w:tcW w:w="972" w:type="dxa"/>
            <w:noWrap/>
            <w:hideMark/>
          </w:tcPr>
          <w:p w14:paraId="7BBC82B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115</w:t>
            </w:r>
          </w:p>
        </w:tc>
        <w:tc>
          <w:tcPr>
            <w:tcW w:w="6050" w:type="dxa"/>
            <w:noWrap/>
            <w:hideMark/>
          </w:tcPr>
          <w:p w14:paraId="09EF4A3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Ethics</w:t>
            </w:r>
          </w:p>
        </w:tc>
      </w:tr>
      <w:tr w:rsidR="009F490D" w:rsidRPr="008D5E84" w14:paraId="270E0FCF"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9371211"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PHIL</w:t>
            </w:r>
          </w:p>
        </w:tc>
        <w:tc>
          <w:tcPr>
            <w:tcW w:w="1083" w:type="dxa"/>
            <w:noWrap/>
            <w:hideMark/>
          </w:tcPr>
          <w:p w14:paraId="60BD04B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114</w:t>
            </w:r>
          </w:p>
        </w:tc>
        <w:tc>
          <w:tcPr>
            <w:tcW w:w="972" w:type="dxa"/>
            <w:noWrap/>
            <w:hideMark/>
          </w:tcPr>
          <w:p w14:paraId="4E69F76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PHI</w:t>
            </w:r>
          </w:p>
        </w:tc>
        <w:tc>
          <w:tcPr>
            <w:tcW w:w="972" w:type="dxa"/>
            <w:noWrap/>
            <w:hideMark/>
          </w:tcPr>
          <w:p w14:paraId="52461DD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114</w:t>
            </w:r>
          </w:p>
        </w:tc>
        <w:tc>
          <w:tcPr>
            <w:tcW w:w="6050" w:type="dxa"/>
            <w:noWrap/>
            <w:hideMark/>
          </w:tcPr>
          <w:p w14:paraId="66F383A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Environmental Ethics</w:t>
            </w:r>
          </w:p>
        </w:tc>
      </w:tr>
      <w:tr w:rsidR="00FA2ED6" w:rsidRPr="008D5E84" w14:paraId="03B17E2D"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1813AE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PHIL</w:t>
            </w:r>
          </w:p>
        </w:tc>
        <w:tc>
          <w:tcPr>
            <w:tcW w:w="1083" w:type="dxa"/>
            <w:noWrap/>
            <w:hideMark/>
          </w:tcPr>
          <w:p w14:paraId="35BCE34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116</w:t>
            </w:r>
          </w:p>
        </w:tc>
        <w:tc>
          <w:tcPr>
            <w:tcW w:w="972" w:type="dxa"/>
            <w:noWrap/>
            <w:hideMark/>
          </w:tcPr>
          <w:p w14:paraId="2A67888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PHI</w:t>
            </w:r>
          </w:p>
        </w:tc>
        <w:tc>
          <w:tcPr>
            <w:tcW w:w="972" w:type="dxa"/>
            <w:noWrap/>
            <w:hideMark/>
          </w:tcPr>
          <w:p w14:paraId="60ECD72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116</w:t>
            </w:r>
          </w:p>
        </w:tc>
        <w:tc>
          <w:tcPr>
            <w:tcW w:w="6050" w:type="dxa"/>
            <w:noWrap/>
            <w:hideMark/>
          </w:tcPr>
          <w:p w14:paraId="790659D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Criminal Justice Ethics</w:t>
            </w:r>
          </w:p>
        </w:tc>
      </w:tr>
      <w:tr w:rsidR="009F490D" w:rsidRPr="008D5E84" w14:paraId="530BA8A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B423B9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PHYS</w:t>
            </w:r>
          </w:p>
        </w:tc>
        <w:tc>
          <w:tcPr>
            <w:tcW w:w="1083" w:type="dxa"/>
            <w:noWrap/>
            <w:hideMark/>
          </w:tcPr>
          <w:p w14:paraId="46F424D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103</w:t>
            </w:r>
          </w:p>
        </w:tc>
        <w:tc>
          <w:tcPr>
            <w:tcW w:w="972" w:type="dxa"/>
            <w:noWrap/>
            <w:hideMark/>
          </w:tcPr>
          <w:p w14:paraId="1F36D71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PHY</w:t>
            </w:r>
          </w:p>
        </w:tc>
        <w:tc>
          <w:tcPr>
            <w:tcW w:w="972" w:type="dxa"/>
            <w:noWrap/>
            <w:hideMark/>
          </w:tcPr>
          <w:p w14:paraId="15E5D4D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103</w:t>
            </w:r>
          </w:p>
        </w:tc>
        <w:tc>
          <w:tcPr>
            <w:tcW w:w="6050" w:type="dxa"/>
            <w:noWrap/>
            <w:hideMark/>
          </w:tcPr>
          <w:p w14:paraId="2D23D76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Descriptive Physics</w:t>
            </w:r>
          </w:p>
        </w:tc>
      </w:tr>
      <w:tr w:rsidR="00FA2ED6" w:rsidRPr="008D5E84" w14:paraId="14C608FC"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1527394"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PHYS</w:t>
            </w:r>
          </w:p>
        </w:tc>
        <w:tc>
          <w:tcPr>
            <w:tcW w:w="1083" w:type="dxa"/>
            <w:noWrap/>
            <w:hideMark/>
          </w:tcPr>
          <w:p w14:paraId="5328A4D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150</w:t>
            </w:r>
          </w:p>
        </w:tc>
        <w:tc>
          <w:tcPr>
            <w:tcW w:w="972" w:type="dxa"/>
            <w:noWrap/>
            <w:hideMark/>
          </w:tcPr>
          <w:p w14:paraId="5949CA0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PHY</w:t>
            </w:r>
          </w:p>
        </w:tc>
        <w:tc>
          <w:tcPr>
            <w:tcW w:w="972" w:type="dxa"/>
            <w:noWrap/>
            <w:hideMark/>
          </w:tcPr>
          <w:p w14:paraId="7ED7D9E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120</w:t>
            </w:r>
          </w:p>
        </w:tc>
        <w:tc>
          <w:tcPr>
            <w:tcW w:w="6050" w:type="dxa"/>
            <w:noWrap/>
            <w:hideMark/>
          </w:tcPr>
          <w:p w14:paraId="39D0A7E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Physics I</w:t>
            </w:r>
          </w:p>
        </w:tc>
      </w:tr>
      <w:tr w:rsidR="009F490D" w:rsidRPr="008D5E84" w14:paraId="2BC37475"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6680ABB"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POLS</w:t>
            </w:r>
          </w:p>
        </w:tc>
        <w:tc>
          <w:tcPr>
            <w:tcW w:w="1083" w:type="dxa"/>
            <w:noWrap/>
            <w:hideMark/>
          </w:tcPr>
          <w:p w14:paraId="30706DB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105</w:t>
            </w:r>
          </w:p>
        </w:tc>
        <w:tc>
          <w:tcPr>
            <w:tcW w:w="972" w:type="dxa"/>
            <w:noWrap/>
            <w:hideMark/>
          </w:tcPr>
          <w:p w14:paraId="642CFD4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PSC</w:t>
            </w:r>
          </w:p>
        </w:tc>
        <w:tc>
          <w:tcPr>
            <w:tcW w:w="972" w:type="dxa"/>
            <w:noWrap/>
            <w:hideMark/>
          </w:tcPr>
          <w:p w14:paraId="2CFCC4A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6050" w:type="dxa"/>
            <w:noWrap/>
            <w:hideMark/>
          </w:tcPr>
          <w:p w14:paraId="78107E1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American Government</w:t>
            </w:r>
          </w:p>
        </w:tc>
      </w:tr>
      <w:tr w:rsidR="009F490D" w:rsidRPr="008D5E84" w14:paraId="5C2C8C62"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4577676" w14:textId="77777777" w:rsidR="009F490D" w:rsidRPr="008D5E84" w:rsidRDefault="009F490D">
            <w:pPr>
              <w:rPr>
                <w:rFonts w:ascii="Aptos Narrow" w:eastAsia="Times New Roman" w:hAnsi="Aptos Narrow" w:cs="Times New Roman"/>
                <w:sz w:val="22"/>
                <w:szCs w:val="22"/>
              </w:rPr>
            </w:pPr>
            <w:r w:rsidRPr="008D5E84">
              <w:rPr>
                <w:rFonts w:ascii="Aptos Narrow" w:eastAsia="Times New Roman" w:hAnsi="Aptos Narrow" w:cs="Times New Roman"/>
                <w:sz w:val="22"/>
                <w:szCs w:val="22"/>
              </w:rPr>
              <w:t>PRNG</w:t>
            </w:r>
          </w:p>
        </w:tc>
        <w:tc>
          <w:tcPr>
            <w:tcW w:w="1083" w:type="dxa"/>
            <w:noWrap/>
            <w:hideMark/>
          </w:tcPr>
          <w:p w14:paraId="2A684B0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110</w:t>
            </w:r>
          </w:p>
        </w:tc>
        <w:tc>
          <w:tcPr>
            <w:tcW w:w="972" w:type="dxa"/>
            <w:noWrap/>
            <w:hideMark/>
          </w:tcPr>
          <w:p w14:paraId="7E144F2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NGP</w:t>
            </w:r>
          </w:p>
        </w:tc>
        <w:tc>
          <w:tcPr>
            <w:tcW w:w="972" w:type="dxa"/>
            <w:noWrap/>
            <w:hideMark/>
          </w:tcPr>
          <w:p w14:paraId="6C2D305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110</w:t>
            </w:r>
          </w:p>
        </w:tc>
        <w:tc>
          <w:tcPr>
            <w:tcW w:w="6050" w:type="dxa"/>
            <w:noWrap/>
            <w:hideMark/>
          </w:tcPr>
          <w:p w14:paraId="1CA40A5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Basic Principles and Practices</w:t>
            </w:r>
          </w:p>
        </w:tc>
      </w:tr>
      <w:tr w:rsidR="009F490D" w:rsidRPr="008D5E84" w14:paraId="337CAEF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41265F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PSYC</w:t>
            </w:r>
          </w:p>
        </w:tc>
        <w:tc>
          <w:tcPr>
            <w:tcW w:w="1083" w:type="dxa"/>
            <w:noWrap/>
            <w:hideMark/>
          </w:tcPr>
          <w:p w14:paraId="40DE90D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100</w:t>
            </w:r>
          </w:p>
        </w:tc>
        <w:tc>
          <w:tcPr>
            <w:tcW w:w="972" w:type="dxa"/>
            <w:noWrap/>
            <w:hideMark/>
          </w:tcPr>
          <w:p w14:paraId="356684D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PSY</w:t>
            </w:r>
          </w:p>
        </w:tc>
        <w:tc>
          <w:tcPr>
            <w:tcW w:w="972" w:type="dxa"/>
            <w:noWrap/>
            <w:hideMark/>
          </w:tcPr>
          <w:p w14:paraId="3902B03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6050" w:type="dxa"/>
            <w:noWrap/>
            <w:hideMark/>
          </w:tcPr>
          <w:p w14:paraId="372F7A8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Psychology</w:t>
            </w:r>
          </w:p>
        </w:tc>
      </w:tr>
      <w:tr w:rsidR="00FA2ED6" w:rsidRPr="008D5E84" w14:paraId="55F4C8E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151015C" w14:textId="77777777" w:rsidR="009F490D" w:rsidRPr="008D5E84" w:rsidRDefault="009F490D">
            <w:pPr>
              <w:rPr>
                <w:rFonts w:ascii="Aptos Narrow" w:eastAsia="Times New Roman" w:hAnsi="Aptos Narrow" w:cs="Times New Roman"/>
                <w:sz w:val="22"/>
                <w:szCs w:val="22"/>
              </w:rPr>
            </w:pPr>
            <w:r w:rsidRPr="008D5E84">
              <w:rPr>
                <w:rFonts w:ascii="Aptos Narrow" w:eastAsia="Times New Roman" w:hAnsi="Aptos Narrow" w:cs="Times New Roman"/>
                <w:sz w:val="22"/>
                <w:szCs w:val="22"/>
              </w:rPr>
              <w:t>PSYC</w:t>
            </w:r>
          </w:p>
        </w:tc>
        <w:tc>
          <w:tcPr>
            <w:tcW w:w="1083" w:type="dxa"/>
            <w:noWrap/>
            <w:hideMark/>
          </w:tcPr>
          <w:p w14:paraId="2BAE192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114</w:t>
            </w:r>
          </w:p>
        </w:tc>
        <w:tc>
          <w:tcPr>
            <w:tcW w:w="972" w:type="dxa"/>
            <w:noWrap/>
            <w:hideMark/>
          </w:tcPr>
          <w:p w14:paraId="5107311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PSY</w:t>
            </w:r>
          </w:p>
        </w:tc>
        <w:tc>
          <w:tcPr>
            <w:tcW w:w="972" w:type="dxa"/>
            <w:noWrap/>
            <w:hideMark/>
          </w:tcPr>
          <w:p w14:paraId="1BF28C2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195</w:t>
            </w:r>
          </w:p>
        </w:tc>
        <w:tc>
          <w:tcPr>
            <w:tcW w:w="6050" w:type="dxa"/>
            <w:noWrap/>
            <w:hideMark/>
          </w:tcPr>
          <w:p w14:paraId="42F8983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Child Development</w:t>
            </w:r>
          </w:p>
        </w:tc>
      </w:tr>
      <w:tr w:rsidR="009F490D" w:rsidRPr="008D5E84" w14:paraId="54A06D5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ACC2BF9"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PSYC</w:t>
            </w:r>
          </w:p>
        </w:tc>
        <w:tc>
          <w:tcPr>
            <w:tcW w:w="1083" w:type="dxa"/>
            <w:noWrap/>
            <w:hideMark/>
          </w:tcPr>
          <w:p w14:paraId="75BFB21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211</w:t>
            </w:r>
          </w:p>
        </w:tc>
        <w:tc>
          <w:tcPr>
            <w:tcW w:w="972" w:type="dxa"/>
            <w:noWrap/>
            <w:hideMark/>
          </w:tcPr>
          <w:p w14:paraId="561F225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PSY</w:t>
            </w:r>
          </w:p>
        </w:tc>
        <w:tc>
          <w:tcPr>
            <w:tcW w:w="972" w:type="dxa"/>
            <w:noWrap/>
            <w:hideMark/>
          </w:tcPr>
          <w:p w14:paraId="03767B7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105</w:t>
            </w:r>
          </w:p>
        </w:tc>
        <w:tc>
          <w:tcPr>
            <w:tcW w:w="6050" w:type="dxa"/>
            <w:noWrap/>
            <w:hideMark/>
          </w:tcPr>
          <w:p w14:paraId="736A6B3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Human Relations</w:t>
            </w:r>
          </w:p>
        </w:tc>
      </w:tr>
      <w:tr w:rsidR="00FA2ED6" w:rsidRPr="008D5E84" w14:paraId="5DB87A1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9901B7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PSYC</w:t>
            </w:r>
          </w:p>
        </w:tc>
        <w:tc>
          <w:tcPr>
            <w:tcW w:w="1083" w:type="dxa"/>
            <w:noWrap/>
            <w:hideMark/>
          </w:tcPr>
          <w:p w14:paraId="1879A0A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219</w:t>
            </w:r>
          </w:p>
        </w:tc>
        <w:tc>
          <w:tcPr>
            <w:tcW w:w="972" w:type="dxa"/>
            <w:noWrap/>
            <w:hideMark/>
          </w:tcPr>
          <w:p w14:paraId="0D15285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PSY</w:t>
            </w:r>
          </w:p>
        </w:tc>
        <w:tc>
          <w:tcPr>
            <w:tcW w:w="972" w:type="dxa"/>
            <w:noWrap/>
            <w:hideMark/>
          </w:tcPr>
          <w:p w14:paraId="7FBA881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225</w:t>
            </w:r>
          </w:p>
        </w:tc>
        <w:tc>
          <w:tcPr>
            <w:tcW w:w="6050" w:type="dxa"/>
            <w:noWrap/>
            <w:hideMark/>
          </w:tcPr>
          <w:p w14:paraId="3203FAC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Adult Development from Young Adulthood to Death</w:t>
            </w:r>
          </w:p>
        </w:tc>
      </w:tr>
      <w:tr w:rsidR="009F490D" w:rsidRPr="008D5E84" w14:paraId="629C7139"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930770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PSYC</w:t>
            </w:r>
          </w:p>
        </w:tc>
        <w:tc>
          <w:tcPr>
            <w:tcW w:w="1083" w:type="dxa"/>
            <w:noWrap/>
            <w:hideMark/>
          </w:tcPr>
          <w:p w14:paraId="2352597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220</w:t>
            </w:r>
          </w:p>
        </w:tc>
        <w:tc>
          <w:tcPr>
            <w:tcW w:w="972" w:type="dxa"/>
            <w:noWrap/>
            <w:hideMark/>
          </w:tcPr>
          <w:p w14:paraId="293F575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PSY</w:t>
            </w:r>
          </w:p>
        </w:tc>
        <w:tc>
          <w:tcPr>
            <w:tcW w:w="972" w:type="dxa"/>
            <w:noWrap/>
            <w:hideMark/>
          </w:tcPr>
          <w:p w14:paraId="7E05888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207</w:t>
            </w:r>
          </w:p>
        </w:tc>
        <w:tc>
          <w:tcPr>
            <w:tcW w:w="6050" w:type="dxa"/>
            <w:noWrap/>
            <w:hideMark/>
          </w:tcPr>
          <w:p w14:paraId="3553958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Developmental Psychology</w:t>
            </w:r>
          </w:p>
        </w:tc>
      </w:tr>
      <w:tr w:rsidR="00FA2ED6" w:rsidRPr="008D5E84" w14:paraId="17787CA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6B08A59"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PSYC</w:t>
            </w:r>
          </w:p>
        </w:tc>
        <w:tc>
          <w:tcPr>
            <w:tcW w:w="1083" w:type="dxa"/>
            <w:noWrap/>
            <w:hideMark/>
          </w:tcPr>
          <w:p w14:paraId="5DB84EB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280</w:t>
            </w:r>
          </w:p>
        </w:tc>
        <w:tc>
          <w:tcPr>
            <w:tcW w:w="972" w:type="dxa"/>
            <w:noWrap/>
            <w:hideMark/>
          </w:tcPr>
          <w:p w14:paraId="02B0F99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PSY</w:t>
            </w:r>
          </w:p>
        </w:tc>
        <w:tc>
          <w:tcPr>
            <w:tcW w:w="972" w:type="dxa"/>
            <w:noWrap/>
            <w:hideMark/>
          </w:tcPr>
          <w:p w14:paraId="5A64867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252</w:t>
            </w:r>
          </w:p>
        </w:tc>
        <w:tc>
          <w:tcPr>
            <w:tcW w:w="6050" w:type="dxa"/>
            <w:noWrap/>
            <w:hideMark/>
          </w:tcPr>
          <w:p w14:paraId="5D86CD2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Criminal Psychology</w:t>
            </w:r>
          </w:p>
        </w:tc>
      </w:tr>
      <w:tr w:rsidR="009F490D" w:rsidRPr="008D5E84" w14:paraId="7E4B9DE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452CA58"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PWSE</w:t>
            </w:r>
          </w:p>
        </w:tc>
        <w:tc>
          <w:tcPr>
            <w:tcW w:w="1083" w:type="dxa"/>
            <w:noWrap/>
            <w:hideMark/>
          </w:tcPr>
          <w:p w14:paraId="772943D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159</w:t>
            </w:r>
          </w:p>
        </w:tc>
        <w:tc>
          <w:tcPr>
            <w:tcW w:w="972" w:type="dxa"/>
            <w:noWrap/>
            <w:hideMark/>
          </w:tcPr>
          <w:p w14:paraId="051D9AC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5BC88DC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159</w:t>
            </w:r>
          </w:p>
        </w:tc>
        <w:tc>
          <w:tcPr>
            <w:tcW w:w="6050" w:type="dxa"/>
            <w:noWrap/>
            <w:hideMark/>
          </w:tcPr>
          <w:p w14:paraId="37F2F27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Power Trains</w:t>
            </w:r>
          </w:p>
        </w:tc>
      </w:tr>
      <w:tr w:rsidR="009F490D" w:rsidRPr="008D5E84" w14:paraId="119723F3"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5F5CAB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PWSE</w:t>
            </w:r>
          </w:p>
        </w:tc>
        <w:tc>
          <w:tcPr>
            <w:tcW w:w="1083" w:type="dxa"/>
            <w:noWrap/>
            <w:hideMark/>
          </w:tcPr>
          <w:p w14:paraId="316E84A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170</w:t>
            </w:r>
          </w:p>
        </w:tc>
        <w:tc>
          <w:tcPr>
            <w:tcW w:w="972" w:type="dxa"/>
            <w:noWrap/>
            <w:hideMark/>
          </w:tcPr>
          <w:p w14:paraId="77E3E10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7C3C5B4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170</w:t>
            </w:r>
          </w:p>
        </w:tc>
        <w:tc>
          <w:tcPr>
            <w:tcW w:w="6050" w:type="dxa"/>
            <w:noWrap/>
            <w:hideMark/>
          </w:tcPr>
          <w:p w14:paraId="328774C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Small Engine Repair &amp; Tune up</w:t>
            </w:r>
          </w:p>
        </w:tc>
      </w:tr>
      <w:tr w:rsidR="009F490D" w:rsidRPr="008D5E84" w14:paraId="217368D4"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E4AE33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PWSE</w:t>
            </w:r>
          </w:p>
        </w:tc>
        <w:tc>
          <w:tcPr>
            <w:tcW w:w="1083" w:type="dxa"/>
            <w:noWrap/>
            <w:hideMark/>
          </w:tcPr>
          <w:p w14:paraId="49FB88D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171</w:t>
            </w:r>
          </w:p>
        </w:tc>
        <w:tc>
          <w:tcPr>
            <w:tcW w:w="972" w:type="dxa"/>
            <w:noWrap/>
            <w:hideMark/>
          </w:tcPr>
          <w:p w14:paraId="51BCEA6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5778826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171</w:t>
            </w:r>
          </w:p>
        </w:tc>
        <w:tc>
          <w:tcPr>
            <w:tcW w:w="6050" w:type="dxa"/>
            <w:noWrap/>
            <w:hideMark/>
          </w:tcPr>
          <w:p w14:paraId="452E6F5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PwrEquipDrvlns/Hydraulic/Hydrostics</w:t>
            </w:r>
          </w:p>
        </w:tc>
      </w:tr>
      <w:tr w:rsidR="009F490D" w:rsidRPr="008D5E84" w14:paraId="4BE2310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3895445"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PWSE</w:t>
            </w:r>
          </w:p>
        </w:tc>
        <w:tc>
          <w:tcPr>
            <w:tcW w:w="1083" w:type="dxa"/>
            <w:noWrap/>
            <w:hideMark/>
          </w:tcPr>
          <w:p w14:paraId="2672D14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172</w:t>
            </w:r>
          </w:p>
        </w:tc>
        <w:tc>
          <w:tcPr>
            <w:tcW w:w="972" w:type="dxa"/>
            <w:noWrap/>
            <w:hideMark/>
          </w:tcPr>
          <w:p w14:paraId="1DD468F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78CAA39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172</w:t>
            </w:r>
          </w:p>
        </w:tc>
        <w:tc>
          <w:tcPr>
            <w:tcW w:w="6050" w:type="dxa"/>
            <w:noWrap/>
            <w:hideMark/>
          </w:tcPr>
          <w:p w14:paraId="10F2C0F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PwrEquipElectSystms&amp;Generators</w:t>
            </w:r>
          </w:p>
        </w:tc>
      </w:tr>
      <w:tr w:rsidR="009F490D" w:rsidRPr="008D5E84" w14:paraId="49413BA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F7FBD3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PWSE</w:t>
            </w:r>
          </w:p>
        </w:tc>
        <w:tc>
          <w:tcPr>
            <w:tcW w:w="1083" w:type="dxa"/>
            <w:noWrap/>
            <w:hideMark/>
          </w:tcPr>
          <w:p w14:paraId="228A175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173</w:t>
            </w:r>
          </w:p>
        </w:tc>
        <w:tc>
          <w:tcPr>
            <w:tcW w:w="972" w:type="dxa"/>
            <w:noWrap/>
            <w:hideMark/>
          </w:tcPr>
          <w:p w14:paraId="26ADEE7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79A3571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173</w:t>
            </w:r>
          </w:p>
        </w:tc>
        <w:tc>
          <w:tcPr>
            <w:tcW w:w="6050" w:type="dxa"/>
            <w:noWrap/>
            <w:hideMark/>
          </w:tcPr>
          <w:p w14:paraId="0A50650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Marine&amp;Prsnl WtrcrftRpr&amp;Mantnance</w:t>
            </w:r>
          </w:p>
        </w:tc>
      </w:tr>
      <w:tr w:rsidR="009F490D" w:rsidRPr="008D5E84" w14:paraId="6DB8C389"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69940C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PWSE</w:t>
            </w:r>
          </w:p>
        </w:tc>
        <w:tc>
          <w:tcPr>
            <w:tcW w:w="1083" w:type="dxa"/>
            <w:noWrap/>
            <w:hideMark/>
          </w:tcPr>
          <w:p w14:paraId="2057732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190</w:t>
            </w:r>
          </w:p>
        </w:tc>
        <w:tc>
          <w:tcPr>
            <w:tcW w:w="972" w:type="dxa"/>
            <w:noWrap/>
            <w:hideMark/>
          </w:tcPr>
          <w:p w14:paraId="55E97CF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796C6C8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190</w:t>
            </w:r>
          </w:p>
        </w:tc>
        <w:tc>
          <w:tcPr>
            <w:tcW w:w="6050" w:type="dxa"/>
            <w:noWrap/>
            <w:hideMark/>
          </w:tcPr>
          <w:p w14:paraId="4F8CF5A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Rec. Vehicle Ops &amp; Maintenance</w:t>
            </w:r>
          </w:p>
        </w:tc>
      </w:tr>
      <w:tr w:rsidR="009F490D" w:rsidRPr="008D5E84" w14:paraId="7406F2AD"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4323DA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PWSE</w:t>
            </w:r>
          </w:p>
        </w:tc>
        <w:tc>
          <w:tcPr>
            <w:tcW w:w="1083" w:type="dxa"/>
            <w:noWrap/>
            <w:hideMark/>
          </w:tcPr>
          <w:p w14:paraId="767321D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195</w:t>
            </w:r>
          </w:p>
        </w:tc>
        <w:tc>
          <w:tcPr>
            <w:tcW w:w="972" w:type="dxa"/>
            <w:noWrap/>
            <w:hideMark/>
          </w:tcPr>
          <w:p w14:paraId="39E5A1C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397C082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195</w:t>
            </w:r>
          </w:p>
        </w:tc>
        <w:tc>
          <w:tcPr>
            <w:tcW w:w="6050" w:type="dxa"/>
            <w:noWrap/>
            <w:hideMark/>
          </w:tcPr>
          <w:p w14:paraId="665207E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OutdoorPowerEquipVeh Repair &amp; Maint</w:t>
            </w:r>
          </w:p>
        </w:tc>
      </w:tr>
      <w:tr w:rsidR="009F490D" w:rsidRPr="008D5E84" w14:paraId="62FF3BA2"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998C00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PWSE</w:t>
            </w:r>
          </w:p>
        </w:tc>
        <w:tc>
          <w:tcPr>
            <w:tcW w:w="1083" w:type="dxa"/>
            <w:noWrap/>
            <w:hideMark/>
          </w:tcPr>
          <w:p w14:paraId="040C671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220</w:t>
            </w:r>
          </w:p>
        </w:tc>
        <w:tc>
          <w:tcPr>
            <w:tcW w:w="972" w:type="dxa"/>
            <w:noWrap/>
            <w:hideMark/>
          </w:tcPr>
          <w:p w14:paraId="6ADC02A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155E689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220</w:t>
            </w:r>
          </w:p>
        </w:tc>
        <w:tc>
          <w:tcPr>
            <w:tcW w:w="6050" w:type="dxa"/>
            <w:noWrap/>
            <w:hideMark/>
          </w:tcPr>
          <w:p w14:paraId="61DFD51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Equipment Hydraulics</w:t>
            </w:r>
          </w:p>
        </w:tc>
      </w:tr>
      <w:tr w:rsidR="009F490D" w:rsidRPr="008D5E84" w14:paraId="16141829"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49F92F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SOCI</w:t>
            </w:r>
          </w:p>
        </w:tc>
        <w:tc>
          <w:tcPr>
            <w:tcW w:w="1083" w:type="dxa"/>
            <w:noWrap/>
            <w:hideMark/>
          </w:tcPr>
          <w:p w14:paraId="28D6C54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100</w:t>
            </w:r>
          </w:p>
        </w:tc>
        <w:tc>
          <w:tcPr>
            <w:tcW w:w="972" w:type="dxa"/>
            <w:noWrap/>
            <w:hideMark/>
          </w:tcPr>
          <w:p w14:paraId="525B3F2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SOC</w:t>
            </w:r>
          </w:p>
        </w:tc>
        <w:tc>
          <w:tcPr>
            <w:tcW w:w="972" w:type="dxa"/>
            <w:noWrap/>
            <w:hideMark/>
          </w:tcPr>
          <w:p w14:paraId="1193DAB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6050" w:type="dxa"/>
            <w:noWrap/>
            <w:hideMark/>
          </w:tcPr>
          <w:p w14:paraId="703AAD3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Sociology</w:t>
            </w:r>
          </w:p>
        </w:tc>
      </w:tr>
      <w:tr w:rsidR="00FA2ED6" w:rsidRPr="008D5E84" w14:paraId="66183DE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BEF9611"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SOCI</w:t>
            </w:r>
          </w:p>
        </w:tc>
        <w:tc>
          <w:tcPr>
            <w:tcW w:w="1083" w:type="dxa"/>
            <w:noWrap/>
            <w:hideMark/>
          </w:tcPr>
          <w:p w14:paraId="515CD45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201</w:t>
            </w:r>
          </w:p>
        </w:tc>
        <w:tc>
          <w:tcPr>
            <w:tcW w:w="972" w:type="dxa"/>
            <w:noWrap/>
            <w:hideMark/>
          </w:tcPr>
          <w:p w14:paraId="714B7A2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SOC</w:t>
            </w:r>
          </w:p>
        </w:tc>
        <w:tc>
          <w:tcPr>
            <w:tcW w:w="972" w:type="dxa"/>
            <w:noWrap/>
            <w:hideMark/>
          </w:tcPr>
          <w:p w14:paraId="779A14D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102</w:t>
            </w:r>
          </w:p>
        </w:tc>
        <w:tc>
          <w:tcPr>
            <w:tcW w:w="6050" w:type="dxa"/>
            <w:noWrap/>
            <w:hideMark/>
          </w:tcPr>
          <w:p w14:paraId="6D1F554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Sociology of the Family</w:t>
            </w:r>
          </w:p>
        </w:tc>
      </w:tr>
      <w:tr w:rsidR="009F490D" w:rsidRPr="008D5E84" w14:paraId="691C00B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B0C3D35"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SPAN</w:t>
            </w:r>
          </w:p>
        </w:tc>
        <w:tc>
          <w:tcPr>
            <w:tcW w:w="1083" w:type="dxa"/>
            <w:noWrap/>
            <w:hideMark/>
          </w:tcPr>
          <w:p w14:paraId="2F94F61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972" w:type="dxa"/>
            <w:noWrap/>
            <w:hideMark/>
          </w:tcPr>
          <w:p w14:paraId="00B2AAE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SPA</w:t>
            </w:r>
          </w:p>
        </w:tc>
        <w:tc>
          <w:tcPr>
            <w:tcW w:w="972" w:type="dxa"/>
            <w:noWrap/>
            <w:hideMark/>
          </w:tcPr>
          <w:p w14:paraId="615316C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6050" w:type="dxa"/>
            <w:noWrap/>
            <w:hideMark/>
          </w:tcPr>
          <w:p w14:paraId="4B9D358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Beginning Spanish I</w:t>
            </w:r>
          </w:p>
        </w:tc>
      </w:tr>
      <w:tr w:rsidR="009F490D" w:rsidRPr="008D5E84" w14:paraId="0FCBBBAF"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25469E8" w14:textId="77777777" w:rsidR="009F490D" w:rsidRPr="008D5E84" w:rsidRDefault="009F490D">
            <w:pPr>
              <w:rPr>
                <w:rFonts w:ascii="Aptos Narrow" w:eastAsia="Times New Roman" w:hAnsi="Aptos Narrow" w:cs="Times New Roman"/>
                <w:sz w:val="22"/>
                <w:szCs w:val="22"/>
              </w:rPr>
            </w:pPr>
            <w:r w:rsidRPr="008D5E84">
              <w:rPr>
                <w:rFonts w:ascii="Aptos Narrow" w:eastAsia="Times New Roman" w:hAnsi="Aptos Narrow" w:cs="Times New Roman"/>
                <w:sz w:val="22"/>
                <w:szCs w:val="22"/>
              </w:rPr>
              <w:t>TECH</w:t>
            </w:r>
          </w:p>
        </w:tc>
        <w:tc>
          <w:tcPr>
            <w:tcW w:w="1083" w:type="dxa"/>
            <w:noWrap/>
            <w:hideMark/>
          </w:tcPr>
          <w:p w14:paraId="2B6FEC0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110</w:t>
            </w:r>
          </w:p>
        </w:tc>
        <w:tc>
          <w:tcPr>
            <w:tcW w:w="972" w:type="dxa"/>
            <w:noWrap/>
            <w:hideMark/>
          </w:tcPr>
          <w:p w14:paraId="7FBEC76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TEC</w:t>
            </w:r>
          </w:p>
        </w:tc>
        <w:tc>
          <w:tcPr>
            <w:tcW w:w="972" w:type="dxa"/>
            <w:noWrap/>
            <w:hideMark/>
          </w:tcPr>
          <w:p w14:paraId="54F45B6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110</w:t>
            </w:r>
          </w:p>
        </w:tc>
        <w:tc>
          <w:tcPr>
            <w:tcW w:w="6050" w:type="dxa"/>
            <w:noWrap/>
            <w:hideMark/>
          </w:tcPr>
          <w:p w14:paraId="3D62BBC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Safety</w:t>
            </w:r>
          </w:p>
        </w:tc>
      </w:tr>
      <w:tr w:rsidR="009F490D" w:rsidRPr="008D5E84" w14:paraId="06786FC5"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5EBE6FE"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TECH</w:t>
            </w:r>
          </w:p>
        </w:tc>
        <w:tc>
          <w:tcPr>
            <w:tcW w:w="1083" w:type="dxa"/>
            <w:noWrap/>
            <w:hideMark/>
          </w:tcPr>
          <w:p w14:paraId="16095D8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150</w:t>
            </w:r>
          </w:p>
        </w:tc>
        <w:tc>
          <w:tcPr>
            <w:tcW w:w="972" w:type="dxa"/>
            <w:noWrap/>
            <w:hideMark/>
          </w:tcPr>
          <w:p w14:paraId="0055501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TEC</w:t>
            </w:r>
          </w:p>
        </w:tc>
        <w:tc>
          <w:tcPr>
            <w:tcW w:w="972" w:type="dxa"/>
            <w:noWrap/>
            <w:hideMark/>
          </w:tcPr>
          <w:p w14:paraId="63EF6D7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150</w:t>
            </w:r>
          </w:p>
        </w:tc>
        <w:tc>
          <w:tcPr>
            <w:tcW w:w="6050" w:type="dxa"/>
            <w:noWrap/>
            <w:hideMark/>
          </w:tcPr>
          <w:p w14:paraId="7347042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Electronic Principles I</w:t>
            </w:r>
          </w:p>
        </w:tc>
      </w:tr>
      <w:tr w:rsidR="009F490D" w:rsidRPr="008D5E84" w14:paraId="631CC634"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564933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TECH</w:t>
            </w:r>
          </w:p>
        </w:tc>
        <w:tc>
          <w:tcPr>
            <w:tcW w:w="1083" w:type="dxa"/>
            <w:noWrap/>
            <w:hideMark/>
          </w:tcPr>
          <w:p w14:paraId="0E71474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151</w:t>
            </w:r>
          </w:p>
        </w:tc>
        <w:tc>
          <w:tcPr>
            <w:tcW w:w="972" w:type="dxa"/>
            <w:noWrap/>
            <w:hideMark/>
          </w:tcPr>
          <w:p w14:paraId="2AC7560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TEC</w:t>
            </w:r>
          </w:p>
        </w:tc>
        <w:tc>
          <w:tcPr>
            <w:tcW w:w="972" w:type="dxa"/>
            <w:noWrap/>
            <w:hideMark/>
          </w:tcPr>
          <w:p w14:paraId="3C3BA34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151</w:t>
            </w:r>
          </w:p>
        </w:tc>
        <w:tc>
          <w:tcPr>
            <w:tcW w:w="6050" w:type="dxa"/>
            <w:noWrap/>
            <w:hideMark/>
          </w:tcPr>
          <w:p w14:paraId="56F3D41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Electronic Principles II</w:t>
            </w:r>
          </w:p>
        </w:tc>
      </w:tr>
      <w:tr w:rsidR="009F490D" w:rsidRPr="008D5E84" w14:paraId="1963B06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1ECB425"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WELD</w:t>
            </w:r>
          </w:p>
        </w:tc>
        <w:tc>
          <w:tcPr>
            <w:tcW w:w="1083" w:type="dxa"/>
            <w:noWrap/>
            <w:hideMark/>
          </w:tcPr>
          <w:p w14:paraId="50C7E7E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109</w:t>
            </w:r>
          </w:p>
        </w:tc>
        <w:tc>
          <w:tcPr>
            <w:tcW w:w="972" w:type="dxa"/>
            <w:noWrap/>
            <w:hideMark/>
          </w:tcPr>
          <w:p w14:paraId="20194BF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w:t>
            </w:r>
          </w:p>
        </w:tc>
        <w:tc>
          <w:tcPr>
            <w:tcW w:w="972" w:type="dxa"/>
            <w:noWrap/>
            <w:hideMark/>
          </w:tcPr>
          <w:p w14:paraId="0582EBB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109</w:t>
            </w:r>
          </w:p>
        </w:tc>
        <w:tc>
          <w:tcPr>
            <w:tcW w:w="6050" w:type="dxa"/>
            <w:noWrap/>
            <w:hideMark/>
          </w:tcPr>
          <w:p w14:paraId="0A988CF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Introductory Welding</w:t>
            </w:r>
          </w:p>
        </w:tc>
      </w:tr>
      <w:tr w:rsidR="009F490D" w:rsidRPr="008D5E84" w14:paraId="2CB3CEC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073116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WELD</w:t>
            </w:r>
          </w:p>
        </w:tc>
        <w:tc>
          <w:tcPr>
            <w:tcW w:w="1083" w:type="dxa"/>
            <w:noWrap/>
            <w:hideMark/>
          </w:tcPr>
          <w:p w14:paraId="796F2F7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120</w:t>
            </w:r>
          </w:p>
        </w:tc>
        <w:tc>
          <w:tcPr>
            <w:tcW w:w="972" w:type="dxa"/>
            <w:noWrap/>
            <w:hideMark/>
          </w:tcPr>
          <w:p w14:paraId="397C2DD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w:t>
            </w:r>
          </w:p>
        </w:tc>
        <w:tc>
          <w:tcPr>
            <w:tcW w:w="972" w:type="dxa"/>
            <w:noWrap/>
            <w:hideMark/>
          </w:tcPr>
          <w:p w14:paraId="6BF83E1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120</w:t>
            </w:r>
          </w:p>
        </w:tc>
        <w:tc>
          <w:tcPr>
            <w:tcW w:w="6050" w:type="dxa"/>
            <w:noWrap/>
            <w:hideMark/>
          </w:tcPr>
          <w:p w14:paraId="2D72EB2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Safety and Basic Welding Technology I</w:t>
            </w:r>
          </w:p>
        </w:tc>
      </w:tr>
      <w:tr w:rsidR="009F490D" w:rsidRPr="008D5E84" w14:paraId="419CC8E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9103DB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WELD</w:t>
            </w:r>
          </w:p>
        </w:tc>
        <w:tc>
          <w:tcPr>
            <w:tcW w:w="1083" w:type="dxa"/>
            <w:noWrap/>
            <w:hideMark/>
          </w:tcPr>
          <w:p w14:paraId="4F1CBA1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121</w:t>
            </w:r>
          </w:p>
        </w:tc>
        <w:tc>
          <w:tcPr>
            <w:tcW w:w="972" w:type="dxa"/>
            <w:noWrap/>
            <w:hideMark/>
          </w:tcPr>
          <w:p w14:paraId="1C1C2D6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w:t>
            </w:r>
          </w:p>
        </w:tc>
        <w:tc>
          <w:tcPr>
            <w:tcW w:w="972" w:type="dxa"/>
            <w:noWrap/>
            <w:hideMark/>
          </w:tcPr>
          <w:p w14:paraId="00064D2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121</w:t>
            </w:r>
          </w:p>
        </w:tc>
        <w:tc>
          <w:tcPr>
            <w:tcW w:w="6050" w:type="dxa"/>
            <w:noWrap/>
            <w:hideMark/>
          </w:tcPr>
          <w:p w14:paraId="0CCA229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Basic Welding Technology II</w:t>
            </w:r>
          </w:p>
        </w:tc>
      </w:tr>
      <w:tr w:rsidR="009F490D" w:rsidRPr="008D5E84" w14:paraId="626BCDC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6D41E34"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WELD</w:t>
            </w:r>
          </w:p>
        </w:tc>
        <w:tc>
          <w:tcPr>
            <w:tcW w:w="1083" w:type="dxa"/>
            <w:noWrap/>
            <w:hideMark/>
          </w:tcPr>
          <w:p w14:paraId="029781D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122</w:t>
            </w:r>
          </w:p>
        </w:tc>
        <w:tc>
          <w:tcPr>
            <w:tcW w:w="972" w:type="dxa"/>
            <w:noWrap/>
            <w:hideMark/>
          </w:tcPr>
          <w:p w14:paraId="095BE90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w:t>
            </w:r>
          </w:p>
        </w:tc>
        <w:tc>
          <w:tcPr>
            <w:tcW w:w="972" w:type="dxa"/>
            <w:noWrap/>
            <w:hideMark/>
          </w:tcPr>
          <w:p w14:paraId="26064FB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122</w:t>
            </w:r>
          </w:p>
        </w:tc>
        <w:tc>
          <w:tcPr>
            <w:tcW w:w="6050" w:type="dxa"/>
            <w:noWrap/>
            <w:hideMark/>
          </w:tcPr>
          <w:p w14:paraId="5B2CD81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Advanced Welding</w:t>
            </w:r>
          </w:p>
        </w:tc>
      </w:tr>
      <w:tr w:rsidR="009F490D" w:rsidRPr="008D5E84" w14:paraId="4E411305"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CC2296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WELD</w:t>
            </w:r>
          </w:p>
        </w:tc>
        <w:tc>
          <w:tcPr>
            <w:tcW w:w="1083" w:type="dxa"/>
            <w:noWrap/>
            <w:hideMark/>
          </w:tcPr>
          <w:p w14:paraId="1FBB33A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123</w:t>
            </w:r>
          </w:p>
        </w:tc>
        <w:tc>
          <w:tcPr>
            <w:tcW w:w="972" w:type="dxa"/>
            <w:noWrap/>
            <w:hideMark/>
          </w:tcPr>
          <w:p w14:paraId="6BB9625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w:t>
            </w:r>
          </w:p>
        </w:tc>
        <w:tc>
          <w:tcPr>
            <w:tcW w:w="972" w:type="dxa"/>
            <w:noWrap/>
            <w:hideMark/>
          </w:tcPr>
          <w:p w14:paraId="41FE60D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123</w:t>
            </w:r>
          </w:p>
        </w:tc>
        <w:tc>
          <w:tcPr>
            <w:tcW w:w="6050" w:type="dxa"/>
            <w:noWrap/>
            <w:hideMark/>
          </w:tcPr>
          <w:p w14:paraId="56D5419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Pipe Welding</w:t>
            </w:r>
          </w:p>
        </w:tc>
      </w:tr>
      <w:tr w:rsidR="009F490D" w:rsidRPr="008D5E84" w14:paraId="04029F4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1837B4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WELD</w:t>
            </w:r>
          </w:p>
        </w:tc>
        <w:tc>
          <w:tcPr>
            <w:tcW w:w="1083" w:type="dxa"/>
            <w:noWrap/>
            <w:hideMark/>
          </w:tcPr>
          <w:p w14:paraId="1C1C880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124</w:t>
            </w:r>
          </w:p>
        </w:tc>
        <w:tc>
          <w:tcPr>
            <w:tcW w:w="972" w:type="dxa"/>
            <w:noWrap/>
            <w:hideMark/>
          </w:tcPr>
          <w:p w14:paraId="0D9AD0A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w:t>
            </w:r>
          </w:p>
        </w:tc>
        <w:tc>
          <w:tcPr>
            <w:tcW w:w="972" w:type="dxa"/>
            <w:noWrap/>
            <w:hideMark/>
          </w:tcPr>
          <w:p w14:paraId="0743704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124</w:t>
            </w:r>
          </w:p>
        </w:tc>
        <w:tc>
          <w:tcPr>
            <w:tcW w:w="6050" w:type="dxa"/>
            <w:noWrap/>
            <w:hideMark/>
          </w:tcPr>
          <w:p w14:paraId="41375D4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Tig Welding</w:t>
            </w:r>
          </w:p>
        </w:tc>
      </w:tr>
      <w:tr w:rsidR="009F490D" w:rsidRPr="008D5E84" w14:paraId="787D84C9"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3A50D8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WELD</w:t>
            </w:r>
          </w:p>
        </w:tc>
        <w:tc>
          <w:tcPr>
            <w:tcW w:w="1083" w:type="dxa"/>
            <w:noWrap/>
            <w:hideMark/>
          </w:tcPr>
          <w:p w14:paraId="1E04F0B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125</w:t>
            </w:r>
          </w:p>
        </w:tc>
        <w:tc>
          <w:tcPr>
            <w:tcW w:w="972" w:type="dxa"/>
            <w:noWrap/>
            <w:hideMark/>
          </w:tcPr>
          <w:p w14:paraId="3E93CCA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w:t>
            </w:r>
          </w:p>
        </w:tc>
        <w:tc>
          <w:tcPr>
            <w:tcW w:w="972" w:type="dxa"/>
            <w:noWrap/>
            <w:hideMark/>
          </w:tcPr>
          <w:p w14:paraId="471E647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125</w:t>
            </w:r>
          </w:p>
        </w:tc>
        <w:tc>
          <w:tcPr>
            <w:tcW w:w="6050" w:type="dxa"/>
            <w:noWrap/>
            <w:hideMark/>
          </w:tcPr>
          <w:p w14:paraId="74017F4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Pipe Fitting</w:t>
            </w:r>
          </w:p>
        </w:tc>
      </w:tr>
    </w:tbl>
    <w:p w14:paraId="3AD26253" w14:textId="0D4A962B" w:rsidR="009F490D" w:rsidRDefault="009F490D">
      <w:pPr>
        <w:spacing w:line="276" w:lineRule="auto"/>
      </w:pPr>
    </w:p>
    <w:p w14:paraId="606CB8FD" w14:textId="77777777" w:rsidR="000E7D16" w:rsidRDefault="000E7D16">
      <w:pPr>
        <w:spacing w:line="276" w:lineRule="auto"/>
        <w:rPr>
          <w:rFonts w:eastAsiaTheme="majorEastAsia" w:cs="Tahoma"/>
          <w:color w:val="2683C6" w:themeColor="accent2"/>
          <w:sz w:val="40"/>
          <w:szCs w:val="40"/>
        </w:rPr>
      </w:pPr>
      <w:bookmarkStart w:id="145" w:name="_Toc214008037"/>
      <w:r>
        <w:br w:type="page"/>
      </w:r>
    </w:p>
    <w:p w14:paraId="74CEACD0" w14:textId="7A3F1099" w:rsidR="00144153" w:rsidRPr="00802A1E" w:rsidRDefault="00DA0965" w:rsidP="00152B9B">
      <w:pPr>
        <w:pStyle w:val="Heading2"/>
      </w:pPr>
      <w:r>
        <w:t>Current Courses</w:t>
      </w:r>
      <w:bookmarkEnd w:id="145"/>
    </w:p>
    <w:tbl>
      <w:tblPr>
        <w:tblStyle w:val="GridTable2-Accent2"/>
        <w:tblW w:w="0" w:type="auto"/>
        <w:tblCellMar>
          <w:top w:w="14" w:type="dxa"/>
          <w:bottom w:w="14" w:type="dxa"/>
        </w:tblCellMar>
        <w:tblLook w:val="04A0" w:firstRow="1" w:lastRow="0" w:firstColumn="1" w:lastColumn="0" w:noHBand="0" w:noVBand="1"/>
      </w:tblPr>
      <w:tblGrid>
        <w:gridCol w:w="7761"/>
        <w:gridCol w:w="2319"/>
      </w:tblGrid>
      <w:tr w:rsidR="005D60C1" w:rsidRPr="005E6D45" w14:paraId="0CF05546" w14:textId="77777777" w:rsidTr="123A04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FAF66C1" w14:textId="1CA5B229" w:rsidR="005D60C1" w:rsidRPr="005E6D45" w:rsidRDefault="005D60C1" w:rsidP="003838BE">
            <w:pPr>
              <w:spacing w:before="120" w:after="120"/>
              <w:rPr>
                <w:rFonts w:cs="Tahoma"/>
                <w:b w:val="0"/>
                <w:bCs w:val="0"/>
              </w:rPr>
            </w:pPr>
            <w:r w:rsidRPr="005E6D45">
              <w:rPr>
                <w:rFonts w:cs="Tahoma"/>
                <w:b w:val="0"/>
                <w:bCs w:val="0"/>
              </w:rPr>
              <w:t>COURSE</w:t>
            </w:r>
            <w:r w:rsidRPr="005E6D45">
              <w:rPr>
                <w:rFonts w:cs="Tahoma"/>
                <w:b w:val="0"/>
                <w:bCs w:val="0"/>
              </w:rPr>
              <w:tab/>
            </w:r>
          </w:p>
        </w:tc>
        <w:tc>
          <w:tcPr>
            <w:tcW w:w="2319" w:type="dxa"/>
          </w:tcPr>
          <w:p w14:paraId="070604BC" w14:textId="1BB09DDF" w:rsidR="005D60C1" w:rsidRPr="005E6D45" w:rsidRDefault="009C1589" w:rsidP="003838BE">
            <w:pPr>
              <w:spacing w:before="120" w:after="120"/>
              <w:cnfStyle w:val="100000000000" w:firstRow="1" w:lastRow="0" w:firstColumn="0" w:lastColumn="0" w:oddVBand="0" w:evenVBand="0" w:oddHBand="0" w:evenHBand="0" w:firstRowFirstColumn="0" w:firstRowLastColumn="0" w:lastRowFirstColumn="0" w:lastRowLastColumn="0"/>
              <w:rPr>
                <w:rFonts w:cs="Tahoma"/>
                <w:b w:val="0"/>
                <w:bCs w:val="0"/>
              </w:rPr>
            </w:pPr>
            <w:r w:rsidRPr="005E6D45">
              <w:rPr>
                <w:rFonts w:cs="Tahoma"/>
                <w:b w:val="0"/>
                <w:bCs w:val="0"/>
              </w:rPr>
              <w:t>CREDIT HOURS</w:t>
            </w:r>
          </w:p>
        </w:tc>
      </w:tr>
      <w:tr w:rsidR="005D60C1" w:rsidRPr="005E6D45" w14:paraId="6E79D298"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B042203" w14:textId="02FAD3FB" w:rsidR="005D60C1" w:rsidRPr="005E6D45" w:rsidRDefault="005D60C1" w:rsidP="003838BE">
            <w:pPr>
              <w:pStyle w:val="Heading5"/>
              <w:spacing w:before="120" w:after="120"/>
            </w:pPr>
            <w:bookmarkStart w:id="146" w:name="_ADV_100_Introduction"/>
            <w:bookmarkEnd w:id="146"/>
            <w:r w:rsidRPr="005E6D45">
              <w:t>ADV</w:t>
            </w:r>
            <w:r w:rsidR="001B7BB4" w:rsidRPr="005E6D45">
              <w:t xml:space="preserve"> </w:t>
            </w:r>
            <w:r w:rsidRPr="005E6D45">
              <w:t>100 Introduction to Adventure Recreation</w:t>
            </w:r>
            <w:r w:rsidRPr="005E6D45">
              <w:tab/>
            </w:r>
            <w:r w:rsidRPr="005E6D45">
              <w:tab/>
            </w:r>
            <w:r w:rsidRPr="005E6D45">
              <w:tab/>
            </w:r>
          </w:p>
        </w:tc>
        <w:tc>
          <w:tcPr>
            <w:tcW w:w="2319" w:type="dxa"/>
          </w:tcPr>
          <w:p w14:paraId="6899C725" w14:textId="3E49EC7E" w:rsidR="005D60C1" w:rsidRPr="005E6D45" w:rsidRDefault="009C158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9C1589" w:rsidRPr="005E6D45" w14:paraId="36ECC280"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B9D26F7" w14:textId="3BAC77AF" w:rsidR="009C1589" w:rsidRPr="005E6D45" w:rsidRDefault="009C1589" w:rsidP="003838BE">
            <w:pPr>
              <w:spacing w:before="120" w:after="120"/>
              <w:rPr>
                <w:rFonts w:cs="Tahoma"/>
                <w:b w:val="0"/>
                <w:bCs w:val="0"/>
              </w:rPr>
            </w:pPr>
            <w:r w:rsidRPr="005E6D45">
              <w:rPr>
                <w:rFonts w:cs="Tahoma"/>
                <w:b w:val="0"/>
                <w:bCs w:val="0"/>
              </w:rPr>
              <w:t>This course will provide the student with an introduction to various skills in the adventure recreation field. It is intended as an introductory course for dual enrollment of students currently enrolled in participating secondary school programs related to adventure recreation. To earn credit for this course, students will have received a grade of “B” or above and demonstrated a basic understanding of outdoor leadership skills including wilderness navigation, outdoor cooking, group dynamics, group facilitation, and trip planning.</w:t>
            </w:r>
          </w:p>
        </w:tc>
      </w:tr>
      <w:tr w:rsidR="008D63D0" w:rsidRPr="005E6D45" w14:paraId="52297C0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503C424" w14:textId="77777777" w:rsidR="0040209E" w:rsidRPr="009650E5" w:rsidRDefault="008D63D0" w:rsidP="008D63D0">
            <w:pPr>
              <w:pStyle w:val="Heading5"/>
              <w:spacing w:before="120" w:after="120"/>
            </w:pPr>
            <w:r w:rsidRPr="009650E5">
              <w:t>ADV 102 Pathways in Outdoor Recreation</w:t>
            </w:r>
            <w:r w:rsidRPr="009650E5">
              <w:tab/>
            </w:r>
          </w:p>
          <w:p w14:paraId="6FE8445A" w14:textId="6DB42FCC" w:rsidR="008D63D0" w:rsidRPr="0017612F" w:rsidRDefault="0040209E" w:rsidP="008D63D0">
            <w:pPr>
              <w:pStyle w:val="Heading5"/>
              <w:spacing w:before="120" w:after="120"/>
              <w:rPr>
                <w:rFonts w:cs="Tahoma"/>
                <w:b w:val="0"/>
                <w:bCs w:val="0"/>
                <w:color w:val="auto"/>
              </w:rPr>
            </w:pPr>
            <w:r w:rsidRPr="009650E5">
              <w:t>Elective option / one-time offering</w:t>
            </w:r>
            <w:r w:rsidR="00E02A3E" w:rsidRPr="009650E5">
              <w:t xml:space="preserve"> / CTE </w:t>
            </w:r>
            <w:r w:rsidR="00B61430">
              <w:t>/ 2024</w:t>
            </w:r>
          </w:p>
        </w:tc>
        <w:tc>
          <w:tcPr>
            <w:tcW w:w="2319" w:type="dxa"/>
          </w:tcPr>
          <w:p w14:paraId="25088029" w14:textId="1B0E2FD1" w:rsidR="008D63D0" w:rsidRPr="0017612F" w:rsidRDefault="00646D29" w:rsidP="008D63D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17612F">
              <w:rPr>
                <w:rFonts w:cs="Tahoma"/>
              </w:rPr>
              <w:t>1</w:t>
            </w:r>
            <w:r w:rsidR="008D63D0" w:rsidRPr="0017612F">
              <w:rPr>
                <w:rFonts w:cs="Tahoma"/>
              </w:rPr>
              <w:t xml:space="preserve"> cr.</w:t>
            </w:r>
          </w:p>
        </w:tc>
      </w:tr>
      <w:tr w:rsidR="008D63D0" w:rsidRPr="005E6D45" w14:paraId="06227E02"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607AB9A" w14:textId="77777777" w:rsidR="008D63D0" w:rsidRDefault="008D63D0" w:rsidP="008D63D0">
            <w:pPr>
              <w:spacing w:before="120" w:after="120"/>
              <w:rPr>
                <w:rFonts w:cs="Tahoma"/>
              </w:rPr>
            </w:pPr>
            <w:r w:rsidRPr="005E6D45">
              <w:rPr>
                <w:rFonts w:cs="Tahoma"/>
                <w:b w:val="0"/>
                <w:bCs w:val="0"/>
              </w:rPr>
              <w:t xml:space="preserve">This course </w:t>
            </w:r>
            <w:r w:rsidR="00331A07">
              <w:rPr>
                <w:rFonts w:cs="Tahoma"/>
                <w:b w:val="0"/>
                <w:bCs w:val="0"/>
              </w:rPr>
              <w:t xml:space="preserve">is offered in partnership with </w:t>
            </w:r>
            <w:r w:rsidR="00646D29">
              <w:rPr>
                <w:rFonts w:cs="Tahoma"/>
                <w:b w:val="0"/>
                <w:bCs w:val="0"/>
              </w:rPr>
              <w:t xml:space="preserve">the Maine Tourism Association and Adventure Bound. </w:t>
            </w:r>
          </w:p>
          <w:p w14:paraId="19D7C80E" w14:textId="656A9DF4" w:rsidR="002E72B8" w:rsidRPr="005E6D45" w:rsidRDefault="62A0242F" w:rsidP="008D63D0">
            <w:pPr>
              <w:spacing w:before="120" w:after="120"/>
              <w:rPr>
                <w:rFonts w:cs="Tahoma"/>
              </w:rPr>
            </w:pPr>
            <w:r w:rsidRPr="587E76E7">
              <w:rPr>
                <w:rFonts w:cs="Tahoma"/>
                <w:b w:val="0"/>
                <w:bCs w:val="0"/>
              </w:rPr>
              <w:t xml:space="preserve">This intensive 3-day, 1-credit course provides an experiential introduction to various aspects of outdoor recreation management and guiding through a partnership with </w:t>
            </w:r>
            <w:r w:rsidR="1048E4B5" w:rsidRPr="587E76E7">
              <w:rPr>
                <w:rFonts w:cs="Tahoma"/>
                <w:b w:val="0"/>
                <w:bCs w:val="0"/>
              </w:rPr>
              <w:t>Adventure Bound</w:t>
            </w:r>
            <w:r w:rsidRPr="587E76E7">
              <w:rPr>
                <w:rFonts w:cs="Tahoma"/>
                <w:b w:val="0"/>
                <w:bCs w:val="0"/>
              </w:rPr>
              <w:t xml:space="preserve"> and the Maine Tourism Association. Students will participate in activities facilitated by </w:t>
            </w:r>
            <w:r w:rsidR="3E747D0C" w:rsidRPr="587E76E7">
              <w:rPr>
                <w:rFonts w:cs="Tahoma"/>
                <w:b w:val="0"/>
                <w:bCs w:val="0"/>
              </w:rPr>
              <w:t>Adventure Bound</w:t>
            </w:r>
            <w:r w:rsidRPr="587E76E7">
              <w:rPr>
                <w:rFonts w:cs="Tahoma"/>
                <w:b w:val="0"/>
                <w:bCs w:val="0"/>
              </w:rPr>
              <w:t xml:space="preserve"> guides and staff focused on both technical skills (such as belaying, paddling, and climbing) and interpersonal skills (such as communication, leadership, and problem solving). Additionally, students will have opportunities to engage with guides and management in discussions about the field of outdoor recreation and pathways to becoming an outdoor recreation professional. This course includes approximately 8.5 lecture hours, 7 lab hours, and 12 shop hours.</w:t>
            </w:r>
          </w:p>
        </w:tc>
      </w:tr>
      <w:tr w:rsidR="005D60C1" w:rsidRPr="005E6D45" w14:paraId="222569E0"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2911099" w14:textId="662B6CF9" w:rsidR="005D60C1" w:rsidRPr="005E6D45" w:rsidRDefault="001B7BB4" w:rsidP="003838BE">
            <w:pPr>
              <w:pStyle w:val="Heading5"/>
              <w:spacing w:before="120" w:after="120"/>
            </w:pPr>
            <w:bookmarkStart w:id="147" w:name="_ADV_105_Introduction"/>
            <w:bookmarkEnd w:id="147"/>
            <w:r w:rsidRPr="005E6D45">
              <w:t>ADV 105 Introduction to Sea Kayaking</w:t>
            </w:r>
          </w:p>
        </w:tc>
        <w:tc>
          <w:tcPr>
            <w:tcW w:w="2319" w:type="dxa"/>
          </w:tcPr>
          <w:p w14:paraId="22368F55" w14:textId="30EBE461" w:rsidR="005D60C1" w:rsidRPr="005E6D45" w:rsidRDefault="005D60C1"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B7BB4" w:rsidRPr="005E6D45" w14:paraId="7D778604"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15CBAD0" w14:textId="52928522" w:rsidR="001B7BB4" w:rsidRPr="005E6D45" w:rsidRDefault="001B7BB4" w:rsidP="003838BE">
            <w:pPr>
              <w:spacing w:before="120" w:after="120"/>
              <w:rPr>
                <w:rFonts w:cs="Tahoma"/>
                <w:b w:val="0"/>
                <w:bCs w:val="0"/>
              </w:rPr>
            </w:pPr>
            <w:r w:rsidRPr="005E6D45">
              <w:rPr>
                <w:rFonts w:cs="Tahoma"/>
                <w:b w:val="0"/>
                <w:bCs w:val="0"/>
              </w:rPr>
              <w:t xml:space="preserve">This course is designed to introduce students to the basics of paddle sports and will focus on sea kayak and lake kayak safety. Students will learn the basics of boat design, basic paddling skills and safety considerations for paddling on fresh- and salt-water environments. The course will include a kayak safety rescue clinic as well as basic waterway navigation. This course is a pre-requisite for the sea kayak guide course. Maintaining a reasonable level of physical fitness and enthusiasm for the outdoors is essential. </w:t>
            </w:r>
          </w:p>
        </w:tc>
      </w:tr>
      <w:tr w:rsidR="005D60C1" w:rsidRPr="005E6D45" w14:paraId="59C75C6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00DE0D5" w14:textId="7DC640E7" w:rsidR="005D60C1" w:rsidRPr="005E6D45" w:rsidRDefault="00BA6EA9" w:rsidP="003838BE">
            <w:pPr>
              <w:pStyle w:val="Heading5"/>
              <w:spacing w:before="120" w:after="120"/>
            </w:pPr>
            <w:r w:rsidRPr="005E6D45">
              <w:t>ADV 112 Introduction to Sailing</w:t>
            </w:r>
            <w:r w:rsidRPr="005E6D45">
              <w:tab/>
            </w:r>
          </w:p>
        </w:tc>
        <w:tc>
          <w:tcPr>
            <w:tcW w:w="2319" w:type="dxa"/>
          </w:tcPr>
          <w:p w14:paraId="3F772B5D" w14:textId="272FCDDA" w:rsidR="005D60C1" w:rsidRPr="005E6D45" w:rsidRDefault="005D60C1"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BA6EA9" w:rsidRPr="005E6D45" w14:paraId="031835AE"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42E6653" w14:textId="6FBB292C" w:rsidR="00BA6EA9" w:rsidRPr="005E6D45" w:rsidRDefault="00BA6EA9" w:rsidP="003838BE">
            <w:pPr>
              <w:spacing w:before="120" w:after="120"/>
              <w:rPr>
                <w:rFonts w:cs="Tahoma"/>
                <w:b w:val="0"/>
                <w:bCs w:val="0"/>
              </w:rPr>
            </w:pPr>
            <w:r w:rsidRPr="005E6D45">
              <w:rPr>
                <w:rFonts w:cs="Tahoma"/>
                <w:b w:val="0"/>
                <w:bCs w:val="0"/>
              </w:rPr>
              <w:t>Sailing will provide the student with instruction in basic sailing nomenclature and skills. Experience will be in small sloop-rigged dinghies and/or gaff-rigged catboats. Actual sailing time will include both lake and ocean time. The curriculum will be based on US Sailing’s standard small boat sailing certification program. Appropriate level of physical fitness is recommended.</w:t>
            </w:r>
          </w:p>
        </w:tc>
      </w:tr>
      <w:tr w:rsidR="005D60C1" w:rsidRPr="005E6D45" w14:paraId="7237FDB2"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2CFF82D" w14:textId="27A025C8" w:rsidR="005D60C1" w:rsidRPr="005E6D45" w:rsidRDefault="005D60C1" w:rsidP="003838BE">
            <w:pPr>
              <w:pStyle w:val="Heading5"/>
              <w:spacing w:before="120" w:after="120"/>
            </w:pPr>
            <w:bookmarkStart w:id="148" w:name="_ADV114_Ropes_Course"/>
            <w:bookmarkEnd w:id="148"/>
            <w:r w:rsidRPr="005E6D45">
              <w:t>ADV114 Ropes Course Facilitation</w:t>
            </w:r>
            <w:r w:rsidRPr="005E6D45">
              <w:tab/>
            </w:r>
          </w:p>
        </w:tc>
        <w:tc>
          <w:tcPr>
            <w:tcW w:w="2319" w:type="dxa"/>
          </w:tcPr>
          <w:p w14:paraId="0F70B763" w14:textId="45D63928" w:rsidR="005D60C1" w:rsidRPr="005E6D45" w:rsidRDefault="00BA6EA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BA6EA9" w:rsidRPr="005E6D45" w14:paraId="2556EDB5"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EC98DEF" w14:textId="538DD574" w:rsidR="00BA6EA9" w:rsidRPr="005E6D45" w:rsidRDefault="00BA6EA9" w:rsidP="003838BE">
            <w:pPr>
              <w:spacing w:before="120" w:after="120"/>
              <w:rPr>
                <w:rFonts w:cs="Tahoma"/>
                <w:b w:val="0"/>
                <w:bCs w:val="0"/>
              </w:rPr>
            </w:pPr>
            <w:r w:rsidRPr="005E6D45">
              <w:rPr>
                <w:rFonts w:cs="Tahoma"/>
                <w:b w:val="0"/>
                <w:bCs w:val="0"/>
              </w:rPr>
              <w:t>Students will learn to use and facilitate activities on both low and high elements on a ropes course to discover the importance of using initiatives to achieve group goals.</w:t>
            </w:r>
            <w:r w:rsidR="0042221D">
              <w:rPr>
                <w:rFonts w:cs="Tahoma"/>
                <w:b w:val="0"/>
                <w:bCs w:val="0"/>
              </w:rPr>
              <w:t xml:space="preserve"> </w:t>
            </w:r>
            <w:r w:rsidRPr="005E6D45">
              <w:rPr>
                <w:rFonts w:cs="Tahoma"/>
                <w:b w:val="0"/>
                <w:bCs w:val="0"/>
              </w:rPr>
              <w:t>Students will learn course design, safety and belay techniques, appropriate programming techniques, and facilitation techniques specific to ropes courses.</w:t>
            </w:r>
            <w:r w:rsidR="0042221D">
              <w:rPr>
                <w:rFonts w:cs="Tahoma"/>
                <w:b w:val="0"/>
                <w:bCs w:val="0"/>
              </w:rPr>
              <w:t xml:space="preserve"> </w:t>
            </w:r>
            <w:r w:rsidRPr="005E6D45">
              <w:rPr>
                <w:rFonts w:cs="Tahoma"/>
                <w:b w:val="0"/>
                <w:bCs w:val="0"/>
              </w:rPr>
              <w:t>This course is aligned with the standards published by the Associate for Challenge Course Standards.</w:t>
            </w:r>
            <w:r w:rsidR="0042221D">
              <w:rPr>
                <w:rFonts w:cs="Tahoma"/>
                <w:b w:val="0"/>
                <w:bCs w:val="0"/>
              </w:rPr>
              <w:t xml:space="preserve"> </w:t>
            </w:r>
            <w:r w:rsidRPr="005E6D45">
              <w:rPr>
                <w:rFonts w:cs="Tahoma"/>
                <w:b w:val="0"/>
                <w:bCs w:val="0"/>
              </w:rPr>
              <w:t>Participants may be eligible to receive certification as a Level 1 Challenge Course Practitioner through the ACCT.</w:t>
            </w:r>
            <w:r w:rsidR="0042221D">
              <w:rPr>
                <w:rFonts w:cs="Tahoma"/>
                <w:b w:val="0"/>
                <w:bCs w:val="0"/>
              </w:rPr>
              <w:t xml:space="preserve"> </w:t>
            </w:r>
            <w:r w:rsidRPr="005E6D45">
              <w:rPr>
                <w:rFonts w:cs="Tahoma"/>
                <w:b w:val="0"/>
                <w:bCs w:val="0"/>
              </w:rPr>
              <w:t>Students will work in teams to develop and facilitate a half-day ropes course program for a specific group.</w:t>
            </w:r>
            <w:r w:rsidR="0042221D">
              <w:rPr>
                <w:rFonts w:cs="Tahoma"/>
                <w:b w:val="0"/>
                <w:bCs w:val="0"/>
              </w:rPr>
              <w:t xml:space="preserve"> </w:t>
            </w:r>
            <w:r w:rsidRPr="005E6D45">
              <w:rPr>
                <w:rFonts w:cs="Tahoma"/>
                <w:b w:val="0"/>
                <w:bCs w:val="0"/>
              </w:rPr>
              <w:t>Appropriate fitness, clothing, and an adventurous spirit are required.</w:t>
            </w:r>
          </w:p>
        </w:tc>
      </w:tr>
      <w:tr w:rsidR="005D60C1" w:rsidRPr="005E6D45" w14:paraId="210C678F"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90C805C" w14:textId="5442770D" w:rsidR="005D60C1" w:rsidRPr="005E6D45" w:rsidRDefault="002E6B26" w:rsidP="003838BE">
            <w:pPr>
              <w:pStyle w:val="Heading5"/>
              <w:spacing w:before="120" w:after="120"/>
            </w:pPr>
            <w:bookmarkStart w:id="149" w:name="_ADV_115_Outdoor"/>
            <w:bookmarkEnd w:id="149"/>
            <w:r w:rsidRPr="005E6D45">
              <w:t>ADV 115 Outdoor Leadership</w:t>
            </w:r>
            <w:r w:rsidRPr="005E6D45">
              <w:tab/>
            </w:r>
          </w:p>
        </w:tc>
        <w:tc>
          <w:tcPr>
            <w:tcW w:w="2319" w:type="dxa"/>
          </w:tcPr>
          <w:p w14:paraId="1FA53C70" w14:textId="341125CF" w:rsidR="005D60C1" w:rsidRPr="005E6D45" w:rsidRDefault="005D60C1"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E6B26" w:rsidRPr="005E6D45" w14:paraId="6C50B961"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055880B" w14:textId="14DE2396" w:rsidR="002E6B26" w:rsidRPr="005E6D45" w:rsidRDefault="002E6B26" w:rsidP="003838BE">
            <w:pPr>
              <w:spacing w:before="120" w:after="120"/>
              <w:rPr>
                <w:rFonts w:cs="Tahoma"/>
                <w:b w:val="0"/>
                <w:bCs w:val="0"/>
              </w:rPr>
            </w:pPr>
            <w:r w:rsidRPr="005E6D45">
              <w:rPr>
                <w:rFonts w:cs="Tahoma"/>
                <w:b w:val="0"/>
                <w:bCs w:val="0"/>
              </w:rPr>
              <w:t>This course is an introduction to the development, acquisition, and application of outdoor leadership skills and knowledge. This course provides an introduction to the theories of leadership; group dynamics and human relationships used in outdoor recreation; and experiential education delivery systems. The diversity of employment and career opportunities in both the public and private sectors will be explored.</w:t>
            </w:r>
          </w:p>
        </w:tc>
      </w:tr>
      <w:tr w:rsidR="005D60C1" w:rsidRPr="005E6D45" w14:paraId="4B989C4F"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FE49E98" w14:textId="7C894397" w:rsidR="005D60C1" w:rsidRPr="005E6D45" w:rsidRDefault="005D60C1" w:rsidP="003838BE">
            <w:pPr>
              <w:pStyle w:val="Heading5"/>
              <w:spacing w:before="120" w:after="120"/>
            </w:pPr>
            <w:bookmarkStart w:id="150" w:name="_ADV119_Wilderness_Expedition"/>
            <w:bookmarkEnd w:id="150"/>
            <w:r w:rsidRPr="005E6D45">
              <w:t>ADV119 Wilderness Expedition Skills I</w:t>
            </w:r>
            <w:r w:rsidRPr="005E6D45">
              <w:tab/>
            </w:r>
          </w:p>
        </w:tc>
        <w:tc>
          <w:tcPr>
            <w:tcW w:w="2319" w:type="dxa"/>
          </w:tcPr>
          <w:p w14:paraId="30A52C13" w14:textId="38F2F510" w:rsidR="005D60C1" w:rsidRPr="005E6D45" w:rsidRDefault="002E6B2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E6B26" w:rsidRPr="005E6D45" w14:paraId="2F4AFFBC"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1A703D5" w14:textId="305337A1" w:rsidR="002E6B26" w:rsidRPr="005E6D45" w:rsidRDefault="002E6B26" w:rsidP="003838BE">
            <w:pPr>
              <w:spacing w:before="120" w:after="120"/>
              <w:rPr>
                <w:rFonts w:cs="Tahoma"/>
                <w:b w:val="0"/>
                <w:bCs w:val="0"/>
              </w:rPr>
            </w:pPr>
            <w:r w:rsidRPr="005E6D45">
              <w:rPr>
                <w:rFonts w:cs="Tahoma"/>
                <w:b w:val="0"/>
                <w:bCs w:val="0"/>
              </w:rPr>
              <w:t>This course will utilize classroom lectures, guest speakers, and extensive outdoor expeditions to expose students to various activities in the adventure recreation field.</w:t>
            </w:r>
            <w:r w:rsidR="0042221D">
              <w:rPr>
                <w:rFonts w:cs="Tahoma"/>
                <w:b w:val="0"/>
                <w:bCs w:val="0"/>
              </w:rPr>
              <w:t xml:space="preserve"> </w:t>
            </w:r>
            <w:r w:rsidRPr="005E6D45">
              <w:rPr>
                <w:rFonts w:cs="Tahoma"/>
                <w:b w:val="0"/>
                <w:bCs w:val="0"/>
              </w:rPr>
              <w:t>Students will participate in two expeditions led by professional guides, allowing them the opportunity to experience various guiding methods, styles, and techniques.</w:t>
            </w:r>
            <w:r w:rsidR="0042221D">
              <w:rPr>
                <w:rFonts w:cs="Tahoma"/>
                <w:b w:val="0"/>
                <w:bCs w:val="0"/>
              </w:rPr>
              <w:t xml:space="preserve"> </w:t>
            </w:r>
            <w:r w:rsidRPr="005E6D45">
              <w:rPr>
                <w:rFonts w:cs="Tahoma"/>
                <w:b w:val="0"/>
                <w:bCs w:val="0"/>
              </w:rPr>
              <w:t>Activities will include sea kayaking, backpacking, backcountry camping, and other activities.</w:t>
            </w:r>
            <w:r w:rsidR="0042221D">
              <w:rPr>
                <w:rFonts w:cs="Tahoma"/>
                <w:b w:val="0"/>
                <w:bCs w:val="0"/>
              </w:rPr>
              <w:t xml:space="preserve"> </w:t>
            </w:r>
            <w:r w:rsidRPr="005E6D45">
              <w:rPr>
                <w:rFonts w:cs="Tahoma"/>
                <w:b w:val="0"/>
                <w:bCs w:val="0"/>
              </w:rPr>
              <w:t>Appropriate fitness, clothing, and an adventurous spirit are pre-requisites for this course.</w:t>
            </w:r>
            <w:r w:rsidR="0042221D">
              <w:rPr>
                <w:rFonts w:cs="Tahoma"/>
                <w:b w:val="0"/>
                <w:bCs w:val="0"/>
              </w:rPr>
              <w:t xml:space="preserve"> </w:t>
            </w:r>
            <w:r w:rsidRPr="005E6D45">
              <w:rPr>
                <w:rFonts w:cs="Tahoma"/>
                <w:b w:val="0"/>
                <w:bCs w:val="0"/>
              </w:rPr>
              <w:t>This course will involve two mandatory overnight weekend expeditions.</w:t>
            </w:r>
            <w:r w:rsidR="0042221D">
              <w:rPr>
                <w:rFonts w:cs="Tahoma"/>
                <w:b w:val="0"/>
                <w:bCs w:val="0"/>
              </w:rPr>
              <w:t xml:space="preserve"> </w:t>
            </w:r>
            <w:r w:rsidRPr="005E6D45">
              <w:rPr>
                <w:rFonts w:cs="Tahoma"/>
                <w:b w:val="0"/>
                <w:bCs w:val="0"/>
              </w:rPr>
              <w:t>Students in this course must also be concurrently or previously enrolled in ADV105 or have received approval from the instructor.</w:t>
            </w:r>
          </w:p>
        </w:tc>
      </w:tr>
      <w:tr w:rsidR="002E6B26" w:rsidRPr="005E6D45" w14:paraId="5BF2036E"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8B16083" w14:textId="1D532199" w:rsidR="002E6B26" w:rsidRPr="005E6D45" w:rsidRDefault="005B523C" w:rsidP="003838BE">
            <w:pPr>
              <w:pStyle w:val="Heading5"/>
              <w:spacing w:before="120" w:after="120"/>
            </w:pPr>
            <w:bookmarkStart w:id="151" w:name="_ADV_121_Wilderness"/>
            <w:bookmarkEnd w:id="151"/>
            <w:r w:rsidRPr="005E6D45">
              <w:t>ADV 121 Wilderness Expedition Skills II</w:t>
            </w:r>
          </w:p>
        </w:tc>
        <w:tc>
          <w:tcPr>
            <w:tcW w:w="2319" w:type="dxa"/>
          </w:tcPr>
          <w:p w14:paraId="07D044F4" w14:textId="193CAE8B" w:rsidR="002E6B26" w:rsidRPr="005E6D45" w:rsidRDefault="002E6B2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5B523C" w:rsidRPr="005E6D45" w14:paraId="067BD2CF"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AE8F7EB" w14:textId="5B14CD66" w:rsidR="005B523C" w:rsidRPr="005E6D45" w:rsidRDefault="005B523C" w:rsidP="003838BE">
            <w:pPr>
              <w:spacing w:before="120" w:after="120"/>
              <w:rPr>
                <w:rFonts w:cs="Tahoma"/>
                <w:b w:val="0"/>
                <w:bCs w:val="0"/>
              </w:rPr>
            </w:pPr>
            <w:r w:rsidRPr="005E6D45">
              <w:rPr>
                <w:rFonts w:cs="Tahoma"/>
                <w:b w:val="0"/>
                <w:bCs w:val="0"/>
              </w:rPr>
              <w:t xml:space="preserve">This course will utilize classroom lectures, guest speakers, and extensive outdoor expeditions to expose students to various activities in the adventure recreation field. Students will participate in three expeditions led by professional guides, allowing them the opportunity to experience various guiding methods, styles and techniques. Activities may include winter camping and travel, rock climbing, and </w:t>
            </w:r>
            <w:r w:rsidR="007A643A" w:rsidRPr="005E6D45">
              <w:rPr>
                <w:rFonts w:cs="Tahoma"/>
                <w:b w:val="0"/>
                <w:bCs w:val="0"/>
              </w:rPr>
              <w:t>white-water</w:t>
            </w:r>
            <w:r w:rsidRPr="005E6D45">
              <w:rPr>
                <w:rFonts w:cs="Tahoma"/>
                <w:b w:val="0"/>
                <w:bCs w:val="0"/>
              </w:rPr>
              <w:t xml:space="preserve"> canoeing. Appropriate fitness, clothing, and an adventurous spirit are pre-requisites for this course. This course will involve three mandatory overnight weekend expeditions.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w:t>
            </w:r>
            <w:r w:rsidR="00F35F49">
              <w:rPr>
                <w:rFonts w:cs="Tahoma"/>
                <w:b w:val="0"/>
                <w:bCs w:val="0"/>
              </w:rPr>
              <w:t>9</w:t>
            </w:r>
            <w:r w:rsidRPr="005E6D45">
              <w:rPr>
                <w:rFonts w:cs="Tahoma"/>
                <w:b w:val="0"/>
                <w:bCs w:val="0"/>
              </w:rPr>
              <w:t xml:space="preserve"> or with instructor permission.</w:t>
            </w:r>
          </w:p>
        </w:tc>
      </w:tr>
      <w:tr w:rsidR="002E6B26" w:rsidRPr="005E6D45" w14:paraId="17266464"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752F9FB" w14:textId="75AFAC2C" w:rsidR="002E6B26" w:rsidRPr="005E6D45" w:rsidRDefault="002E6B26" w:rsidP="003838BE">
            <w:pPr>
              <w:pStyle w:val="Heading5"/>
              <w:spacing w:before="120" w:after="120"/>
            </w:pPr>
            <w:bookmarkStart w:id="152" w:name="_ADV_125_Tourism"/>
            <w:bookmarkEnd w:id="152"/>
            <w:r w:rsidRPr="005E6D45">
              <w:t>ADV</w:t>
            </w:r>
            <w:r w:rsidR="005B523C" w:rsidRPr="005E6D45">
              <w:t xml:space="preserve"> </w:t>
            </w:r>
            <w:r w:rsidRPr="005E6D45">
              <w:t>125 Tourism Application Seminar</w:t>
            </w:r>
            <w:r w:rsidRPr="005E6D45">
              <w:tab/>
            </w:r>
          </w:p>
        </w:tc>
        <w:tc>
          <w:tcPr>
            <w:tcW w:w="2319" w:type="dxa"/>
          </w:tcPr>
          <w:p w14:paraId="254D0786" w14:textId="1ADF176D" w:rsidR="002E6B26"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B523C" w:rsidRPr="005E6D45" w14:paraId="3F7E2A5E"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16AF678" w14:textId="267D27B3" w:rsidR="005B523C" w:rsidRPr="005E6D45" w:rsidRDefault="005B523C" w:rsidP="003838BE">
            <w:pPr>
              <w:spacing w:before="120" w:after="120"/>
              <w:rPr>
                <w:rFonts w:cs="Tahoma"/>
                <w:b w:val="0"/>
                <w:bCs w:val="0"/>
              </w:rPr>
            </w:pPr>
            <w:r w:rsidRPr="005E6D45">
              <w:rPr>
                <w:rFonts w:cs="Tahoma"/>
                <w:b w:val="0"/>
                <w:bCs w:val="0"/>
              </w:rPr>
              <w:t>This course provides an introduction to the background, history, basic elements, scope, impacts and potential of the tourism industry from regional, national and international perspectives. Topics include an overview of industry sectors; interrelationships among sectors; terminology and definitions; history and development of tourism; economic, social, cultural and environmental issues; opportunities and impacts related to tourism; and tourism markets and products. The course includes specific overviews of ecotourism, adventure tourism, and cultural and heritage tourism. The future of the tourism industry is examined in the context of the global marketplace and current trends, issues and innovations.</w:t>
            </w:r>
          </w:p>
        </w:tc>
      </w:tr>
      <w:tr w:rsidR="002E6B26" w:rsidRPr="005E6D45" w14:paraId="1B6C2A0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6E61976" w14:textId="7AA3B6FB" w:rsidR="002E6B26" w:rsidRPr="005E6D45" w:rsidRDefault="005B523C" w:rsidP="003838BE">
            <w:pPr>
              <w:pStyle w:val="Heading5"/>
              <w:spacing w:before="120" w:after="120"/>
            </w:pPr>
            <w:r w:rsidRPr="005E6D45">
              <w:t>ADV 130 Map and Compass</w:t>
            </w:r>
            <w:r w:rsidRPr="005E6D45">
              <w:tab/>
            </w:r>
          </w:p>
        </w:tc>
        <w:tc>
          <w:tcPr>
            <w:tcW w:w="2319" w:type="dxa"/>
          </w:tcPr>
          <w:p w14:paraId="346B8222" w14:textId="41934C0C" w:rsidR="002E6B26" w:rsidRPr="005E6D45" w:rsidRDefault="002E6B2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5B523C" w:rsidRPr="005E6D45" w14:paraId="3A8E4AAD"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9F86D85" w14:textId="6B2DE41A" w:rsidR="005B523C" w:rsidRPr="005E6D45" w:rsidRDefault="005B523C" w:rsidP="003838BE">
            <w:pPr>
              <w:spacing w:before="120" w:after="120"/>
              <w:rPr>
                <w:rFonts w:cs="Tahoma"/>
                <w:b w:val="0"/>
                <w:bCs w:val="0"/>
              </w:rPr>
            </w:pPr>
            <w:r w:rsidRPr="005E6D45">
              <w:rPr>
                <w:rFonts w:cs="Tahoma"/>
                <w:b w:val="0"/>
                <w:bCs w:val="0"/>
              </w:rPr>
              <w:t>This course is the first of a three-course series that teaches the skills necessary to locate one’s geographical position on land or sea. ADV130 will address the basics of map and compass. Topics covered include reading and understanding topographic maps and map symbols; magnetic needle compass anatomy; taking compass bearings; and traveling and navigating with map and compass over land.</w:t>
            </w:r>
          </w:p>
        </w:tc>
      </w:tr>
      <w:tr w:rsidR="002E6B26" w:rsidRPr="005E6D45" w14:paraId="7FF2E9A4"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7280054" w14:textId="7BCFA160" w:rsidR="002E6B26" w:rsidRPr="005E6D45" w:rsidRDefault="005B523C" w:rsidP="003838BE">
            <w:pPr>
              <w:pStyle w:val="Heading5"/>
              <w:spacing w:before="120" w:after="120"/>
            </w:pPr>
            <w:r w:rsidRPr="005E6D45">
              <w:t xml:space="preserve">ADV131 Nautical Navigation </w:t>
            </w:r>
            <w:r w:rsidRPr="005E6D45">
              <w:tab/>
            </w:r>
          </w:p>
        </w:tc>
        <w:tc>
          <w:tcPr>
            <w:tcW w:w="2319" w:type="dxa"/>
          </w:tcPr>
          <w:p w14:paraId="44A16D82" w14:textId="5392C0D7" w:rsidR="002E6B26"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5B523C" w:rsidRPr="005E6D45" w14:paraId="61588DD7"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EC89DC0" w14:textId="21ABBB4B" w:rsidR="005B523C" w:rsidRPr="005E6D45" w:rsidRDefault="005B523C" w:rsidP="003838BE">
            <w:pPr>
              <w:spacing w:before="120" w:after="120"/>
              <w:rPr>
                <w:rFonts w:cs="Tahoma"/>
                <w:b w:val="0"/>
                <w:bCs w:val="0"/>
              </w:rPr>
            </w:pPr>
            <w:r w:rsidRPr="005E6D45">
              <w:rPr>
                <w:rFonts w:cs="Tahoma"/>
                <w:b w:val="0"/>
                <w:bCs w:val="0"/>
              </w:rPr>
              <w:t xml:space="preserve">This course is the second of a three-course series that teaches the skills necessary to locate one's geographical position on land or sea. Through studying the science of coastal navigation, students will learn the mapping features unique to nautical charts and navigation techniques utilized at sea. Students will learn the methods and theory behind coastal navigation, dead reckoning, piloting, and calculating set and drift. Students will apply these learned skills through field time on a schooner if also enrolled in ADV111.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ADV130 or with instructor permission.</w:t>
            </w:r>
          </w:p>
        </w:tc>
      </w:tr>
      <w:tr w:rsidR="005B523C" w:rsidRPr="005E6D45" w14:paraId="5091A806"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1279648" w14:textId="3BA88F6C" w:rsidR="005B523C" w:rsidRPr="005E6D45" w:rsidRDefault="005B523C" w:rsidP="003838BE">
            <w:pPr>
              <w:pStyle w:val="Heading5"/>
              <w:spacing w:before="120" w:after="120"/>
            </w:pPr>
            <w:bookmarkStart w:id="153" w:name="_ADV141_The_Maine"/>
            <w:bookmarkEnd w:id="153"/>
            <w:r w:rsidRPr="005E6D45">
              <w:t>ADV141 The Maine Environment I</w:t>
            </w:r>
            <w:r w:rsidRPr="005E6D45">
              <w:tab/>
            </w:r>
          </w:p>
        </w:tc>
        <w:tc>
          <w:tcPr>
            <w:tcW w:w="2319" w:type="dxa"/>
          </w:tcPr>
          <w:p w14:paraId="76BD206B" w14:textId="0FF4C14E"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1.5 cr.</w:t>
            </w:r>
          </w:p>
        </w:tc>
      </w:tr>
      <w:tr w:rsidR="005B523C" w:rsidRPr="005E6D45" w14:paraId="33DF6806"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E5B6932" w14:textId="7851761A" w:rsidR="005B523C" w:rsidRPr="005E6D45" w:rsidRDefault="005B523C" w:rsidP="003838BE">
            <w:pPr>
              <w:spacing w:before="120" w:after="120"/>
              <w:rPr>
                <w:rFonts w:cs="Tahoma"/>
                <w:b w:val="0"/>
                <w:bCs w:val="0"/>
              </w:rPr>
            </w:pPr>
            <w:r w:rsidRPr="005E6D45">
              <w:rPr>
                <w:rFonts w:cs="Tahoma"/>
                <w:b w:val="0"/>
                <w:bCs w:val="0"/>
              </w:rPr>
              <w:t xml:space="preserve">Using both an indoor and outdoor classroom setting, this course will provide the student with a practical knowledge of the natural environment in Maine during the summer and fall seasons and as such emphasizes direct observation and interpretation of terrestrial, marine, and aquatic organisms in their natural habitats. This course includes identification of common plants and animals found in </w:t>
            </w:r>
            <w:r w:rsidR="007A643A" w:rsidRPr="005E6D45">
              <w:rPr>
                <w:rFonts w:cs="Tahoma"/>
                <w:b w:val="0"/>
                <w:bCs w:val="0"/>
              </w:rPr>
              <w:t>Maine and</w:t>
            </w:r>
            <w:r w:rsidRPr="005E6D45">
              <w:rPr>
                <w:rFonts w:cs="Tahoma"/>
                <w:b w:val="0"/>
                <w:bCs w:val="0"/>
              </w:rPr>
              <w:t xml:space="preserve"> promotes understanding of the relationships between physical factors such as weather, climate, ocean tides, and the life histories of organisms. Note: this course is offered only during the fall semester and utilizes a combination of lectures and field investigations on multi-day outdoor experiences. </w:t>
            </w:r>
            <w:r w:rsidR="003E0EAD" w:rsidRPr="003E0EAD">
              <w:rPr>
                <w:rFonts w:cs="Tahoma"/>
                <w:bCs w:val="0"/>
                <w:color w:val="002060"/>
              </w:rPr>
              <w:t>CO-REQUISITE:</w:t>
            </w:r>
            <w:r w:rsidRPr="003E0EAD">
              <w:rPr>
                <w:rFonts w:cs="Tahoma"/>
                <w:bCs w:val="0"/>
                <w:color w:val="002060"/>
              </w:rPr>
              <w:t xml:space="preserve"> </w:t>
            </w:r>
            <w:r w:rsidRPr="005E6D45">
              <w:rPr>
                <w:rFonts w:cs="Tahoma"/>
                <w:b w:val="0"/>
                <w:bCs w:val="0"/>
              </w:rPr>
              <w:t>ADV119.</w:t>
            </w:r>
          </w:p>
        </w:tc>
      </w:tr>
      <w:tr w:rsidR="005B523C" w:rsidRPr="005E6D45" w14:paraId="6B8EBBD8"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CA68540" w14:textId="2719A241" w:rsidR="005B523C" w:rsidRPr="005E6D45" w:rsidRDefault="005B523C" w:rsidP="003838BE">
            <w:pPr>
              <w:pStyle w:val="Heading5"/>
              <w:spacing w:before="120" w:after="120"/>
            </w:pPr>
            <w:bookmarkStart w:id="154" w:name="_ADV142_The_Maine"/>
            <w:bookmarkEnd w:id="154"/>
            <w:r w:rsidRPr="005E6D45">
              <w:t>ADV142 The Maine Environment II</w:t>
            </w:r>
            <w:r w:rsidRPr="005E6D45">
              <w:tab/>
            </w:r>
          </w:p>
        </w:tc>
        <w:tc>
          <w:tcPr>
            <w:tcW w:w="2319" w:type="dxa"/>
          </w:tcPr>
          <w:p w14:paraId="3B529E46" w14:textId="1D726996"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1.5 cr.</w:t>
            </w:r>
          </w:p>
        </w:tc>
      </w:tr>
      <w:tr w:rsidR="005B523C" w:rsidRPr="005E6D45" w14:paraId="466C13BF"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4637429" w14:textId="0D7C4FAB" w:rsidR="005B523C" w:rsidRPr="005E6D45" w:rsidRDefault="005B523C" w:rsidP="003838BE">
            <w:pPr>
              <w:spacing w:before="120" w:after="120"/>
              <w:rPr>
                <w:rFonts w:cs="Tahoma"/>
                <w:b w:val="0"/>
                <w:bCs w:val="0"/>
              </w:rPr>
            </w:pPr>
            <w:r w:rsidRPr="005E6D45">
              <w:rPr>
                <w:rFonts w:cs="Tahoma"/>
                <w:b w:val="0"/>
                <w:bCs w:val="0"/>
              </w:rPr>
              <w:t xml:space="preserve">Using both an indoor and outdoor classroom setting, this course will provide the student with a practical knowledge of the natural environment in Maine during the winter and spring seasons and as such emphasizes direct observation and interpretation of terrestrial, marine, and aquatic organisms in their natural habitats. This course includes identification of common plants and animals found in </w:t>
            </w:r>
            <w:r w:rsidR="00C5504F" w:rsidRPr="005E6D45">
              <w:rPr>
                <w:rFonts w:cs="Tahoma"/>
                <w:b w:val="0"/>
                <w:bCs w:val="0"/>
              </w:rPr>
              <w:t>Maine and</w:t>
            </w:r>
            <w:r w:rsidRPr="005E6D45">
              <w:rPr>
                <w:rFonts w:cs="Tahoma"/>
                <w:b w:val="0"/>
                <w:bCs w:val="0"/>
              </w:rPr>
              <w:t xml:space="preserve"> promotes understanding of the relationships between physical factors such as weather, climate, geology, and the life histories of organisms. Note: this course is offered only during the spring semester and utilizes a combination of lectures and field investigations on multi-day outdoor experiences.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ADV141 or instructor approval. </w:t>
            </w:r>
            <w:r w:rsidR="003E0EAD" w:rsidRPr="003E0EAD">
              <w:rPr>
                <w:rFonts w:cs="Tahoma"/>
                <w:bCs w:val="0"/>
                <w:color w:val="002060"/>
              </w:rPr>
              <w:t xml:space="preserve">CO-REQUISITE: </w:t>
            </w:r>
            <w:r w:rsidRPr="005E6D45">
              <w:rPr>
                <w:rFonts w:cs="Tahoma"/>
                <w:b w:val="0"/>
                <w:bCs w:val="0"/>
              </w:rPr>
              <w:t>ADV121 or instructor approval.</w:t>
            </w:r>
          </w:p>
        </w:tc>
      </w:tr>
      <w:tr w:rsidR="005B523C" w:rsidRPr="005E6D45" w14:paraId="710CC1F7"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DC93432" w14:textId="6A74C2DE" w:rsidR="005B523C" w:rsidRPr="005E6D45" w:rsidRDefault="005B523C" w:rsidP="003838BE">
            <w:pPr>
              <w:pStyle w:val="Heading5"/>
              <w:spacing w:before="120" w:after="120"/>
            </w:pPr>
            <w:r w:rsidRPr="005E6D45">
              <w:t>ADV150 Maine Guide Hunting Preparation</w:t>
            </w:r>
            <w:r w:rsidRPr="005E6D45">
              <w:tab/>
            </w:r>
          </w:p>
        </w:tc>
        <w:tc>
          <w:tcPr>
            <w:tcW w:w="2319" w:type="dxa"/>
          </w:tcPr>
          <w:p w14:paraId="0AE43D35" w14:textId="1C64B7A9"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B523C" w:rsidRPr="005E6D45" w14:paraId="5F11FB0A"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D7AE78E" w14:textId="7F63DD17" w:rsidR="005B523C" w:rsidRPr="005E6D45" w:rsidRDefault="005B523C" w:rsidP="003838BE">
            <w:pPr>
              <w:spacing w:before="120" w:after="120"/>
              <w:rPr>
                <w:rFonts w:cs="Tahoma"/>
                <w:b w:val="0"/>
                <w:bCs w:val="0"/>
              </w:rPr>
            </w:pPr>
            <w:r w:rsidRPr="005E6D45">
              <w:rPr>
                <w:rFonts w:cs="Tahoma"/>
                <w:b w:val="0"/>
                <w:bCs w:val="0"/>
              </w:rPr>
              <w:t xml:space="preserve">Topics covered include hunter safety and hunter safety instructor course, first aid, orienteering competency, identification and use of firearms, and hunting and trapping rules.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ADV115 and ADV121 or with instructor permission.</w:t>
            </w:r>
          </w:p>
        </w:tc>
      </w:tr>
      <w:tr w:rsidR="005B523C" w:rsidRPr="005E6D45" w14:paraId="5B7E084A"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17A04EA" w14:textId="03A38A33" w:rsidR="005B523C" w:rsidRPr="005E6D45" w:rsidRDefault="005B523C" w:rsidP="003838BE">
            <w:pPr>
              <w:pStyle w:val="Heading5"/>
              <w:spacing w:before="120" w:after="120"/>
            </w:pPr>
            <w:r w:rsidRPr="005E6D45">
              <w:t>ADV160 Maine Guide Fishing Preparation</w:t>
            </w:r>
            <w:r w:rsidRPr="005E6D45">
              <w:tab/>
            </w:r>
          </w:p>
        </w:tc>
        <w:tc>
          <w:tcPr>
            <w:tcW w:w="2319" w:type="dxa"/>
          </w:tcPr>
          <w:p w14:paraId="111B32F1" w14:textId="7CD14726"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B523C" w:rsidRPr="005E6D45" w14:paraId="0E490EA1"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9FB0704" w14:textId="043D0741" w:rsidR="005B523C" w:rsidRPr="005E6D45" w:rsidRDefault="005B523C" w:rsidP="003838BE">
            <w:pPr>
              <w:spacing w:before="120" w:after="120"/>
              <w:rPr>
                <w:rFonts w:cs="Tahoma"/>
                <w:b w:val="0"/>
                <w:bCs w:val="0"/>
              </w:rPr>
            </w:pPr>
            <w:r w:rsidRPr="005E6D45">
              <w:rPr>
                <w:rFonts w:cs="Tahoma"/>
                <w:b w:val="0"/>
                <w:bCs w:val="0"/>
              </w:rPr>
              <w:tab/>
              <w:t xml:space="preserve">This course is designed to give participants the training necessary to pass the Registered Maine Guide test for fishing and to pass the watercraft operator’s license test. Some of the topics covered include first aid, navigation, local fishing methods, water survival skills, fly tying demonstrations and identification, fishing and watercraft rules and regulations, and game fish identification.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ADV115 and ADV121 or with instructor permission.</w:t>
            </w:r>
          </w:p>
        </w:tc>
      </w:tr>
      <w:tr w:rsidR="005B523C" w:rsidRPr="005E6D45" w14:paraId="0F12174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3C2F8BA" w14:textId="06878739" w:rsidR="005B523C" w:rsidRPr="005E6D45" w:rsidRDefault="005B523C" w:rsidP="003838BE">
            <w:pPr>
              <w:pStyle w:val="Heading5"/>
              <w:spacing w:before="120" w:after="120"/>
            </w:pPr>
            <w:r w:rsidRPr="005E6D45">
              <w:t>ADV165 Freshwater Fishing</w:t>
            </w:r>
            <w:r w:rsidRPr="005E6D45">
              <w:tab/>
            </w:r>
          </w:p>
        </w:tc>
        <w:tc>
          <w:tcPr>
            <w:tcW w:w="2319" w:type="dxa"/>
          </w:tcPr>
          <w:p w14:paraId="09CCC0EE" w14:textId="185B4C7B"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B523C" w:rsidRPr="005E6D45" w14:paraId="5057037E"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5FC04F5" w14:textId="3FE731C1" w:rsidR="005B523C" w:rsidRPr="005E6D45" w:rsidRDefault="005B523C" w:rsidP="003838BE">
            <w:pPr>
              <w:spacing w:before="120" w:after="120"/>
              <w:rPr>
                <w:rFonts w:cs="Tahoma"/>
                <w:b w:val="0"/>
                <w:bCs w:val="0"/>
              </w:rPr>
            </w:pPr>
            <w:r w:rsidRPr="005E6D45">
              <w:rPr>
                <w:rFonts w:cs="Tahoma"/>
                <w:b w:val="0"/>
                <w:bCs w:val="0"/>
              </w:rPr>
              <w:t>This comprehensive course will introduce the student to the ecological and economic importance of freshwater sport fishing in Maine while introducing technical skills related to the sport of fishing including ice fishing, lake and stream fishing, and fly fishing.</w:t>
            </w:r>
            <w:r w:rsidR="0042221D">
              <w:rPr>
                <w:rFonts w:cs="Tahoma"/>
                <w:b w:val="0"/>
                <w:bCs w:val="0"/>
              </w:rPr>
              <w:t xml:space="preserve"> </w:t>
            </w:r>
            <w:r w:rsidRPr="005E6D45">
              <w:rPr>
                <w:rFonts w:cs="Tahoma"/>
                <w:b w:val="0"/>
                <w:bCs w:val="0"/>
              </w:rPr>
              <w:t>The course includes both classroom lessons and field time spent on rivers, lakes, and streams.</w:t>
            </w:r>
            <w:r w:rsidR="0042221D">
              <w:rPr>
                <w:rFonts w:cs="Tahoma"/>
                <w:b w:val="0"/>
                <w:bCs w:val="0"/>
              </w:rPr>
              <w:t xml:space="preserve"> </w:t>
            </w:r>
            <w:r w:rsidRPr="005E6D45">
              <w:rPr>
                <w:rFonts w:cs="Tahoma"/>
                <w:b w:val="0"/>
                <w:bCs w:val="0"/>
              </w:rPr>
              <w:t>Fishing equipment is provided, although proper outdoor clothing is required.</w:t>
            </w:r>
            <w:r w:rsidR="0042221D">
              <w:rPr>
                <w:rFonts w:cs="Tahoma"/>
                <w:b w:val="0"/>
                <w:bCs w:val="0"/>
              </w:rPr>
              <w:t xml:space="preserve"> </w:t>
            </w:r>
            <w:r w:rsidRPr="005E6D45">
              <w:rPr>
                <w:rFonts w:cs="Tahoma"/>
                <w:b w:val="0"/>
                <w:bCs w:val="0"/>
              </w:rPr>
              <w:t>All participants need to purchase a Maine fishing license.</w:t>
            </w:r>
          </w:p>
        </w:tc>
      </w:tr>
      <w:tr w:rsidR="005B523C" w:rsidRPr="005E6D45" w14:paraId="10336F3F"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4137D5F" w14:textId="23A18A0D" w:rsidR="005B523C" w:rsidRPr="005E6D45" w:rsidRDefault="005B523C" w:rsidP="003838BE">
            <w:pPr>
              <w:pStyle w:val="Heading5"/>
              <w:spacing w:before="120" w:after="120"/>
            </w:pPr>
            <w:r w:rsidRPr="005E6D45">
              <w:t>ADV170 Maine Guide Recreational Preparation</w:t>
            </w:r>
          </w:p>
        </w:tc>
        <w:tc>
          <w:tcPr>
            <w:tcW w:w="2319" w:type="dxa"/>
          </w:tcPr>
          <w:p w14:paraId="3ABD6E0B" w14:textId="1C9E885A"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B523C" w:rsidRPr="005E6D45" w14:paraId="606426EF"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CB0A985" w14:textId="163D589A" w:rsidR="005B523C" w:rsidRPr="005E6D45" w:rsidRDefault="005B523C" w:rsidP="003838BE">
            <w:pPr>
              <w:spacing w:before="120" w:after="120"/>
              <w:rPr>
                <w:rFonts w:cs="Tahoma"/>
                <w:b w:val="0"/>
                <w:bCs w:val="0"/>
              </w:rPr>
            </w:pPr>
            <w:r w:rsidRPr="005E6D45">
              <w:rPr>
                <w:rFonts w:cs="Tahoma"/>
                <w:b w:val="0"/>
                <w:bCs w:val="0"/>
              </w:rPr>
              <w:t xml:space="preserve">This is an introductory course for those interested in pursuing guiding opportunities. This course will concentrate on the first aid, canoeing, and safety information needed to pass the Registered Maine Guide test. Other study areas will include guide responsibilities, study tips, and the application processes. Discussion of the required steps for obtaining certifications in hunting, fishing, sea kayaking and salt-water fishing will also be studied.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ADV115 and ADV121 or with instructor permission.</w:t>
            </w:r>
          </w:p>
        </w:tc>
      </w:tr>
      <w:tr w:rsidR="00C1003C" w:rsidRPr="005E6D45" w14:paraId="41EA8B6D"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94587AF" w14:textId="77777777" w:rsidR="00C1003C" w:rsidRPr="009650E5" w:rsidRDefault="00844581" w:rsidP="009650E5">
            <w:pPr>
              <w:pStyle w:val="Heading5"/>
              <w:spacing w:before="120" w:after="120"/>
            </w:pPr>
            <w:r w:rsidRPr="009650E5">
              <w:t>ADV172 Maine Raft Guide Preparation</w:t>
            </w:r>
          </w:p>
          <w:p w14:paraId="436A7E7E" w14:textId="26589748" w:rsidR="00C34C31" w:rsidRPr="005E6D45" w:rsidRDefault="00C34C31" w:rsidP="009650E5">
            <w:pPr>
              <w:pStyle w:val="Heading5"/>
              <w:spacing w:before="120" w:after="120"/>
              <w:rPr>
                <w:rFonts w:cs="Tahoma"/>
                <w:b w:val="0"/>
                <w:bCs w:val="0"/>
              </w:rPr>
            </w:pPr>
            <w:r w:rsidRPr="009650E5">
              <w:t xml:space="preserve">Elective option/ one-time offering </w:t>
            </w:r>
            <w:r w:rsidR="00B61430">
              <w:t>/ 2024</w:t>
            </w:r>
          </w:p>
        </w:tc>
        <w:tc>
          <w:tcPr>
            <w:tcW w:w="2319" w:type="dxa"/>
          </w:tcPr>
          <w:p w14:paraId="4002AE6E" w14:textId="462FA1C9" w:rsidR="00C1003C" w:rsidRPr="005E6D45" w:rsidRDefault="00844581"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C1003C" w:rsidRPr="009650E5" w14:paraId="4B7DA765"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8E4C59C" w14:textId="39167522" w:rsidR="00C1003C" w:rsidRPr="009650E5" w:rsidRDefault="009650E5" w:rsidP="003838BE">
            <w:pPr>
              <w:spacing w:before="120" w:after="120"/>
              <w:rPr>
                <w:rFonts w:cs="Tahoma"/>
                <w:b w:val="0"/>
                <w:bCs w:val="0"/>
              </w:rPr>
            </w:pPr>
            <w:r w:rsidRPr="009650E5">
              <w:rPr>
                <w:rFonts w:cs="Tahoma"/>
                <w:b w:val="0"/>
                <w:bCs w:val="0"/>
              </w:rPr>
              <w:t>This course provides students with the skills, knowledge, and experience needed to obtain a Maine Level 1 Raft Guide license. Students will learn river rescue techniques, swift water safety, river hydrology, trip preparation, hazard evaluation, regulations, and appropriate use of rafting equipment. The course includes both classroom and hands-on river instruction. Participants will sit for the Maine Level 1 Raft Guide license exam at the end of this course. This course includes approximately 15 hours of lecture, 30 hours of lab, and 45 hours of shop time.</w:t>
            </w:r>
          </w:p>
        </w:tc>
      </w:tr>
      <w:tr w:rsidR="005B523C" w:rsidRPr="005E6D45" w14:paraId="01A35CB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D3693EF" w14:textId="046778D0" w:rsidR="005B523C" w:rsidRPr="005E6D45" w:rsidRDefault="005B523C" w:rsidP="003838BE">
            <w:pPr>
              <w:pStyle w:val="Heading5"/>
              <w:spacing w:before="120" w:after="120"/>
            </w:pPr>
            <w:bookmarkStart w:id="155" w:name="_ADV175_Practicum_in"/>
            <w:bookmarkEnd w:id="155"/>
            <w:r w:rsidRPr="005E6D45">
              <w:t>ADV175 Practicum in Adventure Recreation</w:t>
            </w:r>
            <w:r w:rsidRPr="005E6D45">
              <w:tab/>
            </w:r>
          </w:p>
        </w:tc>
        <w:tc>
          <w:tcPr>
            <w:tcW w:w="2319" w:type="dxa"/>
          </w:tcPr>
          <w:p w14:paraId="31D6345B" w14:textId="10927817" w:rsidR="005B523C"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32530860"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A0B65F3" w14:textId="61B8EE55" w:rsidR="00E01ABA" w:rsidRPr="005E6D45" w:rsidRDefault="00E01ABA" w:rsidP="003838BE">
            <w:pPr>
              <w:spacing w:before="120" w:after="120"/>
              <w:rPr>
                <w:rFonts w:cs="Tahoma"/>
                <w:b w:val="0"/>
                <w:bCs w:val="0"/>
              </w:rPr>
            </w:pPr>
            <w:r w:rsidRPr="005E6D45">
              <w:rPr>
                <w:rFonts w:cs="Tahoma"/>
                <w:b w:val="0"/>
                <w:bCs w:val="0"/>
              </w:rPr>
              <w:t>The practicum is a practical application of skills formally learned in courses throughout the Adventure Recreation and Tourism program curriculum. Students are required to research, apply for, and secure a practicum or internship position with an appropriate entity within the Adventure Tourism industry for 280 hours (8 weeks at 35 hours per week) to be approved by the student’s advisor. The diversity of employment and career opportunities in both the public and private sectors will be explored. Upon return to WCCC in the fall semester, students will make a formal presentation of their experience to receive credit.</w:t>
            </w:r>
          </w:p>
        </w:tc>
      </w:tr>
      <w:tr w:rsidR="005B523C" w:rsidRPr="005E6D45" w14:paraId="6EF2505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3283077" w14:textId="7EE667F1" w:rsidR="005B523C" w:rsidRPr="005E6D45" w:rsidRDefault="00E01ABA" w:rsidP="003838BE">
            <w:pPr>
              <w:pStyle w:val="Heading5"/>
              <w:spacing w:before="120" w:after="120"/>
            </w:pPr>
            <w:r w:rsidRPr="005E6D45">
              <w:t xml:space="preserve">ADV180 Coast Guard License Preparation </w:t>
            </w:r>
            <w:r w:rsidRPr="005E6D45">
              <w:tab/>
            </w:r>
          </w:p>
        </w:tc>
        <w:tc>
          <w:tcPr>
            <w:tcW w:w="2319" w:type="dxa"/>
          </w:tcPr>
          <w:p w14:paraId="67D84595" w14:textId="2343E64A"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45B0A53A"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D5D0C61" w14:textId="2FE4F71B" w:rsidR="00E01ABA" w:rsidRPr="005E6D45" w:rsidRDefault="00E01ABA" w:rsidP="003838BE">
            <w:pPr>
              <w:spacing w:before="120" w:after="120"/>
              <w:rPr>
                <w:rFonts w:cs="Tahoma"/>
                <w:b w:val="0"/>
                <w:bCs w:val="0"/>
              </w:rPr>
            </w:pPr>
            <w:r w:rsidRPr="005E6D45">
              <w:rPr>
                <w:rFonts w:cs="Tahoma"/>
                <w:b w:val="0"/>
                <w:bCs w:val="0"/>
              </w:rPr>
              <w:t xml:space="preserve">This course is a captain’s license preparatory guide for all those desiring to sit for the master and mate operator licenses up to 100 gross (six and above passenger licenses). It includes international and inland rules of the road, general navigation, deck general safety, coast guard rules and regulations for inspected vessels, sail and auxiliary sail, and practical chart navigation.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ADV115 and ADV121 or with instructor permission.</w:t>
            </w:r>
          </w:p>
        </w:tc>
      </w:tr>
      <w:tr w:rsidR="005B523C" w:rsidRPr="005E6D45" w14:paraId="438C810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4BF808F" w14:textId="63EC78C6" w:rsidR="005B523C" w:rsidRPr="005E6D45" w:rsidRDefault="005B523C" w:rsidP="003838BE">
            <w:pPr>
              <w:pStyle w:val="Heading5"/>
              <w:spacing w:before="120" w:after="120"/>
            </w:pPr>
            <w:r w:rsidRPr="005E6D45">
              <w:t>ADV185 Outdoor Recreational Equipment Maintenance and Repair</w:t>
            </w:r>
          </w:p>
        </w:tc>
        <w:tc>
          <w:tcPr>
            <w:tcW w:w="2319" w:type="dxa"/>
          </w:tcPr>
          <w:p w14:paraId="61B3A34C" w14:textId="7B7B85B0" w:rsidR="005B523C"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36F736E3"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3441C1D" w14:textId="7F610F57" w:rsidR="00E01ABA" w:rsidRPr="005E6D45" w:rsidRDefault="00E01ABA" w:rsidP="003838BE">
            <w:pPr>
              <w:spacing w:before="120" w:after="120"/>
              <w:rPr>
                <w:rFonts w:cs="Tahoma"/>
                <w:b w:val="0"/>
                <w:bCs w:val="0"/>
              </w:rPr>
            </w:pPr>
            <w:r w:rsidRPr="005E6D45">
              <w:rPr>
                <w:rFonts w:cs="Tahoma"/>
                <w:b w:val="0"/>
                <w:bCs w:val="0"/>
              </w:rPr>
              <w:t>This course allows the student to learn equipment maintenance and repair techniques related to the outdoor recreation industry. Content is delivered through lecture and lab experiences, allowing students to demonstrate competency at maintaining and repairing a variety of equipment both in the front country and in the backcountry.</w:t>
            </w:r>
          </w:p>
        </w:tc>
      </w:tr>
      <w:tr w:rsidR="005B523C" w:rsidRPr="005E6D45" w14:paraId="6BC2FBE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03F1BBA" w14:textId="50C58F78" w:rsidR="005B523C" w:rsidRPr="005E6D45" w:rsidRDefault="00E01ABA" w:rsidP="003838BE">
            <w:pPr>
              <w:pStyle w:val="Heading5"/>
              <w:spacing w:before="120" w:after="120"/>
            </w:pPr>
            <w:r w:rsidRPr="005E6D45">
              <w:t>ADV190 Recreation Vehicle Operations and Maintenance</w:t>
            </w:r>
            <w:r w:rsidRPr="005E6D45">
              <w:tab/>
            </w:r>
          </w:p>
        </w:tc>
        <w:tc>
          <w:tcPr>
            <w:tcW w:w="2319" w:type="dxa"/>
          </w:tcPr>
          <w:p w14:paraId="10175FCD" w14:textId="570E0AEA"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65C379ED"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A554EF8" w14:textId="5CB05CC8" w:rsidR="00E01ABA" w:rsidRPr="005E6D45" w:rsidRDefault="00E01ABA" w:rsidP="003838BE">
            <w:pPr>
              <w:spacing w:before="120" w:after="120"/>
              <w:rPr>
                <w:rFonts w:cs="Tahoma"/>
                <w:b w:val="0"/>
                <w:bCs w:val="0"/>
              </w:rPr>
            </w:pPr>
            <w:r w:rsidRPr="005E6D45">
              <w:rPr>
                <w:rFonts w:cs="Tahoma"/>
                <w:b w:val="0"/>
                <w:bCs w:val="0"/>
              </w:rPr>
              <w:t xml:space="preserve">This course will cover off-road applications of bicycles, 2-, 3- and 4-wheel all-terrain vehicles and snowmobiles. It will focus on proper application of equipment, applicable vehicle laws and regulations, environmentally conscious off-road use and user safety under all applications. Vehicle maintenance and both preventative and emergency repair will be emphasized.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ADV115 or with instructor permission.</w:t>
            </w:r>
          </w:p>
        </w:tc>
      </w:tr>
      <w:tr w:rsidR="005B523C" w:rsidRPr="005E6D45" w14:paraId="45877BD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7296047" w14:textId="1B05051E" w:rsidR="005B523C" w:rsidRPr="00170080" w:rsidRDefault="005B523C" w:rsidP="003838BE">
            <w:pPr>
              <w:pStyle w:val="Heading5"/>
              <w:spacing w:before="120" w:after="120"/>
              <w:rPr>
                <w:rFonts w:cs="Tahoma"/>
                <w:b w:val="0"/>
                <w:bCs w:val="0"/>
                <w:sz w:val="21"/>
                <w:szCs w:val="21"/>
              </w:rPr>
            </w:pPr>
            <w:r w:rsidRPr="00170080">
              <w:rPr>
                <w:rStyle w:val="Heading5Char"/>
                <w:sz w:val="21"/>
                <w:szCs w:val="21"/>
              </w:rPr>
              <w:t>ADV200 Personal Paddle Craft</w:t>
            </w:r>
            <w:r w:rsidRPr="00170080">
              <w:rPr>
                <w:rFonts w:cs="Tahoma"/>
                <w:b w:val="0"/>
                <w:bCs w:val="0"/>
                <w:sz w:val="21"/>
                <w:szCs w:val="21"/>
              </w:rPr>
              <w:tab/>
            </w:r>
          </w:p>
        </w:tc>
        <w:tc>
          <w:tcPr>
            <w:tcW w:w="2319" w:type="dxa"/>
          </w:tcPr>
          <w:p w14:paraId="295F3BD7" w14:textId="2AA200FA" w:rsidR="005B523C" w:rsidRPr="005E6D45" w:rsidRDefault="001700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E01ABA" w:rsidRPr="005E6D45" w14:paraId="00A6FAAF"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94B1664" w14:textId="76633B98" w:rsidR="00E01ABA" w:rsidRPr="005E6D45" w:rsidRDefault="00E01ABA" w:rsidP="003838BE">
            <w:pPr>
              <w:spacing w:before="120" w:after="120"/>
              <w:rPr>
                <w:rFonts w:cs="Tahoma"/>
                <w:b w:val="0"/>
                <w:bCs w:val="0"/>
              </w:rPr>
            </w:pPr>
            <w:r w:rsidRPr="005E6D45">
              <w:rPr>
                <w:rFonts w:cs="Tahoma"/>
                <w:b w:val="0"/>
                <w:bCs w:val="0"/>
              </w:rPr>
              <w:t xml:space="preserve">This course will involve the students in more intensive application, safe use and maintenance of kayaks, canoes, and inflatable vessels, including flat water and ocean use. User safety and emergency procedures will be emphasized. Integration of the Maine guide recreational procedures and certification preparation will be included in this course.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ADV121 or instructor permission. Familiarity with use of the above craft and an appropriate level of physical fitness is recommended.</w:t>
            </w:r>
          </w:p>
        </w:tc>
      </w:tr>
      <w:tr w:rsidR="00E01ABA" w:rsidRPr="005E6D45" w14:paraId="4DC0829D"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9A71E60" w14:textId="5F56B593" w:rsidR="005B523C" w:rsidRPr="005E6D45" w:rsidRDefault="00E01ABA" w:rsidP="003838BE">
            <w:pPr>
              <w:pStyle w:val="Heading5"/>
              <w:spacing w:before="120" w:after="120"/>
              <w:rPr>
                <w:rFonts w:cs="Tahoma"/>
                <w:b w:val="0"/>
                <w:bCs w:val="0"/>
              </w:rPr>
            </w:pPr>
            <w:r w:rsidRPr="00170080">
              <w:rPr>
                <w:rStyle w:val="Heading5Char"/>
                <w:sz w:val="21"/>
                <w:szCs w:val="21"/>
              </w:rPr>
              <w:t>ADV205 PCIA Climbing Wall Instructor Certification</w:t>
            </w:r>
          </w:p>
        </w:tc>
        <w:tc>
          <w:tcPr>
            <w:tcW w:w="2319" w:type="dxa"/>
          </w:tcPr>
          <w:p w14:paraId="1B455452" w14:textId="7FE3DCBB"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E01ABA" w:rsidRPr="005E6D45" w14:paraId="365685A7"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818B14D" w14:textId="14CA8B34" w:rsidR="00E01ABA" w:rsidRPr="005E6D45" w:rsidRDefault="00E01ABA" w:rsidP="003838BE">
            <w:pPr>
              <w:spacing w:before="120" w:after="120"/>
              <w:rPr>
                <w:rFonts w:cs="Tahoma"/>
                <w:b w:val="0"/>
                <w:bCs w:val="0"/>
              </w:rPr>
            </w:pPr>
            <w:r w:rsidRPr="005E6D45">
              <w:rPr>
                <w:rFonts w:cs="Tahoma"/>
                <w:b w:val="0"/>
                <w:bCs w:val="0"/>
              </w:rPr>
              <w:t xml:space="preserve">Course provides instructors and potential instructors with an in depth and standardized understanding of the skills essential to teaching climbing in an indoor setting. It is the first step in a sequential approach to professional climbing instructor development. The course reinforces the importance of teaching technically accurate information and debunks many common climbing myths. The course emphasizes the presentation of sound fundamental skills to climbing gym participants, the formation of risk assessment and risk management skills and basic </w:t>
            </w:r>
            <w:r w:rsidR="00EC6FEE" w:rsidRPr="005E6D45">
              <w:rPr>
                <w:rFonts w:cs="Tahoma"/>
                <w:b w:val="0"/>
                <w:bCs w:val="0"/>
              </w:rPr>
              <w:t>problem-solving</w:t>
            </w:r>
            <w:r w:rsidRPr="005E6D45">
              <w:rPr>
                <w:rFonts w:cs="Tahoma"/>
                <w:b w:val="0"/>
                <w:bCs w:val="0"/>
              </w:rPr>
              <w:t xml:space="preserve"> skills such as belay transitions and on wall coaching and assist techniques. Participants will be assessed on both their core knowledge and their ability to effectively teach and coach related skills.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ADV121 and belay certification or with instructor permission.</w:t>
            </w:r>
          </w:p>
        </w:tc>
      </w:tr>
      <w:tr w:rsidR="00E01ABA" w:rsidRPr="005E6D45" w14:paraId="2FBCBADF"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05237BA" w14:textId="1977E434" w:rsidR="005B523C" w:rsidRPr="00170080" w:rsidRDefault="005B523C" w:rsidP="003838BE">
            <w:pPr>
              <w:pStyle w:val="Heading5"/>
              <w:spacing w:before="120" w:after="120"/>
              <w:rPr>
                <w:rStyle w:val="Heading5Char"/>
                <w:sz w:val="21"/>
                <w:szCs w:val="21"/>
              </w:rPr>
            </w:pPr>
            <w:r w:rsidRPr="00170080">
              <w:rPr>
                <w:rStyle w:val="Heading5Char"/>
                <w:sz w:val="21"/>
                <w:szCs w:val="21"/>
              </w:rPr>
              <w:t>ADV207 Advanced Paddling Skills</w:t>
            </w:r>
            <w:r w:rsidRPr="00170080">
              <w:rPr>
                <w:rStyle w:val="Heading5Char"/>
                <w:sz w:val="21"/>
                <w:szCs w:val="21"/>
              </w:rPr>
              <w:tab/>
            </w:r>
          </w:p>
        </w:tc>
        <w:tc>
          <w:tcPr>
            <w:tcW w:w="2319" w:type="dxa"/>
          </w:tcPr>
          <w:p w14:paraId="5D30AF2A" w14:textId="277A5D88" w:rsidR="005B523C"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688498A5"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54022D1" w14:textId="10994CAF" w:rsidR="00E01ABA" w:rsidRPr="005E6D45" w:rsidRDefault="00E01ABA" w:rsidP="003838BE">
            <w:pPr>
              <w:spacing w:before="120" w:after="120"/>
              <w:rPr>
                <w:rFonts w:cs="Tahoma"/>
                <w:b w:val="0"/>
                <w:bCs w:val="0"/>
              </w:rPr>
            </w:pPr>
            <w:r w:rsidRPr="005E6D45">
              <w:rPr>
                <w:rFonts w:cs="Tahoma"/>
                <w:b w:val="0"/>
                <w:bCs w:val="0"/>
              </w:rPr>
              <w:t xml:space="preserve">This course delivers instruction in advanced canoeing and sea kayaking skills. Utilizing lecture, pool sessions, and open water environments, students will learn solo and tandem canoe skills consistent with the American Canoe Association level IV program for moving water up to class IV. Students will also learn advanced skills related to coastal sea kayaking in adverse conditions such as heavy weather, surf, and current. This course requires the student to be in excellent physical condition.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ADV115 and ADV121 or with instructor permission.</w:t>
            </w:r>
          </w:p>
        </w:tc>
      </w:tr>
      <w:tr w:rsidR="00E01ABA" w:rsidRPr="005E6D45" w14:paraId="72FDE78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16476FB" w14:textId="6AA43BEE" w:rsidR="005B523C" w:rsidRPr="005E6D45" w:rsidRDefault="00E01ABA" w:rsidP="003838BE">
            <w:pPr>
              <w:pStyle w:val="Heading5"/>
              <w:spacing w:before="120" w:after="120"/>
              <w:rPr>
                <w:rFonts w:cs="Tahoma"/>
                <w:b w:val="0"/>
                <w:bCs w:val="0"/>
              </w:rPr>
            </w:pPr>
            <w:bookmarkStart w:id="156" w:name="_ADV211_Sailing"/>
            <w:bookmarkEnd w:id="156"/>
            <w:r w:rsidRPr="00170080">
              <w:rPr>
                <w:rStyle w:val="Heading5Char"/>
                <w:sz w:val="21"/>
                <w:szCs w:val="21"/>
              </w:rPr>
              <w:t>ADV211</w:t>
            </w:r>
            <w:r w:rsidRPr="005E6D45">
              <w:rPr>
                <w:rFonts w:cs="Tahoma"/>
                <w:b w:val="0"/>
                <w:bCs w:val="0"/>
              </w:rPr>
              <w:t xml:space="preserve"> </w:t>
            </w:r>
            <w:r w:rsidRPr="00170080">
              <w:rPr>
                <w:rStyle w:val="Heading5Char"/>
                <w:sz w:val="21"/>
                <w:szCs w:val="21"/>
              </w:rPr>
              <w:t>Sailing</w:t>
            </w:r>
            <w:r w:rsidRPr="005E6D45">
              <w:rPr>
                <w:rFonts w:cs="Tahoma"/>
                <w:b w:val="0"/>
                <w:bCs w:val="0"/>
              </w:rPr>
              <w:tab/>
            </w:r>
          </w:p>
        </w:tc>
        <w:tc>
          <w:tcPr>
            <w:tcW w:w="2319" w:type="dxa"/>
          </w:tcPr>
          <w:p w14:paraId="763539F8" w14:textId="38F002B2"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604DB826"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4FC5B78" w14:textId="3E549438" w:rsidR="00E01ABA" w:rsidRPr="005E6D45" w:rsidRDefault="00E01ABA" w:rsidP="003838BE">
            <w:pPr>
              <w:spacing w:before="120" w:after="120"/>
              <w:rPr>
                <w:rFonts w:cs="Tahoma"/>
                <w:b w:val="0"/>
                <w:bCs w:val="0"/>
              </w:rPr>
            </w:pPr>
            <w:r w:rsidRPr="005E6D45">
              <w:rPr>
                <w:rFonts w:cs="Tahoma"/>
                <w:b w:val="0"/>
                <w:bCs w:val="0"/>
              </w:rPr>
              <w:t>This course will provide the student with instruction in basic sailing skills including both dinghy sailing, keelboat sailing, navigation, communication, and passage making.</w:t>
            </w:r>
            <w:r w:rsidR="0042221D">
              <w:rPr>
                <w:rFonts w:cs="Tahoma"/>
                <w:b w:val="0"/>
                <w:bCs w:val="0"/>
              </w:rPr>
              <w:t xml:space="preserve"> </w:t>
            </w:r>
            <w:r w:rsidRPr="005E6D45">
              <w:rPr>
                <w:rFonts w:cs="Tahoma"/>
                <w:b w:val="0"/>
                <w:bCs w:val="0"/>
              </w:rPr>
              <w:t>Experience will be in small sloop-rigged dinghy sailboats and larger keelboats and actual sailing time will include both lake and ocean time.</w:t>
            </w:r>
            <w:r w:rsidR="0042221D">
              <w:rPr>
                <w:rFonts w:cs="Tahoma"/>
                <w:b w:val="0"/>
                <w:bCs w:val="0"/>
              </w:rPr>
              <w:t xml:space="preserve"> </w:t>
            </w:r>
            <w:r w:rsidRPr="005E6D45">
              <w:rPr>
                <w:rFonts w:cs="Tahoma"/>
                <w:b w:val="0"/>
                <w:bCs w:val="0"/>
              </w:rPr>
              <w:t>The curriculum is based on the US Sailing certification program and Coast Guard navigation and sail endorsement preparation.</w:t>
            </w:r>
            <w:r w:rsidR="0042221D">
              <w:rPr>
                <w:rFonts w:cs="Tahoma"/>
                <w:b w:val="0"/>
                <w:bCs w:val="0"/>
              </w:rPr>
              <w:t xml:space="preserve"> </w:t>
            </w:r>
            <w:r w:rsidRPr="005E6D45">
              <w:rPr>
                <w:rFonts w:cs="Tahoma"/>
                <w:b w:val="0"/>
                <w:bCs w:val="0"/>
              </w:rPr>
              <w:t xml:space="preserve">Students will have the opportunity to satisfy the requirements for the US Sailing Small Boat Sailing and Keelboat Sailing certifications.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ADV121 or with instructor permission.</w:t>
            </w:r>
          </w:p>
        </w:tc>
      </w:tr>
      <w:tr w:rsidR="00E01ABA" w:rsidRPr="005E6D45" w14:paraId="707941EE"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09E746E" w14:textId="413B5280" w:rsidR="005B523C" w:rsidRPr="005E6D45" w:rsidRDefault="005B523C" w:rsidP="003838BE">
            <w:pPr>
              <w:pStyle w:val="Heading5"/>
              <w:spacing w:before="120" w:after="120"/>
              <w:rPr>
                <w:rFonts w:cs="Tahoma"/>
                <w:b w:val="0"/>
                <w:bCs w:val="0"/>
              </w:rPr>
            </w:pPr>
            <w:r w:rsidRPr="00170080">
              <w:rPr>
                <w:rStyle w:val="Heading5Char"/>
                <w:sz w:val="21"/>
                <w:szCs w:val="21"/>
              </w:rPr>
              <w:t>ADV220 Motor Boat Operation</w:t>
            </w:r>
            <w:r w:rsidRPr="00170080">
              <w:rPr>
                <w:rStyle w:val="Heading5Char"/>
                <w:sz w:val="21"/>
                <w:szCs w:val="21"/>
              </w:rPr>
              <w:tab/>
            </w:r>
          </w:p>
        </w:tc>
        <w:tc>
          <w:tcPr>
            <w:tcW w:w="2319" w:type="dxa"/>
          </w:tcPr>
          <w:p w14:paraId="79E565A4" w14:textId="1BD8CE98" w:rsidR="005B523C"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E01ABA" w:rsidRPr="005E6D45" w14:paraId="0FCE2B75"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66DDD44" w14:textId="664B0304" w:rsidR="00E01ABA" w:rsidRPr="005E6D45" w:rsidRDefault="00E01ABA" w:rsidP="003838BE">
            <w:pPr>
              <w:spacing w:before="120" w:after="120"/>
              <w:rPr>
                <w:rFonts w:cs="Tahoma"/>
                <w:b w:val="0"/>
                <w:bCs w:val="0"/>
              </w:rPr>
            </w:pPr>
            <w:r w:rsidRPr="005E6D45">
              <w:rPr>
                <w:rFonts w:cs="Tahoma"/>
                <w:b w:val="0"/>
                <w:bCs w:val="0"/>
              </w:rPr>
              <w:t xml:space="preserve">This course will cover the operation and use of outboard, inboard, jet ski/jet powered, and stern drive propelled vessels. Both single- and twin-screw applications will be covered. Vessel handling, safety, and routine maintenance will be covered in each category, as vessels are available.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ADV121 or with instructor permission. Familiarity with use of the above craft and an appropriate level of physical fitness is recommended.</w:t>
            </w:r>
          </w:p>
        </w:tc>
      </w:tr>
      <w:tr w:rsidR="00E01ABA" w:rsidRPr="005E6D45" w14:paraId="481535A3"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6E34350" w14:textId="06924ECA" w:rsidR="005B523C" w:rsidRPr="005E6D45" w:rsidRDefault="00E01ABA" w:rsidP="003838BE">
            <w:pPr>
              <w:pStyle w:val="Heading5"/>
              <w:spacing w:before="120" w:after="120"/>
              <w:rPr>
                <w:rFonts w:cs="Tahoma"/>
                <w:b w:val="0"/>
                <w:bCs w:val="0"/>
              </w:rPr>
            </w:pPr>
            <w:bookmarkStart w:id="157" w:name="_ADV226_Adventure_Programming"/>
            <w:bookmarkEnd w:id="157"/>
            <w:r w:rsidRPr="00170080">
              <w:rPr>
                <w:rStyle w:val="Heading5Char"/>
                <w:sz w:val="21"/>
                <w:szCs w:val="21"/>
              </w:rPr>
              <w:t>ADV226 Adventure Programming</w:t>
            </w:r>
            <w:r w:rsidRPr="005E6D45">
              <w:rPr>
                <w:rFonts w:cs="Tahoma"/>
                <w:b w:val="0"/>
                <w:bCs w:val="0"/>
              </w:rPr>
              <w:tab/>
            </w:r>
          </w:p>
        </w:tc>
        <w:tc>
          <w:tcPr>
            <w:tcW w:w="2319" w:type="dxa"/>
          </w:tcPr>
          <w:p w14:paraId="079A5E02" w14:textId="69914F0B"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58B42476"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D19252E" w14:textId="5E263C8A" w:rsidR="00E01ABA" w:rsidRPr="005E6D45" w:rsidRDefault="00E01ABA" w:rsidP="003838BE">
            <w:pPr>
              <w:spacing w:before="120" w:after="120"/>
              <w:rPr>
                <w:rFonts w:cs="Tahoma"/>
                <w:b w:val="0"/>
                <w:bCs w:val="0"/>
              </w:rPr>
            </w:pPr>
            <w:r w:rsidRPr="005E6D45">
              <w:rPr>
                <w:rFonts w:cs="Tahoma"/>
                <w:b w:val="0"/>
                <w:bCs w:val="0"/>
              </w:rPr>
              <w:t xml:space="preserve">This course will allow students the experience of being outdoor leaders through planning and guiding extensive outdoor expeditions that explore Maine, New England, and/or elsewhere. Students will also participate in excursions led by professional guides, allowing them the opportunity to critique various guiding methods, styles, and techniques. Activities may include canoeing, kayaking, sailing, backpacking and other activities. Appropriate fitness, clothing, and a willingness to have fun are pre-requisites for this course. This course will involve mandatory overnight weekend expeditions.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ADV121 or with instructor permission. </w:t>
            </w:r>
          </w:p>
        </w:tc>
      </w:tr>
      <w:tr w:rsidR="00E01ABA" w:rsidRPr="005E6D45" w14:paraId="3BF0F358"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1E7990A" w14:textId="262BAC4A" w:rsidR="005B523C" w:rsidRPr="005E6D45" w:rsidRDefault="005B523C" w:rsidP="003838BE">
            <w:pPr>
              <w:pStyle w:val="Heading5"/>
              <w:spacing w:before="120" w:after="120"/>
              <w:rPr>
                <w:rFonts w:cs="Tahoma"/>
                <w:b w:val="0"/>
                <w:bCs w:val="0"/>
              </w:rPr>
            </w:pPr>
            <w:r w:rsidRPr="00170080">
              <w:rPr>
                <w:rStyle w:val="Heading5Char"/>
                <w:sz w:val="21"/>
                <w:szCs w:val="21"/>
              </w:rPr>
              <w:t>ADV230 Scuba</w:t>
            </w:r>
            <w:r w:rsidRPr="00170080">
              <w:rPr>
                <w:rStyle w:val="Heading5Char"/>
                <w:sz w:val="21"/>
                <w:szCs w:val="21"/>
              </w:rPr>
              <w:tab/>
            </w:r>
          </w:p>
        </w:tc>
        <w:tc>
          <w:tcPr>
            <w:tcW w:w="2319" w:type="dxa"/>
          </w:tcPr>
          <w:p w14:paraId="7CE6C3C2" w14:textId="747D4B3A" w:rsidR="005B523C"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4CB9EA40"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C6C95C1" w14:textId="590A206E" w:rsidR="00E01ABA" w:rsidRPr="005E6D45" w:rsidRDefault="00E01ABA" w:rsidP="003838BE">
            <w:pPr>
              <w:spacing w:before="120" w:after="120"/>
              <w:rPr>
                <w:rFonts w:cs="Tahoma"/>
                <w:b w:val="0"/>
                <w:bCs w:val="0"/>
              </w:rPr>
            </w:pPr>
            <w:r w:rsidRPr="005E6D45">
              <w:rPr>
                <w:rFonts w:cs="Tahoma"/>
                <w:b w:val="0"/>
                <w:bCs w:val="0"/>
              </w:rPr>
              <w:t xml:space="preserve">Learn to dive today. This course leads to PADI (Professional Association of Diving Instructors) open water dive certification and dive master </w:t>
            </w:r>
            <w:r w:rsidR="00EC6FEE" w:rsidRPr="005E6D45">
              <w:rPr>
                <w:rFonts w:cs="Tahoma"/>
                <w:b w:val="0"/>
                <w:bCs w:val="0"/>
              </w:rPr>
              <w:t>certification,</w:t>
            </w:r>
            <w:r w:rsidRPr="005E6D45">
              <w:rPr>
                <w:rFonts w:cs="Tahoma"/>
                <w:b w:val="0"/>
                <w:bCs w:val="0"/>
              </w:rPr>
              <w:t xml:space="preserve"> the most widely recognized and respected diving certification in the world. Within a few days, students will be enjoying the underwater world. Locations of course(s) to be announced due to facilities required.</w:t>
            </w:r>
          </w:p>
        </w:tc>
      </w:tr>
      <w:tr w:rsidR="00E01ABA" w:rsidRPr="005E6D45" w14:paraId="24502628"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5B45934" w14:textId="14BC4EAC" w:rsidR="005B523C" w:rsidRPr="005E6D45" w:rsidRDefault="00E01ABA" w:rsidP="003838BE">
            <w:pPr>
              <w:pStyle w:val="Heading5"/>
              <w:spacing w:before="120" w:after="120"/>
              <w:rPr>
                <w:rFonts w:cs="Tahoma"/>
                <w:b w:val="0"/>
                <w:bCs w:val="0"/>
              </w:rPr>
            </w:pPr>
            <w:r w:rsidRPr="00170080">
              <w:rPr>
                <w:rStyle w:val="Heading5Char"/>
                <w:sz w:val="21"/>
                <w:szCs w:val="21"/>
              </w:rPr>
              <w:t>ADV241 Advanced Winter Skills</w:t>
            </w:r>
            <w:r w:rsidRPr="005E6D45">
              <w:rPr>
                <w:rFonts w:cs="Tahoma"/>
                <w:b w:val="0"/>
                <w:bCs w:val="0"/>
              </w:rPr>
              <w:tab/>
            </w:r>
          </w:p>
        </w:tc>
        <w:tc>
          <w:tcPr>
            <w:tcW w:w="2319" w:type="dxa"/>
          </w:tcPr>
          <w:p w14:paraId="12CED864" w14:textId="2F98D1FB"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E01ABA" w:rsidRPr="005E6D45" w14:paraId="59120E29"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4CBCA05" w14:textId="1A3EA0EE" w:rsidR="00E01ABA" w:rsidRPr="005E6D45" w:rsidRDefault="00E01ABA" w:rsidP="003838BE">
            <w:pPr>
              <w:spacing w:before="120" w:after="120"/>
              <w:rPr>
                <w:rFonts w:cs="Tahoma"/>
                <w:b w:val="0"/>
                <w:bCs w:val="0"/>
              </w:rPr>
            </w:pPr>
            <w:r w:rsidRPr="005E6D45">
              <w:rPr>
                <w:rFonts w:cs="Tahoma"/>
                <w:b w:val="0"/>
                <w:bCs w:val="0"/>
              </w:rPr>
              <w:t xml:space="preserve">This course allows students the opportunity to develop advanced winter skills specific to outdoor recreation including backcountry skiing, ice climbing, and mountaineering and provides content through both lecture and field experiences. Students will be involved in a multi-day winter expedition in a mountain environment and have the opportunity to receive certificate for Level I training from the American Institute for Avalanche Research and Education (AIARE). This course is physically demanding and requires the student to be in excellent physical condition.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ADV121 or with instructor permission.</w:t>
            </w:r>
          </w:p>
        </w:tc>
      </w:tr>
      <w:tr w:rsidR="00E01ABA" w:rsidRPr="005E6D45" w14:paraId="1A3BC7F8"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4B62DC3" w14:textId="6C1A4DBB" w:rsidR="005B523C" w:rsidRPr="005E6D45" w:rsidRDefault="005B523C" w:rsidP="003838BE">
            <w:pPr>
              <w:pStyle w:val="Heading5"/>
              <w:spacing w:before="120" w:after="120"/>
              <w:rPr>
                <w:rFonts w:cs="Tahoma"/>
                <w:b w:val="0"/>
                <w:bCs w:val="0"/>
              </w:rPr>
            </w:pPr>
            <w:bookmarkStart w:id="158" w:name="_ADV250_Capstone_Project"/>
            <w:bookmarkEnd w:id="158"/>
            <w:r w:rsidRPr="00170080">
              <w:rPr>
                <w:rStyle w:val="Heading5Char"/>
                <w:sz w:val="21"/>
                <w:szCs w:val="21"/>
              </w:rPr>
              <w:t>ADV250 Capstone Project</w:t>
            </w:r>
            <w:r w:rsidRPr="00170080">
              <w:rPr>
                <w:rStyle w:val="Heading5Char"/>
                <w:sz w:val="21"/>
                <w:szCs w:val="21"/>
              </w:rPr>
              <w:tab/>
            </w:r>
          </w:p>
        </w:tc>
        <w:tc>
          <w:tcPr>
            <w:tcW w:w="2319" w:type="dxa"/>
          </w:tcPr>
          <w:p w14:paraId="7C0656C5" w14:textId="4824E656" w:rsidR="005B523C"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30A68C76"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8D7FA35" w14:textId="46F1B3A3" w:rsidR="00E01ABA" w:rsidRPr="005E6D45" w:rsidRDefault="00E01ABA" w:rsidP="003838BE">
            <w:pPr>
              <w:spacing w:before="120" w:after="120"/>
              <w:rPr>
                <w:rFonts w:cs="Tahoma"/>
                <w:b w:val="0"/>
                <w:bCs w:val="0"/>
              </w:rPr>
            </w:pPr>
            <w:r w:rsidRPr="005E6D45">
              <w:rPr>
                <w:rFonts w:cs="Tahoma"/>
                <w:b w:val="0"/>
                <w:bCs w:val="0"/>
              </w:rPr>
              <w:t xml:space="preserve">This course is a semester-long project that will be the culmination of the student’s learning experiences in the Adventure Recreation and Tourism program at WCCC. Students will use this project to help organize and develop a small tourism-based business through which they will offer many tours, activities, and events. For this project, students are to fully develop, plan, market, promote, and deliver one of these products.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All course work in core or with instructor permission.</w:t>
            </w:r>
          </w:p>
        </w:tc>
      </w:tr>
      <w:tr w:rsidR="00E01ABA" w:rsidRPr="005E6D45" w14:paraId="48A0EBB2"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2732713" w14:textId="3BAD462A" w:rsidR="005B523C" w:rsidRPr="005E6D45" w:rsidRDefault="00E01ABA" w:rsidP="003838BE">
            <w:pPr>
              <w:pStyle w:val="Heading5"/>
              <w:spacing w:before="120" w:after="120"/>
              <w:rPr>
                <w:rFonts w:cs="Tahoma"/>
                <w:b w:val="0"/>
                <w:bCs w:val="0"/>
              </w:rPr>
            </w:pPr>
            <w:bookmarkStart w:id="159" w:name="_ADV260_Foundations_of"/>
            <w:bookmarkEnd w:id="159"/>
            <w:r w:rsidRPr="00170080">
              <w:rPr>
                <w:rStyle w:val="Heading5Char"/>
                <w:sz w:val="21"/>
                <w:szCs w:val="21"/>
              </w:rPr>
              <w:t>ADV260 Foundations of Outdoor Therapy</w:t>
            </w:r>
            <w:r w:rsidRPr="00170080">
              <w:rPr>
                <w:rStyle w:val="Heading5Char"/>
                <w:sz w:val="21"/>
                <w:szCs w:val="21"/>
              </w:rPr>
              <w:tab/>
            </w:r>
          </w:p>
        </w:tc>
        <w:tc>
          <w:tcPr>
            <w:tcW w:w="2319" w:type="dxa"/>
          </w:tcPr>
          <w:p w14:paraId="16AEBD4D" w14:textId="4F9253FF"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6F737E79"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FCCD0CE" w14:textId="351EECED" w:rsidR="00E01ABA" w:rsidRPr="005E6D45" w:rsidRDefault="00E01ABA" w:rsidP="003838BE">
            <w:pPr>
              <w:spacing w:before="120" w:after="120"/>
              <w:rPr>
                <w:rFonts w:cs="Tahoma"/>
                <w:b w:val="0"/>
                <w:bCs w:val="0"/>
              </w:rPr>
            </w:pPr>
            <w:r w:rsidRPr="005E6D45">
              <w:rPr>
                <w:rFonts w:cs="Tahoma"/>
                <w:b w:val="0"/>
                <w:bCs w:val="0"/>
              </w:rPr>
              <w:t xml:space="preserve">This course will introduce the student to the fundamental concepts of both adventure-based and wilderness-based therapy. Through both classroom (30 hours) and field session (30 hours), the student will demonstrate a basic understanding of hose the use of apparent risk and the natural world can be utilized to help people heal. This course utilizes an experiential approach and involves the use of WCCC’s ropes course and may include overnight wilderness experiences. </w:t>
            </w:r>
            <w:r w:rsidR="009E7026" w:rsidRPr="009E7026">
              <w:rPr>
                <w:rFonts w:cs="Tahoma"/>
                <w:bCs w:val="0"/>
                <w:color w:val="002060"/>
              </w:rPr>
              <w:t>PRE-REQUISITES</w:t>
            </w:r>
            <w:r w:rsidR="004A446D">
              <w:rPr>
                <w:rFonts w:cs="Tahoma"/>
                <w:bCs w:val="0"/>
                <w:color w:val="002060"/>
              </w:rPr>
              <w:t>:</w:t>
            </w:r>
            <w:r w:rsidR="0042221D">
              <w:rPr>
                <w:rFonts w:cs="Tahoma"/>
                <w:bCs w:val="0"/>
                <w:color w:val="002060"/>
              </w:rPr>
              <w:t xml:space="preserve"> </w:t>
            </w:r>
            <w:r w:rsidR="004A446D" w:rsidRPr="005E6D45">
              <w:rPr>
                <w:rFonts w:cs="Tahoma"/>
                <w:b w:val="0"/>
                <w:bCs w:val="0"/>
              </w:rPr>
              <w:t>A sense of adventure and an open mind</w:t>
            </w:r>
            <w:r w:rsidRPr="005E6D45">
              <w:rPr>
                <w:rFonts w:cs="Tahoma"/>
                <w:b w:val="0"/>
                <w:bCs w:val="0"/>
              </w:rPr>
              <w:t>.</w:t>
            </w:r>
          </w:p>
        </w:tc>
      </w:tr>
      <w:tr w:rsidR="00E01ABA" w:rsidRPr="005E6D45" w14:paraId="451E0A54"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CC7C9BD" w14:textId="3EB2CF8B" w:rsidR="005B523C" w:rsidRPr="005E6D45" w:rsidRDefault="005B523C" w:rsidP="003838BE">
            <w:pPr>
              <w:pStyle w:val="Heading5"/>
              <w:spacing w:before="120" w:after="120"/>
              <w:rPr>
                <w:rFonts w:cs="Tahoma"/>
                <w:b w:val="0"/>
                <w:bCs w:val="0"/>
              </w:rPr>
            </w:pPr>
            <w:bookmarkStart w:id="160" w:name="_ART100_Introduction_to"/>
            <w:bookmarkEnd w:id="160"/>
            <w:r w:rsidRPr="00170080">
              <w:rPr>
                <w:rStyle w:val="Heading5Char"/>
                <w:sz w:val="21"/>
                <w:szCs w:val="21"/>
              </w:rPr>
              <w:t>ART100 Introduction to ART: The Visual Experience</w:t>
            </w:r>
          </w:p>
        </w:tc>
        <w:tc>
          <w:tcPr>
            <w:tcW w:w="2319" w:type="dxa"/>
          </w:tcPr>
          <w:p w14:paraId="57933326" w14:textId="3EFAF2BD" w:rsidR="005B523C"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6AA31FAB"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3AC78CC" w14:textId="4D98D5F1" w:rsidR="00E01ABA" w:rsidRPr="005E6D45" w:rsidRDefault="00E01ABA" w:rsidP="003838BE">
            <w:pPr>
              <w:spacing w:before="120" w:after="120"/>
              <w:rPr>
                <w:rFonts w:cs="Tahoma"/>
                <w:b w:val="0"/>
                <w:bCs w:val="0"/>
              </w:rPr>
            </w:pPr>
            <w:r w:rsidRPr="005E6D45">
              <w:rPr>
                <w:rFonts w:cs="Tahoma"/>
                <w:b w:val="0"/>
                <w:bCs w:val="0"/>
              </w:rPr>
              <w:t>The pervasiveness of the visual experience in contemporary life is indisputable.</w:t>
            </w:r>
            <w:r w:rsidR="0042221D">
              <w:rPr>
                <w:rFonts w:cs="Tahoma"/>
                <w:b w:val="0"/>
                <w:bCs w:val="0"/>
              </w:rPr>
              <w:t xml:space="preserve"> </w:t>
            </w:r>
            <w:r w:rsidRPr="005E6D45">
              <w:rPr>
                <w:rFonts w:cs="Tahoma"/>
                <w:b w:val="0"/>
                <w:bCs w:val="0"/>
              </w:rPr>
              <w:t>Through slide/power point lectures,</w:t>
            </w:r>
            <w:r w:rsidR="0042221D">
              <w:rPr>
                <w:rFonts w:cs="Tahoma"/>
                <w:b w:val="0"/>
                <w:bCs w:val="0"/>
              </w:rPr>
              <w:t xml:space="preserve"> </w:t>
            </w:r>
            <w:r w:rsidRPr="005E6D45">
              <w:rPr>
                <w:rFonts w:cs="Tahoma"/>
                <w:b w:val="0"/>
                <w:bCs w:val="0"/>
              </w:rPr>
              <w:t>hands-on visual training exercises, and directed studio art projects, this course guides students in developing the varied literacies needed to engage in their visual world and to acquire the language to communicate their visual experiences. Emphasis will be on in-depth analysis of individual works of art and hands-on exercises in a series of in-context assignments. Students will be introduced to art from the position of the observer, the artist, the scholar, and the critic; will become familiar with the techniques of architecture, painting, drawing and sculpture; will gain an understanding of the concepts that connect the progression of ideas in artistic communication and expression from the ancient world to modern times through</w:t>
            </w:r>
            <w:r w:rsidR="0042221D">
              <w:rPr>
                <w:rFonts w:cs="Tahoma"/>
                <w:b w:val="0"/>
                <w:bCs w:val="0"/>
              </w:rPr>
              <w:t xml:space="preserve"> </w:t>
            </w:r>
            <w:r w:rsidRPr="005E6D45">
              <w:rPr>
                <w:rFonts w:cs="Tahoma"/>
                <w:b w:val="0"/>
                <w:bCs w:val="0"/>
              </w:rPr>
              <w:t>a brief survey of art from its beginnings to present day;</w:t>
            </w:r>
            <w:r w:rsidR="0042221D">
              <w:rPr>
                <w:rFonts w:cs="Tahoma"/>
                <w:b w:val="0"/>
                <w:bCs w:val="0"/>
              </w:rPr>
              <w:t xml:space="preserve"> </w:t>
            </w:r>
            <w:r w:rsidRPr="005E6D45">
              <w:rPr>
                <w:rFonts w:cs="Tahoma"/>
                <w:b w:val="0"/>
                <w:bCs w:val="0"/>
              </w:rPr>
              <w:t>and will gain an understanding of the creative process and personal expression.</w:t>
            </w:r>
          </w:p>
        </w:tc>
      </w:tr>
      <w:tr w:rsidR="00E01ABA" w:rsidRPr="005E6D45" w14:paraId="5A3CBA50"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C7F03F8" w14:textId="0644365C" w:rsidR="00E01ABA" w:rsidRPr="00170080" w:rsidRDefault="00E01ABA" w:rsidP="003838BE">
            <w:pPr>
              <w:pStyle w:val="Heading5"/>
              <w:spacing w:before="120" w:after="120"/>
              <w:rPr>
                <w:rStyle w:val="Heading5Char"/>
                <w:sz w:val="21"/>
                <w:szCs w:val="21"/>
              </w:rPr>
            </w:pPr>
            <w:r w:rsidRPr="00170080">
              <w:rPr>
                <w:rStyle w:val="Heading5Char"/>
                <w:sz w:val="21"/>
                <w:szCs w:val="21"/>
              </w:rPr>
              <w:t>ART103 Printmaking</w:t>
            </w:r>
            <w:r w:rsidRPr="00170080">
              <w:rPr>
                <w:rStyle w:val="Heading5Char"/>
                <w:sz w:val="21"/>
                <w:szCs w:val="21"/>
              </w:rPr>
              <w:tab/>
            </w:r>
            <w:r w:rsidR="0042221D">
              <w:rPr>
                <w:rStyle w:val="Heading5Char"/>
                <w:sz w:val="21"/>
                <w:szCs w:val="21"/>
              </w:rPr>
              <w:t xml:space="preserve"> </w:t>
            </w:r>
          </w:p>
        </w:tc>
        <w:tc>
          <w:tcPr>
            <w:tcW w:w="2319" w:type="dxa"/>
          </w:tcPr>
          <w:p w14:paraId="1FC81790" w14:textId="65147654" w:rsidR="00E01ABA"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r w:rsidRPr="005E6D45">
              <w:rPr>
                <w:rFonts w:cs="Tahoma"/>
              </w:rPr>
              <w:tab/>
            </w:r>
          </w:p>
        </w:tc>
      </w:tr>
      <w:tr w:rsidR="00E01ABA" w:rsidRPr="005E6D45" w14:paraId="28A29937"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CB36125" w14:textId="5AF1BCA1" w:rsidR="00E01ABA" w:rsidRPr="005E6D45" w:rsidRDefault="00E01ABA" w:rsidP="003838BE">
            <w:pPr>
              <w:spacing w:before="120" w:after="120"/>
              <w:rPr>
                <w:rFonts w:cs="Tahoma"/>
                <w:b w:val="0"/>
                <w:bCs w:val="0"/>
              </w:rPr>
            </w:pPr>
            <w:r w:rsidRPr="005E6D45">
              <w:rPr>
                <w:rFonts w:cs="Tahoma"/>
                <w:b w:val="0"/>
                <w:bCs w:val="0"/>
              </w:rPr>
              <w:t>This is a studio course which provides a fundamental theoretical and technical approach to printmaking.</w:t>
            </w:r>
            <w:r w:rsidR="0042221D">
              <w:rPr>
                <w:rFonts w:cs="Tahoma"/>
                <w:b w:val="0"/>
                <w:bCs w:val="0"/>
              </w:rPr>
              <w:t xml:space="preserve"> </w:t>
            </w:r>
            <w:r w:rsidRPr="005E6D45">
              <w:rPr>
                <w:rFonts w:cs="Tahoma"/>
                <w:b w:val="0"/>
                <w:bCs w:val="0"/>
              </w:rPr>
              <w:t>After initial overview of tools, technical language, and history, most of the remaining class time is spent actually making prints, with ongoing guidance and critique of works in progress and weekly group critique and discussion of finished works.</w:t>
            </w:r>
            <w:r w:rsidR="0042221D">
              <w:rPr>
                <w:rFonts w:cs="Tahoma"/>
                <w:b w:val="0"/>
                <w:bCs w:val="0"/>
              </w:rPr>
              <w:t xml:space="preserve"> </w:t>
            </w:r>
            <w:r w:rsidRPr="005E6D45">
              <w:rPr>
                <w:rFonts w:cs="Tahoma"/>
                <w:b w:val="0"/>
                <w:bCs w:val="0"/>
              </w:rPr>
              <w:t>Students will complete this course with a basic understanding of and competent with the skills, both visual and manual, involved in making prints and printing plates.</w:t>
            </w:r>
          </w:p>
        </w:tc>
      </w:tr>
      <w:tr w:rsidR="00E01ABA" w:rsidRPr="005E6D45" w14:paraId="4268BE7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0DCA57B" w14:textId="7665DB69" w:rsidR="00E01ABA" w:rsidRPr="005E6D45" w:rsidRDefault="00E01ABA" w:rsidP="003838BE">
            <w:pPr>
              <w:pStyle w:val="Heading5"/>
              <w:spacing w:before="120" w:after="120"/>
              <w:rPr>
                <w:rFonts w:cs="Tahoma"/>
                <w:b w:val="0"/>
                <w:bCs w:val="0"/>
              </w:rPr>
            </w:pPr>
            <w:bookmarkStart w:id="161" w:name="_ART105_Drawing_for"/>
            <w:bookmarkEnd w:id="161"/>
            <w:r w:rsidRPr="00170080">
              <w:rPr>
                <w:rStyle w:val="Heading5Char"/>
                <w:sz w:val="21"/>
                <w:szCs w:val="21"/>
              </w:rPr>
              <w:t>ART105 Drawing for Beginners</w:t>
            </w:r>
            <w:r w:rsidRPr="00170080">
              <w:rPr>
                <w:rStyle w:val="Heading5Char"/>
                <w:sz w:val="21"/>
                <w:szCs w:val="21"/>
              </w:rPr>
              <w:tab/>
            </w:r>
            <w:r w:rsidR="0042221D">
              <w:rPr>
                <w:rFonts w:cs="Tahoma"/>
                <w:b w:val="0"/>
                <w:bCs w:val="0"/>
              </w:rPr>
              <w:t xml:space="preserve"> </w:t>
            </w:r>
          </w:p>
        </w:tc>
        <w:tc>
          <w:tcPr>
            <w:tcW w:w="2319" w:type="dxa"/>
          </w:tcPr>
          <w:p w14:paraId="2BC512A3" w14:textId="01B7C2BC" w:rsidR="00E01ABA"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r w:rsidRPr="005E6D45">
              <w:rPr>
                <w:rFonts w:cs="Tahoma"/>
              </w:rPr>
              <w:tab/>
            </w:r>
          </w:p>
        </w:tc>
      </w:tr>
      <w:tr w:rsidR="00E01ABA" w:rsidRPr="005E6D45" w14:paraId="695F9CDE"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96CAE18" w14:textId="3B4E4537" w:rsidR="00E01ABA" w:rsidRPr="005E6D45" w:rsidRDefault="00E01ABA" w:rsidP="003838BE">
            <w:pPr>
              <w:spacing w:before="120" w:after="120"/>
              <w:rPr>
                <w:rFonts w:cs="Tahoma"/>
                <w:b w:val="0"/>
                <w:bCs w:val="0"/>
              </w:rPr>
            </w:pPr>
            <w:r w:rsidRPr="005E6D45">
              <w:rPr>
                <w:rFonts w:cs="Tahoma"/>
                <w:b w:val="0"/>
                <w:bCs w:val="0"/>
              </w:rPr>
              <w:t xml:space="preserve">This course will explore the practical and technical basics of drawing. Through lecture and hands-on drawing exercises, students will sharpen their powers of perception, develop practical drawing skills and learn about different approaches, techniques and drawing media. The focus will be on the studio setting, but some classes will be held outdoors as weather permits. Class sessions will focus on still life, landscape and the model. The goal of this course is for students to gain an understanding of the basic principles of design and the concepts of shape, value, lines, </w:t>
            </w:r>
            <w:r w:rsidR="00DE6358" w:rsidRPr="005E6D45">
              <w:rPr>
                <w:rFonts w:cs="Tahoma"/>
                <w:b w:val="0"/>
                <w:bCs w:val="0"/>
              </w:rPr>
              <w:t>texture</w:t>
            </w:r>
            <w:r w:rsidR="00DE6358" w:rsidRPr="00DE6358">
              <w:rPr>
                <w:rFonts w:cs="Tahoma"/>
                <w:b w:val="0"/>
                <w:bCs w:val="0"/>
              </w:rPr>
              <w:t>,</w:t>
            </w:r>
            <w:r w:rsidRPr="005E6D45">
              <w:rPr>
                <w:rFonts w:cs="Tahoma"/>
                <w:b w:val="0"/>
                <w:bCs w:val="0"/>
              </w:rPr>
              <w:t xml:space="preserve"> and perspective.</w:t>
            </w:r>
          </w:p>
        </w:tc>
      </w:tr>
      <w:tr w:rsidR="00E01ABA" w:rsidRPr="005E6D45" w14:paraId="6C11C5D6"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7C2AEE1" w14:textId="4B90C31D" w:rsidR="00E01ABA" w:rsidRPr="005E6D45" w:rsidRDefault="00E01ABA" w:rsidP="003838BE">
            <w:pPr>
              <w:pStyle w:val="Heading5"/>
              <w:spacing w:before="120" w:after="120"/>
              <w:rPr>
                <w:rFonts w:cs="Tahoma"/>
                <w:b w:val="0"/>
                <w:bCs w:val="0"/>
              </w:rPr>
            </w:pPr>
            <w:bookmarkStart w:id="162" w:name="_ART201_Mixed_Media"/>
            <w:bookmarkEnd w:id="162"/>
            <w:r w:rsidRPr="00170080">
              <w:rPr>
                <w:rStyle w:val="Heading5Char"/>
                <w:sz w:val="21"/>
                <w:szCs w:val="21"/>
              </w:rPr>
              <w:t>ART201 Mixed Media Artwork</w:t>
            </w:r>
            <w:r w:rsidRPr="00170080">
              <w:rPr>
                <w:rStyle w:val="Heading5Char"/>
                <w:sz w:val="21"/>
                <w:szCs w:val="21"/>
              </w:rPr>
              <w:tab/>
            </w:r>
          </w:p>
        </w:tc>
        <w:tc>
          <w:tcPr>
            <w:tcW w:w="2319" w:type="dxa"/>
          </w:tcPr>
          <w:p w14:paraId="32BBDCC8" w14:textId="2FD2F86A" w:rsidR="00E01ABA"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093CDFF5"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C1C6AE0" w14:textId="0549E654" w:rsidR="00E01ABA" w:rsidRPr="005E6D45" w:rsidRDefault="00E01ABA" w:rsidP="003838BE">
            <w:pPr>
              <w:spacing w:before="120" w:after="120"/>
              <w:rPr>
                <w:rFonts w:cs="Tahoma"/>
                <w:b w:val="0"/>
                <w:bCs w:val="0"/>
              </w:rPr>
            </w:pPr>
            <w:r w:rsidRPr="005E6D45">
              <w:rPr>
                <w:rFonts w:cs="Tahoma"/>
                <w:b w:val="0"/>
                <w:bCs w:val="0"/>
              </w:rPr>
              <w:t xml:space="preserve">The course examines the nature of the creative process in both drawing and painted media for intermediate and advanced students who have acquired basic representational drawing skills. Emphasis is on the materials of art and structural principles such as color, </w:t>
            </w:r>
            <w:r w:rsidR="00DE6358" w:rsidRPr="005E6D45">
              <w:rPr>
                <w:rFonts w:cs="Tahoma"/>
                <w:b w:val="0"/>
                <w:bCs w:val="0"/>
              </w:rPr>
              <w:t>form</w:t>
            </w:r>
            <w:r w:rsidR="00DE6358" w:rsidRPr="00DE6358">
              <w:rPr>
                <w:rFonts w:cs="Tahoma"/>
                <w:b w:val="0"/>
                <w:bCs w:val="0"/>
              </w:rPr>
              <w:t>,</w:t>
            </w:r>
            <w:r w:rsidRPr="00DE6358">
              <w:rPr>
                <w:rFonts w:cs="Tahoma"/>
                <w:b w:val="0"/>
                <w:bCs w:val="0"/>
              </w:rPr>
              <w:t xml:space="preserve"> </w:t>
            </w:r>
            <w:r w:rsidRPr="005E6D45">
              <w:rPr>
                <w:rFonts w:cs="Tahoma"/>
                <w:b w:val="0"/>
                <w:bCs w:val="0"/>
              </w:rPr>
              <w:t>and design.</w:t>
            </w:r>
            <w:r w:rsidR="0042221D">
              <w:rPr>
                <w:rFonts w:cs="Tahoma"/>
                <w:b w:val="0"/>
                <w:bCs w:val="0"/>
              </w:rPr>
              <w:t xml:space="preserve"> </w:t>
            </w:r>
            <w:r w:rsidRPr="005E6D45">
              <w:rPr>
                <w:rFonts w:cs="Tahoma"/>
                <w:b w:val="0"/>
                <w:bCs w:val="0"/>
              </w:rPr>
              <w:t>Students will participate in a series of studio and Plein Air experiences with a variety of art media and personal interests to produce finalized artworks.</w:t>
            </w:r>
            <w:r w:rsidR="0042221D">
              <w:rPr>
                <w:rFonts w:cs="Tahoma"/>
                <w:b w:val="0"/>
                <w:bCs w:val="0"/>
              </w:rPr>
              <w:t xml:space="preserve"> </w:t>
            </w:r>
            <w:r w:rsidRPr="005E6D45">
              <w:rPr>
                <w:rFonts w:cs="Tahoma"/>
                <w:b w:val="0"/>
                <w:bCs w:val="0"/>
              </w:rPr>
              <w:t xml:space="preserve">Upon successful completion of the course, the student should be able to: Create finished personal artworks suitable for framing and exhibition in a fall semester group show at the college. Expand and further develop personal visual skills and interests in artistic themes with a variety of art media. Learn from the instructor and course participants in art materials handling practice and techniques.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ART105 or Portfolio Submission.</w:t>
            </w:r>
          </w:p>
        </w:tc>
      </w:tr>
      <w:tr w:rsidR="00D03968" w:rsidRPr="005E6D45" w14:paraId="50756F97"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75A9F5B" w14:textId="0AAAD55A" w:rsidR="00D03968" w:rsidRPr="00170080" w:rsidRDefault="00D03968" w:rsidP="003838BE">
            <w:pPr>
              <w:pStyle w:val="Heading5"/>
              <w:spacing w:before="120" w:after="120"/>
              <w:rPr>
                <w:rStyle w:val="Heading5Char"/>
                <w:sz w:val="21"/>
                <w:szCs w:val="21"/>
              </w:rPr>
            </w:pPr>
            <w:bookmarkStart w:id="163" w:name="_AQU101_Introduction_to"/>
            <w:bookmarkEnd w:id="163"/>
            <w:r>
              <w:rPr>
                <w:rStyle w:val="Heading5Char"/>
                <w:sz w:val="21"/>
                <w:szCs w:val="21"/>
              </w:rPr>
              <w:t>AQU101</w:t>
            </w:r>
            <w:r w:rsidR="002E5A9D">
              <w:rPr>
                <w:rStyle w:val="Heading5Char"/>
                <w:sz w:val="21"/>
                <w:szCs w:val="21"/>
              </w:rPr>
              <w:t xml:space="preserve"> Introduction to Aquaculture</w:t>
            </w:r>
          </w:p>
        </w:tc>
        <w:tc>
          <w:tcPr>
            <w:tcW w:w="2319" w:type="dxa"/>
          </w:tcPr>
          <w:p w14:paraId="5AA03DF3" w14:textId="73CEE424" w:rsidR="00D03968" w:rsidRPr="005E6D45" w:rsidRDefault="2571BDC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6ABFCDA6">
              <w:rPr>
                <w:rFonts w:cs="Tahoma"/>
              </w:rPr>
              <w:t>3</w:t>
            </w:r>
            <w:r w:rsidR="606C1E3C" w:rsidRPr="6ABFCDA6">
              <w:rPr>
                <w:rFonts w:cs="Tahoma"/>
              </w:rPr>
              <w:t xml:space="preserve"> cr.</w:t>
            </w:r>
          </w:p>
        </w:tc>
      </w:tr>
      <w:tr w:rsidR="002E5A9D" w:rsidRPr="005E6D45" w14:paraId="7F4083E2"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6CBB08A" w14:textId="28B06363" w:rsidR="002E5A9D" w:rsidRPr="00D53A15" w:rsidRDefault="00D53A15" w:rsidP="00D53A15">
            <w:pPr>
              <w:spacing w:before="120" w:after="120"/>
              <w:rPr>
                <w:color w:val="333333"/>
                <w:szCs w:val="22"/>
              </w:rPr>
            </w:pPr>
            <w:r w:rsidRPr="00D53A15">
              <w:rPr>
                <w:rFonts w:cs="Tahoma"/>
                <w:b w:val="0"/>
                <w:bCs w:val="0"/>
              </w:rPr>
              <w:t>Introduction to Aquaculture will introduce the basic principles and practices of aquaculture from local, national, and international perspectives. Students will gain a basic understanding of the parameters that contribute to a successful aquafarm, and factors controlling the growth and development of the aquaculture industry. This course covers many of the topics found in the Maine Aquaculture Association's Occupational Standards for entry-level aquaculture positions.</w:t>
            </w:r>
          </w:p>
        </w:tc>
      </w:tr>
      <w:tr w:rsidR="00D03968" w:rsidRPr="005E6D45" w14:paraId="1E13DAD2"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4F7F87A" w14:textId="620F133D" w:rsidR="00D03968" w:rsidRPr="00170080" w:rsidRDefault="00D53A15" w:rsidP="003838BE">
            <w:pPr>
              <w:pStyle w:val="Heading5"/>
              <w:spacing w:before="120" w:after="120"/>
              <w:rPr>
                <w:rStyle w:val="Heading5Char"/>
                <w:sz w:val="21"/>
                <w:szCs w:val="21"/>
              </w:rPr>
            </w:pPr>
            <w:bookmarkStart w:id="164" w:name="_AQU111_Basic_Principles"/>
            <w:bookmarkEnd w:id="164"/>
            <w:r>
              <w:rPr>
                <w:rStyle w:val="Heading5Char"/>
                <w:sz w:val="21"/>
                <w:szCs w:val="21"/>
              </w:rPr>
              <w:t>AQU111 Basic Principles of Aquaculture</w:t>
            </w:r>
          </w:p>
        </w:tc>
        <w:tc>
          <w:tcPr>
            <w:tcW w:w="2319" w:type="dxa"/>
          </w:tcPr>
          <w:p w14:paraId="08040A82" w14:textId="4A781BC0" w:rsidR="00D03968" w:rsidRPr="005E6D45" w:rsidRDefault="00EA452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 cr.</w:t>
            </w:r>
          </w:p>
        </w:tc>
      </w:tr>
      <w:tr w:rsidR="00BC7C59" w:rsidRPr="005E6D45" w14:paraId="71F1423D"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E6E8BAC" w14:textId="51F49400" w:rsidR="00BC7C59" w:rsidRPr="005E6D45" w:rsidRDefault="00BC7C59" w:rsidP="00337315">
            <w:pPr>
              <w:spacing w:before="120" w:after="120"/>
              <w:rPr>
                <w:rFonts w:cs="Tahoma"/>
              </w:rPr>
            </w:pPr>
            <w:r w:rsidRPr="00A52DA1">
              <w:rPr>
                <w:rFonts w:cs="Tahoma"/>
                <w:b w:val="0"/>
                <w:bCs w:val="0"/>
              </w:rPr>
              <w:t>The objective of this course is to introduce basic principles of aquaculture. Students will be introduced to environmental, social, and economic aspects of each of the four sub-sectors, including topics such as site selection, feeding and nutrition, reproduction, breeding, disease and biosecurity, aquaculture systems, and husbandry.  The course covers Shellfish, fin fish, algae, and RAS aquaculture</w:t>
            </w:r>
            <w:r w:rsidRPr="00337315">
              <w:rPr>
                <w:rFonts w:cs="Tahoma"/>
                <w:b w:val="0"/>
                <w:bCs w:val="0"/>
              </w:rPr>
              <w:t>.</w:t>
            </w:r>
          </w:p>
        </w:tc>
      </w:tr>
      <w:tr w:rsidR="00D03968" w:rsidRPr="005E6D45" w14:paraId="3A3E1178"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7279A24" w14:textId="1DA1FE67" w:rsidR="00D03968" w:rsidRPr="00170080" w:rsidRDefault="00BC7C59" w:rsidP="003838BE">
            <w:pPr>
              <w:pStyle w:val="Heading5"/>
              <w:spacing w:before="120" w:after="120"/>
              <w:rPr>
                <w:rStyle w:val="Heading5Char"/>
                <w:sz w:val="21"/>
                <w:szCs w:val="21"/>
              </w:rPr>
            </w:pPr>
            <w:bookmarkStart w:id="165" w:name="_AQU112_Exploring_Aquaculture"/>
            <w:bookmarkEnd w:id="165"/>
            <w:r>
              <w:rPr>
                <w:rStyle w:val="Heading5Char"/>
                <w:sz w:val="21"/>
                <w:szCs w:val="21"/>
              </w:rPr>
              <w:t xml:space="preserve">AQU112 Exploring Aquaculture </w:t>
            </w:r>
            <w:r w:rsidR="002A4588">
              <w:rPr>
                <w:rStyle w:val="Heading5Char"/>
                <w:sz w:val="21"/>
                <w:szCs w:val="21"/>
              </w:rPr>
              <w:t>Careers</w:t>
            </w:r>
          </w:p>
        </w:tc>
        <w:tc>
          <w:tcPr>
            <w:tcW w:w="2319" w:type="dxa"/>
          </w:tcPr>
          <w:p w14:paraId="255147D9" w14:textId="70BD7FD3" w:rsidR="00D03968" w:rsidRPr="005E6D45" w:rsidRDefault="002A458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356287" w:rsidRPr="005E6D45" w14:paraId="7042E074"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EB85287" w14:textId="7FFB7071" w:rsidR="00356287" w:rsidRPr="005E6D45" w:rsidRDefault="00356287" w:rsidP="003838BE">
            <w:pPr>
              <w:spacing w:before="120" w:after="120"/>
              <w:rPr>
                <w:rFonts w:cs="Tahoma"/>
              </w:rPr>
            </w:pPr>
            <w:r w:rsidRPr="00A52DA1">
              <w:rPr>
                <w:rFonts w:cs="Tahoma"/>
                <w:b w:val="0"/>
                <w:bCs w:val="0"/>
              </w:rPr>
              <w:t>The objective of this course is to raise awareness of careers within aquaculture, and pathways towards these careers. Students will visit a range of aquaculture operations and become familiar with different roles and responsibilities. This may include visiting shellfish, algae and fin fish hatcheries, land-based recirculating aquaculture operations, marine-based fin fish and shellfish operations, processing facilities, research facilities.  We will meet with people in a broad range of careers including farming/production, biotechnology, processing, distribution and transport, gear/equipment manufacturing, veterinarians and aquatic animal health, feed production, entrepreneurship, sales, advocacy, education, policy and regulation, research, engineering, food science, and more.</w:t>
            </w:r>
          </w:p>
        </w:tc>
      </w:tr>
      <w:tr w:rsidR="00D03968" w:rsidRPr="005E6D45" w14:paraId="7215344F"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AE71AE8" w14:textId="73433963" w:rsidR="00D03968" w:rsidRPr="00170080" w:rsidRDefault="00905B0B" w:rsidP="003838BE">
            <w:pPr>
              <w:pStyle w:val="Heading5"/>
              <w:spacing w:before="120" w:after="120"/>
              <w:rPr>
                <w:rStyle w:val="Heading5Char"/>
                <w:sz w:val="21"/>
                <w:szCs w:val="21"/>
              </w:rPr>
            </w:pPr>
            <w:bookmarkStart w:id="166" w:name="_AQU211_Principles_of"/>
            <w:bookmarkEnd w:id="166"/>
            <w:r>
              <w:rPr>
                <w:rStyle w:val="Heading5Char"/>
                <w:sz w:val="21"/>
                <w:szCs w:val="21"/>
              </w:rPr>
              <w:t>AQU211 Principles of Aquatic Animal Health, Nutrition, &amp; Disease</w:t>
            </w:r>
            <w:r w:rsidR="00E97F19">
              <w:rPr>
                <w:rStyle w:val="Heading5Char"/>
                <w:sz w:val="21"/>
                <w:szCs w:val="21"/>
              </w:rPr>
              <w:t xml:space="preserve"> Management</w:t>
            </w:r>
          </w:p>
        </w:tc>
        <w:tc>
          <w:tcPr>
            <w:tcW w:w="2319" w:type="dxa"/>
          </w:tcPr>
          <w:p w14:paraId="6F001AE8" w14:textId="0B3E062C" w:rsidR="00D03968" w:rsidRPr="005E6D45" w:rsidRDefault="00E97F1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E97F19" w:rsidRPr="005E6D45" w14:paraId="23702F13"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37B7CD1" w14:textId="26290415" w:rsidR="00E97F19" w:rsidRPr="005E6D45" w:rsidRDefault="00BE6CC3" w:rsidP="00A52DA1">
            <w:pPr>
              <w:spacing w:before="120" w:after="120"/>
              <w:rPr>
                <w:rFonts w:cs="Tahoma"/>
              </w:rPr>
            </w:pPr>
            <w:r w:rsidRPr="00A52DA1">
              <w:rPr>
                <w:rFonts w:cs="Tahoma"/>
                <w:b w:val="0"/>
                <w:bCs w:val="0"/>
              </w:rPr>
              <w:t xml:space="preserve">In this course students will be introduced to and discuss the basic concepts of fish health, nutrition, and disease management for shellfish and fin fish aquaculture. Students will be introduced to basic nutritional and disease terminology; explore changing health and nutritional requirements through the life cycles of common aquacultured species; be introduced to the composition and development of fish diets; gain a basic understanding of the fish immune system and its development; be introduced to common diseases; and explore the anatomy and the function of different organs as related to health, nutrition, and disease. </w:t>
            </w:r>
            <w:r w:rsidR="00A52DA1" w:rsidRPr="00A52DA1">
              <w:rPr>
                <w:rFonts w:cs="Tahoma"/>
                <w:bCs w:val="0"/>
                <w:color w:val="002060"/>
              </w:rPr>
              <w:t>PRE</w:t>
            </w:r>
            <w:r w:rsidR="00A52DA1">
              <w:rPr>
                <w:rFonts w:cs="Tahoma"/>
                <w:bCs w:val="0"/>
                <w:color w:val="002060"/>
              </w:rPr>
              <w:t>-</w:t>
            </w:r>
            <w:r w:rsidR="00A52DA1" w:rsidRPr="00A52DA1">
              <w:rPr>
                <w:rFonts w:cs="Tahoma"/>
                <w:bCs w:val="0"/>
                <w:color w:val="002060"/>
              </w:rPr>
              <w:t xml:space="preserve">REQUISITE: </w:t>
            </w:r>
            <w:r w:rsidRPr="00A52DA1">
              <w:rPr>
                <w:rFonts w:cs="Tahoma"/>
                <w:b w:val="0"/>
                <w:bCs w:val="0"/>
              </w:rPr>
              <w:t xml:space="preserve">AQU 111 or with instructor permission. </w:t>
            </w:r>
          </w:p>
        </w:tc>
      </w:tr>
      <w:tr w:rsidR="00D03968" w:rsidRPr="005E6D45" w14:paraId="1E1340DE"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5C0C884" w14:textId="71E45234" w:rsidR="00D03968" w:rsidRPr="00170080" w:rsidRDefault="00BE6CC3" w:rsidP="003838BE">
            <w:pPr>
              <w:pStyle w:val="Heading5"/>
              <w:spacing w:before="120" w:after="120"/>
              <w:rPr>
                <w:rStyle w:val="Heading5Char"/>
                <w:sz w:val="21"/>
                <w:szCs w:val="21"/>
              </w:rPr>
            </w:pPr>
            <w:bookmarkStart w:id="167" w:name="_AQU212_Principles_of"/>
            <w:bookmarkEnd w:id="167"/>
            <w:r>
              <w:rPr>
                <w:rStyle w:val="Heading5Char"/>
                <w:sz w:val="21"/>
                <w:szCs w:val="21"/>
              </w:rPr>
              <w:t>AQU</w:t>
            </w:r>
            <w:r w:rsidR="00CE21A1">
              <w:rPr>
                <w:rStyle w:val="Heading5Char"/>
                <w:sz w:val="21"/>
                <w:szCs w:val="21"/>
              </w:rPr>
              <w:t>212 Principles of Biosecurity</w:t>
            </w:r>
          </w:p>
        </w:tc>
        <w:tc>
          <w:tcPr>
            <w:tcW w:w="2319" w:type="dxa"/>
          </w:tcPr>
          <w:p w14:paraId="0FD94AB2" w14:textId="34C77347" w:rsidR="00D03968" w:rsidRPr="005E6D45" w:rsidRDefault="00CE21A1"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D01E36" w:rsidRPr="005E6D45" w14:paraId="127EB043"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9A538BE" w14:textId="43EE5AE3" w:rsidR="00D01E36" w:rsidRPr="005E6D45" w:rsidRDefault="00D01E36" w:rsidP="00A52DA1">
            <w:pPr>
              <w:spacing w:before="120" w:after="120"/>
              <w:rPr>
                <w:rFonts w:cs="Tahoma"/>
              </w:rPr>
            </w:pPr>
            <w:r w:rsidRPr="00A52DA1">
              <w:rPr>
                <w:rFonts w:cs="Tahoma"/>
                <w:b w:val="0"/>
                <w:bCs w:val="0"/>
              </w:rPr>
              <w:t xml:space="preserve">Biosecurity in aquaculture consists of practices that minimize the risk of introduction and spread of an infectious disease among the animals and/or plants on a farm and the risk that diseased animals or infectious agents will leave a facility and spread to other farms, into the wild, and into other susceptible species. Students will learn the principles of biosecurity, examine biosecurity risks for different production system types, explore examples of biosecurity management, and will develop a simple biosecurity plan. </w:t>
            </w:r>
          </w:p>
        </w:tc>
      </w:tr>
      <w:tr w:rsidR="00BE6CC3" w:rsidRPr="005E6D45" w14:paraId="775D81CE"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09481F7" w14:textId="36EA4F7E" w:rsidR="00BE6CC3" w:rsidRPr="00170080" w:rsidRDefault="00C72DD1" w:rsidP="003838BE">
            <w:pPr>
              <w:pStyle w:val="Heading5"/>
              <w:spacing w:before="120" w:after="120"/>
              <w:rPr>
                <w:rStyle w:val="Heading5Char"/>
                <w:sz w:val="21"/>
                <w:szCs w:val="21"/>
              </w:rPr>
            </w:pPr>
            <w:bookmarkStart w:id="168" w:name="_AQU214_Applied_Techniques"/>
            <w:bookmarkEnd w:id="168"/>
            <w:r>
              <w:rPr>
                <w:rStyle w:val="Heading5Char"/>
                <w:sz w:val="21"/>
                <w:szCs w:val="21"/>
              </w:rPr>
              <w:t xml:space="preserve">AQU214 </w:t>
            </w:r>
            <w:r w:rsidR="00B3652D">
              <w:rPr>
                <w:rStyle w:val="Heading5Char"/>
                <w:sz w:val="21"/>
                <w:szCs w:val="21"/>
              </w:rPr>
              <w:t>Applied Techniques in Aquaculture</w:t>
            </w:r>
          </w:p>
        </w:tc>
        <w:tc>
          <w:tcPr>
            <w:tcW w:w="2319" w:type="dxa"/>
          </w:tcPr>
          <w:p w14:paraId="1C4AA9B7" w14:textId="43E80FAD" w:rsidR="00BE6CC3" w:rsidRPr="005E6D45" w:rsidRDefault="00B3652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8 cr.</w:t>
            </w:r>
          </w:p>
        </w:tc>
      </w:tr>
      <w:tr w:rsidR="00B3652D" w:rsidRPr="005E6D45" w14:paraId="5CC4CBC0"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63A11AB" w14:textId="65B94EED" w:rsidR="00B3652D" w:rsidRPr="005E6D45" w:rsidRDefault="00376DE1" w:rsidP="00A52DA1">
            <w:pPr>
              <w:spacing w:before="120" w:after="120"/>
              <w:rPr>
                <w:rFonts w:cs="Tahoma"/>
              </w:rPr>
            </w:pPr>
            <w:r w:rsidRPr="00A52DA1">
              <w:rPr>
                <w:rFonts w:cs="Tahoma"/>
                <w:b w:val="0"/>
                <w:bCs w:val="0"/>
              </w:rPr>
              <w:t xml:space="preserve">Applied techniques in aquaculture explores the theory and practice of various species and system design and function in aquaculture. This is an intensive, “hands-on” class with advanced laboratory learning experiences and field components. Topics include reproductive biology, anatomy, techniques, on-growing in the marine environment, case studies, farm site selection and leasing permitting requirements, as well as biofilters and nitrification processes, aeration and oxygenation, fine and dissolved solids removal, planning and building recirculating systems, and production considerations focusing on both shellfish, fin fish, macroalgae, and RAS aquaculture. </w:t>
            </w:r>
            <w:r w:rsidR="00A52DA1" w:rsidRPr="00A52DA1">
              <w:rPr>
                <w:rFonts w:cs="Tahoma"/>
                <w:bCs w:val="0"/>
                <w:color w:val="002060"/>
              </w:rPr>
              <w:t>PRE</w:t>
            </w:r>
            <w:r w:rsidR="00A52DA1">
              <w:rPr>
                <w:rFonts w:cs="Tahoma"/>
                <w:bCs w:val="0"/>
                <w:color w:val="002060"/>
              </w:rPr>
              <w:t>-</w:t>
            </w:r>
            <w:r w:rsidR="00A52DA1" w:rsidRPr="00A52DA1">
              <w:rPr>
                <w:rFonts w:cs="Tahoma"/>
                <w:bCs w:val="0"/>
                <w:color w:val="002060"/>
              </w:rPr>
              <w:t xml:space="preserve">REQUISITE: </w:t>
            </w:r>
            <w:r w:rsidRPr="00A52DA1">
              <w:rPr>
                <w:rFonts w:cs="Tahoma"/>
                <w:b w:val="0"/>
                <w:bCs w:val="0"/>
              </w:rPr>
              <w:t xml:space="preserve">AQU 211 and BIO 213. </w:t>
            </w:r>
          </w:p>
        </w:tc>
      </w:tr>
      <w:tr w:rsidR="00BE6CC3" w:rsidRPr="005E6D45" w14:paraId="57E92AAA"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60CF025" w14:textId="2B8EC6E4" w:rsidR="00BE6CC3" w:rsidRPr="00170080" w:rsidRDefault="00EB750B" w:rsidP="003838BE">
            <w:pPr>
              <w:pStyle w:val="Heading5"/>
              <w:spacing w:before="120" w:after="120"/>
              <w:rPr>
                <w:rStyle w:val="Heading5Char"/>
                <w:sz w:val="21"/>
                <w:szCs w:val="21"/>
              </w:rPr>
            </w:pPr>
            <w:bookmarkStart w:id="169" w:name="_AQU215_Field_Experiences"/>
            <w:bookmarkEnd w:id="169"/>
            <w:r>
              <w:rPr>
                <w:rStyle w:val="Heading5Char"/>
                <w:sz w:val="21"/>
                <w:szCs w:val="21"/>
              </w:rPr>
              <w:t>AQU215</w:t>
            </w:r>
            <w:r w:rsidR="004C17D9">
              <w:rPr>
                <w:rStyle w:val="Heading5Char"/>
                <w:sz w:val="21"/>
                <w:szCs w:val="21"/>
              </w:rPr>
              <w:t xml:space="preserve"> Field Experiences in Aquaculture</w:t>
            </w:r>
          </w:p>
        </w:tc>
        <w:tc>
          <w:tcPr>
            <w:tcW w:w="2319" w:type="dxa"/>
          </w:tcPr>
          <w:p w14:paraId="49658D43" w14:textId="3DD6E342" w:rsidR="00BE6CC3" w:rsidRPr="005E6D45" w:rsidRDefault="004C17D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r w:rsidR="0086600E">
              <w:rPr>
                <w:rFonts w:cs="Tahoma"/>
              </w:rPr>
              <w:t>.</w:t>
            </w:r>
          </w:p>
        </w:tc>
      </w:tr>
      <w:tr w:rsidR="004C17D9" w:rsidRPr="005E6D45" w14:paraId="6D1FF2F6"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9EF51BF" w14:textId="1104923B" w:rsidR="004C17D9" w:rsidRPr="005E6D45" w:rsidRDefault="00192537" w:rsidP="00A52DA1">
            <w:pPr>
              <w:spacing w:before="120" w:after="120"/>
              <w:rPr>
                <w:rFonts w:cs="Tahoma"/>
              </w:rPr>
            </w:pPr>
            <w:r w:rsidRPr="00A52DA1">
              <w:rPr>
                <w:rFonts w:cs="Tahoma"/>
                <w:b w:val="0"/>
                <w:bCs w:val="0"/>
              </w:rPr>
              <w:t xml:space="preserve">Field Experiences in Aquaculture Internship is a method of integrating classroom theory with practical experience through a work situation.  This internship provides practical, hands-on experience at an industry partner location. Students will be required to complete a minimum of 50 hours of field experience and may be paid or unpaid. </w:t>
            </w:r>
            <w:r w:rsidR="00A52DA1" w:rsidRPr="00A52DA1">
              <w:rPr>
                <w:rFonts w:cs="Tahoma"/>
                <w:bCs w:val="0"/>
                <w:color w:val="002060"/>
              </w:rPr>
              <w:t>PRE</w:t>
            </w:r>
            <w:r w:rsidR="00A52DA1">
              <w:rPr>
                <w:rFonts w:cs="Tahoma"/>
                <w:bCs w:val="0"/>
                <w:color w:val="002060"/>
              </w:rPr>
              <w:t>-</w:t>
            </w:r>
            <w:r w:rsidR="00A52DA1" w:rsidRPr="00A52DA1">
              <w:rPr>
                <w:rFonts w:cs="Tahoma"/>
                <w:bCs w:val="0"/>
                <w:color w:val="002060"/>
              </w:rPr>
              <w:t xml:space="preserve">REQUISITE: </w:t>
            </w:r>
            <w:r w:rsidRPr="00A52DA1">
              <w:rPr>
                <w:rFonts w:cs="Tahoma"/>
                <w:b w:val="0"/>
                <w:bCs w:val="0"/>
              </w:rPr>
              <w:t>AQU 111 or with instructor permission.</w:t>
            </w:r>
            <w:r w:rsidRPr="003F6E1C">
              <w:rPr>
                <w:color w:val="333333"/>
                <w:szCs w:val="22"/>
              </w:rPr>
              <w:t xml:space="preserve"> </w:t>
            </w:r>
            <w:bookmarkStart w:id="170" w:name="_heading=h.vb2wyyljhbpc" w:colFirst="0" w:colLast="0"/>
            <w:bookmarkStart w:id="171" w:name="_heading=h.88zw44y74fzf" w:colFirst="0" w:colLast="0"/>
            <w:bookmarkStart w:id="172" w:name="_heading=h.xb13fg4ed3yy" w:colFirst="0" w:colLast="0"/>
            <w:bookmarkStart w:id="173" w:name="_heading=h.dmbrgn8cbfy8" w:colFirst="0" w:colLast="0"/>
            <w:bookmarkEnd w:id="170"/>
            <w:bookmarkEnd w:id="171"/>
            <w:bookmarkEnd w:id="172"/>
            <w:bookmarkEnd w:id="173"/>
          </w:p>
        </w:tc>
      </w:tr>
      <w:tr w:rsidR="001A7917" w:rsidRPr="005E6D45" w14:paraId="5460F1A1"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F72B549" w14:textId="0BA4752C" w:rsidR="001A7917" w:rsidRPr="00170080" w:rsidRDefault="16B06494" w:rsidP="003838BE">
            <w:pPr>
              <w:pStyle w:val="Heading5"/>
              <w:spacing w:before="120" w:after="120"/>
              <w:rPr>
                <w:rStyle w:val="Heading5Char"/>
                <w:sz w:val="21"/>
                <w:szCs w:val="21"/>
              </w:rPr>
            </w:pPr>
            <w:r w:rsidRPr="587E76E7">
              <w:rPr>
                <w:rStyle w:val="Heading5Char"/>
                <w:sz w:val="21"/>
                <w:szCs w:val="21"/>
              </w:rPr>
              <w:t>AST</w:t>
            </w:r>
            <w:r w:rsidR="2B9E1F5D" w:rsidRPr="587E76E7">
              <w:rPr>
                <w:rStyle w:val="Heading5Char"/>
                <w:sz w:val="21"/>
                <w:szCs w:val="21"/>
              </w:rPr>
              <w:t>R</w:t>
            </w:r>
            <w:r w:rsidR="24286AE2" w:rsidRPr="587E76E7">
              <w:rPr>
                <w:rStyle w:val="Heading5Char"/>
                <w:sz w:val="21"/>
                <w:szCs w:val="21"/>
              </w:rPr>
              <w:t>100 Introduction to Astronomy</w:t>
            </w:r>
          </w:p>
        </w:tc>
        <w:tc>
          <w:tcPr>
            <w:tcW w:w="2319" w:type="dxa"/>
          </w:tcPr>
          <w:p w14:paraId="3EA17DB9" w14:textId="37BBE1EC" w:rsidR="001A7917" w:rsidRPr="005E6D45" w:rsidRDefault="0086600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 cr.</w:t>
            </w:r>
          </w:p>
        </w:tc>
      </w:tr>
      <w:tr w:rsidR="001A7917" w:rsidRPr="005E6D45" w14:paraId="4CE2118F"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60A1C08" w14:textId="5862D5F6" w:rsidR="001A7917" w:rsidRPr="005E6D45" w:rsidRDefault="001A7917" w:rsidP="001A7917">
            <w:pPr>
              <w:rPr>
                <w:rFonts w:cs="Tahoma"/>
              </w:rPr>
            </w:pPr>
            <w:r w:rsidRPr="001A7917">
              <w:rPr>
                <w:b w:val="0"/>
                <w:bCs w:val="0"/>
              </w:rPr>
              <w:t>This introductory astronomy course explores the vast expanse of the universe, from our Sun and solar system to distant galaxies and nebulae. Through a combination of classroom discussions, hands-on laboratory work, and direct astronomical observations, students will develop a foundational understanding of celestial phenomena, astronomical measurement techniques, and the tools used to study the cosmos. Students will learn how to identify constellations, stars, and planets, track the daily and seasonal motions of celestial objects, and use a telescope and star maps and star charts to navigate the night sky. Observational sessions—conducted either at the instructor’s observatory or on campus—will provide students with the opportunity to view celestial objects firsthand and apply measurement techniques used by astronomers. This course is ideal for students of all backgrounds who are curious about the night sky and the science behind what we observe. No prior experience in astronomy or physics is required.</w:t>
            </w:r>
          </w:p>
        </w:tc>
      </w:tr>
      <w:tr w:rsidR="00E01ABA" w:rsidRPr="005E6D45" w14:paraId="0D7AE00B"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F686B0A" w14:textId="2252DB01" w:rsidR="00E01ABA" w:rsidRPr="005E6D45" w:rsidRDefault="00E01ABA" w:rsidP="003838BE">
            <w:pPr>
              <w:pStyle w:val="Heading5"/>
              <w:spacing w:before="120" w:after="120"/>
              <w:rPr>
                <w:rFonts w:cs="Tahoma"/>
                <w:b w:val="0"/>
                <w:bCs w:val="0"/>
              </w:rPr>
            </w:pPr>
            <w:bookmarkStart w:id="174" w:name="_BIO112_Marine_Biology"/>
            <w:bookmarkEnd w:id="174"/>
            <w:r w:rsidRPr="00170080">
              <w:rPr>
                <w:rStyle w:val="Heading5Char"/>
                <w:sz w:val="21"/>
                <w:szCs w:val="21"/>
              </w:rPr>
              <w:t>BIO112 Marine Biology</w:t>
            </w:r>
            <w:r w:rsidRPr="00170080">
              <w:rPr>
                <w:rStyle w:val="Heading5Char"/>
                <w:sz w:val="21"/>
                <w:szCs w:val="21"/>
              </w:rPr>
              <w:tab/>
            </w:r>
          </w:p>
        </w:tc>
        <w:tc>
          <w:tcPr>
            <w:tcW w:w="2319" w:type="dxa"/>
          </w:tcPr>
          <w:p w14:paraId="63DF6D8F" w14:textId="5FA87E0B" w:rsidR="00E01ABA" w:rsidRPr="005E6D45" w:rsidRDefault="00DE21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DE213C" w:rsidRPr="005E6D45" w14:paraId="06AACB4B"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B1884C8" w14:textId="7A8D93CE" w:rsidR="00DE213C" w:rsidRPr="005E6D45" w:rsidRDefault="00DE213C" w:rsidP="003838BE">
            <w:pPr>
              <w:spacing w:before="120" w:after="120"/>
              <w:rPr>
                <w:rFonts w:cs="Tahoma"/>
                <w:b w:val="0"/>
                <w:bCs w:val="0"/>
              </w:rPr>
            </w:pPr>
            <w:r w:rsidRPr="005E6D45">
              <w:rPr>
                <w:rFonts w:cs="Tahoma"/>
                <w:b w:val="0"/>
                <w:bCs w:val="0"/>
              </w:rPr>
              <w:t>A survey of marine environments and their biotic communities with emphasis on the natural history of marine organisms.</w:t>
            </w:r>
            <w:r w:rsidR="0042221D">
              <w:rPr>
                <w:rFonts w:cs="Tahoma"/>
                <w:b w:val="0"/>
                <w:bCs w:val="0"/>
              </w:rPr>
              <w:t xml:space="preserve"> </w:t>
            </w:r>
          </w:p>
        </w:tc>
      </w:tr>
      <w:tr w:rsidR="003E255A" w:rsidRPr="005E6D45" w14:paraId="49009900"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5852FCA" w14:textId="47E9C9FD" w:rsidR="003E255A" w:rsidRPr="00170080" w:rsidRDefault="003E255A" w:rsidP="003838BE">
            <w:pPr>
              <w:pStyle w:val="Heading5"/>
              <w:spacing w:before="120" w:after="120"/>
              <w:rPr>
                <w:rStyle w:val="Heading5Char"/>
                <w:sz w:val="21"/>
                <w:szCs w:val="21"/>
              </w:rPr>
            </w:pPr>
            <w:bookmarkStart w:id="175" w:name="_BIO114_Introduction_to"/>
            <w:bookmarkEnd w:id="175"/>
            <w:r>
              <w:rPr>
                <w:rStyle w:val="Heading5Char"/>
                <w:sz w:val="21"/>
                <w:szCs w:val="21"/>
              </w:rPr>
              <w:t>BIO114 Introduction to Water Quality &amp; Water Chemistry in Aquaculture</w:t>
            </w:r>
          </w:p>
        </w:tc>
        <w:tc>
          <w:tcPr>
            <w:tcW w:w="2319" w:type="dxa"/>
          </w:tcPr>
          <w:p w14:paraId="5187276E" w14:textId="131FB8F2" w:rsidR="003E255A" w:rsidRPr="005E6D45" w:rsidRDefault="003E255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2 cr.</w:t>
            </w:r>
          </w:p>
        </w:tc>
      </w:tr>
      <w:tr w:rsidR="003E255A" w:rsidRPr="005E6D45" w14:paraId="7257006A"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80992F2" w14:textId="43ACC7E4" w:rsidR="003E255A" w:rsidRPr="005E6D45" w:rsidRDefault="009E6F00" w:rsidP="009E6F00">
            <w:pPr>
              <w:spacing w:before="120" w:after="120"/>
              <w:rPr>
                <w:rFonts w:cs="Tahoma"/>
              </w:rPr>
            </w:pPr>
            <w:r w:rsidRPr="009E6F00">
              <w:rPr>
                <w:rFonts w:cs="Tahoma"/>
                <w:b w:val="0"/>
                <w:bCs w:val="0"/>
              </w:rPr>
              <w:t xml:space="preserve">This course introduces students to the basic principles of water quality and water chemistry and how they affect open and closed aquaculture systems. Students will gain an understanding of the chemical properties of marine and fresh water and the impacts on farmed species when water quality becomes out of balance. Specific water quality parameters covered include pH, salinity, temperature, nutrients, dissolved oxygen, microbes, and pollutants. Students will become proficient with tools and instruments commonly used to measure water quality conditions on farm sites. </w:t>
            </w:r>
          </w:p>
        </w:tc>
      </w:tr>
      <w:tr w:rsidR="00E01ABA" w:rsidRPr="005E6D45" w14:paraId="36B44D8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DF1B859" w14:textId="039B2D91" w:rsidR="00E01ABA" w:rsidRPr="005E6D45" w:rsidRDefault="00DE213C" w:rsidP="003838BE">
            <w:pPr>
              <w:pStyle w:val="Heading5"/>
              <w:spacing w:before="120" w:after="120"/>
              <w:rPr>
                <w:rFonts w:cs="Tahoma"/>
                <w:b w:val="0"/>
                <w:bCs w:val="0"/>
              </w:rPr>
            </w:pPr>
            <w:bookmarkStart w:id="176" w:name="_BIO120_General_Biology"/>
            <w:bookmarkEnd w:id="176"/>
            <w:r w:rsidRPr="00170080">
              <w:rPr>
                <w:rStyle w:val="Heading5Char"/>
                <w:sz w:val="21"/>
                <w:szCs w:val="21"/>
              </w:rPr>
              <w:t>BIO120 General Biology with Lab</w:t>
            </w:r>
            <w:r w:rsidRPr="00170080">
              <w:rPr>
                <w:rStyle w:val="Heading5Char"/>
                <w:sz w:val="21"/>
                <w:szCs w:val="21"/>
              </w:rPr>
              <w:tab/>
            </w:r>
          </w:p>
        </w:tc>
        <w:tc>
          <w:tcPr>
            <w:tcW w:w="2319" w:type="dxa"/>
          </w:tcPr>
          <w:p w14:paraId="7D3A0A91" w14:textId="250D2041" w:rsidR="00E01ABA"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DE213C" w:rsidRPr="005E6D45" w14:paraId="22266E36"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4858AB0" w14:textId="6532C88F" w:rsidR="00DE213C" w:rsidRPr="005E6D45" w:rsidRDefault="00DE213C" w:rsidP="003838BE">
            <w:pPr>
              <w:spacing w:before="120" w:after="120"/>
              <w:rPr>
                <w:rFonts w:cs="Tahoma"/>
                <w:b w:val="0"/>
                <w:bCs w:val="0"/>
              </w:rPr>
            </w:pPr>
            <w:r w:rsidRPr="005E6D45">
              <w:rPr>
                <w:rFonts w:cs="Tahoma"/>
                <w:b w:val="0"/>
                <w:bCs w:val="0"/>
              </w:rPr>
              <w:t xml:space="preserve">This course introduces students to the concepts and principles of the chemical basis of life; organic molecules; cell structure; function and structure of living organisms including nutrition, digestion, and circulation; regulation in organisms including hormonal, nervous systems, senses, muscles and movement.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C or better in high school biology. </w:t>
            </w:r>
          </w:p>
        </w:tc>
      </w:tr>
      <w:tr w:rsidR="00E01ABA" w:rsidRPr="005E6D45" w14:paraId="1CFA905F"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75ED327" w14:textId="62BDEABC" w:rsidR="00E01ABA" w:rsidRPr="005E6D45" w:rsidRDefault="00E01ABA" w:rsidP="003838BE">
            <w:pPr>
              <w:pStyle w:val="Heading5"/>
              <w:spacing w:before="120" w:after="120"/>
              <w:rPr>
                <w:rFonts w:cs="Tahoma"/>
                <w:b w:val="0"/>
                <w:bCs w:val="0"/>
              </w:rPr>
            </w:pPr>
            <w:bookmarkStart w:id="177" w:name="_BIO130_Human_Anatomy"/>
            <w:bookmarkEnd w:id="177"/>
            <w:r w:rsidRPr="00170080">
              <w:rPr>
                <w:rStyle w:val="Heading5Char"/>
                <w:sz w:val="21"/>
                <w:szCs w:val="21"/>
              </w:rPr>
              <w:t>BIO130 Human Anatomy and Physiology</w:t>
            </w:r>
            <w:r w:rsidRPr="00170080">
              <w:rPr>
                <w:rStyle w:val="Heading5Char"/>
                <w:sz w:val="21"/>
                <w:szCs w:val="21"/>
              </w:rPr>
              <w:tab/>
            </w:r>
          </w:p>
        </w:tc>
        <w:tc>
          <w:tcPr>
            <w:tcW w:w="2319" w:type="dxa"/>
          </w:tcPr>
          <w:p w14:paraId="4BD74839" w14:textId="2AE32C7A" w:rsidR="00E01ABA" w:rsidRPr="005E6D45" w:rsidRDefault="00DE21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DE213C" w:rsidRPr="005E6D45" w14:paraId="1BA2B520"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DBD20DE" w14:textId="7B39B7B5" w:rsidR="00DE213C" w:rsidRPr="005E6D45" w:rsidRDefault="00DE213C" w:rsidP="003838BE">
            <w:pPr>
              <w:spacing w:before="120" w:after="120"/>
              <w:rPr>
                <w:rFonts w:cs="Tahoma"/>
                <w:b w:val="0"/>
                <w:bCs w:val="0"/>
              </w:rPr>
            </w:pPr>
            <w:r w:rsidRPr="005E6D45">
              <w:rPr>
                <w:rFonts w:cs="Tahoma"/>
                <w:b w:val="0"/>
                <w:bCs w:val="0"/>
              </w:rPr>
              <w:t xml:space="preserve">This introductory one-semester course is designed to provide students with the fundamental concepts of human anatomy and physiology. The sequence of topics includes an orientation to the human body, basic chemistry, cells and tissues, organ systems, special senses and blood. The activity-based labs, using models, </w:t>
            </w:r>
            <w:r w:rsidR="00533020" w:rsidRPr="005E6D45">
              <w:rPr>
                <w:rFonts w:cs="Tahoma"/>
                <w:b w:val="0"/>
                <w:bCs w:val="0"/>
              </w:rPr>
              <w:t>slides</w:t>
            </w:r>
            <w:r w:rsidR="00B9186D">
              <w:rPr>
                <w:rFonts w:cs="Tahoma"/>
              </w:rPr>
              <w:t>,</w:t>
            </w:r>
            <w:r w:rsidRPr="005E6D45">
              <w:rPr>
                <w:rFonts w:cs="Tahoma"/>
                <w:b w:val="0"/>
                <w:bCs w:val="0"/>
              </w:rPr>
              <w:t xml:space="preserve"> and prepared specimens, are designed to explore lecture topics.</w:t>
            </w:r>
          </w:p>
        </w:tc>
      </w:tr>
      <w:tr w:rsidR="009E6F00" w:rsidRPr="005E6D45" w14:paraId="66D1494B"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4CB7755" w14:textId="0F23A81E" w:rsidR="009E6F00" w:rsidRPr="00170080" w:rsidRDefault="009E6F00" w:rsidP="003838BE">
            <w:pPr>
              <w:pStyle w:val="Heading5"/>
              <w:spacing w:before="120" w:after="120"/>
              <w:rPr>
                <w:rStyle w:val="Heading5Char"/>
                <w:sz w:val="21"/>
                <w:szCs w:val="21"/>
              </w:rPr>
            </w:pPr>
            <w:bookmarkStart w:id="178" w:name="_BIO213_Applied_Marine"/>
            <w:bookmarkEnd w:id="178"/>
            <w:r>
              <w:rPr>
                <w:rStyle w:val="Heading5Char"/>
                <w:sz w:val="21"/>
                <w:szCs w:val="21"/>
              </w:rPr>
              <w:t>BIO213 Applied Marine Biology in Aquaculture</w:t>
            </w:r>
          </w:p>
        </w:tc>
        <w:tc>
          <w:tcPr>
            <w:tcW w:w="2319" w:type="dxa"/>
          </w:tcPr>
          <w:p w14:paraId="6CADE905" w14:textId="50C209BA" w:rsidR="009E6F00" w:rsidRPr="005E6D45" w:rsidRDefault="009E6F0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9E6F00" w:rsidRPr="005E6D45" w14:paraId="30161A0D"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38B3FAA" w14:textId="68999687" w:rsidR="009E6F00" w:rsidRPr="005E6D45" w:rsidRDefault="00A2093E" w:rsidP="00A2093E">
            <w:pPr>
              <w:spacing w:before="120" w:after="120"/>
              <w:rPr>
                <w:rFonts w:cs="Tahoma"/>
              </w:rPr>
            </w:pPr>
            <w:r w:rsidRPr="00A2093E">
              <w:rPr>
                <w:rFonts w:cs="Tahoma"/>
                <w:b w:val="0"/>
                <w:bCs w:val="0"/>
              </w:rPr>
              <w:t xml:space="preserve">Students will advance the knowledge gained from BIO 112 to further their understanding of the natural history and biology of key commercially important species in Maine.  This will include the comparative natural history and biology and the influence of biology and natural history on the choice and design of production systems across shellfish, fin fish, and macroalgae. </w:t>
            </w:r>
            <w:r w:rsidRPr="00A2093E">
              <w:rPr>
                <w:rFonts w:cs="Tahoma"/>
                <w:bCs w:val="0"/>
                <w:color w:val="002060"/>
              </w:rPr>
              <w:t>PRE</w:t>
            </w:r>
            <w:r>
              <w:rPr>
                <w:rFonts w:cs="Tahoma"/>
                <w:bCs w:val="0"/>
                <w:color w:val="002060"/>
              </w:rPr>
              <w:t>-</w:t>
            </w:r>
            <w:r w:rsidRPr="00A2093E">
              <w:rPr>
                <w:rFonts w:cs="Tahoma"/>
                <w:bCs w:val="0"/>
                <w:color w:val="002060"/>
              </w:rPr>
              <w:t xml:space="preserve">REQUISITE: </w:t>
            </w:r>
            <w:r w:rsidRPr="00A2093E">
              <w:rPr>
                <w:rFonts w:cs="Tahoma"/>
                <w:b w:val="0"/>
                <w:bCs w:val="0"/>
              </w:rPr>
              <w:t xml:space="preserve">BIO 112 or with instructor permission. </w:t>
            </w:r>
          </w:p>
        </w:tc>
      </w:tr>
      <w:tr w:rsidR="00E01ABA" w:rsidRPr="005E6D45" w14:paraId="347754AD"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38141EF" w14:textId="4B1D88F6" w:rsidR="00E01ABA" w:rsidRPr="005E6D45" w:rsidRDefault="00DE213C" w:rsidP="003838BE">
            <w:pPr>
              <w:pStyle w:val="Heading5"/>
              <w:spacing w:before="120" w:after="120"/>
              <w:rPr>
                <w:rFonts w:cs="Tahoma"/>
                <w:b w:val="0"/>
                <w:bCs w:val="0"/>
              </w:rPr>
            </w:pPr>
            <w:bookmarkStart w:id="179" w:name="_BIO220_Microbiology_with"/>
            <w:bookmarkEnd w:id="179"/>
            <w:r w:rsidRPr="00170080">
              <w:rPr>
                <w:rStyle w:val="Heading5Char"/>
                <w:sz w:val="21"/>
                <w:szCs w:val="21"/>
              </w:rPr>
              <w:t>BIO220 Microbiology with Lab</w:t>
            </w:r>
          </w:p>
        </w:tc>
        <w:tc>
          <w:tcPr>
            <w:tcW w:w="2319" w:type="dxa"/>
          </w:tcPr>
          <w:p w14:paraId="20CB5B39" w14:textId="180BE79E" w:rsidR="00E01ABA"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DE213C" w:rsidRPr="005E6D45" w14:paraId="2C5AC9CC"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00E36D8" w14:textId="43969AFA" w:rsidR="00DE213C" w:rsidRPr="005E6D45" w:rsidRDefault="00DE213C" w:rsidP="003838BE">
            <w:pPr>
              <w:spacing w:before="120" w:after="120"/>
              <w:rPr>
                <w:rFonts w:cs="Tahoma"/>
                <w:b w:val="0"/>
                <w:bCs w:val="0"/>
              </w:rPr>
            </w:pPr>
            <w:r w:rsidRPr="005E6D45">
              <w:rPr>
                <w:rFonts w:cs="Tahoma"/>
                <w:b w:val="0"/>
                <w:bCs w:val="0"/>
              </w:rPr>
              <w:t xml:space="preserve">This course is a basic introduction to the science of microbiology. The student should develop a broad understanding of both theoretical and laboratory aspects of the science. Specific topics to be covered include general characteristics of bacteria, viruses, protozoa, and fungi; disease transmission; immunology; epidemiology; and microbial control. The student will have the opportunity to practice techniques for specimen collection, culturing, staining, and microscopic observation of representative species.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BIO225 or Instructor Permission.</w:t>
            </w:r>
          </w:p>
        </w:tc>
      </w:tr>
      <w:tr w:rsidR="00E01ABA" w:rsidRPr="005E6D45" w14:paraId="5BB5D148"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1FC5BF8" w14:textId="30A350E5" w:rsidR="00E01ABA" w:rsidRPr="005E6D45" w:rsidRDefault="00E01ABA" w:rsidP="003838BE">
            <w:pPr>
              <w:pStyle w:val="Heading5"/>
              <w:spacing w:before="120" w:after="120"/>
              <w:rPr>
                <w:rFonts w:cs="Tahoma"/>
                <w:b w:val="0"/>
                <w:bCs w:val="0"/>
              </w:rPr>
            </w:pPr>
            <w:bookmarkStart w:id="180" w:name="_BIO225_Anatomy_and"/>
            <w:bookmarkEnd w:id="180"/>
            <w:r w:rsidRPr="00170080">
              <w:rPr>
                <w:rStyle w:val="Heading5Char"/>
                <w:sz w:val="21"/>
                <w:szCs w:val="21"/>
              </w:rPr>
              <w:t>BIO225 Anatomy and Physiology I with Lab</w:t>
            </w:r>
            <w:r w:rsidRPr="00170080">
              <w:rPr>
                <w:rStyle w:val="Heading5Char"/>
                <w:sz w:val="21"/>
                <w:szCs w:val="21"/>
              </w:rPr>
              <w:tab/>
            </w:r>
          </w:p>
        </w:tc>
        <w:tc>
          <w:tcPr>
            <w:tcW w:w="2319" w:type="dxa"/>
          </w:tcPr>
          <w:p w14:paraId="39611029" w14:textId="04632980" w:rsidR="00E01ABA"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5E6D45" w:rsidRPr="005E6D45" w14:paraId="500B58DC"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B4137ED" w14:textId="1A2D0B5B" w:rsidR="005E6D45" w:rsidRPr="005E6D45" w:rsidRDefault="005E6D45" w:rsidP="003838BE">
            <w:pPr>
              <w:spacing w:before="120" w:after="120"/>
              <w:rPr>
                <w:rFonts w:cs="Tahoma"/>
                <w:b w:val="0"/>
                <w:bCs w:val="0"/>
              </w:rPr>
            </w:pPr>
            <w:r w:rsidRPr="005E6D45">
              <w:rPr>
                <w:rFonts w:cs="Tahoma"/>
                <w:b w:val="0"/>
                <w:bCs w:val="0"/>
              </w:rPr>
              <w:t xml:space="preserve">This course is designed to prepare students for a career in the allied health sciences. Topics include structure levels, anatomical positions and cavities, skeletal and muscular systems, and nervous system. The intent of this approach is to allow the student to develop a concise understanding of how each system of the body functions and interacts. The concepts covered in the lecture course are explored in greater detail in lab. Model, prepared slides, and preserved specimens will all be used to enhance instruction.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Those who have not successfully completed a high school or college lab-based biology course, within the past five years, are recommended to take biology prior to this course.</w:t>
            </w:r>
            <w:r w:rsidR="0042221D">
              <w:rPr>
                <w:rFonts w:cs="Tahoma"/>
                <w:b w:val="0"/>
                <w:bCs w:val="0"/>
              </w:rPr>
              <w:t xml:space="preserve"> </w:t>
            </w:r>
            <w:r w:rsidRPr="005E6D45">
              <w:rPr>
                <w:rFonts w:cs="Tahoma"/>
                <w:b w:val="0"/>
                <w:bCs w:val="0"/>
              </w:rPr>
              <w:t>An introductory knowledge of both applied biochemistry and biology is essential for course success.</w:t>
            </w:r>
          </w:p>
        </w:tc>
      </w:tr>
      <w:tr w:rsidR="005E6D45" w:rsidRPr="005E6D45" w14:paraId="4F53CC2A"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92A8F92" w14:textId="0AC860BD" w:rsidR="005E6D45" w:rsidRPr="005E6D45" w:rsidRDefault="005E6D45" w:rsidP="003838BE">
            <w:pPr>
              <w:pStyle w:val="Heading5"/>
              <w:spacing w:before="120" w:after="120"/>
              <w:rPr>
                <w:rFonts w:cs="Tahoma"/>
                <w:b w:val="0"/>
                <w:bCs w:val="0"/>
              </w:rPr>
            </w:pPr>
            <w:bookmarkStart w:id="181" w:name="_BIO235_Anatomy_and"/>
            <w:bookmarkEnd w:id="181"/>
            <w:r w:rsidRPr="00170080">
              <w:rPr>
                <w:rStyle w:val="Heading5Char"/>
                <w:sz w:val="21"/>
                <w:szCs w:val="21"/>
              </w:rPr>
              <w:t>BIO235 Anatomy and Physiology II with Lab</w:t>
            </w:r>
            <w:r w:rsidRPr="00170080">
              <w:rPr>
                <w:rStyle w:val="Heading5Char"/>
                <w:sz w:val="21"/>
                <w:szCs w:val="21"/>
              </w:rPr>
              <w:tab/>
            </w:r>
          </w:p>
        </w:tc>
        <w:tc>
          <w:tcPr>
            <w:tcW w:w="2319" w:type="dxa"/>
          </w:tcPr>
          <w:p w14:paraId="20D2BAC5" w14:textId="1CE31551"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5E6D45" w:rsidRPr="005E6D45" w14:paraId="68FA7DDB"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5DB4BDF" w14:textId="559CABE7" w:rsidR="005E6D45" w:rsidRPr="005E6D45" w:rsidRDefault="005E6D45" w:rsidP="003838BE">
            <w:pPr>
              <w:spacing w:before="120" w:after="120"/>
              <w:rPr>
                <w:rFonts w:cs="Tahoma"/>
                <w:b w:val="0"/>
                <w:bCs w:val="0"/>
              </w:rPr>
            </w:pPr>
            <w:r w:rsidRPr="005E6D45">
              <w:rPr>
                <w:rFonts w:cs="Tahoma"/>
                <w:b w:val="0"/>
                <w:bCs w:val="0"/>
              </w:rPr>
              <w:t xml:space="preserve">This course is a continuation of BIO125. Topics include neural, sensory, circulatory, urinary, lymphatic, digestive, endocrine, and reproduction systems; and fluids, electrolytes and acid-base control. The intent of this approach is to allow the student to develop a concise understanding of how each system of the body functions and interacts. The concepts covered in the lecture course are explored in greater detail in lab. Models, prepared slides and preserved specimens will all be used to supply the student with a detailed view of the anatomy of the body.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BIO225.</w:t>
            </w:r>
          </w:p>
        </w:tc>
      </w:tr>
      <w:tr w:rsidR="005E6D45" w:rsidRPr="005E6D45" w14:paraId="76E90EB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CBB1E36" w14:textId="1C93B0CF" w:rsidR="005E6D45" w:rsidRPr="005E6D45" w:rsidRDefault="005E6D45" w:rsidP="003838BE">
            <w:pPr>
              <w:pStyle w:val="Heading5"/>
              <w:spacing w:before="120" w:after="120"/>
              <w:rPr>
                <w:rFonts w:cs="Tahoma"/>
                <w:b w:val="0"/>
                <w:bCs w:val="0"/>
              </w:rPr>
            </w:pPr>
            <w:bookmarkStart w:id="182" w:name="_BUS110_Introduction_to"/>
            <w:bookmarkEnd w:id="182"/>
            <w:r w:rsidRPr="00170080">
              <w:rPr>
                <w:rStyle w:val="Heading5Char"/>
                <w:sz w:val="21"/>
                <w:szCs w:val="21"/>
              </w:rPr>
              <w:t>BUS110 Introduction to Business</w:t>
            </w:r>
            <w:r w:rsidRPr="00170080">
              <w:rPr>
                <w:rStyle w:val="Heading5Char"/>
                <w:sz w:val="21"/>
                <w:szCs w:val="21"/>
              </w:rPr>
              <w:tab/>
            </w:r>
          </w:p>
        </w:tc>
        <w:tc>
          <w:tcPr>
            <w:tcW w:w="2319" w:type="dxa"/>
          </w:tcPr>
          <w:p w14:paraId="6182EDC8" w14:textId="68F2A91F"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E6D45" w:rsidRPr="005E6D45" w14:paraId="67E74849"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9BFA345" w14:textId="51106D3C" w:rsidR="005E6D45" w:rsidRPr="005E6D45" w:rsidRDefault="005E6D45" w:rsidP="003838BE">
            <w:pPr>
              <w:spacing w:before="120" w:after="120"/>
              <w:rPr>
                <w:rFonts w:cs="Tahoma"/>
                <w:b w:val="0"/>
                <w:bCs w:val="0"/>
              </w:rPr>
            </w:pPr>
            <w:r w:rsidRPr="005E6D45">
              <w:rPr>
                <w:rFonts w:cs="Tahoma"/>
                <w:b w:val="0"/>
                <w:bCs w:val="0"/>
              </w:rPr>
              <w:t>This course will survey the business management functions found in modern organizational environs to provide a foundation for understanding the interrelations of the various facets of business organizations.</w:t>
            </w:r>
          </w:p>
        </w:tc>
      </w:tr>
      <w:tr w:rsidR="005E6D45" w:rsidRPr="005E6D45" w14:paraId="3C7D4C62"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5E63C06" w14:textId="0A563236" w:rsidR="005E6D45" w:rsidRPr="005E6D45" w:rsidRDefault="005E6D45" w:rsidP="003838BE">
            <w:pPr>
              <w:pStyle w:val="Heading5"/>
              <w:spacing w:before="120" w:after="120"/>
              <w:rPr>
                <w:rFonts w:cs="Tahoma"/>
                <w:b w:val="0"/>
                <w:bCs w:val="0"/>
              </w:rPr>
            </w:pPr>
            <w:bookmarkStart w:id="183" w:name="_BUS132_Business_Law"/>
            <w:bookmarkEnd w:id="183"/>
            <w:r w:rsidRPr="00170080">
              <w:rPr>
                <w:rStyle w:val="Heading5Char"/>
                <w:sz w:val="21"/>
                <w:szCs w:val="21"/>
              </w:rPr>
              <w:t>BUS132 Business Law</w:t>
            </w:r>
            <w:r w:rsidRPr="00170080">
              <w:rPr>
                <w:rStyle w:val="Heading5Char"/>
                <w:sz w:val="21"/>
                <w:szCs w:val="21"/>
              </w:rPr>
              <w:tab/>
            </w:r>
          </w:p>
        </w:tc>
        <w:tc>
          <w:tcPr>
            <w:tcW w:w="2319" w:type="dxa"/>
          </w:tcPr>
          <w:p w14:paraId="4C999F33" w14:textId="59722083"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E6D45" w:rsidRPr="005E6D45" w14:paraId="0CFD003F"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B00139B" w14:textId="334D1A52" w:rsidR="005E6D45" w:rsidRPr="005E6D45" w:rsidRDefault="005E6D45" w:rsidP="003838BE">
            <w:pPr>
              <w:spacing w:before="120" w:after="120"/>
              <w:rPr>
                <w:rFonts w:cs="Tahoma"/>
                <w:b w:val="0"/>
                <w:bCs w:val="0"/>
              </w:rPr>
            </w:pPr>
            <w:r w:rsidRPr="005E6D45">
              <w:rPr>
                <w:rFonts w:cs="Tahoma"/>
                <w:b w:val="0"/>
                <w:bCs w:val="0"/>
              </w:rPr>
              <w:t>This course is an examination of legal obligations and rights in the business community. Areas covered are contract law, computer law, financial crimes, environmental law, international law, discrimination and sexual harassment, family law, and ethics.</w:t>
            </w:r>
          </w:p>
        </w:tc>
      </w:tr>
      <w:tr w:rsidR="005E6D45" w:rsidRPr="005E6D45" w14:paraId="63EB2121"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0FF29AE" w14:textId="7FA72331" w:rsidR="005E6D45" w:rsidRPr="005E6D45" w:rsidRDefault="005E6D45" w:rsidP="003838BE">
            <w:pPr>
              <w:pStyle w:val="Heading5"/>
              <w:spacing w:before="120" w:after="120"/>
              <w:rPr>
                <w:rFonts w:cs="Tahoma"/>
                <w:b w:val="0"/>
                <w:bCs w:val="0"/>
              </w:rPr>
            </w:pPr>
            <w:bookmarkStart w:id="184" w:name="_BUS140_Accounting_Principles"/>
            <w:bookmarkEnd w:id="184"/>
            <w:r w:rsidRPr="00170080">
              <w:rPr>
                <w:rStyle w:val="Heading5Char"/>
                <w:sz w:val="21"/>
                <w:szCs w:val="21"/>
              </w:rPr>
              <w:t>BUS140 Accounting Principles</w:t>
            </w:r>
            <w:r w:rsidRPr="00170080">
              <w:rPr>
                <w:rStyle w:val="Heading5Char"/>
                <w:sz w:val="21"/>
                <w:szCs w:val="21"/>
              </w:rPr>
              <w:tab/>
            </w:r>
          </w:p>
        </w:tc>
        <w:tc>
          <w:tcPr>
            <w:tcW w:w="2319" w:type="dxa"/>
          </w:tcPr>
          <w:p w14:paraId="37EEEC47" w14:textId="49FE0184"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E6D45" w:rsidRPr="005E6D45" w14:paraId="2E033C45"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2EB7563" w14:textId="0385F032" w:rsidR="005E6D45" w:rsidRPr="005E6D45" w:rsidRDefault="005E6D45" w:rsidP="003838BE">
            <w:pPr>
              <w:spacing w:before="120" w:after="120"/>
              <w:rPr>
                <w:rFonts w:cs="Tahoma"/>
                <w:b w:val="0"/>
                <w:bCs w:val="0"/>
              </w:rPr>
            </w:pPr>
            <w:r w:rsidRPr="005E6D45">
              <w:rPr>
                <w:rFonts w:cs="Tahoma"/>
                <w:b w:val="0"/>
                <w:bCs w:val="0"/>
              </w:rPr>
              <w:t>This course concentrates on the business of business</w:t>
            </w:r>
            <w:r w:rsidR="00533020">
              <w:rPr>
                <w:rFonts w:cs="Tahoma"/>
                <w:b w:val="0"/>
                <w:bCs w:val="0"/>
              </w:rPr>
              <w:t xml:space="preserve"> </w:t>
            </w:r>
            <w:r w:rsidRPr="005E6D45">
              <w:rPr>
                <w:rFonts w:cs="Tahoma"/>
                <w:b w:val="0"/>
                <w:bCs w:val="0"/>
              </w:rPr>
              <w:t>—</w:t>
            </w:r>
            <w:r w:rsidR="00533020">
              <w:rPr>
                <w:rFonts w:cs="Tahoma"/>
                <w:b w:val="0"/>
                <w:bCs w:val="0"/>
              </w:rPr>
              <w:t xml:space="preserve"> </w:t>
            </w:r>
            <w:r w:rsidRPr="005E6D45">
              <w:rPr>
                <w:rFonts w:cs="Tahoma"/>
                <w:b w:val="0"/>
                <w:bCs w:val="0"/>
              </w:rPr>
              <w:t>how accounting contributes to effective management while providing the students with a strong basic knowledge of accounting terms, concepts, and procedures. This course introduces basic accounting principles and procedures as it progresses through the accounting cycle for both a service-based and a merchandising business. Students become familiar with basic financial reports such as the balance sheet, income statement, statement of owner’s equity, and statement of cash flows. Focus is on accounting procedures and theory. The overall objective is to provide the student with a sound basic understanding of the concepts, procedures, and terminology of accounting and the ability to analyze and interpret financial data and apply internal controls.</w:t>
            </w:r>
          </w:p>
        </w:tc>
      </w:tr>
      <w:tr w:rsidR="005E6D45" w:rsidRPr="005E6D45" w14:paraId="5452FC6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A2AD55D" w14:textId="39E391B1" w:rsidR="005E6D45" w:rsidRPr="005E6D45" w:rsidRDefault="005E6D45" w:rsidP="003838BE">
            <w:pPr>
              <w:pStyle w:val="Heading5"/>
              <w:spacing w:before="120" w:after="120"/>
              <w:rPr>
                <w:rFonts w:cs="Tahoma"/>
                <w:b w:val="0"/>
                <w:bCs w:val="0"/>
              </w:rPr>
            </w:pPr>
            <w:bookmarkStart w:id="185" w:name="_BUS160_Entrepreneurship_and"/>
            <w:bookmarkEnd w:id="185"/>
            <w:r w:rsidRPr="00170080">
              <w:rPr>
                <w:rStyle w:val="Heading5Char"/>
                <w:sz w:val="21"/>
                <w:szCs w:val="21"/>
              </w:rPr>
              <w:t>BUS160 Entrepreneurship and New Venture Practice</w:t>
            </w:r>
          </w:p>
        </w:tc>
        <w:tc>
          <w:tcPr>
            <w:tcW w:w="2319" w:type="dxa"/>
          </w:tcPr>
          <w:p w14:paraId="08482F80" w14:textId="52CF5374"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E6D45" w:rsidRPr="005E6D45" w14:paraId="33C0588F"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7946A57" w14:textId="0EAF030A" w:rsidR="005E6D45" w:rsidRPr="005E6D45" w:rsidRDefault="005E6D45" w:rsidP="003838BE">
            <w:pPr>
              <w:spacing w:before="120" w:after="120"/>
              <w:rPr>
                <w:rFonts w:cs="Tahoma"/>
                <w:b w:val="0"/>
                <w:bCs w:val="0"/>
              </w:rPr>
            </w:pPr>
            <w:r w:rsidRPr="005E6D45">
              <w:rPr>
                <w:rFonts w:cs="Tahoma"/>
                <w:b w:val="0"/>
                <w:bCs w:val="0"/>
              </w:rPr>
              <w:t xml:space="preserve">This course is designed to bring out the required attributes of an entrepreneur. It begins by discussing the characteristics and personality of successful entrepreneurs, then provides information on becoming an entrepreneur, types of ownership, the importance of developing a business plan, marketing a business, hiring and managing a staff, and financing, protecting and insuring the business. Entrepreneurship class members will consider business-planning, self-assessment, idea generation, and operating strategies required to set up small business. The business planning process includes opportunity recognition, concept development, feasibility analysis, and the business plan. Students will be introduced to the skills and strategies relevant for start-up and </w:t>
            </w:r>
            <w:r w:rsidR="00533020" w:rsidRPr="005E6D45">
              <w:rPr>
                <w:rFonts w:cs="Tahoma"/>
                <w:b w:val="0"/>
                <w:bCs w:val="0"/>
              </w:rPr>
              <w:t>early-stage</w:t>
            </w:r>
            <w:r w:rsidRPr="005E6D45">
              <w:rPr>
                <w:rFonts w:cs="Tahoma"/>
                <w:b w:val="0"/>
                <w:bCs w:val="0"/>
              </w:rPr>
              <w:t xml:space="preserve"> entrepreneurs.</w:t>
            </w:r>
          </w:p>
        </w:tc>
      </w:tr>
      <w:tr w:rsidR="005E6D45" w:rsidRPr="005E6D45" w14:paraId="65E06406"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5122E54" w14:textId="7AC1E334" w:rsidR="005E6D45" w:rsidRPr="005E6D45" w:rsidRDefault="005E6D45" w:rsidP="003838BE">
            <w:pPr>
              <w:pStyle w:val="Heading5"/>
              <w:spacing w:before="120" w:after="120"/>
              <w:rPr>
                <w:rFonts w:cs="Tahoma"/>
                <w:b w:val="0"/>
                <w:bCs w:val="0"/>
              </w:rPr>
            </w:pPr>
            <w:bookmarkStart w:id="186" w:name="_BUS176_QuickBooks_Computerized"/>
            <w:bookmarkEnd w:id="186"/>
            <w:r w:rsidRPr="00170080">
              <w:rPr>
                <w:rStyle w:val="Heading5Char"/>
                <w:sz w:val="21"/>
                <w:szCs w:val="21"/>
              </w:rPr>
              <w:t>BUS176 QuickBooks Computerized Accounting</w:t>
            </w:r>
            <w:r w:rsidRPr="00170080">
              <w:rPr>
                <w:rStyle w:val="Heading5Char"/>
                <w:sz w:val="21"/>
                <w:szCs w:val="21"/>
              </w:rPr>
              <w:tab/>
            </w:r>
          </w:p>
        </w:tc>
        <w:tc>
          <w:tcPr>
            <w:tcW w:w="2319" w:type="dxa"/>
          </w:tcPr>
          <w:p w14:paraId="55883830" w14:textId="7B364589"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E6D45" w:rsidRPr="005E6D45" w14:paraId="2EF52417"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BE86EF2" w14:textId="3B0BB8BB" w:rsidR="005E6D45" w:rsidRPr="005E6D45" w:rsidRDefault="005E6D45" w:rsidP="003838BE">
            <w:pPr>
              <w:spacing w:before="120" w:after="120"/>
              <w:rPr>
                <w:rFonts w:cs="Tahoma"/>
              </w:rPr>
            </w:pPr>
            <w:r w:rsidRPr="005E6D45">
              <w:rPr>
                <w:rFonts w:cs="Tahoma"/>
                <w:b w:val="0"/>
                <w:bCs w:val="0"/>
              </w:rPr>
              <w:t>QuickBooks Online Computerized Accounting emphasizes the operation of computerized accounting systems from manual input forms. Topics include equipment use, general ledger, accounts receivable and payable, payroll, cash management, and financial reports. All assignments involve theoretical and technical application. Students will integrate managerial aspects of accounting by performing financial analyses and comparisons from computer generated financial reports. Students will plan, setup, maintain, and analyze a new or existing business as a final project.</w:t>
            </w:r>
          </w:p>
        </w:tc>
      </w:tr>
      <w:tr w:rsidR="005E6D45" w:rsidRPr="005E6D45" w14:paraId="699EC616"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C6A2B2B" w14:textId="70C0442F" w:rsidR="005E6D45" w:rsidRPr="005E6D45" w:rsidRDefault="005E6D45" w:rsidP="003838BE">
            <w:pPr>
              <w:pStyle w:val="Heading5"/>
              <w:spacing w:before="120" w:after="120"/>
              <w:rPr>
                <w:rFonts w:cs="Tahoma"/>
                <w:b w:val="0"/>
                <w:bCs w:val="0"/>
              </w:rPr>
            </w:pPr>
            <w:bookmarkStart w:id="187" w:name="_BUS205_Business_Communications"/>
            <w:bookmarkEnd w:id="187"/>
            <w:r w:rsidRPr="00170080">
              <w:rPr>
                <w:rStyle w:val="Heading5Char"/>
                <w:sz w:val="21"/>
                <w:szCs w:val="21"/>
              </w:rPr>
              <w:t>BUS205 Business Communications</w:t>
            </w:r>
            <w:r w:rsidRPr="00170080">
              <w:rPr>
                <w:rStyle w:val="Heading5Char"/>
                <w:sz w:val="21"/>
                <w:szCs w:val="21"/>
              </w:rPr>
              <w:tab/>
            </w:r>
          </w:p>
        </w:tc>
        <w:tc>
          <w:tcPr>
            <w:tcW w:w="2319" w:type="dxa"/>
          </w:tcPr>
          <w:p w14:paraId="40070D87" w14:textId="50127FDE"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E6D45" w:rsidRPr="005E6D45" w14:paraId="69653BED"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A8708B1" w14:textId="610FCDA3" w:rsidR="005E6D45" w:rsidRPr="005E6D45" w:rsidRDefault="005E6D45" w:rsidP="003838BE">
            <w:pPr>
              <w:spacing w:before="120" w:after="120"/>
              <w:rPr>
                <w:rFonts w:cs="Tahoma"/>
                <w:b w:val="0"/>
                <w:bCs w:val="0"/>
              </w:rPr>
            </w:pPr>
            <w:r w:rsidRPr="005E6D45">
              <w:rPr>
                <w:rFonts w:cs="Tahoma"/>
                <w:b w:val="0"/>
                <w:bCs w:val="0"/>
              </w:rPr>
              <w:t xml:space="preserve">This course covers various types of business reports and communications with emphasis on preparation, collection of data, organization, style and format. A brief review of composition techniques and standard usage are included. Emphasis is placed on appropriate formats for business communications including grammatical style, clarity, and conciseness of message.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ENG101 passed with a C or better.</w:t>
            </w:r>
          </w:p>
        </w:tc>
      </w:tr>
      <w:tr w:rsidR="005E6D45" w:rsidRPr="005E6D45" w14:paraId="1198B368"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BB8D3D4" w14:textId="6B09A51C" w:rsidR="005E6D45" w:rsidRPr="005E6D45" w:rsidRDefault="005E6D45" w:rsidP="003838BE">
            <w:pPr>
              <w:pStyle w:val="Heading5"/>
              <w:spacing w:before="120" w:after="120"/>
              <w:rPr>
                <w:rFonts w:cs="Tahoma"/>
                <w:b w:val="0"/>
                <w:bCs w:val="0"/>
              </w:rPr>
            </w:pPr>
            <w:bookmarkStart w:id="188" w:name="_BUS215_Business_Management"/>
            <w:bookmarkEnd w:id="188"/>
            <w:r w:rsidRPr="00170080">
              <w:rPr>
                <w:rStyle w:val="Heading5Char"/>
                <w:sz w:val="21"/>
                <w:szCs w:val="21"/>
              </w:rPr>
              <w:t>BUS215 Business Management</w:t>
            </w:r>
            <w:r w:rsidRPr="00170080">
              <w:rPr>
                <w:rStyle w:val="Heading5Char"/>
                <w:sz w:val="21"/>
                <w:szCs w:val="21"/>
              </w:rPr>
              <w:tab/>
            </w:r>
          </w:p>
        </w:tc>
        <w:tc>
          <w:tcPr>
            <w:tcW w:w="2319" w:type="dxa"/>
          </w:tcPr>
          <w:p w14:paraId="2CA358F6" w14:textId="6C1011C3" w:rsidR="005E6D45"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18AE091F"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72D1C92" w14:textId="1C19160E" w:rsidR="008C3034" w:rsidRPr="005E6D45" w:rsidRDefault="008C3034" w:rsidP="003838BE">
            <w:pPr>
              <w:spacing w:before="120" w:after="120"/>
              <w:rPr>
                <w:rFonts w:cs="Tahoma"/>
              </w:rPr>
            </w:pPr>
            <w:r w:rsidRPr="005E6D45">
              <w:rPr>
                <w:rFonts w:cs="Tahoma"/>
                <w:b w:val="0"/>
                <w:bCs w:val="0"/>
              </w:rPr>
              <w:t xml:space="preserve">This course studies small business management, organization, forms of ownership and the process of starting a small business. Students should have successfully completed two semesters within the Business Management program or obtain permission of instructor.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BUS110 and BUS140 passed with a C or better or with instructor permission.</w:t>
            </w:r>
          </w:p>
        </w:tc>
      </w:tr>
      <w:tr w:rsidR="005E6D45" w:rsidRPr="005E6D45" w14:paraId="146A9AFE"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A274EAF" w14:textId="298B53E7" w:rsidR="005E6D45" w:rsidRPr="005E6D45" w:rsidRDefault="008C3034" w:rsidP="003838BE">
            <w:pPr>
              <w:pStyle w:val="Heading5"/>
              <w:spacing w:before="120" w:after="120"/>
              <w:rPr>
                <w:rFonts w:cs="Tahoma"/>
                <w:b w:val="0"/>
                <w:bCs w:val="0"/>
              </w:rPr>
            </w:pPr>
            <w:bookmarkStart w:id="189" w:name="_BUS218_Business_Finance"/>
            <w:bookmarkEnd w:id="189"/>
            <w:r w:rsidRPr="00170080">
              <w:rPr>
                <w:rStyle w:val="Heading5Char"/>
                <w:sz w:val="21"/>
                <w:szCs w:val="21"/>
              </w:rPr>
              <w:t>BUS218 Business Finance</w:t>
            </w:r>
            <w:r w:rsidRPr="00170080">
              <w:rPr>
                <w:rStyle w:val="Heading5Char"/>
                <w:sz w:val="21"/>
                <w:szCs w:val="21"/>
              </w:rPr>
              <w:tab/>
            </w:r>
          </w:p>
        </w:tc>
        <w:tc>
          <w:tcPr>
            <w:tcW w:w="2319" w:type="dxa"/>
          </w:tcPr>
          <w:p w14:paraId="4102685D" w14:textId="34C2A045"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212A3D13"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9C5B7D5" w14:textId="2518F5AE" w:rsidR="008C3034" w:rsidRPr="005E6D45" w:rsidRDefault="008C3034" w:rsidP="003838BE">
            <w:pPr>
              <w:spacing w:before="120" w:after="120"/>
              <w:rPr>
                <w:rFonts w:cs="Tahoma"/>
                <w:b w:val="0"/>
                <w:bCs w:val="0"/>
              </w:rPr>
            </w:pPr>
            <w:r w:rsidRPr="005E6D45">
              <w:rPr>
                <w:rFonts w:cs="Tahoma"/>
                <w:b w:val="0"/>
                <w:bCs w:val="0"/>
              </w:rPr>
              <w:t xml:space="preserve">The study of financing a small business, including seeking and obtaining financing, calculating start-up costs, financial sources, personal financial statements, and equity vs. debt financing.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BUS140 and BUS110 passed with a C or better or with instructor permission.</w:t>
            </w:r>
          </w:p>
        </w:tc>
      </w:tr>
      <w:tr w:rsidR="005E6D45" w:rsidRPr="005E6D45" w14:paraId="01CF1442"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C75BB72" w14:textId="613051FA" w:rsidR="005E6D45" w:rsidRPr="005E6D45" w:rsidRDefault="005E6D45" w:rsidP="003838BE">
            <w:pPr>
              <w:pStyle w:val="Heading5"/>
              <w:spacing w:before="120" w:after="120"/>
              <w:rPr>
                <w:rFonts w:cs="Tahoma"/>
                <w:b w:val="0"/>
                <w:bCs w:val="0"/>
              </w:rPr>
            </w:pPr>
            <w:bookmarkStart w:id="190" w:name="_BUS230_Supervisory_Management"/>
            <w:bookmarkEnd w:id="190"/>
            <w:r w:rsidRPr="00170080">
              <w:rPr>
                <w:rStyle w:val="Heading5Char"/>
                <w:sz w:val="21"/>
                <w:szCs w:val="21"/>
              </w:rPr>
              <w:t>BUS230 Supervisory Management</w:t>
            </w:r>
            <w:r w:rsidRPr="005E6D45">
              <w:rPr>
                <w:rFonts w:cs="Tahoma"/>
                <w:b w:val="0"/>
                <w:bCs w:val="0"/>
              </w:rPr>
              <w:tab/>
            </w:r>
          </w:p>
        </w:tc>
        <w:tc>
          <w:tcPr>
            <w:tcW w:w="2319" w:type="dxa"/>
          </w:tcPr>
          <w:p w14:paraId="7BA4F16E" w14:textId="15C5C8E7" w:rsidR="005E6D45"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7A641851"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434D88C" w14:textId="1F53C533" w:rsidR="008C3034" w:rsidRPr="005E6D45" w:rsidRDefault="01AED202" w:rsidP="003838BE">
            <w:pPr>
              <w:spacing w:before="120" w:after="120"/>
              <w:rPr>
                <w:rFonts w:cs="Tahoma"/>
                <w:b w:val="0"/>
                <w:bCs w:val="0"/>
              </w:rPr>
            </w:pPr>
            <w:r w:rsidRPr="587E76E7">
              <w:rPr>
                <w:rFonts w:cs="Tahoma"/>
                <w:b w:val="0"/>
                <w:bCs w:val="0"/>
              </w:rPr>
              <w:t xml:space="preserve">This course describes the scope of managerial work and discusses the roles and responsibilities of a supervisor. The student recognizes the strengths of a supervisor such as technical competence, individual energy, and the ability to </w:t>
            </w:r>
            <w:r w:rsidR="59D2D350" w:rsidRPr="587E76E7">
              <w:rPr>
                <w:rFonts w:cs="Tahoma"/>
                <w:b w:val="0"/>
                <w:bCs w:val="0"/>
              </w:rPr>
              <w:t>have a good relationship</w:t>
            </w:r>
            <w:r w:rsidRPr="587E76E7">
              <w:rPr>
                <w:rFonts w:cs="Tahoma"/>
                <w:b w:val="0"/>
                <w:bCs w:val="0"/>
              </w:rPr>
              <w:t xml:space="preserve"> with and motivate others. Other pertinent and current topics that are covered are human relations skills, developing positive assertiveness, effective team building, sexual harassment, staffing, training, ethics in business, and conflict resolution. Students will work in assigned teams with their selected supervisor/team leader to complete practical group projects.</w:t>
            </w:r>
          </w:p>
        </w:tc>
      </w:tr>
      <w:tr w:rsidR="005E6D45" w:rsidRPr="005E6D45" w14:paraId="377EEC5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D05C47B" w14:textId="00DC1DA9" w:rsidR="005E6D45" w:rsidRPr="005E6D45" w:rsidRDefault="008C3034" w:rsidP="003838BE">
            <w:pPr>
              <w:pStyle w:val="Heading5"/>
              <w:spacing w:before="120" w:after="120"/>
              <w:rPr>
                <w:rFonts w:cs="Tahoma"/>
                <w:b w:val="0"/>
                <w:bCs w:val="0"/>
              </w:rPr>
            </w:pPr>
            <w:bookmarkStart w:id="191" w:name="_BUS240_Advertising_and"/>
            <w:bookmarkEnd w:id="191"/>
            <w:r w:rsidRPr="00170080">
              <w:rPr>
                <w:rStyle w:val="Heading5Char"/>
                <w:sz w:val="21"/>
                <w:szCs w:val="21"/>
              </w:rPr>
              <w:t>BUS240 Advertising and Marketing</w:t>
            </w:r>
            <w:r w:rsidRPr="00170080">
              <w:rPr>
                <w:rStyle w:val="Heading5Char"/>
                <w:sz w:val="21"/>
                <w:szCs w:val="21"/>
              </w:rPr>
              <w:tab/>
            </w:r>
          </w:p>
        </w:tc>
        <w:tc>
          <w:tcPr>
            <w:tcW w:w="2319" w:type="dxa"/>
          </w:tcPr>
          <w:p w14:paraId="114FA523" w14:textId="68E052FA"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2CE72C4C"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A4D9203" w14:textId="6404BBD6" w:rsidR="008C3034" w:rsidRPr="005E6D45" w:rsidRDefault="008C3034" w:rsidP="003838BE">
            <w:pPr>
              <w:spacing w:before="120" w:after="120"/>
              <w:rPr>
                <w:rFonts w:cs="Tahoma"/>
                <w:b w:val="0"/>
                <w:bCs w:val="0"/>
              </w:rPr>
            </w:pPr>
            <w:r w:rsidRPr="005E6D45">
              <w:rPr>
                <w:rFonts w:cs="Tahoma"/>
                <w:b w:val="0"/>
                <w:bCs w:val="0"/>
              </w:rPr>
              <w:t>This course provides a detailed study of marketing, pricing, promoting, distribution, and the role of advertising in the marketing of goods and services. The types of advertising media, how advertising is created, agency functions and regulatory aspects of advertising are covered.</w:t>
            </w:r>
          </w:p>
        </w:tc>
      </w:tr>
      <w:tr w:rsidR="005E6D45" w:rsidRPr="005E6D45" w14:paraId="6C279ADF"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B9B23B8" w14:textId="2A28EB03" w:rsidR="005E6D45" w:rsidRPr="005E6D45" w:rsidRDefault="005E6D45" w:rsidP="003838BE">
            <w:pPr>
              <w:pStyle w:val="Heading5"/>
              <w:spacing w:before="120" w:after="120"/>
              <w:rPr>
                <w:rFonts w:cs="Tahoma"/>
                <w:b w:val="0"/>
                <w:bCs w:val="0"/>
              </w:rPr>
            </w:pPr>
            <w:bookmarkStart w:id="192" w:name="_BUS242_International_Marketing"/>
            <w:bookmarkEnd w:id="192"/>
            <w:r w:rsidRPr="00170080">
              <w:rPr>
                <w:rStyle w:val="Heading5Char"/>
                <w:sz w:val="21"/>
                <w:szCs w:val="21"/>
              </w:rPr>
              <w:t>BUS242 International Marketing</w:t>
            </w:r>
            <w:r w:rsidRPr="005E6D45">
              <w:rPr>
                <w:rFonts w:cs="Tahoma"/>
                <w:b w:val="0"/>
                <w:bCs w:val="0"/>
              </w:rPr>
              <w:tab/>
            </w:r>
          </w:p>
        </w:tc>
        <w:tc>
          <w:tcPr>
            <w:tcW w:w="2319" w:type="dxa"/>
          </w:tcPr>
          <w:p w14:paraId="49B627F4" w14:textId="765815B1" w:rsidR="005E6D45"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w:t>
            </w:r>
            <w:r>
              <w:rPr>
                <w:rFonts w:cs="Tahoma"/>
              </w:rPr>
              <w:t xml:space="preserve"> </w:t>
            </w:r>
            <w:r w:rsidRPr="005E6D45">
              <w:rPr>
                <w:rFonts w:cs="Tahoma"/>
              </w:rPr>
              <w:t>cr</w:t>
            </w:r>
            <w:r w:rsidR="00535AEE">
              <w:rPr>
                <w:rFonts w:cs="Tahoma"/>
              </w:rPr>
              <w:t>.</w:t>
            </w:r>
          </w:p>
        </w:tc>
      </w:tr>
      <w:tr w:rsidR="008C3034" w:rsidRPr="005E6D45" w14:paraId="38635F8D"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7F2CB04" w14:textId="341B31D5" w:rsidR="008C3034" w:rsidRPr="005E6D45" w:rsidRDefault="008C3034" w:rsidP="003838BE">
            <w:pPr>
              <w:spacing w:before="120" w:after="120"/>
              <w:rPr>
                <w:rFonts w:cs="Tahoma"/>
              </w:rPr>
            </w:pPr>
            <w:r w:rsidRPr="005E6D45">
              <w:rPr>
                <w:rFonts w:cs="Tahoma"/>
                <w:b w:val="0"/>
                <w:bCs w:val="0"/>
              </w:rPr>
              <w:t>International Marketing examines marketing concepts within the context of the global marketplace. Driven by the key marketing functions identified in the National Marketing Education Standards, serves as a multimedia resource for a one-semester course. Using numerous real-life examples, International Marketing provides industry-specific examples to master international economics, promotion, technology, and professional sales. Topics cover the economic impact of international marketing on local, state, national, and global economies. Students will conduct marketing research to determine an international market need and then develop a plan for an international venture.</w:t>
            </w:r>
          </w:p>
        </w:tc>
      </w:tr>
      <w:tr w:rsidR="00734AA2" w:rsidRPr="005E6D45" w14:paraId="491480CE"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B6F4A25" w14:textId="29C8BBC2" w:rsidR="00734AA2" w:rsidRPr="00170080" w:rsidRDefault="60FD1164" w:rsidP="003838BE">
            <w:pPr>
              <w:pStyle w:val="Heading5"/>
              <w:spacing w:before="120" w:after="120"/>
              <w:rPr>
                <w:rStyle w:val="Heading5Char"/>
                <w:sz w:val="21"/>
                <w:szCs w:val="21"/>
              </w:rPr>
            </w:pPr>
            <w:r w:rsidRPr="587E76E7">
              <w:rPr>
                <w:rStyle w:val="Heading5Char"/>
                <w:sz w:val="21"/>
                <w:szCs w:val="21"/>
              </w:rPr>
              <w:t>BUS</w:t>
            </w:r>
            <w:r w:rsidR="6B8ABB2D" w:rsidRPr="587E76E7">
              <w:rPr>
                <w:rStyle w:val="Heading5Char"/>
                <w:sz w:val="21"/>
                <w:szCs w:val="21"/>
              </w:rPr>
              <w:t>N</w:t>
            </w:r>
            <w:r w:rsidRPr="587E76E7">
              <w:rPr>
                <w:rStyle w:val="Heading5Char"/>
                <w:sz w:val="21"/>
                <w:szCs w:val="21"/>
              </w:rPr>
              <w:t xml:space="preserve">245 </w:t>
            </w:r>
            <w:r w:rsidR="1B8E93D5" w:rsidRPr="587E76E7">
              <w:rPr>
                <w:rStyle w:val="Heading5Char"/>
                <w:sz w:val="21"/>
                <w:szCs w:val="21"/>
              </w:rPr>
              <w:t>The Digital Business Toolkit</w:t>
            </w:r>
          </w:p>
        </w:tc>
        <w:tc>
          <w:tcPr>
            <w:tcW w:w="2319" w:type="dxa"/>
          </w:tcPr>
          <w:p w14:paraId="077C5D50" w14:textId="7931E916" w:rsidR="00734AA2" w:rsidRPr="005E6D45" w:rsidRDefault="00811B5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734AA2" w:rsidRPr="005E6D45" w14:paraId="3ABEDAB2"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6014B9F" w14:textId="078112D7" w:rsidR="00734AA2" w:rsidRPr="005E6D45" w:rsidRDefault="00734AA2" w:rsidP="00734AA2">
            <w:pPr>
              <w:spacing w:before="120" w:after="120"/>
              <w:rPr>
                <w:rFonts w:cs="Tahoma"/>
              </w:rPr>
            </w:pPr>
            <w:r w:rsidRPr="00734AA2">
              <w:rPr>
                <w:rFonts w:cs="Tahoma"/>
                <w:b w:val="0"/>
                <w:bCs w:val="0"/>
              </w:rPr>
              <w:t>This course provides students with the essential skills and knowledge to develop effective digital strategies for businesses, combining website design, social media marketing,</w:t>
            </w:r>
            <w:r>
              <w:rPr>
                <w:rFonts w:cs="Tahoma"/>
                <w:b w:val="0"/>
                <w:bCs w:val="0"/>
              </w:rPr>
              <w:t xml:space="preserve"> </w:t>
            </w:r>
            <w:r w:rsidRPr="00734AA2">
              <w:rPr>
                <w:rFonts w:cs="Tahoma"/>
                <w:b w:val="0"/>
                <w:bCs w:val="0"/>
              </w:rPr>
              <w:t>and artificial intelligence (Al) tools. Students will learn to utilize design principles and web development tools to create visually appealing and functional websites tailored to business needs. Through hands-on projects, they will craft compelling social media marketing campaigns that align with business goals, audience engagement, and brand positioning. The course also introduces Al-driven solutions for business optimization. Throughout the course, ethical and legal considerations in website management, social media marketing, and Al implementation will be examined to ensure compliance with industry standards and regulations. By the end of the course, students will be equipped with the skills to develop and execute data-driven, Al­ enhanced digital marketing strategies that drive business growth and success.</w:t>
            </w:r>
          </w:p>
        </w:tc>
      </w:tr>
      <w:tr w:rsidR="008C3034" w:rsidRPr="005E6D45" w14:paraId="45988D58"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66D580B" w14:textId="683700B5" w:rsidR="008C3034" w:rsidRPr="005E6D45" w:rsidRDefault="008C3034" w:rsidP="003838BE">
            <w:pPr>
              <w:pStyle w:val="Heading5"/>
              <w:spacing w:before="120" w:after="120"/>
              <w:rPr>
                <w:rFonts w:cs="Tahoma"/>
                <w:b w:val="0"/>
                <w:bCs w:val="0"/>
              </w:rPr>
            </w:pPr>
            <w:bookmarkStart w:id="193" w:name="_BUS248_Business_Cooperative"/>
            <w:bookmarkEnd w:id="193"/>
            <w:r w:rsidRPr="00170080">
              <w:rPr>
                <w:rStyle w:val="Heading5Char"/>
                <w:sz w:val="21"/>
                <w:szCs w:val="21"/>
              </w:rPr>
              <w:t>BUS248 Business Cooperative Internship</w:t>
            </w:r>
          </w:p>
        </w:tc>
        <w:tc>
          <w:tcPr>
            <w:tcW w:w="2319" w:type="dxa"/>
          </w:tcPr>
          <w:p w14:paraId="6BD781B9" w14:textId="369E2E56"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19B01EE6"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7C2DD49" w14:textId="074A0E80" w:rsidR="008C3034" w:rsidRPr="005E6D45" w:rsidRDefault="008C3034" w:rsidP="003838BE">
            <w:pPr>
              <w:spacing w:before="120" w:after="120"/>
              <w:rPr>
                <w:rFonts w:cs="Tahoma"/>
                <w:b w:val="0"/>
                <w:bCs w:val="0"/>
              </w:rPr>
            </w:pPr>
            <w:r w:rsidRPr="005E6D45">
              <w:rPr>
                <w:rFonts w:cs="Tahoma"/>
                <w:b w:val="0"/>
                <w:bCs w:val="0"/>
              </w:rPr>
              <w:t>The cooperative internship program is designed to provide practical experience that cannot be obtained in the classroom. The student will design a personal profile, learn career skills, develop performance objectives, and acquire work adjustment skills. The student will evaluate his/her job progress and transfer skills obtained during the experiential learning experience to permanent employment. A formal evaluation of the cooperative education experience is required. Students should have successfully completed a minimum of 30 credits or permission from the instructor.</w:t>
            </w:r>
          </w:p>
        </w:tc>
      </w:tr>
      <w:tr w:rsidR="008C3034" w:rsidRPr="005E6D45" w14:paraId="2679BBA0"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49E2E2E" w14:textId="46CBB633" w:rsidR="008C3034" w:rsidRPr="005E6D45" w:rsidRDefault="008C3034" w:rsidP="003838BE">
            <w:pPr>
              <w:pStyle w:val="Heading5"/>
              <w:spacing w:before="120" w:after="120"/>
              <w:rPr>
                <w:rFonts w:cs="Tahoma"/>
                <w:b w:val="0"/>
                <w:bCs w:val="0"/>
              </w:rPr>
            </w:pPr>
            <w:bookmarkStart w:id="194" w:name="_BUS255_International_Business"/>
            <w:bookmarkEnd w:id="194"/>
            <w:r w:rsidRPr="00170080">
              <w:rPr>
                <w:rStyle w:val="Heading5Char"/>
                <w:sz w:val="21"/>
                <w:szCs w:val="21"/>
              </w:rPr>
              <w:t>BUS255 International Business</w:t>
            </w:r>
            <w:r w:rsidRPr="00170080">
              <w:rPr>
                <w:rStyle w:val="Heading5Char"/>
                <w:sz w:val="21"/>
                <w:szCs w:val="21"/>
              </w:rPr>
              <w:tab/>
            </w:r>
          </w:p>
        </w:tc>
        <w:tc>
          <w:tcPr>
            <w:tcW w:w="2319" w:type="dxa"/>
          </w:tcPr>
          <w:p w14:paraId="135E5F46" w14:textId="0B600D4F"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0D642374"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D8F4C04" w14:textId="51DEC55B" w:rsidR="008C3034" w:rsidRPr="005E6D45" w:rsidRDefault="008C3034" w:rsidP="003838BE">
            <w:pPr>
              <w:spacing w:before="120" w:after="120"/>
              <w:rPr>
                <w:rFonts w:cs="Tahoma"/>
              </w:rPr>
            </w:pPr>
            <w:r w:rsidRPr="005E6D45">
              <w:rPr>
                <w:rFonts w:cs="Tahoma"/>
                <w:b w:val="0"/>
                <w:bCs w:val="0"/>
              </w:rPr>
              <w:t xml:space="preserve">This course aims to enhance the global perspective of small business managers. It covers the legal, cultural, </w:t>
            </w:r>
            <w:r w:rsidR="00535AEE" w:rsidRPr="005E6D45">
              <w:rPr>
                <w:rFonts w:cs="Tahoma"/>
                <w:b w:val="0"/>
                <w:bCs w:val="0"/>
              </w:rPr>
              <w:t>economic</w:t>
            </w:r>
            <w:r w:rsidR="00B9186D">
              <w:rPr>
                <w:rFonts w:cs="Tahoma"/>
              </w:rPr>
              <w:t>,</w:t>
            </w:r>
            <w:r w:rsidRPr="005E6D45">
              <w:rPr>
                <w:rFonts w:cs="Tahoma"/>
                <w:b w:val="0"/>
                <w:bCs w:val="0"/>
              </w:rPr>
              <w:t xml:space="preserve"> and political factors in operating an international business.</w:t>
            </w:r>
          </w:p>
        </w:tc>
      </w:tr>
      <w:tr w:rsidR="008C3034" w:rsidRPr="005E6D45" w14:paraId="2707440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71FAFA2" w14:textId="5217FF17" w:rsidR="008C3034" w:rsidRPr="005E6D45" w:rsidRDefault="008C3034" w:rsidP="003838BE">
            <w:pPr>
              <w:pStyle w:val="Heading5"/>
              <w:spacing w:before="120" w:after="120"/>
              <w:rPr>
                <w:rFonts w:cs="Tahoma"/>
                <w:b w:val="0"/>
                <w:bCs w:val="0"/>
              </w:rPr>
            </w:pPr>
            <w:bookmarkStart w:id="195" w:name="_CHY110_Fundamentals_of"/>
            <w:bookmarkEnd w:id="195"/>
            <w:r w:rsidRPr="00170080">
              <w:rPr>
                <w:rStyle w:val="Heading5Char"/>
                <w:sz w:val="21"/>
                <w:szCs w:val="21"/>
              </w:rPr>
              <w:t>CHY110 Fundamentals of Chemistry with Lab</w:t>
            </w:r>
            <w:r w:rsidRPr="00170080">
              <w:rPr>
                <w:rStyle w:val="Heading5Char"/>
                <w:sz w:val="21"/>
                <w:szCs w:val="21"/>
              </w:rPr>
              <w:tab/>
            </w:r>
          </w:p>
        </w:tc>
        <w:tc>
          <w:tcPr>
            <w:tcW w:w="2319" w:type="dxa"/>
          </w:tcPr>
          <w:p w14:paraId="05A1B0C6" w14:textId="20F0D494"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8C3034" w:rsidRPr="005E6D45" w14:paraId="2CC369D0"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CFACE27" w14:textId="6AB87E29" w:rsidR="008C3034" w:rsidRPr="005E6D45" w:rsidRDefault="008C3034" w:rsidP="003838BE">
            <w:pPr>
              <w:spacing w:before="120" w:after="120"/>
              <w:rPr>
                <w:rFonts w:cs="Tahoma"/>
                <w:b w:val="0"/>
                <w:bCs w:val="0"/>
              </w:rPr>
            </w:pPr>
            <w:r w:rsidRPr="005E6D45">
              <w:rPr>
                <w:rFonts w:cs="Tahoma"/>
                <w:b w:val="0"/>
                <w:bCs w:val="0"/>
              </w:rPr>
              <w:t>Stressing the basic principles and concepts of chemistry, this course is designed as an elective for non-science majors or as an introductory course for those who have not studied chemistry and plan to take other science courses. Laboratory work is designed to illustrate topics discussed in class.</w:t>
            </w:r>
          </w:p>
        </w:tc>
      </w:tr>
      <w:tr w:rsidR="008C3034" w:rsidRPr="005E6D45" w14:paraId="78C431EC"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FBF1A84" w14:textId="780C7803" w:rsidR="008C3034" w:rsidRPr="005E6D45" w:rsidRDefault="008C3034" w:rsidP="003838BE">
            <w:pPr>
              <w:pStyle w:val="Heading5"/>
              <w:spacing w:before="120" w:after="120"/>
              <w:rPr>
                <w:rFonts w:cs="Tahoma"/>
                <w:b w:val="0"/>
                <w:bCs w:val="0"/>
              </w:rPr>
            </w:pPr>
            <w:bookmarkStart w:id="196" w:name="_CMJ101_Introduction_to"/>
            <w:bookmarkEnd w:id="196"/>
            <w:r w:rsidRPr="00170080">
              <w:rPr>
                <w:rStyle w:val="Heading5Char"/>
                <w:sz w:val="21"/>
                <w:szCs w:val="21"/>
              </w:rPr>
              <w:t>CMJ101 Introduction to Criminal Justice</w:t>
            </w:r>
            <w:r w:rsidRPr="005E6D45">
              <w:rPr>
                <w:rFonts w:cs="Tahoma"/>
                <w:b w:val="0"/>
                <w:bCs w:val="0"/>
              </w:rPr>
              <w:tab/>
            </w:r>
          </w:p>
        </w:tc>
        <w:tc>
          <w:tcPr>
            <w:tcW w:w="2319" w:type="dxa"/>
          </w:tcPr>
          <w:p w14:paraId="41691E82" w14:textId="116503A7"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51E0D5F8"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9C8A7F8" w14:textId="0672DE41" w:rsidR="008C3034" w:rsidRPr="005E6D45" w:rsidRDefault="008C3034" w:rsidP="003838BE">
            <w:pPr>
              <w:spacing w:before="120" w:after="120"/>
              <w:rPr>
                <w:rFonts w:cs="Tahoma"/>
              </w:rPr>
            </w:pPr>
            <w:r w:rsidRPr="005E6D45">
              <w:rPr>
                <w:rFonts w:cs="Tahoma"/>
                <w:b w:val="0"/>
                <w:bCs w:val="0"/>
              </w:rPr>
              <w:t>This course is designed to provide an overview of the legal system in America, including the history and evolution of law enforcement and the criminal law, to the present status of the criminal justice system.</w:t>
            </w:r>
            <w:r w:rsidR="0042221D">
              <w:rPr>
                <w:rFonts w:cs="Tahoma"/>
                <w:b w:val="0"/>
                <w:bCs w:val="0"/>
              </w:rPr>
              <w:t xml:space="preserve"> </w:t>
            </w:r>
            <w:r w:rsidRPr="005E6D45">
              <w:rPr>
                <w:rFonts w:cs="Tahoma"/>
                <w:b w:val="0"/>
                <w:bCs w:val="0"/>
              </w:rPr>
              <w:t>Topics discussed will include the purposes and goals of the criminal justice system; the history and evolution of the criminal law and the legal process; the role of law enforcement in a democratic society; the balancing of individual rights versus the protection of society; the manner in which the criminal justice system confronts terrorism; and the development and current status of justice policy.</w:t>
            </w:r>
            <w:r w:rsidR="0042221D">
              <w:rPr>
                <w:rFonts w:cs="Tahoma"/>
                <w:b w:val="0"/>
                <w:bCs w:val="0"/>
              </w:rPr>
              <w:t xml:space="preserve"> </w:t>
            </w:r>
            <w:r w:rsidRPr="005E6D45">
              <w:rPr>
                <w:rFonts w:cs="Tahoma"/>
                <w:b w:val="0"/>
                <w:bCs w:val="0"/>
              </w:rPr>
              <w:t>The course will examine in significant detail the three primary components that comprise the criminal justice system: law enforcement, adjudication, and corrections.</w:t>
            </w:r>
            <w:r w:rsidR="0042221D">
              <w:rPr>
                <w:rFonts w:cs="Tahoma"/>
                <w:b w:val="0"/>
                <w:bCs w:val="0"/>
              </w:rPr>
              <w:t xml:space="preserve"> </w:t>
            </w:r>
            <w:r w:rsidRPr="005E6D45">
              <w:rPr>
                <w:rFonts w:cs="Tahoma"/>
                <w:b w:val="0"/>
                <w:bCs w:val="0"/>
              </w:rPr>
              <w:t>Juvenile justice and its purposes and goals will also be discussed.</w:t>
            </w:r>
          </w:p>
        </w:tc>
      </w:tr>
      <w:tr w:rsidR="008C3034" w:rsidRPr="005E6D45" w14:paraId="31C291B8"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C4ADC2E" w14:textId="06484346" w:rsidR="008C3034" w:rsidRPr="005E6D45" w:rsidRDefault="008C3034" w:rsidP="003838BE">
            <w:pPr>
              <w:pStyle w:val="Heading5"/>
              <w:spacing w:before="120" w:after="120"/>
              <w:rPr>
                <w:rFonts w:cs="Tahoma"/>
                <w:b w:val="0"/>
                <w:bCs w:val="0"/>
              </w:rPr>
            </w:pPr>
            <w:bookmarkStart w:id="197" w:name="_CMJ102_Introduction_to"/>
            <w:bookmarkEnd w:id="197"/>
            <w:r w:rsidRPr="00170080">
              <w:rPr>
                <w:rStyle w:val="Heading5Char"/>
                <w:sz w:val="21"/>
                <w:szCs w:val="21"/>
              </w:rPr>
              <w:t>CMJ102 Introduction to Conservation Law Enforcement</w:t>
            </w:r>
            <w:r w:rsidRPr="005E6D45">
              <w:rPr>
                <w:rFonts w:cs="Tahoma"/>
                <w:b w:val="0"/>
                <w:bCs w:val="0"/>
              </w:rPr>
              <w:tab/>
            </w:r>
          </w:p>
        </w:tc>
        <w:tc>
          <w:tcPr>
            <w:tcW w:w="2319" w:type="dxa"/>
          </w:tcPr>
          <w:p w14:paraId="6EEDBEEE" w14:textId="2F5C62D5"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078CEEF7"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D61AF3F" w14:textId="5329C4CD" w:rsidR="008C3034" w:rsidRPr="005E6D45" w:rsidRDefault="008C3034" w:rsidP="003838BE">
            <w:pPr>
              <w:spacing w:before="120" w:after="120"/>
              <w:rPr>
                <w:rFonts w:cs="Tahoma"/>
                <w:b w:val="0"/>
                <w:bCs w:val="0"/>
              </w:rPr>
            </w:pPr>
            <w:r w:rsidRPr="005E6D45">
              <w:rPr>
                <w:rFonts w:cs="Tahoma"/>
                <w:b w:val="0"/>
                <w:bCs w:val="0"/>
              </w:rPr>
              <w:t>This course is designed to introduce the student to the profession of conservation law enforcement.</w:t>
            </w:r>
            <w:r w:rsidR="0042221D">
              <w:rPr>
                <w:rFonts w:cs="Tahoma"/>
                <w:b w:val="0"/>
                <w:bCs w:val="0"/>
              </w:rPr>
              <w:t xml:space="preserve"> </w:t>
            </w:r>
            <w:r w:rsidRPr="005E6D45">
              <w:rPr>
                <w:rFonts w:cs="Tahoma"/>
                <w:b w:val="0"/>
                <w:bCs w:val="0"/>
              </w:rPr>
              <w:t>Topics will span an overview of the legal system in America, including the history and evolution of law enforcement and the criminal law, to the present status of the criminal justice system, wildlife and environmental law enforcement, parks and recreation law enforcement and the balancing of individual rights versus the protection of society.</w:t>
            </w:r>
            <w:r w:rsidR="0042221D">
              <w:rPr>
                <w:rFonts w:cs="Tahoma"/>
                <w:b w:val="0"/>
                <w:bCs w:val="0"/>
              </w:rPr>
              <w:t xml:space="preserve"> </w:t>
            </w:r>
            <w:r w:rsidRPr="005E6D45">
              <w:rPr>
                <w:rFonts w:cs="Tahoma"/>
                <w:b w:val="0"/>
                <w:bCs w:val="0"/>
              </w:rPr>
              <w:t>The relationship between law enforcement and natural resource management and public and community relations will also be discussed.</w:t>
            </w:r>
          </w:p>
        </w:tc>
      </w:tr>
      <w:tr w:rsidR="008C3034" w:rsidRPr="005E6D45" w14:paraId="7804EEDE"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4B81C7F" w14:textId="49720D12" w:rsidR="008C3034" w:rsidRPr="005E6D45" w:rsidRDefault="008C3034" w:rsidP="003838BE">
            <w:pPr>
              <w:pStyle w:val="Heading5"/>
              <w:spacing w:before="120" w:after="120"/>
              <w:rPr>
                <w:rFonts w:cs="Tahoma"/>
                <w:b w:val="0"/>
                <w:bCs w:val="0"/>
              </w:rPr>
            </w:pPr>
            <w:bookmarkStart w:id="198" w:name="_CMJ110_Introduction_to"/>
            <w:bookmarkEnd w:id="198"/>
            <w:r w:rsidRPr="00170080">
              <w:rPr>
                <w:rStyle w:val="Heading5Char"/>
                <w:sz w:val="21"/>
                <w:szCs w:val="21"/>
              </w:rPr>
              <w:t>CMJ110 Introduction to Corrections</w:t>
            </w:r>
            <w:r w:rsidRPr="00170080">
              <w:rPr>
                <w:rStyle w:val="Heading5Char"/>
                <w:sz w:val="21"/>
                <w:szCs w:val="21"/>
              </w:rPr>
              <w:tab/>
            </w:r>
          </w:p>
        </w:tc>
        <w:tc>
          <w:tcPr>
            <w:tcW w:w="2319" w:type="dxa"/>
          </w:tcPr>
          <w:p w14:paraId="662A18C3" w14:textId="376C381E"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02C9EE9E"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050B204" w14:textId="4E2087DB" w:rsidR="008C3034" w:rsidRPr="005E6D45" w:rsidRDefault="008C3034" w:rsidP="003838BE">
            <w:pPr>
              <w:spacing w:before="120" w:after="120"/>
              <w:rPr>
                <w:rFonts w:cs="Tahoma"/>
              </w:rPr>
            </w:pPr>
            <w:r w:rsidRPr="005E6D45">
              <w:rPr>
                <w:rFonts w:cs="Tahoma"/>
                <w:b w:val="0"/>
                <w:bCs w:val="0"/>
              </w:rPr>
              <w:t>This course is designed to provide an overview of the historical background of corrections.</w:t>
            </w:r>
            <w:r w:rsidR="0042221D">
              <w:rPr>
                <w:rFonts w:cs="Tahoma"/>
                <w:b w:val="0"/>
                <w:bCs w:val="0"/>
              </w:rPr>
              <w:t xml:space="preserve"> </w:t>
            </w:r>
            <w:r w:rsidRPr="005E6D45">
              <w:rPr>
                <w:rFonts w:cs="Tahoma"/>
                <w:b w:val="0"/>
                <w:bCs w:val="0"/>
              </w:rPr>
              <w:t>Topics discussed will include: the goal and purposes of corrections; the various past and current philosophies of corrections; the concepts and issues that determine the necessity for the development of the Maine Correctional Standards; the legal issues in corrections; the principles and issues of the Constitutional Law as it pertains to the 1st, 4th, 8th, and 14th Amendments and the rights of inmates; the structure and functions of incarceration; Probation and Parole Agencies, Management and treatment programs; and the differences between.</w:t>
            </w:r>
          </w:p>
        </w:tc>
      </w:tr>
      <w:tr w:rsidR="00B76C70" w:rsidRPr="005E6D45" w14:paraId="75BD4AB3"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5084FAE" w14:textId="690A5DDF" w:rsidR="00B76C70" w:rsidRPr="005E6D45" w:rsidRDefault="006A23CB" w:rsidP="00A91493">
            <w:pPr>
              <w:pStyle w:val="Heading5"/>
              <w:spacing w:before="120" w:after="120"/>
              <w:rPr>
                <w:rFonts w:cs="Tahoma"/>
                <w:b w:val="0"/>
                <w:bCs w:val="0"/>
              </w:rPr>
            </w:pPr>
            <w:bookmarkStart w:id="199" w:name="_CMJ115_Probation_and"/>
            <w:bookmarkEnd w:id="199"/>
            <w:r w:rsidRPr="00A91493">
              <w:rPr>
                <w:rStyle w:val="Heading5Char"/>
                <w:sz w:val="21"/>
                <w:szCs w:val="21"/>
              </w:rPr>
              <w:t>CMJ115 Probation and Parole</w:t>
            </w:r>
          </w:p>
        </w:tc>
        <w:tc>
          <w:tcPr>
            <w:tcW w:w="2319" w:type="dxa"/>
          </w:tcPr>
          <w:p w14:paraId="71481793" w14:textId="69116C59" w:rsidR="00B76C70" w:rsidRPr="005E6D45" w:rsidRDefault="006A23C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B76C70" w:rsidRPr="005E6D45" w14:paraId="5FFBDF55"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68CBB58" w14:textId="64E80865" w:rsidR="00B76C70" w:rsidRPr="005E6D45" w:rsidRDefault="00A91493" w:rsidP="003838BE">
            <w:pPr>
              <w:spacing w:before="120" w:after="120"/>
              <w:rPr>
                <w:rFonts w:cs="Tahoma"/>
              </w:rPr>
            </w:pPr>
            <w:r w:rsidRPr="00A91493">
              <w:rPr>
                <w:rFonts w:cs="Tahoma"/>
                <w:b w:val="0"/>
                <w:bCs w:val="0"/>
              </w:rPr>
              <w:t xml:space="preserve">In this course students will be introduced to probation and parole in the criminal justice system.  Students will learn about the history of probation and parole and the differences between them.  Students will learn theory and practices of probation and parole and will look at special issues and the future of probation and parole.  </w:t>
            </w:r>
          </w:p>
        </w:tc>
      </w:tr>
      <w:tr w:rsidR="008C3034" w:rsidRPr="005E6D45" w14:paraId="5B0552E1"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04CA86A" w14:textId="47A68681" w:rsidR="008C3034" w:rsidRPr="005E6D45" w:rsidRDefault="008C3034" w:rsidP="003838BE">
            <w:pPr>
              <w:pStyle w:val="Heading5"/>
              <w:spacing w:before="120" w:after="120"/>
              <w:rPr>
                <w:rFonts w:cs="Tahoma"/>
                <w:b w:val="0"/>
                <w:bCs w:val="0"/>
              </w:rPr>
            </w:pPr>
            <w:bookmarkStart w:id="200" w:name="_CMJ122_Criminal_Law"/>
            <w:bookmarkEnd w:id="200"/>
            <w:r w:rsidRPr="00170080">
              <w:rPr>
                <w:rStyle w:val="Heading5Char"/>
                <w:sz w:val="21"/>
                <w:szCs w:val="21"/>
              </w:rPr>
              <w:t>CMJ122 Criminal Law</w:t>
            </w:r>
            <w:r w:rsidR="00A928D5">
              <w:rPr>
                <w:rStyle w:val="Heading5Char"/>
                <w:sz w:val="21"/>
                <w:szCs w:val="21"/>
              </w:rPr>
              <w:t xml:space="preserve"> </w:t>
            </w:r>
            <w:r w:rsidR="00A928D5" w:rsidRPr="00E21D59">
              <w:rPr>
                <w:rFonts w:cs="Tahoma"/>
                <w:szCs w:val="22"/>
              </w:rPr>
              <w:t>&amp; Report Writing I</w:t>
            </w:r>
            <w:r w:rsidRPr="00170080">
              <w:rPr>
                <w:rStyle w:val="Heading5Char"/>
                <w:sz w:val="21"/>
                <w:szCs w:val="21"/>
              </w:rPr>
              <w:tab/>
            </w:r>
          </w:p>
        </w:tc>
        <w:tc>
          <w:tcPr>
            <w:tcW w:w="2319" w:type="dxa"/>
          </w:tcPr>
          <w:p w14:paraId="47E5EEC2" w14:textId="29D14544"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7F71E57C"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96A55FE" w14:textId="567ED31D" w:rsidR="008C3034" w:rsidRPr="005E6D45" w:rsidRDefault="008C3034" w:rsidP="003838BE">
            <w:pPr>
              <w:spacing w:before="120" w:after="120"/>
              <w:rPr>
                <w:rFonts w:cs="Tahoma"/>
                <w:b w:val="0"/>
                <w:bCs w:val="0"/>
              </w:rPr>
            </w:pPr>
            <w:r w:rsidRPr="005E6D45">
              <w:rPr>
                <w:rFonts w:cs="Tahoma"/>
                <w:b w:val="0"/>
                <w:bCs w:val="0"/>
              </w:rPr>
              <w:t>This course deals with the application and philosophy of criminal law, with a focus on the applicability of the statutory law.</w:t>
            </w:r>
            <w:r w:rsidR="0042221D">
              <w:rPr>
                <w:rFonts w:cs="Tahoma"/>
                <w:b w:val="0"/>
                <w:bCs w:val="0"/>
              </w:rPr>
              <w:t xml:space="preserve"> </w:t>
            </w:r>
            <w:r w:rsidRPr="005E6D45">
              <w:rPr>
                <w:rFonts w:cs="Tahoma"/>
                <w:b w:val="0"/>
                <w:bCs w:val="0"/>
              </w:rPr>
              <w:t>The goals and purposes of the criminal justice system will be examined.</w:t>
            </w:r>
            <w:r w:rsidR="0042221D">
              <w:rPr>
                <w:rFonts w:cs="Tahoma"/>
                <w:b w:val="0"/>
                <w:bCs w:val="0"/>
              </w:rPr>
              <w:t xml:space="preserve"> </w:t>
            </w:r>
            <w:r w:rsidRPr="005E6D45">
              <w:rPr>
                <w:rFonts w:cs="Tahoma"/>
                <w:b w:val="0"/>
                <w:bCs w:val="0"/>
              </w:rPr>
              <w:t>The formulation of the substantive law and limitations on that authority will be studied.</w:t>
            </w:r>
          </w:p>
        </w:tc>
      </w:tr>
      <w:tr w:rsidR="008C3034" w:rsidRPr="005E6D45" w14:paraId="76336C4C"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F7DBBC2" w14:textId="79315502" w:rsidR="008C3034" w:rsidRPr="005E6D45" w:rsidRDefault="008C3034" w:rsidP="003838BE">
            <w:pPr>
              <w:pStyle w:val="Heading5"/>
              <w:spacing w:before="120" w:after="120"/>
              <w:rPr>
                <w:rFonts w:cs="Tahoma"/>
                <w:b w:val="0"/>
                <w:bCs w:val="0"/>
              </w:rPr>
            </w:pPr>
            <w:bookmarkStart w:id="201" w:name="_CMJ201_Civil_Liberties"/>
            <w:bookmarkEnd w:id="201"/>
            <w:r w:rsidRPr="00170080">
              <w:rPr>
                <w:rStyle w:val="Heading5Char"/>
                <w:sz w:val="21"/>
                <w:szCs w:val="21"/>
              </w:rPr>
              <w:t>CMJ201 Civil Liberties</w:t>
            </w:r>
            <w:r w:rsidRPr="00170080">
              <w:rPr>
                <w:rStyle w:val="Heading5Char"/>
                <w:sz w:val="21"/>
                <w:szCs w:val="21"/>
              </w:rPr>
              <w:tab/>
            </w:r>
          </w:p>
        </w:tc>
        <w:tc>
          <w:tcPr>
            <w:tcW w:w="2319" w:type="dxa"/>
          </w:tcPr>
          <w:p w14:paraId="2598E91B" w14:textId="74971B45" w:rsidR="008C3034" w:rsidRPr="005E6D45" w:rsidRDefault="008D0A2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D0A23" w:rsidRPr="005E6D45" w14:paraId="2D6835B2"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89814F0" w14:textId="2983521A" w:rsidR="008D0A23" w:rsidRPr="005E6D45" w:rsidRDefault="008D0A23" w:rsidP="003838BE">
            <w:pPr>
              <w:spacing w:before="120" w:after="120"/>
              <w:rPr>
                <w:rFonts w:cs="Tahoma"/>
              </w:rPr>
            </w:pPr>
            <w:r w:rsidRPr="005E6D45">
              <w:rPr>
                <w:rFonts w:cs="Tahoma"/>
                <w:b w:val="0"/>
                <w:bCs w:val="0"/>
              </w:rPr>
              <w:t>This course examines the constitutional aspects of the American criminal justice process, including search and seizure, arrest, interrogation, trial and appeal.</w:t>
            </w:r>
          </w:p>
        </w:tc>
      </w:tr>
      <w:tr w:rsidR="008C3034" w:rsidRPr="005E6D45" w14:paraId="409A9E98"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DCEA85B" w14:textId="6704CD84" w:rsidR="008C3034" w:rsidRPr="005E6D45" w:rsidRDefault="008D0A23" w:rsidP="003838BE">
            <w:pPr>
              <w:pStyle w:val="Heading5"/>
              <w:spacing w:before="120" w:after="120"/>
              <w:rPr>
                <w:rFonts w:cs="Tahoma"/>
                <w:b w:val="0"/>
                <w:bCs w:val="0"/>
              </w:rPr>
            </w:pPr>
            <w:bookmarkStart w:id="202" w:name="_CMJ204_Victimology"/>
            <w:bookmarkEnd w:id="202"/>
            <w:r w:rsidRPr="00170080">
              <w:rPr>
                <w:rStyle w:val="Heading5Char"/>
                <w:sz w:val="21"/>
                <w:szCs w:val="21"/>
              </w:rPr>
              <w:t>CMJ204 Victimology</w:t>
            </w:r>
            <w:r w:rsidRPr="00170080">
              <w:rPr>
                <w:rStyle w:val="Heading5Char"/>
                <w:sz w:val="21"/>
                <w:szCs w:val="21"/>
              </w:rPr>
              <w:tab/>
            </w:r>
          </w:p>
        </w:tc>
        <w:tc>
          <w:tcPr>
            <w:tcW w:w="2319" w:type="dxa"/>
          </w:tcPr>
          <w:p w14:paraId="6C1D7190" w14:textId="64E2AC9C"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D0A23" w:rsidRPr="005E6D45" w14:paraId="368D4B45"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13DAFC8" w14:textId="42AFF361" w:rsidR="008D0A23" w:rsidRPr="005E6D45" w:rsidRDefault="008D0A23" w:rsidP="003838BE">
            <w:pPr>
              <w:spacing w:before="120" w:after="120"/>
              <w:rPr>
                <w:rFonts w:cs="Tahoma"/>
                <w:b w:val="0"/>
                <w:bCs w:val="0"/>
              </w:rPr>
            </w:pPr>
            <w:r w:rsidRPr="005E6D45">
              <w:rPr>
                <w:rFonts w:cs="Tahoma"/>
                <w:b w:val="0"/>
                <w:bCs w:val="0"/>
              </w:rPr>
              <w:t>This course presents a comprehensive and balanced exploration of victimology, a vital new and, at times, controversial branch of criminology.</w:t>
            </w:r>
            <w:r w:rsidR="0042221D">
              <w:rPr>
                <w:rFonts w:cs="Tahoma"/>
                <w:b w:val="0"/>
                <w:bCs w:val="0"/>
              </w:rPr>
              <w:t xml:space="preserve"> </w:t>
            </w:r>
            <w:r w:rsidRPr="005E6D45">
              <w:rPr>
                <w:rFonts w:cs="Tahoma"/>
                <w:b w:val="0"/>
                <w:bCs w:val="0"/>
              </w:rPr>
              <w:t xml:space="preserve">This course examines the victims’ </w:t>
            </w:r>
            <w:r w:rsidR="00861ABE" w:rsidRPr="005E6D45">
              <w:rPr>
                <w:rFonts w:cs="Tahoma"/>
                <w:b w:val="0"/>
                <w:bCs w:val="0"/>
              </w:rPr>
              <w:t>plight and</w:t>
            </w:r>
            <w:r w:rsidRPr="005E6D45">
              <w:rPr>
                <w:rFonts w:cs="Tahoma"/>
                <w:b w:val="0"/>
                <w:bCs w:val="0"/>
              </w:rPr>
              <w:t xml:space="preserve"> is careful to place statistics from the FBI’s Uniform Crime Reports and Bureau of Justice Statistics National Crime Victimization in context.</w:t>
            </w:r>
            <w:r w:rsidR="0042221D">
              <w:rPr>
                <w:rFonts w:cs="Tahoma"/>
                <w:b w:val="0"/>
                <w:bCs w:val="0"/>
              </w:rPr>
              <w:t xml:space="preserve"> </w:t>
            </w:r>
            <w:r w:rsidRPr="005E6D45">
              <w:rPr>
                <w:rFonts w:cs="Tahoma"/>
                <w:b w:val="0"/>
                <w:bCs w:val="0"/>
              </w:rPr>
              <w:t>This course systematically investigates how victims currently are handled by the criminal justice system, analyzes the goals of the victims’ rights movement, and discusses what the future is likely to hold.</w:t>
            </w:r>
            <w:r w:rsidR="0042221D">
              <w:rPr>
                <w:rFonts w:cs="Tahoma"/>
                <w:b w:val="0"/>
                <w:bCs w:val="0"/>
              </w:rPr>
              <w:t xml:space="preserve"> </w:t>
            </w:r>
            <w:r w:rsidRPr="005E6D45">
              <w:rPr>
                <w:rFonts w:cs="Tahoma"/>
                <w:b w:val="0"/>
                <w:bCs w:val="0"/>
              </w:rPr>
              <w:t xml:space="preserve">Also discussed will </w:t>
            </w:r>
            <w:r w:rsidR="00535AEE" w:rsidRPr="005E6D45">
              <w:rPr>
                <w:rFonts w:cs="Tahoma"/>
                <w:b w:val="0"/>
                <w:bCs w:val="0"/>
              </w:rPr>
              <w:t>be</w:t>
            </w:r>
            <w:r w:rsidRPr="005E6D45">
              <w:rPr>
                <w:rFonts w:cs="Tahoma"/>
                <w:b w:val="0"/>
                <w:bCs w:val="0"/>
              </w:rPr>
              <w:t xml:space="preserve"> human trafficking, crimes on campus, identity theft, stalking, motor vehicle theft and prisoners attacked behind bars.</w:t>
            </w:r>
          </w:p>
        </w:tc>
      </w:tr>
      <w:tr w:rsidR="008C3034" w:rsidRPr="005E6D45" w14:paraId="6572380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4371BF6" w14:textId="60061AC5" w:rsidR="008C3034" w:rsidRPr="005E6D45" w:rsidRDefault="008D0A23" w:rsidP="003838BE">
            <w:pPr>
              <w:pStyle w:val="Heading5"/>
              <w:spacing w:before="120" w:after="120"/>
              <w:rPr>
                <w:rFonts w:cs="Tahoma"/>
                <w:b w:val="0"/>
                <w:bCs w:val="0"/>
              </w:rPr>
            </w:pPr>
            <w:bookmarkStart w:id="203" w:name="_CMJ210_The_Juvenile"/>
            <w:bookmarkEnd w:id="203"/>
            <w:r w:rsidRPr="00170080">
              <w:rPr>
                <w:rStyle w:val="Heading5Char"/>
                <w:sz w:val="21"/>
                <w:szCs w:val="21"/>
              </w:rPr>
              <w:t>CMJ210 The Juvenile Justice System</w:t>
            </w:r>
            <w:r w:rsidRPr="00170080">
              <w:rPr>
                <w:rStyle w:val="Heading5Char"/>
                <w:sz w:val="21"/>
                <w:szCs w:val="21"/>
              </w:rPr>
              <w:tab/>
            </w:r>
          </w:p>
        </w:tc>
        <w:tc>
          <w:tcPr>
            <w:tcW w:w="2319" w:type="dxa"/>
          </w:tcPr>
          <w:p w14:paraId="3138A72D" w14:textId="14CEE3CE"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D0A23" w:rsidRPr="005E6D45" w14:paraId="4B0B5D53"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9FA1BDA" w14:textId="73A73F83" w:rsidR="008D0A23" w:rsidRPr="005E6D45" w:rsidRDefault="008D0A23" w:rsidP="003838BE">
            <w:pPr>
              <w:spacing w:before="120" w:after="120"/>
              <w:rPr>
                <w:rFonts w:cs="Tahoma"/>
                <w:b w:val="0"/>
                <w:bCs w:val="0"/>
              </w:rPr>
            </w:pPr>
            <w:r w:rsidRPr="005E6D45">
              <w:rPr>
                <w:rFonts w:cs="Tahoma"/>
                <w:b w:val="0"/>
                <w:bCs w:val="0"/>
              </w:rPr>
              <w:t>This course will examine the Juvenile Justice system in America, including its history, philosophy and development, along with future challenges the system must confront.</w:t>
            </w:r>
            <w:r w:rsidR="0042221D">
              <w:rPr>
                <w:rFonts w:cs="Tahoma"/>
                <w:b w:val="0"/>
                <w:bCs w:val="0"/>
              </w:rPr>
              <w:t xml:space="preserve"> </w:t>
            </w:r>
            <w:r w:rsidRPr="005E6D45">
              <w:rPr>
                <w:rFonts w:cs="Tahoma"/>
                <w:b w:val="0"/>
                <w:bCs w:val="0"/>
              </w:rPr>
              <w:t>The rights of Juveniles in the American Juvenile Justice System will be thoroughly explored and discussed.</w:t>
            </w:r>
            <w:r w:rsidR="0042221D">
              <w:rPr>
                <w:rFonts w:cs="Tahoma"/>
                <w:b w:val="0"/>
                <w:bCs w:val="0"/>
              </w:rPr>
              <w:t xml:space="preserve"> </w:t>
            </w:r>
            <w:r w:rsidRPr="005E6D45">
              <w:rPr>
                <w:rFonts w:cs="Tahoma"/>
                <w:b w:val="0"/>
                <w:bCs w:val="0"/>
              </w:rPr>
              <w:t>Differences between the adult criminal system and juvenile offender treatment will be analyzed.</w:t>
            </w:r>
            <w:r w:rsidR="0042221D">
              <w:rPr>
                <w:rFonts w:cs="Tahoma"/>
                <w:b w:val="0"/>
                <w:bCs w:val="0"/>
              </w:rPr>
              <w:t xml:space="preserve"> </w:t>
            </w:r>
            <w:r w:rsidRPr="005E6D45">
              <w:rPr>
                <w:rFonts w:cs="Tahoma"/>
                <w:b w:val="0"/>
                <w:bCs w:val="0"/>
              </w:rPr>
              <w:t>The problems facing youth as well as the impact of cultural, sociological and other forces will be examined.</w:t>
            </w:r>
            <w:r w:rsidR="0042221D">
              <w:rPr>
                <w:rFonts w:cs="Tahoma"/>
                <w:b w:val="0"/>
                <w:bCs w:val="0"/>
              </w:rPr>
              <w:t xml:space="preserve"> </w:t>
            </w:r>
            <w:r w:rsidRPr="005E6D45">
              <w:rPr>
                <w:rFonts w:cs="Tahoma"/>
                <w:b w:val="0"/>
                <w:bCs w:val="0"/>
              </w:rPr>
              <w:t>Other societies’ treatment of youthful offenders will be compared and contracted with the American system.</w:t>
            </w:r>
            <w:r w:rsidR="0042221D">
              <w:rPr>
                <w:rFonts w:cs="Tahoma"/>
                <w:b w:val="0"/>
                <w:bCs w:val="0"/>
              </w:rPr>
              <w:t xml:space="preserve"> </w:t>
            </w:r>
            <w:r w:rsidRPr="005E6D45">
              <w:rPr>
                <w:rFonts w:cs="Tahoma"/>
                <w:b w:val="0"/>
                <w:bCs w:val="0"/>
              </w:rPr>
              <w:t>Appropriate punishment of juvenile offenders, including community programs and institutionalization, will be studied.</w:t>
            </w:r>
            <w:r w:rsidR="0042221D">
              <w:rPr>
                <w:rFonts w:cs="Tahoma"/>
                <w:b w:val="0"/>
                <w:bCs w:val="0"/>
              </w:rPr>
              <w:t xml:space="preserve"> </w:t>
            </w:r>
            <w:r w:rsidRPr="005E6D45">
              <w:rPr>
                <w:rFonts w:cs="Tahoma"/>
                <w:b w:val="0"/>
                <w:bCs w:val="0"/>
              </w:rPr>
              <w:t>The class will explore in depth the challenges facing the juvenile justice system and discuss ways in which the system might be improved and advanced.</w:t>
            </w:r>
            <w:r w:rsidR="0042221D">
              <w:rPr>
                <w:rFonts w:cs="Tahoma"/>
                <w:b w:val="0"/>
                <w:bCs w:val="0"/>
              </w:rPr>
              <w:t xml:space="preserve"> </w:t>
            </w:r>
            <w:r w:rsidRPr="005E6D45">
              <w:rPr>
                <w:rFonts w:cs="Tahoma"/>
                <w:b w:val="0"/>
                <w:bCs w:val="0"/>
              </w:rPr>
              <w:t>Other modalities such as outside speakers, films and/or field trips may be utilized during the course to assist students in more fully integrating the concepts explored.</w:t>
            </w:r>
            <w:r w:rsidR="0042221D">
              <w:rPr>
                <w:rFonts w:cs="Tahoma"/>
                <w:b w:val="0"/>
                <w:bCs w:val="0"/>
              </w:rPr>
              <w:t xml:space="preserve"> </w:t>
            </w:r>
          </w:p>
        </w:tc>
      </w:tr>
      <w:tr w:rsidR="008C3034" w:rsidRPr="005E6D45" w14:paraId="6F6EC0EB"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E081EE9" w14:textId="5C665157" w:rsidR="008C3034" w:rsidRPr="005E6D45" w:rsidRDefault="008C3034" w:rsidP="003838BE">
            <w:pPr>
              <w:pStyle w:val="Heading5"/>
              <w:spacing w:before="120" w:after="120"/>
              <w:rPr>
                <w:rFonts w:cs="Tahoma"/>
                <w:b w:val="0"/>
                <w:bCs w:val="0"/>
              </w:rPr>
            </w:pPr>
            <w:bookmarkStart w:id="204" w:name="_CMJ212_Criminal_Investigation"/>
            <w:bookmarkEnd w:id="204"/>
            <w:r w:rsidRPr="00170080">
              <w:rPr>
                <w:rStyle w:val="Heading5Char"/>
                <w:sz w:val="21"/>
                <w:szCs w:val="21"/>
              </w:rPr>
              <w:t>CMJ212 Criminal Investigation and Report Writing</w:t>
            </w:r>
            <w:r w:rsidR="000B54CF">
              <w:rPr>
                <w:rStyle w:val="Heading5Char"/>
                <w:sz w:val="21"/>
                <w:szCs w:val="21"/>
              </w:rPr>
              <w:t xml:space="preserve"> II</w:t>
            </w:r>
          </w:p>
        </w:tc>
        <w:tc>
          <w:tcPr>
            <w:tcW w:w="2319" w:type="dxa"/>
          </w:tcPr>
          <w:p w14:paraId="68967761" w14:textId="0C1BDDE3" w:rsidR="008C3034" w:rsidRPr="005E6D45" w:rsidRDefault="00B201D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B201DD" w:rsidRPr="005E6D45" w14:paraId="324346F9"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5FD5219" w14:textId="2EF4AD96" w:rsidR="00B201DD" w:rsidRPr="005E6D45" w:rsidRDefault="00B201DD" w:rsidP="003838BE">
            <w:pPr>
              <w:spacing w:before="120" w:after="120"/>
              <w:rPr>
                <w:rFonts w:cs="Tahoma"/>
              </w:rPr>
            </w:pPr>
            <w:r w:rsidRPr="005E6D45">
              <w:rPr>
                <w:rFonts w:cs="Tahoma"/>
                <w:b w:val="0"/>
                <w:bCs w:val="0"/>
              </w:rPr>
              <w:t>This course is designed to teach students proper methods in which to prepare a case for possible court presentation.</w:t>
            </w:r>
            <w:r w:rsidR="0042221D">
              <w:rPr>
                <w:rFonts w:cs="Tahoma"/>
                <w:b w:val="0"/>
                <w:bCs w:val="0"/>
              </w:rPr>
              <w:t xml:space="preserve"> </w:t>
            </w:r>
            <w:r w:rsidRPr="005E6D45">
              <w:rPr>
                <w:rFonts w:cs="Tahoma"/>
                <w:b w:val="0"/>
                <w:bCs w:val="0"/>
              </w:rPr>
              <w:t>Included in the course will be appropriate information gathering techniques, report writing, and pre-court preparation.</w:t>
            </w:r>
            <w:r w:rsidR="0042221D">
              <w:rPr>
                <w:rFonts w:cs="Tahoma"/>
                <w:b w:val="0"/>
                <w:bCs w:val="0"/>
              </w:rPr>
              <w:t xml:space="preserve"> </w:t>
            </w:r>
            <w:r w:rsidRPr="005E6D45">
              <w:rPr>
                <w:rFonts w:cs="Tahoma"/>
                <w:b w:val="0"/>
                <w:bCs w:val="0"/>
              </w:rPr>
              <w:t>Proper courtroom procedures, witness styles and behavior will also be discussed.</w:t>
            </w:r>
            <w:r w:rsidR="0042221D">
              <w:rPr>
                <w:rFonts w:cs="Tahoma"/>
                <w:b w:val="0"/>
                <w:bCs w:val="0"/>
              </w:rPr>
              <w:t xml:space="preserve"> </w:t>
            </w:r>
          </w:p>
        </w:tc>
      </w:tr>
      <w:tr w:rsidR="008C3034" w:rsidRPr="005E6D45" w14:paraId="26F28026"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6EBDACE" w14:textId="324B93D1" w:rsidR="008C3034" w:rsidRPr="005E6D45" w:rsidRDefault="00B201DD" w:rsidP="003838BE">
            <w:pPr>
              <w:pStyle w:val="Heading5"/>
              <w:spacing w:before="120" w:after="120"/>
              <w:rPr>
                <w:rFonts w:cs="Tahoma"/>
                <w:b w:val="0"/>
                <w:bCs w:val="0"/>
              </w:rPr>
            </w:pPr>
            <w:bookmarkStart w:id="205" w:name="_CMJ220_Police_Operations"/>
            <w:bookmarkEnd w:id="205"/>
            <w:r w:rsidRPr="00170080">
              <w:rPr>
                <w:rStyle w:val="Heading5Char"/>
                <w:sz w:val="21"/>
                <w:szCs w:val="21"/>
              </w:rPr>
              <w:t>CMJ220 Police Operations</w:t>
            </w:r>
            <w:r w:rsidRPr="00170080">
              <w:rPr>
                <w:rStyle w:val="Heading5Char"/>
                <w:sz w:val="21"/>
                <w:szCs w:val="21"/>
              </w:rPr>
              <w:tab/>
            </w:r>
          </w:p>
        </w:tc>
        <w:tc>
          <w:tcPr>
            <w:tcW w:w="2319" w:type="dxa"/>
          </w:tcPr>
          <w:p w14:paraId="2135C5D0" w14:textId="06241BCF"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B201DD" w:rsidRPr="005E6D45" w14:paraId="15C69765"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D7ED538" w14:textId="7BB42AEE" w:rsidR="00B201DD" w:rsidRPr="005E6D45" w:rsidRDefault="00B201DD" w:rsidP="003838BE">
            <w:pPr>
              <w:spacing w:before="120" w:after="120"/>
              <w:rPr>
                <w:rFonts w:cs="Tahoma"/>
                <w:b w:val="0"/>
                <w:bCs w:val="0"/>
              </w:rPr>
            </w:pPr>
            <w:r w:rsidRPr="005E6D45">
              <w:rPr>
                <w:rFonts w:cs="Tahoma"/>
                <w:b w:val="0"/>
                <w:bCs w:val="0"/>
              </w:rPr>
              <w:t>This course is concerned with providing the student with an understanding of the role police play in today’s society.</w:t>
            </w:r>
            <w:r w:rsidR="0042221D">
              <w:rPr>
                <w:rFonts w:cs="Tahoma"/>
                <w:b w:val="0"/>
                <w:bCs w:val="0"/>
              </w:rPr>
              <w:t xml:space="preserve"> </w:t>
            </w:r>
          </w:p>
        </w:tc>
      </w:tr>
      <w:tr w:rsidR="009979DD" w:rsidRPr="005E6D45" w14:paraId="00277A82"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EAAAD31" w14:textId="71CBCB88" w:rsidR="008C3034" w:rsidRPr="005E6D45" w:rsidRDefault="008C3034" w:rsidP="003838BE">
            <w:pPr>
              <w:pStyle w:val="Heading5"/>
              <w:spacing w:before="120" w:after="120"/>
              <w:rPr>
                <w:rFonts w:cs="Tahoma"/>
                <w:b w:val="0"/>
                <w:bCs w:val="0"/>
              </w:rPr>
            </w:pPr>
            <w:bookmarkStart w:id="206" w:name="_CMJ224_Basic_Search"/>
            <w:bookmarkEnd w:id="206"/>
            <w:r w:rsidRPr="00170080">
              <w:rPr>
                <w:rStyle w:val="Heading5Char"/>
                <w:sz w:val="21"/>
                <w:szCs w:val="21"/>
              </w:rPr>
              <w:t>CMJ224 Basic Search and Rescue</w:t>
            </w:r>
            <w:r w:rsidRPr="005E6D45">
              <w:rPr>
                <w:rFonts w:cs="Tahoma"/>
                <w:b w:val="0"/>
                <w:bCs w:val="0"/>
              </w:rPr>
              <w:tab/>
            </w:r>
          </w:p>
        </w:tc>
        <w:tc>
          <w:tcPr>
            <w:tcW w:w="2319" w:type="dxa"/>
          </w:tcPr>
          <w:p w14:paraId="74C33725" w14:textId="324C1DD6" w:rsidR="008C3034" w:rsidRPr="005E6D45" w:rsidRDefault="00C8725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C8725F" w:rsidRPr="005E6D45" w14:paraId="18DFB01A"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B3FC7C5" w14:textId="7C83AD71" w:rsidR="00C8725F" w:rsidRPr="005E6D45" w:rsidRDefault="00C8725F" w:rsidP="003838BE">
            <w:pPr>
              <w:spacing w:before="120" w:after="120"/>
              <w:rPr>
                <w:rFonts w:cs="Tahoma"/>
              </w:rPr>
            </w:pPr>
            <w:r w:rsidRPr="005E6D45">
              <w:rPr>
                <w:rFonts w:cs="Tahoma"/>
                <w:b w:val="0"/>
                <w:bCs w:val="0"/>
              </w:rPr>
              <w:t>This course is an introduction to search and rescue operations and will introduce the student to basic search and rescue techniques. Most of the course will be hands on work with map, compass, and GPS. Students will learn basic search and rescue terminology. Students will learn the importance of triage, SAR communications, and modes of extraction. Students will be expected to participate in mock search and rescue scenarios and will prove their ability to function on a volunteer search and rescue team.</w:t>
            </w:r>
          </w:p>
        </w:tc>
      </w:tr>
      <w:tr w:rsidR="00C8725F" w:rsidRPr="005E6D45" w14:paraId="461E7C3D"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5938EA5" w14:textId="59659B14" w:rsidR="00C8725F" w:rsidRPr="005E6D45" w:rsidRDefault="00C8725F" w:rsidP="003838BE">
            <w:pPr>
              <w:pStyle w:val="Heading5"/>
              <w:spacing w:before="120" w:after="120"/>
              <w:rPr>
                <w:rFonts w:cs="Tahoma"/>
                <w:b w:val="0"/>
                <w:bCs w:val="0"/>
              </w:rPr>
            </w:pPr>
            <w:bookmarkStart w:id="207" w:name="_CMJ225_Race_and"/>
            <w:bookmarkEnd w:id="207"/>
            <w:r w:rsidRPr="00170080">
              <w:rPr>
                <w:rStyle w:val="Heading5Char"/>
                <w:sz w:val="21"/>
                <w:szCs w:val="21"/>
              </w:rPr>
              <w:t>CMJ225 Race and Ethnicity Issues in Law Enforcement</w:t>
            </w:r>
          </w:p>
        </w:tc>
        <w:tc>
          <w:tcPr>
            <w:tcW w:w="2319" w:type="dxa"/>
          </w:tcPr>
          <w:p w14:paraId="08D3F303" w14:textId="2762ECC8" w:rsidR="00C8725F" w:rsidRPr="005E6D45" w:rsidRDefault="00C8725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C8725F" w:rsidRPr="005E6D45" w14:paraId="5BCDC974"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807517B" w14:textId="74D8128E" w:rsidR="00C8725F" w:rsidRPr="005E6D45" w:rsidRDefault="00C8725F" w:rsidP="003838BE">
            <w:pPr>
              <w:spacing w:before="120" w:after="120"/>
              <w:rPr>
                <w:rFonts w:cs="Tahoma"/>
                <w:b w:val="0"/>
                <w:bCs w:val="0"/>
              </w:rPr>
            </w:pPr>
            <w:r w:rsidRPr="005E6D45">
              <w:rPr>
                <w:rFonts w:cs="Tahoma"/>
                <w:b w:val="0"/>
                <w:bCs w:val="0"/>
              </w:rPr>
              <w:t>The course examines the impact of cultural diversity on law enforcement to include a discussion of cultural awareness, bias, prejudice, training, recruitment and cross-cultural communication.</w:t>
            </w:r>
            <w:r w:rsidR="0042221D">
              <w:rPr>
                <w:rFonts w:cs="Tahoma"/>
                <w:b w:val="0"/>
                <w:bCs w:val="0"/>
              </w:rPr>
              <w:t xml:space="preserve"> </w:t>
            </w:r>
            <w:r w:rsidRPr="005E6D45">
              <w:rPr>
                <w:rFonts w:cs="Tahoma"/>
                <w:b w:val="0"/>
                <w:bCs w:val="0"/>
              </w:rPr>
              <w:t xml:space="preserve">Police challenges in engaging with specific racial/ethnic groups are examined, to include Asian/Pacific Americans, </w:t>
            </w:r>
            <w:r w:rsidR="00861ABE" w:rsidRPr="005E6D45">
              <w:rPr>
                <w:rFonts w:cs="Tahoma"/>
                <w:b w:val="0"/>
                <w:bCs w:val="0"/>
              </w:rPr>
              <w:t>African Americans</w:t>
            </w:r>
            <w:r w:rsidRPr="005E6D45">
              <w:rPr>
                <w:rFonts w:cs="Tahoma"/>
                <w:b w:val="0"/>
                <w:bCs w:val="0"/>
              </w:rPr>
              <w:t>, Latino/Hispanic Americans, Arab Americans, Native Americans and others.</w:t>
            </w:r>
            <w:r w:rsidR="0042221D">
              <w:rPr>
                <w:rFonts w:cs="Tahoma"/>
                <w:b w:val="0"/>
                <w:bCs w:val="0"/>
              </w:rPr>
              <w:t xml:space="preserve"> </w:t>
            </w:r>
            <w:r w:rsidRPr="005E6D45">
              <w:rPr>
                <w:rFonts w:cs="Tahoma"/>
                <w:b w:val="0"/>
                <w:bCs w:val="0"/>
              </w:rPr>
              <w:t>Homeland security concerns, racial profiling and hate crimes are also addressed.</w:t>
            </w:r>
          </w:p>
        </w:tc>
      </w:tr>
      <w:tr w:rsidR="00C8725F" w:rsidRPr="005E6D45" w14:paraId="29BFCD28"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0B644F4" w14:textId="0AD14D4F" w:rsidR="00C8725F" w:rsidRPr="005E6D45" w:rsidRDefault="00C8725F" w:rsidP="003838BE">
            <w:pPr>
              <w:pStyle w:val="Heading5"/>
              <w:spacing w:before="120" w:after="120"/>
              <w:rPr>
                <w:rFonts w:cs="Tahoma"/>
                <w:b w:val="0"/>
                <w:bCs w:val="0"/>
              </w:rPr>
            </w:pPr>
            <w:bookmarkStart w:id="208" w:name="_CMJ245_Criminology"/>
            <w:bookmarkEnd w:id="208"/>
            <w:r w:rsidRPr="00170080">
              <w:rPr>
                <w:rStyle w:val="Heading5Char"/>
                <w:sz w:val="21"/>
                <w:szCs w:val="21"/>
              </w:rPr>
              <w:t>CMJ245 Criminology</w:t>
            </w:r>
            <w:r w:rsidRPr="00170080">
              <w:rPr>
                <w:rStyle w:val="Heading5Char"/>
                <w:sz w:val="21"/>
                <w:szCs w:val="21"/>
              </w:rPr>
              <w:tab/>
            </w:r>
          </w:p>
        </w:tc>
        <w:tc>
          <w:tcPr>
            <w:tcW w:w="2319" w:type="dxa"/>
          </w:tcPr>
          <w:p w14:paraId="6B800800" w14:textId="1A8F7B16" w:rsidR="00C8725F" w:rsidRPr="005E6D45" w:rsidRDefault="00C8725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C8725F" w:rsidRPr="005E6D45" w14:paraId="2D1169F1"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BEF0EA3" w14:textId="49DFEBB0" w:rsidR="00C8725F" w:rsidRPr="005E6D45" w:rsidRDefault="00C8725F" w:rsidP="003838BE">
            <w:pPr>
              <w:spacing w:before="120" w:after="120"/>
              <w:rPr>
                <w:rFonts w:cs="Tahoma"/>
              </w:rPr>
            </w:pPr>
            <w:r w:rsidRPr="005E6D45">
              <w:rPr>
                <w:rFonts w:cs="Tahoma"/>
                <w:b w:val="0"/>
                <w:bCs w:val="0"/>
              </w:rPr>
              <w:t>This course will define crime and evaluate the various ways crime is measured.</w:t>
            </w:r>
            <w:r w:rsidR="0042221D">
              <w:rPr>
                <w:rFonts w:cs="Tahoma"/>
                <w:b w:val="0"/>
                <w:bCs w:val="0"/>
              </w:rPr>
              <w:t xml:space="preserve"> </w:t>
            </w:r>
            <w:r w:rsidRPr="005E6D45">
              <w:rPr>
                <w:rFonts w:cs="Tahoma"/>
                <w:b w:val="0"/>
                <w:bCs w:val="0"/>
              </w:rPr>
              <w:t>Students will be provided with an overview of the more popular criminological theories, emphasizing the biological, psychological, and sociological schools of thought.</w:t>
            </w:r>
            <w:r w:rsidR="0042221D">
              <w:rPr>
                <w:rFonts w:cs="Tahoma"/>
                <w:b w:val="0"/>
                <w:bCs w:val="0"/>
              </w:rPr>
              <w:t xml:space="preserve"> </w:t>
            </w:r>
            <w:r w:rsidRPr="005E6D45">
              <w:rPr>
                <w:rFonts w:cs="Tahoma"/>
                <w:b w:val="0"/>
                <w:bCs w:val="0"/>
              </w:rPr>
              <w:t>In addition, crime control and prevention strategies as they relate to each theory will be examined in terms of theory, practice and effectiveness.</w:t>
            </w:r>
            <w:r w:rsidR="0042221D">
              <w:rPr>
                <w:rFonts w:cs="Tahoma"/>
                <w:b w:val="0"/>
                <w:bCs w:val="0"/>
              </w:rPr>
              <w:t xml:space="preserve"> </w:t>
            </w:r>
          </w:p>
        </w:tc>
      </w:tr>
      <w:tr w:rsidR="00C8725F" w:rsidRPr="005E6D45" w14:paraId="3C803D28"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006582C" w14:textId="38225055" w:rsidR="00C8725F" w:rsidRPr="00170080" w:rsidRDefault="00C8725F" w:rsidP="003838BE">
            <w:pPr>
              <w:pStyle w:val="Heading5"/>
              <w:spacing w:before="120" w:after="120"/>
              <w:rPr>
                <w:rStyle w:val="Heading5Char"/>
                <w:sz w:val="21"/>
                <w:szCs w:val="21"/>
              </w:rPr>
            </w:pPr>
            <w:bookmarkStart w:id="209" w:name="_CMJ250_Criminalistics"/>
            <w:bookmarkEnd w:id="209"/>
            <w:r w:rsidRPr="00170080">
              <w:rPr>
                <w:rStyle w:val="Heading5Char"/>
                <w:sz w:val="21"/>
                <w:szCs w:val="21"/>
              </w:rPr>
              <w:t>CMJ250 Criminalistics</w:t>
            </w:r>
            <w:r w:rsidRPr="00170080">
              <w:rPr>
                <w:rStyle w:val="Heading5Char"/>
                <w:sz w:val="21"/>
                <w:szCs w:val="21"/>
              </w:rPr>
              <w:tab/>
            </w:r>
          </w:p>
        </w:tc>
        <w:tc>
          <w:tcPr>
            <w:tcW w:w="2319" w:type="dxa"/>
          </w:tcPr>
          <w:p w14:paraId="5E7152BE" w14:textId="7D7978F5" w:rsidR="00C8725F" w:rsidRPr="005E6D45" w:rsidRDefault="00C8725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C8725F" w:rsidRPr="005E6D45" w14:paraId="4EDC7B4F"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E29A644" w14:textId="2E61A943" w:rsidR="00C8725F" w:rsidRPr="005E6D45" w:rsidRDefault="00C8725F" w:rsidP="003838BE">
            <w:pPr>
              <w:spacing w:before="120" w:after="120"/>
              <w:rPr>
                <w:rFonts w:cs="Tahoma"/>
                <w:b w:val="0"/>
                <w:bCs w:val="0"/>
              </w:rPr>
            </w:pPr>
            <w:r w:rsidRPr="005E6D45">
              <w:rPr>
                <w:rFonts w:cs="Tahoma"/>
                <w:b w:val="0"/>
                <w:bCs w:val="0"/>
              </w:rPr>
              <w:t>This class examines the techniques of crime scene investigation.</w:t>
            </w:r>
            <w:r w:rsidR="0042221D">
              <w:rPr>
                <w:rFonts w:cs="Tahoma"/>
                <w:b w:val="0"/>
                <w:bCs w:val="0"/>
              </w:rPr>
              <w:t xml:space="preserve"> </w:t>
            </w:r>
            <w:r w:rsidRPr="005E6D45">
              <w:rPr>
                <w:rFonts w:cs="Tahoma"/>
                <w:b w:val="0"/>
                <w:bCs w:val="0"/>
              </w:rPr>
              <w:t>Once potential evidence has been identified at a crime scene it must be secured, documents and properly collected.</w:t>
            </w:r>
            <w:r w:rsidR="0042221D">
              <w:rPr>
                <w:rFonts w:cs="Tahoma"/>
                <w:b w:val="0"/>
                <w:bCs w:val="0"/>
              </w:rPr>
              <w:t xml:space="preserve"> </w:t>
            </w:r>
            <w:r w:rsidRPr="005E6D45">
              <w:rPr>
                <w:rFonts w:cs="Tahoma"/>
                <w:b w:val="0"/>
                <w:bCs w:val="0"/>
              </w:rPr>
              <w:t>The student will learn basic evidence collection techniques.</w:t>
            </w:r>
            <w:r w:rsidR="0042221D">
              <w:rPr>
                <w:rFonts w:cs="Tahoma"/>
                <w:b w:val="0"/>
                <w:bCs w:val="0"/>
              </w:rPr>
              <w:t xml:space="preserve"> </w:t>
            </w:r>
            <w:r w:rsidRPr="005E6D45">
              <w:rPr>
                <w:rFonts w:cs="Tahoma"/>
                <w:b w:val="0"/>
                <w:bCs w:val="0"/>
              </w:rPr>
              <w:t>The course will include lecture and actual crime scene search and evidence collection.</w:t>
            </w:r>
            <w:r w:rsidR="0042221D">
              <w:rPr>
                <w:rFonts w:cs="Tahoma"/>
                <w:b w:val="0"/>
                <w:bCs w:val="0"/>
              </w:rPr>
              <w:t xml:space="preserve"> </w:t>
            </w:r>
            <w:r w:rsidRPr="005E6D45">
              <w:rPr>
                <w:rFonts w:cs="Tahoma"/>
                <w:b w:val="0"/>
                <w:bCs w:val="0"/>
              </w:rPr>
              <w:t>The laboratory analysis of the following will be covered: glass, soil, organic and inorganic substances, hairs, fibers, paint, drugs, poison, arson and explosive evidence, serology, DNA, fingerprints, firearms, tool impressions, miscellaneous impressions, photography, document and voice examinations.</w:t>
            </w:r>
            <w:r w:rsidR="0042221D">
              <w:rPr>
                <w:rFonts w:cs="Tahoma"/>
                <w:b w:val="0"/>
                <w:bCs w:val="0"/>
              </w:rPr>
              <w:t xml:space="preserve"> </w:t>
            </w:r>
            <w:r w:rsidRPr="005E6D45">
              <w:rPr>
                <w:rFonts w:cs="Tahoma"/>
                <w:b w:val="0"/>
                <w:bCs w:val="0"/>
              </w:rPr>
              <w:t>Emphasis is added pertaining to the challenges that “Special Victims” present to investigators.</w:t>
            </w:r>
            <w:r w:rsidR="0042221D">
              <w:rPr>
                <w:rFonts w:cs="Tahoma"/>
                <w:b w:val="0"/>
                <w:bCs w:val="0"/>
              </w:rPr>
              <w:t xml:space="preserve"> </w:t>
            </w:r>
          </w:p>
        </w:tc>
      </w:tr>
      <w:tr w:rsidR="00C8725F" w:rsidRPr="005E6D45" w14:paraId="6CD05670"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B73623B" w14:textId="6F5FC290" w:rsidR="00C8725F" w:rsidRPr="005E6D45" w:rsidRDefault="00C8725F" w:rsidP="003838BE">
            <w:pPr>
              <w:pStyle w:val="Heading5"/>
              <w:spacing w:before="120" w:after="120"/>
              <w:rPr>
                <w:rFonts w:cs="Tahoma"/>
                <w:b w:val="0"/>
                <w:bCs w:val="0"/>
              </w:rPr>
            </w:pPr>
            <w:bookmarkStart w:id="210" w:name="_CMJ251_Criminal_Justice"/>
            <w:bookmarkEnd w:id="210"/>
            <w:r w:rsidRPr="00170080">
              <w:rPr>
                <w:rStyle w:val="Heading5Char"/>
                <w:sz w:val="21"/>
                <w:szCs w:val="21"/>
              </w:rPr>
              <w:t>CMJ251 Criminal Justice Technical Skills</w:t>
            </w:r>
            <w:r w:rsidRPr="00170080">
              <w:rPr>
                <w:rStyle w:val="Heading5Char"/>
                <w:sz w:val="21"/>
                <w:szCs w:val="21"/>
              </w:rPr>
              <w:tab/>
            </w:r>
          </w:p>
        </w:tc>
        <w:tc>
          <w:tcPr>
            <w:tcW w:w="2319" w:type="dxa"/>
          </w:tcPr>
          <w:p w14:paraId="148C7E27" w14:textId="47B8139C" w:rsidR="00C8725F" w:rsidRPr="005E6D45" w:rsidRDefault="00C8725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C8725F" w:rsidRPr="005E6D45" w14:paraId="77D1AD56"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DAED943" w14:textId="11891819" w:rsidR="00C8725F" w:rsidRPr="005E6D45" w:rsidRDefault="00C8725F" w:rsidP="003838BE">
            <w:pPr>
              <w:spacing w:before="120" w:after="120"/>
              <w:rPr>
                <w:rFonts w:cs="Tahoma"/>
              </w:rPr>
            </w:pPr>
            <w:r w:rsidRPr="005E6D45">
              <w:rPr>
                <w:rFonts w:cs="Tahoma"/>
                <w:b w:val="0"/>
                <w:bCs w:val="0"/>
              </w:rPr>
              <w:t>In this course students will work scenarios to improve critical thinking and decision-making skills. Students will assume the roles of Law Enforcement Officers and develop the following skill set; critical thinking, decision making, command presence, de-escalation, communication, interview and interrogation, use of force, search and seizure, physical restraint and control, vehicle stops, surveillance, crime scene processing, and leadership.</w:t>
            </w:r>
            <w:r w:rsidR="00D64072">
              <w:rPr>
                <w:rFonts w:cs="Tahoma"/>
                <w:b w:val="0"/>
                <w:bCs w:val="0"/>
              </w:rPr>
              <w:t xml:space="preserve"> </w:t>
            </w:r>
            <w:r w:rsidR="00D64072" w:rsidRPr="009E7026">
              <w:rPr>
                <w:rFonts w:cs="Tahoma"/>
                <w:bCs w:val="0"/>
                <w:color w:val="002060"/>
              </w:rPr>
              <w:t>PRE-REQUISITE:</w:t>
            </w:r>
            <w:r w:rsidR="00D64072">
              <w:rPr>
                <w:rFonts w:cs="Tahoma"/>
                <w:bCs w:val="0"/>
                <w:color w:val="002060"/>
              </w:rPr>
              <w:t xml:space="preserve"> </w:t>
            </w:r>
            <w:r w:rsidR="00D64072">
              <w:rPr>
                <w:rFonts w:cs="Tahoma"/>
                <w:b w:val="0"/>
                <w:bCs w:val="0"/>
              </w:rPr>
              <w:t>Permission from Instructor is needed for admittance to this class.</w:t>
            </w:r>
          </w:p>
        </w:tc>
      </w:tr>
      <w:tr w:rsidR="00001A03" w:rsidRPr="005E6D45" w14:paraId="0D60229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F18A1B9" w14:textId="09CE2AFC" w:rsidR="00001A03" w:rsidRPr="005F5974" w:rsidRDefault="00001A03" w:rsidP="005F5974">
            <w:pPr>
              <w:pStyle w:val="Heading5"/>
              <w:spacing w:before="120" w:after="120"/>
              <w:rPr>
                <w:rStyle w:val="Heading5Char"/>
                <w:sz w:val="21"/>
                <w:szCs w:val="21"/>
              </w:rPr>
            </w:pPr>
            <w:r>
              <w:rPr>
                <w:rStyle w:val="Heading5Char"/>
                <w:sz w:val="21"/>
                <w:szCs w:val="21"/>
              </w:rPr>
              <w:t>CMJ253 FARO Certification</w:t>
            </w:r>
          </w:p>
        </w:tc>
        <w:tc>
          <w:tcPr>
            <w:tcW w:w="2319" w:type="dxa"/>
          </w:tcPr>
          <w:p w14:paraId="1F013BCE" w14:textId="0D7DDE6D" w:rsidR="00001A03" w:rsidRDefault="005679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5679F9" w:rsidRPr="005E6D45" w14:paraId="06CE6BCC"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5EF4247" w14:textId="79D8F4B6" w:rsidR="005679F9" w:rsidRDefault="00615741" w:rsidP="003838BE">
            <w:pPr>
              <w:spacing w:before="120" w:after="120"/>
              <w:rPr>
                <w:rFonts w:cs="Tahoma"/>
              </w:rPr>
            </w:pPr>
            <w:r w:rsidRPr="00615741">
              <w:rPr>
                <w:rFonts w:cs="Tahoma"/>
                <w:b w:val="0"/>
                <w:bCs w:val="0"/>
              </w:rPr>
              <w:t>This class</w:t>
            </w:r>
            <w:r>
              <w:rPr>
                <w:rFonts w:cs="Tahoma"/>
                <w:b w:val="0"/>
                <w:bCs w:val="0"/>
              </w:rPr>
              <w:t xml:space="preserve"> examines the techniques </w:t>
            </w:r>
            <w:r w:rsidR="00CC1B3E">
              <w:rPr>
                <w:rFonts w:cs="Tahoma"/>
                <w:b w:val="0"/>
                <w:bCs w:val="0"/>
              </w:rPr>
              <w:t xml:space="preserve">of crime scene investigation. Once potential evidence has been identified at a crime scene it must be documented. </w:t>
            </w:r>
            <w:r w:rsidR="00B6751B">
              <w:rPr>
                <w:rFonts w:cs="Tahoma"/>
                <w:b w:val="0"/>
                <w:bCs w:val="0"/>
              </w:rPr>
              <w:t xml:space="preserve">The student will use the FARO Scanner and Scene on the computer to accurately </w:t>
            </w:r>
            <w:r w:rsidR="00047FF5">
              <w:rPr>
                <w:rFonts w:cs="Tahoma"/>
                <w:b w:val="0"/>
                <w:bCs w:val="0"/>
              </w:rPr>
              <w:t xml:space="preserve">scan and produce a computer 3D documentation of the scene. Testing is conducted online through FARO Technologies. </w:t>
            </w:r>
            <w:r w:rsidR="00942D51" w:rsidRPr="009E7026">
              <w:rPr>
                <w:rFonts w:cs="Tahoma"/>
                <w:bCs w:val="0"/>
                <w:color w:val="002060"/>
              </w:rPr>
              <w:t>PRE-REQUISITE:</w:t>
            </w:r>
            <w:r w:rsidR="00942D51">
              <w:rPr>
                <w:rFonts w:cs="Tahoma"/>
                <w:bCs w:val="0"/>
                <w:color w:val="002060"/>
              </w:rPr>
              <w:t xml:space="preserve"> </w:t>
            </w:r>
            <w:r w:rsidR="00942D51">
              <w:rPr>
                <w:rFonts w:cs="Tahoma"/>
                <w:b w:val="0"/>
                <w:bCs w:val="0"/>
              </w:rPr>
              <w:t>Permission</w:t>
            </w:r>
            <w:r w:rsidR="00047FF5">
              <w:rPr>
                <w:rFonts w:cs="Tahoma"/>
                <w:b w:val="0"/>
                <w:bCs w:val="0"/>
              </w:rPr>
              <w:t xml:space="preserve"> from Instructor is needed for </w:t>
            </w:r>
            <w:r w:rsidR="00A672FA">
              <w:rPr>
                <w:rFonts w:cs="Tahoma"/>
                <w:b w:val="0"/>
                <w:bCs w:val="0"/>
              </w:rPr>
              <w:t xml:space="preserve">admittance to </w:t>
            </w:r>
            <w:r w:rsidR="00047FF5">
              <w:rPr>
                <w:rFonts w:cs="Tahoma"/>
                <w:b w:val="0"/>
                <w:bCs w:val="0"/>
              </w:rPr>
              <w:t>this class.</w:t>
            </w:r>
          </w:p>
        </w:tc>
      </w:tr>
      <w:tr w:rsidR="000F09C8" w:rsidRPr="005E6D45" w14:paraId="3B1669B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C55F2E7" w14:textId="77777777" w:rsidR="000F09C8" w:rsidRPr="005E6D45" w:rsidRDefault="000F09C8" w:rsidP="005F5974">
            <w:pPr>
              <w:pStyle w:val="Heading5"/>
              <w:spacing w:before="120" w:after="120"/>
              <w:rPr>
                <w:rFonts w:cs="Tahoma"/>
                <w:b w:val="0"/>
                <w:bCs w:val="0"/>
              </w:rPr>
            </w:pPr>
            <w:bookmarkStart w:id="211" w:name="_CMJ255_Corrections_Management"/>
            <w:bookmarkEnd w:id="211"/>
            <w:r w:rsidRPr="005F5974">
              <w:rPr>
                <w:rStyle w:val="Heading5Char"/>
                <w:sz w:val="21"/>
                <w:szCs w:val="21"/>
              </w:rPr>
              <w:t>CMJ255 Corrections Management</w:t>
            </w:r>
          </w:p>
        </w:tc>
        <w:tc>
          <w:tcPr>
            <w:tcW w:w="2319" w:type="dxa"/>
          </w:tcPr>
          <w:p w14:paraId="26162857" w14:textId="713CD84C" w:rsidR="000F09C8" w:rsidRPr="005E6D45" w:rsidRDefault="000F09C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r w:rsidR="002B3604">
              <w:rPr>
                <w:rFonts w:cs="Tahoma"/>
              </w:rPr>
              <w:t>.</w:t>
            </w:r>
          </w:p>
        </w:tc>
      </w:tr>
      <w:tr w:rsidR="007E3D14" w:rsidRPr="005E6D45" w14:paraId="48BF2036"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53E7946" w14:textId="54D0DB48" w:rsidR="007E3D14" w:rsidRPr="005F5974" w:rsidRDefault="005F5974" w:rsidP="005F5974">
            <w:pPr>
              <w:spacing w:before="120" w:after="120"/>
              <w:rPr>
                <w:szCs w:val="24"/>
              </w:rPr>
            </w:pPr>
            <w:r w:rsidRPr="005F5974">
              <w:rPr>
                <w:rFonts w:cs="Tahoma"/>
                <w:b w:val="0"/>
                <w:bCs w:val="0"/>
              </w:rPr>
              <w:t>This course will cover the various phases of administration as they relate to corrections. Three basic stages are covered: executive, mid management, and like operations. Each of these levels will be discussed as they relate to institutions, community-based institutions, and the operation of probation and parole. Problems and their possible solutions will be covered for each division of corrections.</w:t>
            </w:r>
          </w:p>
        </w:tc>
      </w:tr>
      <w:tr w:rsidR="00C8725F" w:rsidRPr="005E6D45" w14:paraId="1020888B"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F90F057" w14:textId="6576EAF4" w:rsidR="00C8725F" w:rsidRPr="00170080" w:rsidRDefault="00E76287" w:rsidP="003838BE">
            <w:pPr>
              <w:pStyle w:val="Heading5"/>
              <w:spacing w:before="120" w:after="120"/>
              <w:rPr>
                <w:rStyle w:val="Heading5Char"/>
                <w:sz w:val="21"/>
                <w:szCs w:val="21"/>
              </w:rPr>
            </w:pPr>
            <w:r w:rsidRPr="00170080">
              <w:rPr>
                <w:rStyle w:val="Heading5Char"/>
                <w:sz w:val="21"/>
                <w:szCs w:val="21"/>
              </w:rPr>
              <w:t>CMJ297 Criminal Justice Internship</w:t>
            </w:r>
            <w:r w:rsidRPr="00170080">
              <w:rPr>
                <w:rStyle w:val="Heading5Char"/>
                <w:sz w:val="21"/>
                <w:szCs w:val="21"/>
              </w:rPr>
              <w:tab/>
            </w:r>
          </w:p>
        </w:tc>
        <w:tc>
          <w:tcPr>
            <w:tcW w:w="2319" w:type="dxa"/>
          </w:tcPr>
          <w:p w14:paraId="4660F194" w14:textId="70180B50" w:rsidR="00C8725F" w:rsidRPr="005E6D45" w:rsidRDefault="00C8725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76287" w:rsidRPr="005E6D45" w14:paraId="47ABC9FB"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97C112E" w14:textId="4A9E78BC" w:rsidR="00E76287" w:rsidRPr="005E6D45" w:rsidRDefault="00E76287" w:rsidP="003838BE">
            <w:pPr>
              <w:spacing w:before="120" w:after="120"/>
              <w:rPr>
                <w:rFonts w:cs="Tahoma"/>
                <w:b w:val="0"/>
                <w:bCs w:val="0"/>
              </w:rPr>
            </w:pPr>
            <w:r w:rsidRPr="005E6D45">
              <w:rPr>
                <w:rFonts w:cs="Tahoma"/>
                <w:b w:val="0"/>
                <w:bCs w:val="0"/>
              </w:rPr>
              <w:t>In this course, a student is placed with a criminal justice agency and is supervised by the criminal justice internship coordinator.</w:t>
            </w:r>
            <w:r w:rsidR="0042221D">
              <w:rPr>
                <w:rFonts w:cs="Tahoma"/>
                <w:b w:val="0"/>
                <w:bCs w:val="0"/>
              </w:rPr>
              <w:t xml:space="preserve"> </w:t>
            </w:r>
            <w:r w:rsidRPr="005E6D45">
              <w:rPr>
                <w:rFonts w:cs="Tahoma"/>
                <w:b w:val="0"/>
                <w:bCs w:val="0"/>
              </w:rPr>
              <w:t>To participate in the internship, students must have completed at least two semesters and be in their second year at WCCC.</w:t>
            </w:r>
            <w:r w:rsidR="0042221D">
              <w:rPr>
                <w:rFonts w:cs="Tahoma"/>
                <w:b w:val="0"/>
                <w:bCs w:val="0"/>
              </w:rPr>
              <w:t xml:space="preserve"> </w:t>
            </w:r>
            <w:r w:rsidRPr="005E6D45">
              <w:rPr>
                <w:rFonts w:cs="Tahoma"/>
                <w:b w:val="0"/>
                <w:bCs w:val="0"/>
              </w:rPr>
              <w:t>Students must have a minimum 2.5 grade point average.</w:t>
            </w:r>
          </w:p>
        </w:tc>
      </w:tr>
      <w:tr w:rsidR="00C8725F" w:rsidRPr="005E6D45" w14:paraId="3FFB982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F99FBEA" w14:textId="31733213" w:rsidR="00C8725F" w:rsidRPr="005E6D45" w:rsidRDefault="00C8725F" w:rsidP="003838BE">
            <w:pPr>
              <w:pStyle w:val="Heading5"/>
              <w:spacing w:before="120" w:after="120"/>
              <w:rPr>
                <w:rFonts w:cs="Tahoma"/>
                <w:b w:val="0"/>
                <w:bCs w:val="0"/>
              </w:rPr>
            </w:pPr>
            <w:bookmarkStart w:id="212" w:name="_COM103_Essential_Communications"/>
            <w:bookmarkStart w:id="213" w:name="_COM200_Environmental_Interpretation"/>
            <w:bookmarkEnd w:id="212"/>
            <w:bookmarkEnd w:id="213"/>
            <w:r w:rsidRPr="00170080">
              <w:rPr>
                <w:rStyle w:val="Heading5Char"/>
                <w:sz w:val="21"/>
                <w:szCs w:val="21"/>
              </w:rPr>
              <w:t>COM200 Environmental Interpretation</w:t>
            </w:r>
            <w:r w:rsidRPr="00170080">
              <w:rPr>
                <w:rStyle w:val="Heading5Char"/>
                <w:sz w:val="21"/>
                <w:szCs w:val="21"/>
              </w:rPr>
              <w:tab/>
            </w:r>
          </w:p>
        </w:tc>
        <w:tc>
          <w:tcPr>
            <w:tcW w:w="2319" w:type="dxa"/>
          </w:tcPr>
          <w:p w14:paraId="51623798" w14:textId="2B54DD91" w:rsidR="00C8725F" w:rsidRPr="005E6D45" w:rsidRDefault="00E7628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76287" w:rsidRPr="005E6D45" w14:paraId="39E4778B"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C587DF2" w14:textId="2E6584EE" w:rsidR="00E76287" w:rsidRPr="005E6D45" w:rsidRDefault="00E76287" w:rsidP="003838BE">
            <w:pPr>
              <w:spacing w:before="120" w:after="120"/>
              <w:rPr>
                <w:rFonts w:cs="Tahoma"/>
              </w:rPr>
            </w:pPr>
            <w:r w:rsidRPr="005E6D45">
              <w:rPr>
                <w:rFonts w:cs="Tahoma"/>
                <w:b w:val="0"/>
                <w:bCs w:val="0"/>
              </w:rPr>
              <w:t xml:space="preserve">This course will provide an overview of interpretation of the natural environment and its important role in sharing outdoor educational experiences with the public and enhancing the quality of recreational experiences and programs offered by parks and recreation agencies. Examples of innovative and successful interpretive and environmental education programs will be described and discussed.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ENV110 or with instructor permission.</w:t>
            </w:r>
          </w:p>
        </w:tc>
      </w:tr>
      <w:tr w:rsidR="006E19D5" w:rsidRPr="005E6D45" w14:paraId="718D5AFB"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D33569B" w14:textId="4CFD4400" w:rsidR="006E19D5" w:rsidRPr="00170080" w:rsidRDefault="006E19D5" w:rsidP="006E19D5">
            <w:pPr>
              <w:pStyle w:val="Heading5"/>
              <w:spacing w:before="120" w:after="120"/>
              <w:rPr>
                <w:rStyle w:val="Heading5Char"/>
                <w:sz w:val="21"/>
                <w:szCs w:val="21"/>
              </w:rPr>
            </w:pPr>
            <w:r w:rsidRPr="587E76E7">
              <w:rPr>
                <w:rStyle w:val="Heading5Char"/>
                <w:sz w:val="21"/>
                <w:szCs w:val="21"/>
              </w:rPr>
              <w:t>COMP140 Digital Fluency for the Modern Workplace</w:t>
            </w:r>
          </w:p>
        </w:tc>
        <w:tc>
          <w:tcPr>
            <w:tcW w:w="2319" w:type="dxa"/>
          </w:tcPr>
          <w:p w14:paraId="758E5CDC" w14:textId="2B26A2B5" w:rsidR="006E19D5" w:rsidRPr="005E6D45" w:rsidRDefault="006E19D5" w:rsidP="006E19D5">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D07D1F" w:rsidRPr="005E6D45" w14:paraId="36B5E888"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C8F0B6C" w14:textId="4EC70462" w:rsidR="00D07D1F" w:rsidRPr="005E6D45" w:rsidRDefault="00D07D1F" w:rsidP="006E19D5">
            <w:pPr>
              <w:spacing w:before="120" w:after="120"/>
              <w:rPr>
                <w:rFonts w:cs="Tahoma"/>
              </w:rPr>
            </w:pPr>
            <w:r w:rsidRPr="008C3D5F">
              <w:rPr>
                <w:rFonts w:cs="Tahoma"/>
                <w:b w:val="0"/>
                <w:bCs w:val="0"/>
              </w:rPr>
              <w:t>This introductory course provides a foundation in essential digital skills needed for success in today's workplace. The course will begin with the basics of creating,</w:t>
            </w:r>
            <w:r>
              <w:rPr>
                <w:rFonts w:cs="Tahoma"/>
                <w:b w:val="0"/>
                <w:bCs w:val="0"/>
              </w:rPr>
              <w:t xml:space="preserve"> </w:t>
            </w:r>
            <w:r w:rsidRPr="008C3D5F">
              <w:rPr>
                <w:rFonts w:cs="Tahoma"/>
                <w:b w:val="0"/>
                <w:bCs w:val="0"/>
              </w:rPr>
              <w:t>organizing,</w:t>
            </w:r>
            <w:r>
              <w:rPr>
                <w:rFonts w:cs="Tahoma"/>
                <w:b w:val="0"/>
                <w:bCs w:val="0"/>
              </w:rPr>
              <w:t xml:space="preserve"> </w:t>
            </w:r>
            <w:r w:rsidRPr="008C3D5F">
              <w:rPr>
                <w:rFonts w:cs="Tahoma"/>
                <w:b w:val="0"/>
                <w:bCs w:val="0"/>
              </w:rPr>
              <w:t>and managing digital files, ensuring you understand how to navigate and utilize computer systems effectively. Students will learn about common hardware and software and create visually appealing and well-formatted documents and presentations. Students will also discover the power of spreadsheets for basic data analysis, learning how to summarize and visualize information.</w:t>
            </w:r>
            <w:r>
              <w:rPr>
                <w:rFonts w:cs="Tahoma"/>
                <w:b w:val="0"/>
                <w:bCs w:val="0"/>
              </w:rPr>
              <w:t xml:space="preserve"> </w:t>
            </w:r>
            <w:r w:rsidRPr="008C3D5F">
              <w:rPr>
                <w:rFonts w:cs="Tahoma"/>
                <w:b w:val="0"/>
                <w:bCs w:val="0"/>
              </w:rPr>
              <w:t>Finally, the concept of collaborative digital workspaces will be covered, demonstrating how teams can work together effectively on projects using shared online resources. This course emphasizes hands-on practice and real-world application in a professional setting.</w:t>
            </w:r>
          </w:p>
        </w:tc>
      </w:tr>
      <w:tr w:rsidR="00E76287" w:rsidRPr="005E6D45" w14:paraId="2A993FAE"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65727DD" w14:textId="4DAFC01F" w:rsidR="00E76287" w:rsidRPr="005E6D45" w:rsidRDefault="00E76287" w:rsidP="003838BE">
            <w:pPr>
              <w:pStyle w:val="Heading5"/>
              <w:spacing w:before="120" w:after="120"/>
              <w:rPr>
                <w:rFonts w:cs="Tahoma"/>
                <w:b w:val="0"/>
                <w:bCs w:val="0"/>
              </w:rPr>
            </w:pPr>
            <w:bookmarkStart w:id="214" w:name="_CPT123_Electronic_Spreadsheet"/>
            <w:bookmarkEnd w:id="214"/>
            <w:r w:rsidRPr="00170080">
              <w:rPr>
                <w:rStyle w:val="Heading5Char"/>
                <w:sz w:val="21"/>
                <w:szCs w:val="21"/>
              </w:rPr>
              <w:t>CPT123 Electronic Spreadsheet</w:t>
            </w:r>
            <w:r w:rsidRPr="005E6D45">
              <w:rPr>
                <w:rFonts w:cs="Tahoma"/>
                <w:b w:val="0"/>
                <w:bCs w:val="0"/>
              </w:rPr>
              <w:tab/>
            </w:r>
          </w:p>
        </w:tc>
        <w:tc>
          <w:tcPr>
            <w:tcW w:w="2319" w:type="dxa"/>
          </w:tcPr>
          <w:p w14:paraId="08A12F1E" w14:textId="6A6A483D" w:rsidR="00E76287" w:rsidRPr="005E6D45" w:rsidRDefault="00D6125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D6125D" w:rsidRPr="005E6D45" w14:paraId="1E9A3B15"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00BC53B" w14:textId="663A77DD" w:rsidR="00D6125D" w:rsidRPr="005E6D45" w:rsidRDefault="00D6125D" w:rsidP="003838BE">
            <w:pPr>
              <w:spacing w:before="120" w:after="120"/>
              <w:rPr>
                <w:rFonts w:cs="Tahoma"/>
              </w:rPr>
            </w:pPr>
            <w:r w:rsidRPr="251F5625">
              <w:rPr>
                <w:rFonts w:cs="Tahoma"/>
                <w:b w:val="0"/>
                <w:bCs w:val="0"/>
              </w:rPr>
              <w:t>This course begins by introducing students to spreadsheet applications using Microsoft Excel. Spreadsheet basics will be taught that can be applied to any spreadsheet software with which the student may be confronted. The student will progress from introductory to the advanced features of Microsoft Excel. The student will learn to create charts, protect worksheets, create templates and outlines, create and edit graphic objects, create and filter lists, embed and share data, create and execute macros, create hyperlinks and utilize Excel’s advances data analysis tools. Using spreadsheet programs to manage numerical and financial data and to analyze and evaluate information in business applications is emphasized. (Creating financial statements, preparing budgets, managing inventory, analyzing cost flow, etc.)</w:t>
            </w:r>
            <w:r w:rsidR="0042221D" w:rsidRPr="251F5625">
              <w:rPr>
                <w:rFonts w:cs="Tahoma"/>
                <w:b w:val="0"/>
                <w:bCs w:val="0"/>
              </w:rPr>
              <w:t xml:space="preserve"> </w:t>
            </w:r>
            <w:r w:rsidRPr="251F5625">
              <w:rPr>
                <w:rFonts w:cs="Tahoma"/>
                <w:b w:val="0"/>
                <w:bCs w:val="0"/>
              </w:rPr>
              <w:t xml:space="preserve">Upon successful completion of this course, students are prepared for Microsoft Office User Specialist (MOUS) Expert Level certification. Students will demonstrate knowledge of understanding of business spreadsheet applications by completing a practical business spreadsheet as a final project. </w:t>
            </w:r>
            <w:r w:rsidR="009E7026" w:rsidRPr="251F5625">
              <w:rPr>
                <w:rFonts w:cs="Tahoma"/>
                <w:color w:val="002060"/>
              </w:rPr>
              <w:t>PRE-REQUISITE:</w:t>
            </w:r>
            <w:r w:rsidR="0042221D" w:rsidRPr="251F5625">
              <w:rPr>
                <w:rFonts w:cs="Tahoma"/>
                <w:color w:val="002060"/>
              </w:rPr>
              <w:t xml:space="preserve"> </w:t>
            </w:r>
            <w:r w:rsidRPr="251F5625">
              <w:rPr>
                <w:rFonts w:cs="Tahoma"/>
                <w:b w:val="0"/>
                <w:bCs w:val="0"/>
              </w:rPr>
              <w:t>C</w:t>
            </w:r>
            <w:r w:rsidR="7841EBB3" w:rsidRPr="251F5625">
              <w:rPr>
                <w:rFonts w:cs="Tahoma"/>
                <w:b w:val="0"/>
                <w:bCs w:val="0"/>
              </w:rPr>
              <w:t>OMP140</w:t>
            </w:r>
            <w:r w:rsidRPr="251F5625">
              <w:rPr>
                <w:rFonts w:cs="Tahoma"/>
                <w:b w:val="0"/>
                <w:bCs w:val="0"/>
              </w:rPr>
              <w:t xml:space="preserve"> or permission from instructor.</w:t>
            </w:r>
          </w:p>
        </w:tc>
      </w:tr>
      <w:tr w:rsidR="007B04B8" w:rsidRPr="005E6D45" w14:paraId="6BE5CE86"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3C04C42" w14:textId="6C54BF5B" w:rsidR="007B04B8" w:rsidRPr="005E6D45" w:rsidRDefault="00D15911" w:rsidP="003838BE">
            <w:pPr>
              <w:pStyle w:val="Heading5"/>
              <w:spacing w:before="120" w:after="120"/>
              <w:rPr>
                <w:rFonts w:cs="Tahoma"/>
                <w:b w:val="0"/>
                <w:bCs w:val="0"/>
              </w:rPr>
            </w:pPr>
            <w:bookmarkStart w:id="215" w:name="_CTT100_Microcomputer_Hardware"/>
            <w:bookmarkEnd w:id="215"/>
            <w:r>
              <w:rPr>
                <w:rStyle w:val="Heading5Char"/>
                <w:sz w:val="21"/>
                <w:szCs w:val="21"/>
              </w:rPr>
              <w:t>PSY</w:t>
            </w:r>
            <w:r w:rsidR="007B04B8" w:rsidRPr="00170080">
              <w:rPr>
                <w:rStyle w:val="Heading5Char"/>
                <w:sz w:val="21"/>
                <w:szCs w:val="21"/>
              </w:rPr>
              <w:t>CTT100 Microcomputer Hardware I</w:t>
            </w:r>
          </w:p>
        </w:tc>
        <w:tc>
          <w:tcPr>
            <w:tcW w:w="2319" w:type="dxa"/>
          </w:tcPr>
          <w:p w14:paraId="033A3A93" w14:textId="1A705440" w:rsidR="007B04B8" w:rsidRPr="005E6D45" w:rsidRDefault="007B04B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w:t>
            </w:r>
            <w:r w:rsidR="0042221D">
              <w:rPr>
                <w:rFonts w:cs="Tahoma"/>
              </w:rPr>
              <w:t xml:space="preserve"> </w:t>
            </w:r>
            <w:r w:rsidRPr="005E6D45">
              <w:rPr>
                <w:rFonts w:cs="Tahoma"/>
              </w:rPr>
              <w:t>cr</w:t>
            </w:r>
            <w:r w:rsidR="0042221D">
              <w:rPr>
                <w:rFonts w:cs="Tahoma"/>
              </w:rPr>
              <w:t>.</w:t>
            </w:r>
          </w:p>
        </w:tc>
      </w:tr>
      <w:tr w:rsidR="007B04B8" w:rsidRPr="005E6D45" w14:paraId="2F3140A0"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070B734" w14:textId="781AF715" w:rsidR="007B04B8" w:rsidRPr="005E6D45" w:rsidRDefault="007B04B8" w:rsidP="003838BE">
            <w:pPr>
              <w:spacing w:before="120" w:after="120"/>
              <w:rPr>
                <w:rFonts w:cs="Tahoma"/>
                <w:b w:val="0"/>
                <w:bCs w:val="0"/>
              </w:rPr>
            </w:pPr>
            <w:r w:rsidRPr="005E6D45">
              <w:rPr>
                <w:rFonts w:cs="Tahoma"/>
                <w:b w:val="0"/>
                <w:bCs w:val="0"/>
              </w:rPr>
              <w:t>This course will introduce students to the insides of a personal computer. The student will learn to setup, install and troubleshoot computer hardware. Students will build a computer from components. Students will work cooperatively with others in problem analysis and remediation of hardware issues.</w:t>
            </w:r>
          </w:p>
        </w:tc>
      </w:tr>
      <w:tr w:rsidR="007B04B8" w:rsidRPr="005E6D45" w14:paraId="12784F0D"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F8901FC" w14:textId="20BAC757" w:rsidR="007B04B8" w:rsidRPr="005E6D45" w:rsidRDefault="007B04B8" w:rsidP="003838BE">
            <w:pPr>
              <w:pStyle w:val="Heading5"/>
              <w:spacing w:before="120" w:after="120"/>
              <w:rPr>
                <w:rFonts w:cs="Tahoma"/>
                <w:b w:val="0"/>
                <w:bCs w:val="0"/>
              </w:rPr>
            </w:pPr>
            <w:bookmarkStart w:id="216" w:name="_CTT110_Microcomputer_Operating"/>
            <w:bookmarkEnd w:id="216"/>
            <w:r w:rsidRPr="00170080">
              <w:rPr>
                <w:rStyle w:val="Heading5Char"/>
                <w:sz w:val="21"/>
                <w:szCs w:val="21"/>
              </w:rPr>
              <w:t>CTT110 Microcomputer Operating Systems and Applications I</w:t>
            </w:r>
            <w:r w:rsidRPr="00170080">
              <w:rPr>
                <w:rStyle w:val="Heading5Char"/>
                <w:sz w:val="21"/>
                <w:szCs w:val="21"/>
              </w:rPr>
              <w:tab/>
            </w:r>
            <w:r w:rsidRPr="005E6D45">
              <w:rPr>
                <w:rFonts w:cs="Tahoma"/>
                <w:b w:val="0"/>
                <w:bCs w:val="0"/>
              </w:rPr>
              <w:tab/>
              <w:t xml:space="preserve"> </w:t>
            </w:r>
          </w:p>
        </w:tc>
        <w:tc>
          <w:tcPr>
            <w:tcW w:w="2319" w:type="dxa"/>
          </w:tcPr>
          <w:p w14:paraId="161DDB72" w14:textId="682E1C2D" w:rsidR="007B04B8" w:rsidRPr="005E6D45" w:rsidRDefault="007B04B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7B04B8" w:rsidRPr="005E6D45" w14:paraId="44E2F7BB"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34ABA89" w14:textId="1C734386" w:rsidR="007B04B8" w:rsidRPr="005E6D45" w:rsidRDefault="007B04B8" w:rsidP="003838BE">
            <w:pPr>
              <w:spacing w:before="120" w:after="120"/>
              <w:rPr>
                <w:rFonts w:cs="Tahoma"/>
              </w:rPr>
            </w:pPr>
            <w:r w:rsidRPr="005E6D45">
              <w:rPr>
                <w:rFonts w:cs="Tahoma"/>
                <w:b w:val="0"/>
                <w:bCs w:val="0"/>
              </w:rPr>
              <w:t xml:space="preserve">This course will introduce students to installation and troubleshooting of computer operating systems and applications software. Students will be introduced to MS-DOS, Microsoft </w:t>
            </w:r>
            <w:r w:rsidR="00861ABE" w:rsidRPr="005E6D45">
              <w:rPr>
                <w:rFonts w:cs="Tahoma"/>
                <w:b w:val="0"/>
                <w:bCs w:val="0"/>
              </w:rPr>
              <w:t>Windows</w:t>
            </w:r>
            <w:r w:rsidR="00B9186D" w:rsidRPr="00B9186D">
              <w:rPr>
                <w:rFonts w:cs="Tahoma"/>
                <w:b w:val="0"/>
                <w:bCs w:val="0"/>
              </w:rPr>
              <w:t>,</w:t>
            </w:r>
            <w:r w:rsidRPr="00B9186D">
              <w:rPr>
                <w:rFonts w:cs="Tahoma"/>
                <w:b w:val="0"/>
                <w:bCs w:val="0"/>
              </w:rPr>
              <w:t xml:space="preserve"> </w:t>
            </w:r>
            <w:r w:rsidRPr="005E6D45">
              <w:rPr>
                <w:rFonts w:cs="Tahoma"/>
                <w:b w:val="0"/>
                <w:bCs w:val="0"/>
              </w:rPr>
              <w:t>and Unix. Students will be taught to recognize the needs of others and recommend software. Custom configuration of computer software will be introduced.</w:t>
            </w:r>
          </w:p>
        </w:tc>
      </w:tr>
      <w:tr w:rsidR="007B04B8" w:rsidRPr="005E6D45" w14:paraId="52F01B20"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C7D66C3" w14:textId="5D93C93E" w:rsidR="007B04B8" w:rsidRPr="005E6D45" w:rsidRDefault="007B04B8" w:rsidP="003838BE">
            <w:pPr>
              <w:pStyle w:val="Heading5"/>
              <w:spacing w:before="120" w:after="120"/>
              <w:rPr>
                <w:rFonts w:cs="Tahoma"/>
                <w:b w:val="0"/>
                <w:bCs w:val="0"/>
              </w:rPr>
            </w:pPr>
            <w:bookmarkStart w:id="217" w:name="_CTT120_Database_Structures"/>
            <w:bookmarkEnd w:id="217"/>
            <w:r w:rsidRPr="00170080">
              <w:rPr>
                <w:rStyle w:val="Heading5Char"/>
                <w:sz w:val="21"/>
                <w:szCs w:val="21"/>
              </w:rPr>
              <w:t>CTT120 Database Structures and Development</w:t>
            </w:r>
          </w:p>
        </w:tc>
        <w:tc>
          <w:tcPr>
            <w:tcW w:w="2319" w:type="dxa"/>
          </w:tcPr>
          <w:p w14:paraId="61DC13CA" w14:textId="58A8F412" w:rsidR="007B04B8" w:rsidRPr="005E6D45" w:rsidRDefault="007B04B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w:t>
            </w:r>
            <w:r w:rsidR="0042221D">
              <w:rPr>
                <w:rFonts w:cs="Tahoma"/>
              </w:rPr>
              <w:t xml:space="preserve"> </w:t>
            </w:r>
            <w:r w:rsidRPr="005E6D45">
              <w:rPr>
                <w:rFonts w:cs="Tahoma"/>
              </w:rPr>
              <w:t>cr.</w:t>
            </w:r>
          </w:p>
        </w:tc>
      </w:tr>
      <w:tr w:rsidR="007B04B8" w:rsidRPr="005E6D45" w14:paraId="5EE04B49"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925EC20" w14:textId="5C799BBC" w:rsidR="007B04B8" w:rsidRPr="005E6D45" w:rsidRDefault="007B04B8" w:rsidP="003838BE">
            <w:pPr>
              <w:spacing w:before="120" w:after="120"/>
              <w:rPr>
                <w:rFonts w:cs="Tahoma"/>
                <w:b w:val="0"/>
                <w:bCs w:val="0"/>
              </w:rPr>
            </w:pPr>
            <w:r w:rsidRPr="005E6D45">
              <w:rPr>
                <w:rFonts w:cs="Tahoma"/>
                <w:b w:val="0"/>
                <w:bCs w:val="0"/>
              </w:rPr>
              <w:t>This course will introduce students to database design. Creating, modifying and using a database system will be introduced along with querying and programming database systems.</w:t>
            </w:r>
          </w:p>
        </w:tc>
      </w:tr>
      <w:tr w:rsidR="007B04B8" w:rsidRPr="005E6D45" w14:paraId="158C5EE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DB50A2E" w14:textId="122027AB" w:rsidR="007B04B8" w:rsidRPr="005E6D45" w:rsidRDefault="007B04B8" w:rsidP="003838BE">
            <w:pPr>
              <w:pStyle w:val="Heading5"/>
              <w:spacing w:before="120" w:after="120"/>
              <w:rPr>
                <w:rFonts w:cs="Tahoma"/>
                <w:b w:val="0"/>
                <w:bCs w:val="0"/>
              </w:rPr>
            </w:pPr>
            <w:bookmarkStart w:id="218" w:name="_CTT130_Introduction_to"/>
            <w:bookmarkEnd w:id="218"/>
            <w:r w:rsidRPr="00170080">
              <w:rPr>
                <w:rStyle w:val="Heading5Char"/>
                <w:sz w:val="21"/>
                <w:szCs w:val="21"/>
              </w:rPr>
              <w:t>CTT130 Introduction to Computer Programming</w:t>
            </w:r>
            <w:r w:rsidRPr="005E6D45">
              <w:rPr>
                <w:rFonts w:cs="Tahoma"/>
                <w:b w:val="0"/>
                <w:bCs w:val="0"/>
              </w:rPr>
              <w:t xml:space="preserve"> </w:t>
            </w:r>
            <w:r w:rsidRPr="005E6D45">
              <w:rPr>
                <w:rFonts w:cs="Tahoma"/>
                <w:b w:val="0"/>
                <w:bCs w:val="0"/>
              </w:rPr>
              <w:tab/>
            </w:r>
            <w:r w:rsidRPr="005E6D45">
              <w:rPr>
                <w:rFonts w:cs="Tahoma"/>
                <w:b w:val="0"/>
                <w:bCs w:val="0"/>
              </w:rPr>
              <w:tab/>
            </w:r>
            <w:r w:rsidRPr="005E6D45">
              <w:rPr>
                <w:rFonts w:cs="Tahoma"/>
                <w:b w:val="0"/>
                <w:bCs w:val="0"/>
              </w:rPr>
              <w:tab/>
            </w:r>
            <w:r w:rsidRPr="005E6D45">
              <w:rPr>
                <w:rFonts w:cs="Tahoma"/>
                <w:b w:val="0"/>
                <w:bCs w:val="0"/>
              </w:rPr>
              <w:tab/>
            </w:r>
          </w:p>
        </w:tc>
        <w:tc>
          <w:tcPr>
            <w:tcW w:w="2319" w:type="dxa"/>
          </w:tcPr>
          <w:p w14:paraId="05547EAD" w14:textId="769E839D" w:rsidR="007B04B8" w:rsidRPr="005E6D45" w:rsidRDefault="007B04B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3cr.</w:t>
            </w:r>
          </w:p>
        </w:tc>
      </w:tr>
      <w:tr w:rsidR="007B04B8" w:rsidRPr="005E6D45" w14:paraId="535652B4"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CCCAEAE" w14:textId="3FFE0F11" w:rsidR="007B04B8" w:rsidRPr="005E6D45" w:rsidRDefault="007B04B8" w:rsidP="003838BE">
            <w:pPr>
              <w:spacing w:before="120" w:after="120"/>
              <w:rPr>
                <w:rFonts w:cs="Tahoma"/>
              </w:rPr>
            </w:pPr>
            <w:r w:rsidRPr="005E6D45">
              <w:rPr>
                <w:rFonts w:cs="Tahoma"/>
                <w:b w:val="0"/>
                <w:bCs w:val="0"/>
              </w:rPr>
              <w:t xml:space="preserve">This course prepares students to utilize Visual Basic as an object-oriented programming language. Topics include the Visual Basic environment, properties, controls, procedures, </w:t>
            </w:r>
            <w:r w:rsidR="00861ABE" w:rsidRPr="005E6D45">
              <w:rPr>
                <w:rFonts w:cs="Tahoma"/>
                <w:b w:val="0"/>
                <w:bCs w:val="0"/>
              </w:rPr>
              <w:t>interfaces</w:t>
            </w:r>
            <w:r w:rsidR="00B9186D">
              <w:rPr>
                <w:rFonts w:cs="Tahoma"/>
              </w:rPr>
              <w:t>,</w:t>
            </w:r>
            <w:r w:rsidRPr="005E6D45">
              <w:rPr>
                <w:rFonts w:cs="Tahoma"/>
                <w:b w:val="0"/>
                <w:bCs w:val="0"/>
              </w:rPr>
              <w:t xml:space="preserve"> and structures. Knowledge of these topics will evolve through extensive programming examples and projects.</w:t>
            </w:r>
          </w:p>
        </w:tc>
      </w:tr>
      <w:tr w:rsidR="007B04B8" w:rsidRPr="005E6D45" w14:paraId="65C20F2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521BCA1" w14:textId="4653E7EE" w:rsidR="007B04B8" w:rsidRPr="005E6D45" w:rsidRDefault="007B04B8" w:rsidP="003838BE">
            <w:pPr>
              <w:pStyle w:val="Heading5"/>
              <w:spacing w:before="120" w:after="120"/>
              <w:rPr>
                <w:rFonts w:cs="Tahoma"/>
                <w:b w:val="0"/>
                <w:bCs w:val="0"/>
              </w:rPr>
            </w:pPr>
            <w:bookmarkStart w:id="219" w:name="_CTT140_Introduction_to"/>
            <w:bookmarkEnd w:id="219"/>
            <w:r w:rsidRPr="00170080">
              <w:rPr>
                <w:rStyle w:val="Heading5Char"/>
                <w:sz w:val="21"/>
                <w:szCs w:val="21"/>
              </w:rPr>
              <w:t>CTT140 Introduction to Computer Networking</w:t>
            </w:r>
          </w:p>
        </w:tc>
        <w:tc>
          <w:tcPr>
            <w:tcW w:w="2319" w:type="dxa"/>
          </w:tcPr>
          <w:p w14:paraId="3A4E37DE" w14:textId="023CFF02" w:rsidR="007B04B8" w:rsidRPr="005E6D45" w:rsidRDefault="007B04B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3cr.</w:t>
            </w:r>
          </w:p>
        </w:tc>
      </w:tr>
      <w:tr w:rsidR="007B04B8" w:rsidRPr="005E6D45" w14:paraId="0DC52710"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B59C41C" w14:textId="15B4B25A" w:rsidR="007B04B8" w:rsidRPr="005E6D45" w:rsidRDefault="007B04B8" w:rsidP="003838BE">
            <w:pPr>
              <w:spacing w:before="120" w:after="120"/>
              <w:rPr>
                <w:rFonts w:cs="Tahoma"/>
                <w:b w:val="0"/>
                <w:bCs w:val="0"/>
              </w:rPr>
            </w:pPr>
            <w:r w:rsidRPr="005E6D45">
              <w:rPr>
                <w:rFonts w:cs="Tahoma"/>
                <w:b w:val="0"/>
                <w:bCs w:val="0"/>
              </w:rPr>
              <w:t>Introduction to computer networking introduces history of networks, network software, terminology, topologies, structure, protocols, cabling, modems, LANS, WANS, network management and security, and future direction in the industry.</w:t>
            </w:r>
          </w:p>
        </w:tc>
      </w:tr>
      <w:tr w:rsidR="007B04B8" w:rsidRPr="005E6D45" w14:paraId="513E8023"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F784FD3" w14:textId="0EDA4020" w:rsidR="007B04B8" w:rsidRPr="005E6D45" w:rsidRDefault="007B04B8" w:rsidP="003838BE">
            <w:pPr>
              <w:pStyle w:val="Heading5"/>
              <w:spacing w:before="120" w:after="120"/>
              <w:rPr>
                <w:rFonts w:cs="Tahoma"/>
                <w:b w:val="0"/>
                <w:bCs w:val="0"/>
              </w:rPr>
            </w:pPr>
            <w:bookmarkStart w:id="220" w:name="_CTT144_Web_Page"/>
            <w:bookmarkEnd w:id="220"/>
            <w:r w:rsidRPr="00170080">
              <w:rPr>
                <w:rStyle w:val="Heading5Char"/>
                <w:sz w:val="21"/>
                <w:szCs w:val="21"/>
              </w:rPr>
              <w:t>CTT144 Web Page Design</w:t>
            </w:r>
          </w:p>
        </w:tc>
        <w:tc>
          <w:tcPr>
            <w:tcW w:w="2319" w:type="dxa"/>
          </w:tcPr>
          <w:p w14:paraId="259B48A4" w14:textId="3A626BD4" w:rsidR="007B04B8" w:rsidRPr="005E6D45" w:rsidRDefault="001919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919E7" w:rsidRPr="005E6D45" w14:paraId="53A9C51A"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FFF63F1" w14:textId="26CF694A" w:rsidR="001919E7" w:rsidRPr="005E6D45" w:rsidRDefault="3C9E3AE4" w:rsidP="003838BE">
            <w:pPr>
              <w:spacing w:before="120" w:after="120"/>
              <w:rPr>
                <w:rFonts w:cs="Tahoma"/>
                <w:b w:val="0"/>
                <w:bCs w:val="0"/>
              </w:rPr>
            </w:pPr>
            <w:r w:rsidRPr="587E76E7">
              <w:rPr>
                <w:rFonts w:cs="Tahoma"/>
                <w:b w:val="0"/>
                <w:bCs w:val="0"/>
              </w:rPr>
              <w:t>Students will create and maintain Web pages using HTML5 coding techniques.</w:t>
            </w:r>
            <w:r w:rsidR="5E67A9C7" w:rsidRPr="587E76E7">
              <w:rPr>
                <w:rFonts w:cs="Tahoma"/>
                <w:b w:val="0"/>
                <w:bCs w:val="0"/>
              </w:rPr>
              <w:t xml:space="preserve"> </w:t>
            </w:r>
            <w:r w:rsidRPr="587E76E7">
              <w:rPr>
                <w:rFonts w:cs="Tahoma"/>
                <w:b w:val="0"/>
                <w:bCs w:val="0"/>
              </w:rPr>
              <w:t>This course is taught within the PC computer lab</w:t>
            </w:r>
            <w:r w:rsidR="0A5A6731" w:rsidRPr="587E76E7">
              <w:rPr>
                <w:rFonts w:cs="Tahoma"/>
                <w:b w:val="0"/>
                <w:bCs w:val="0"/>
              </w:rPr>
              <w:t>,</w:t>
            </w:r>
            <w:r w:rsidRPr="587E76E7">
              <w:rPr>
                <w:rFonts w:cs="Tahoma"/>
                <w:b w:val="0"/>
                <w:bCs w:val="0"/>
              </w:rPr>
              <w:t xml:space="preserve"> but the coursework can be completed on other computer platforms either at home or in the lab.</w:t>
            </w:r>
            <w:r w:rsidR="5E67A9C7" w:rsidRPr="587E76E7">
              <w:rPr>
                <w:rFonts w:cs="Tahoma"/>
                <w:b w:val="0"/>
                <w:bCs w:val="0"/>
              </w:rPr>
              <w:t xml:space="preserve"> </w:t>
            </w:r>
            <w:r w:rsidRPr="587E76E7">
              <w:rPr>
                <w:rFonts w:cs="Tahoma"/>
                <w:b w:val="0"/>
                <w:bCs w:val="0"/>
              </w:rPr>
              <w:t>Students are expected to be proficient with the operating system on their computers, including file management and connecting to the Internet.</w:t>
            </w:r>
            <w:r w:rsidR="5E67A9C7" w:rsidRPr="587E76E7">
              <w:rPr>
                <w:rFonts w:cs="Tahoma"/>
                <w:b w:val="0"/>
                <w:bCs w:val="0"/>
              </w:rPr>
              <w:t xml:space="preserve"> </w:t>
            </w:r>
            <w:r w:rsidRPr="587E76E7">
              <w:rPr>
                <w:rFonts w:cs="Tahoma"/>
                <w:b w:val="0"/>
                <w:bCs w:val="0"/>
              </w:rPr>
              <w:t>Students will learn to create and edit HTML and CSS files directly using a text editor.</w:t>
            </w:r>
            <w:r w:rsidR="5E67A9C7" w:rsidRPr="587E76E7">
              <w:rPr>
                <w:rFonts w:cs="Tahoma"/>
                <w:b w:val="0"/>
                <w:bCs w:val="0"/>
              </w:rPr>
              <w:t xml:space="preserve"> </w:t>
            </w:r>
            <w:r w:rsidRPr="587E76E7">
              <w:rPr>
                <w:rFonts w:cs="Tahoma"/>
                <w:b w:val="0"/>
                <w:bCs w:val="0"/>
              </w:rPr>
              <w:t xml:space="preserve">This course will not employ the use of an authoring tool in a WYSIWYG (What You See Is What You Get) environment, such as Adobe Dreamweaver or </w:t>
            </w:r>
            <w:r w:rsidR="359269DA" w:rsidRPr="587E76E7">
              <w:rPr>
                <w:rFonts w:cs="Tahoma"/>
                <w:b w:val="0"/>
                <w:bCs w:val="0"/>
              </w:rPr>
              <w:t>WordPress</w:t>
            </w:r>
            <w:r w:rsidRPr="587E76E7">
              <w:rPr>
                <w:rFonts w:cs="Tahoma"/>
                <w:b w:val="0"/>
                <w:bCs w:val="0"/>
              </w:rPr>
              <w:t>.</w:t>
            </w:r>
            <w:r w:rsidR="5E67A9C7" w:rsidRPr="587E76E7">
              <w:rPr>
                <w:rFonts w:cs="Tahoma"/>
                <w:b w:val="0"/>
                <w:bCs w:val="0"/>
              </w:rPr>
              <w:t xml:space="preserve"> </w:t>
            </w:r>
            <w:r w:rsidRPr="587E76E7">
              <w:rPr>
                <w:rFonts w:cs="Tahoma"/>
                <w:b w:val="0"/>
                <w:bCs w:val="0"/>
              </w:rPr>
              <w:t>Students are encouraged to use the code view of their browser to gain insight into existing HTML structures.</w:t>
            </w:r>
            <w:r w:rsidR="5E67A9C7" w:rsidRPr="587E76E7">
              <w:rPr>
                <w:rFonts w:cs="Tahoma"/>
                <w:b w:val="0"/>
                <w:bCs w:val="0"/>
              </w:rPr>
              <w:t xml:space="preserve"> </w:t>
            </w:r>
            <w:r w:rsidRPr="587E76E7">
              <w:rPr>
                <w:rFonts w:cs="Tahoma"/>
                <w:b w:val="0"/>
                <w:bCs w:val="0"/>
              </w:rPr>
              <w:t>This course will focus on the implementation of a web site for professional use with modern CSS and SEO strategies.</w:t>
            </w:r>
            <w:r w:rsidR="5E67A9C7" w:rsidRPr="587E76E7">
              <w:rPr>
                <w:rFonts w:cs="Tahoma"/>
                <w:b w:val="0"/>
                <w:bCs w:val="0"/>
              </w:rPr>
              <w:t xml:space="preserve"> </w:t>
            </w:r>
            <w:r w:rsidRPr="587E76E7">
              <w:rPr>
                <w:rFonts w:cs="Tahoma"/>
                <w:b w:val="0"/>
                <w:bCs w:val="0"/>
              </w:rPr>
              <w:t>This course is designed for a student new to Windows Server Operating Systems.</w:t>
            </w:r>
            <w:r w:rsidR="5E67A9C7" w:rsidRPr="587E76E7">
              <w:rPr>
                <w:rFonts w:cs="Tahoma"/>
                <w:b w:val="0"/>
                <w:bCs w:val="0"/>
              </w:rPr>
              <w:t xml:space="preserve"> </w:t>
            </w:r>
            <w:r w:rsidRPr="587E76E7">
              <w:rPr>
                <w:rFonts w:cs="Tahoma"/>
                <w:b w:val="0"/>
                <w:bCs w:val="0"/>
              </w:rPr>
              <w:t>Prior experience within Microsoft Windows 7 or newer is expected.</w:t>
            </w:r>
          </w:p>
        </w:tc>
      </w:tr>
      <w:tr w:rsidR="007B04B8" w:rsidRPr="005E6D45" w14:paraId="55460433"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200B72E" w14:textId="7DC7707B" w:rsidR="007B04B8" w:rsidRPr="005E6D45" w:rsidRDefault="001919E7" w:rsidP="003838BE">
            <w:pPr>
              <w:pStyle w:val="Heading5"/>
              <w:spacing w:before="120" w:after="120"/>
              <w:rPr>
                <w:rFonts w:cs="Tahoma"/>
                <w:b w:val="0"/>
                <w:bCs w:val="0"/>
              </w:rPr>
            </w:pPr>
            <w:r w:rsidRPr="00170080">
              <w:rPr>
                <w:rStyle w:val="Heading5Char"/>
                <w:sz w:val="21"/>
                <w:szCs w:val="21"/>
              </w:rPr>
              <w:t>CTT147 Web Server Administration</w:t>
            </w:r>
            <w:r w:rsidRPr="00170080">
              <w:rPr>
                <w:rStyle w:val="Heading5Char"/>
                <w:sz w:val="21"/>
                <w:szCs w:val="21"/>
              </w:rPr>
              <w:tab/>
            </w:r>
          </w:p>
        </w:tc>
        <w:tc>
          <w:tcPr>
            <w:tcW w:w="2319" w:type="dxa"/>
          </w:tcPr>
          <w:p w14:paraId="00804E3C" w14:textId="6B6E33D5" w:rsidR="007B04B8" w:rsidRPr="005E6D45" w:rsidRDefault="007B04B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919E7" w:rsidRPr="005E6D45" w14:paraId="776B03F0"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F2206C9" w14:textId="41583087" w:rsidR="001919E7" w:rsidRPr="005E6D45" w:rsidRDefault="001919E7" w:rsidP="003838BE">
            <w:pPr>
              <w:spacing w:before="120" w:after="120"/>
              <w:rPr>
                <w:rFonts w:cs="Tahoma"/>
                <w:b w:val="0"/>
                <w:bCs w:val="0"/>
              </w:rPr>
            </w:pPr>
            <w:r w:rsidRPr="005E6D45">
              <w:rPr>
                <w:rFonts w:cs="Tahoma"/>
                <w:b w:val="0"/>
                <w:bCs w:val="0"/>
              </w:rPr>
              <w:t>This class will teach students how to install, configure, and administer Microsoft IIS Web Servers.</w:t>
            </w:r>
            <w:r w:rsidR="0042221D">
              <w:rPr>
                <w:rFonts w:cs="Tahoma"/>
                <w:b w:val="0"/>
                <w:bCs w:val="0"/>
              </w:rPr>
              <w:t xml:space="preserve"> </w:t>
            </w:r>
            <w:r w:rsidRPr="005E6D45">
              <w:rPr>
                <w:rFonts w:cs="Tahoma"/>
                <w:b w:val="0"/>
                <w:bCs w:val="0"/>
              </w:rPr>
              <w:t>Activities will include adding the IIS role to an existing Windows Server installation, configuring web servers for delivery of web content, security, and performance.</w:t>
            </w:r>
            <w:r w:rsidR="0042221D">
              <w:rPr>
                <w:rFonts w:cs="Tahoma"/>
                <w:b w:val="0"/>
                <w:bCs w:val="0"/>
              </w:rPr>
              <w:t xml:space="preserve"> </w:t>
            </w:r>
            <w:r w:rsidRPr="005E6D45">
              <w:rPr>
                <w:rFonts w:cs="Tahoma"/>
                <w:b w:val="0"/>
                <w:bCs w:val="0"/>
              </w:rPr>
              <w:t>Other topics will include PCI compliance, logging, encryption, and ASP processing.</w:t>
            </w:r>
            <w:r w:rsidR="0042221D">
              <w:rPr>
                <w:rFonts w:cs="Tahoma"/>
                <w:b w:val="0"/>
                <w:bCs w:val="0"/>
              </w:rPr>
              <w:t xml:space="preserve"> </w:t>
            </w:r>
            <w:r w:rsidRPr="005E6D45">
              <w:rPr>
                <w:rFonts w:cs="Tahoma"/>
                <w:b w:val="0"/>
                <w:bCs w:val="0"/>
              </w:rPr>
              <w:t>The end result will be a live hosted site visible to public Internet guests and private intranet access.</w:t>
            </w:r>
            <w:r w:rsidR="0042221D">
              <w:rPr>
                <w:rFonts w:cs="Tahoma"/>
                <w:b w:val="0"/>
                <w:bCs w:val="0"/>
              </w:rPr>
              <w:t xml:space="preserve"> </w:t>
            </w:r>
            <w:r w:rsidRPr="005E6D45">
              <w:rPr>
                <w:rFonts w:cs="Tahoma"/>
                <w:b w:val="0"/>
                <w:bCs w:val="0"/>
              </w:rPr>
              <w:t>Hands-on experience through labs and projects will reinforce the reading, coursework, and exams.</w:t>
            </w:r>
          </w:p>
        </w:tc>
      </w:tr>
      <w:tr w:rsidR="007B04B8" w:rsidRPr="005E6D45" w14:paraId="380ADF6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F8313DC" w14:textId="3DB09660" w:rsidR="007B04B8" w:rsidRPr="005E6D45" w:rsidRDefault="007B04B8" w:rsidP="003838BE">
            <w:pPr>
              <w:pStyle w:val="Heading5"/>
              <w:spacing w:before="120" w:after="120"/>
              <w:rPr>
                <w:rFonts w:cs="Tahoma"/>
                <w:b w:val="0"/>
                <w:bCs w:val="0"/>
              </w:rPr>
            </w:pPr>
            <w:r w:rsidRPr="00170080">
              <w:rPr>
                <w:rStyle w:val="Heading5Char"/>
                <w:sz w:val="21"/>
                <w:szCs w:val="21"/>
              </w:rPr>
              <w:t>CTT150 Microcomputer Hardware II</w:t>
            </w:r>
            <w:r w:rsidRPr="00170080">
              <w:rPr>
                <w:rStyle w:val="Heading5Char"/>
                <w:sz w:val="21"/>
                <w:szCs w:val="21"/>
              </w:rPr>
              <w:tab/>
            </w:r>
            <w:r w:rsidRPr="005E6D45">
              <w:rPr>
                <w:rFonts w:cs="Tahoma"/>
                <w:b w:val="0"/>
                <w:bCs w:val="0"/>
              </w:rPr>
              <w:tab/>
            </w:r>
            <w:r w:rsidRPr="005E6D45">
              <w:rPr>
                <w:rFonts w:cs="Tahoma"/>
                <w:b w:val="0"/>
                <w:bCs w:val="0"/>
              </w:rPr>
              <w:tab/>
            </w:r>
          </w:p>
        </w:tc>
        <w:tc>
          <w:tcPr>
            <w:tcW w:w="2319" w:type="dxa"/>
          </w:tcPr>
          <w:p w14:paraId="429DBA8F" w14:textId="03C5868B" w:rsidR="007B04B8" w:rsidRPr="005E6D45" w:rsidRDefault="001919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919E7" w:rsidRPr="005E6D45" w14:paraId="4D8A4CB7"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9CD217A" w14:textId="54ECF359" w:rsidR="001919E7" w:rsidRPr="005E6D45" w:rsidRDefault="001919E7" w:rsidP="003838BE">
            <w:pPr>
              <w:spacing w:before="120" w:after="120"/>
              <w:rPr>
                <w:rFonts w:cs="Tahoma"/>
              </w:rPr>
            </w:pPr>
            <w:r w:rsidRPr="005E6D45">
              <w:rPr>
                <w:rFonts w:cs="Tahoma"/>
                <w:b w:val="0"/>
                <w:bCs w:val="0"/>
              </w:rPr>
              <w:t xml:space="preserve">This will be a continuation course of Microcomputer Hardware I. Computer hardware advanced concepts will be studied.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CTT100 passed with a C or better.</w:t>
            </w:r>
          </w:p>
        </w:tc>
      </w:tr>
      <w:tr w:rsidR="007B04B8" w:rsidRPr="005E6D45" w14:paraId="5962CBC0"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429825C" w14:textId="1EF68C38" w:rsidR="007B04B8" w:rsidRPr="005E6D45" w:rsidRDefault="001919E7" w:rsidP="003838BE">
            <w:pPr>
              <w:pStyle w:val="Heading5"/>
              <w:spacing w:before="120" w:after="120"/>
              <w:rPr>
                <w:rFonts w:cs="Tahoma"/>
                <w:b w:val="0"/>
                <w:bCs w:val="0"/>
              </w:rPr>
            </w:pPr>
            <w:bookmarkStart w:id="221" w:name="_CTT155_Advanced_Computer"/>
            <w:bookmarkEnd w:id="221"/>
            <w:r w:rsidRPr="00170080">
              <w:rPr>
                <w:rStyle w:val="Heading5Char"/>
                <w:sz w:val="21"/>
                <w:szCs w:val="21"/>
              </w:rPr>
              <w:t>CTT155 Advanced Computer Networking</w:t>
            </w:r>
          </w:p>
        </w:tc>
        <w:tc>
          <w:tcPr>
            <w:tcW w:w="2319" w:type="dxa"/>
          </w:tcPr>
          <w:p w14:paraId="177AB447" w14:textId="20B88676" w:rsidR="007B04B8" w:rsidRPr="005E6D45" w:rsidRDefault="007B04B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919E7" w:rsidRPr="005E6D45" w14:paraId="22DCB88F"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E9986FF" w14:textId="7E489CD2" w:rsidR="001919E7" w:rsidRPr="005E6D45" w:rsidRDefault="001919E7" w:rsidP="003838BE">
            <w:pPr>
              <w:spacing w:before="120" w:after="120"/>
              <w:rPr>
                <w:rFonts w:cs="Tahoma"/>
                <w:b w:val="0"/>
                <w:bCs w:val="0"/>
              </w:rPr>
            </w:pPr>
            <w:r w:rsidRPr="005E6D45">
              <w:rPr>
                <w:rFonts w:cs="Tahoma"/>
                <w:b w:val="0"/>
                <w:bCs w:val="0"/>
              </w:rPr>
              <w:t>This will be a continuation course of Introduction to Computer Networking. Advanced aspects of network routing and switching as well as advanced trouble shooting techniques will be studied.</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CTT140 passed with a C or better.</w:t>
            </w:r>
          </w:p>
        </w:tc>
      </w:tr>
      <w:tr w:rsidR="007B04B8" w:rsidRPr="005E6D45" w14:paraId="2B4D83F7"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8A10A36" w14:textId="6C624DC3" w:rsidR="007B04B8" w:rsidRPr="005E6D45" w:rsidRDefault="007B04B8" w:rsidP="003838BE">
            <w:pPr>
              <w:pStyle w:val="Heading5"/>
              <w:spacing w:before="120" w:after="120"/>
              <w:rPr>
                <w:rFonts w:cs="Tahoma"/>
                <w:b w:val="0"/>
                <w:bCs w:val="0"/>
              </w:rPr>
            </w:pPr>
            <w:bookmarkStart w:id="222" w:name="_CTT157_Introduction_to"/>
            <w:bookmarkEnd w:id="222"/>
            <w:r w:rsidRPr="00170080">
              <w:rPr>
                <w:rStyle w:val="Heading5Char"/>
                <w:sz w:val="21"/>
                <w:szCs w:val="21"/>
              </w:rPr>
              <w:t>CTT157 Introduction to Network Security</w:t>
            </w:r>
          </w:p>
        </w:tc>
        <w:tc>
          <w:tcPr>
            <w:tcW w:w="2319" w:type="dxa"/>
          </w:tcPr>
          <w:p w14:paraId="25117F4D" w14:textId="1A5B5E0C" w:rsidR="007B04B8" w:rsidRPr="005E6D45" w:rsidRDefault="00FB741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B7410" w:rsidRPr="005E6D45" w14:paraId="44C5F8FD"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D78F7C5" w14:textId="3B9EB800" w:rsidR="00FB7410" w:rsidRPr="005E6D45" w:rsidRDefault="00FB7410" w:rsidP="003838BE">
            <w:pPr>
              <w:spacing w:before="120" w:after="120"/>
              <w:rPr>
                <w:rFonts w:cs="Tahoma"/>
              </w:rPr>
            </w:pPr>
            <w:r w:rsidRPr="005E6D45">
              <w:rPr>
                <w:rFonts w:cs="Tahoma"/>
                <w:b w:val="0"/>
                <w:bCs w:val="0"/>
              </w:rPr>
              <w:t>This course provides an introduction to the fundamentals of network security, including compliance and operational security; threats and vulnerabilities; application, data, and host security; access control and identity management; and cryptography.</w:t>
            </w:r>
            <w:r w:rsidR="0042221D">
              <w:rPr>
                <w:rFonts w:cs="Tahoma"/>
                <w:b w:val="0"/>
                <w:bCs w:val="0"/>
              </w:rPr>
              <w:t xml:space="preserve"> </w:t>
            </w:r>
            <w:r w:rsidRPr="005E6D45">
              <w:rPr>
                <w:rFonts w:cs="Tahoma"/>
                <w:b w:val="0"/>
                <w:bCs w:val="0"/>
              </w:rPr>
              <w:t>The course covers new topics in network security as well, including psychological approaches to social engineering attacks, Web application attacks, penetration testing, data loss prevention, cloud computing security, and application programming development security.</w:t>
            </w:r>
          </w:p>
        </w:tc>
      </w:tr>
      <w:tr w:rsidR="00FB7410" w:rsidRPr="005E6D45" w14:paraId="201F75F6"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7CC7026" w14:textId="57B24087" w:rsidR="00FB7410" w:rsidRPr="005E6D45" w:rsidRDefault="00FB7410" w:rsidP="003838BE">
            <w:pPr>
              <w:pStyle w:val="Heading5"/>
              <w:spacing w:before="120" w:after="120"/>
              <w:rPr>
                <w:rFonts w:cs="Tahoma"/>
                <w:b w:val="0"/>
                <w:bCs w:val="0"/>
              </w:rPr>
            </w:pPr>
            <w:bookmarkStart w:id="223" w:name="_CTT245_Computer_Network"/>
            <w:bookmarkEnd w:id="223"/>
            <w:r w:rsidRPr="00170080">
              <w:rPr>
                <w:rStyle w:val="Heading5Char"/>
                <w:sz w:val="21"/>
                <w:szCs w:val="21"/>
              </w:rPr>
              <w:t>CTT245 Computer Network Installation and Configuration</w:t>
            </w:r>
          </w:p>
        </w:tc>
        <w:tc>
          <w:tcPr>
            <w:tcW w:w="2319" w:type="dxa"/>
          </w:tcPr>
          <w:p w14:paraId="58F73E57" w14:textId="21408C14" w:rsidR="00FB7410" w:rsidRPr="005E6D45" w:rsidRDefault="00FB741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w:t>
            </w:r>
            <w:r w:rsidR="0042221D">
              <w:rPr>
                <w:rFonts w:cs="Tahoma"/>
              </w:rPr>
              <w:t xml:space="preserve"> </w:t>
            </w:r>
            <w:r w:rsidRPr="005E6D45">
              <w:rPr>
                <w:rFonts w:cs="Tahoma"/>
              </w:rPr>
              <w:t>cr.</w:t>
            </w:r>
          </w:p>
        </w:tc>
      </w:tr>
      <w:tr w:rsidR="00FB7410" w:rsidRPr="005E6D45" w14:paraId="68E9ACB0"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5549520" w14:textId="680F79CB" w:rsidR="00FB7410" w:rsidRPr="005E6D45" w:rsidRDefault="00FB7410" w:rsidP="003838BE">
            <w:pPr>
              <w:spacing w:before="120" w:after="120"/>
              <w:rPr>
                <w:rFonts w:cs="Tahoma"/>
                <w:b w:val="0"/>
                <w:bCs w:val="0"/>
              </w:rPr>
            </w:pPr>
            <w:r w:rsidRPr="005E6D45">
              <w:rPr>
                <w:rFonts w:cs="Tahoma"/>
                <w:b w:val="0"/>
                <w:bCs w:val="0"/>
              </w:rPr>
              <w:t xml:space="preserve">This course will instruct students in installation and configuration of computer networks of various sizes. Configuration of network operating systems, print servers, and security/access rights.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CTT155 passed with a C or better, or approval of instructor.</w:t>
            </w:r>
          </w:p>
        </w:tc>
      </w:tr>
      <w:tr w:rsidR="0099603E" w:rsidRPr="005E6D45" w14:paraId="4C2A440F"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4995D35" w14:textId="559ABECC" w:rsidR="0099603E" w:rsidRPr="00170080" w:rsidRDefault="0099603E" w:rsidP="003838BE">
            <w:pPr>
              <w:pStyle w:val="Heading5"/>
              <w:spacing w:before="120" w:after="120"/>
              <w:rPr>
                <w:rStyle w:val="Heading5Char"/>
                <w:sz w:val="21"/>
                <w:szCs w:val="21"/>
              </w:rPr>
            </w:pPr>
            <w:bookmarkStart w:id="224" w:name="_CTT251_Cloud_Computing"/>
            <w:bookmarkEnd w:id="224"/>
            <w:r>
              <w:rPr>
                <w:rStyle w:val="Heading5Char"/>
                <w:sz w:val="21"/>
                <w:szCs w:val="21"/>
              </w:rPr>
              <w:t>CTT251 Cloud Computing</w:t>
            </w:r>
          </w:p>
        </w:tc>
        <w:tc>
          <w:tcPr>
            <w:tcW w:w="2319" w:type="dxa"/>
          </w:tcPr>
          <w:p w14:paraId="5A9974FF" w14:textId="124E2010" w:rsidR="0099603E" w:rsidRPr="005E6D45" w:rsidRDefault="0099603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r w:rsidR="0042221D">
              <w:rPr>
                <w:rFonts w:cs="Tahoma"/>
              </w:rPr>
              <w:t>.</w:t>
            </w:r>
          </w:p>
        </w:tc>
      </w:tr>
      <w:tr w:rsidR="0099603E" w:rsidRPr="005E6D45" w14:paraId="4021DEE8"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EF24A86" w14:textId="23AFFE53" w:rsidR="0099603E" w:rsidRPr="005E6D45" w:rsidRDefault="00AB39D4" w:rsidP="003838BE">
            <w:pPr>
              <w:spacing w:before="120" w:after="120"/>
              <w:rPr>
                <w:rFonts w:cs="Tahoma"/>
              </w:rPr>
            </w:pPr>
            <w:r w:rsidRPr="00AB39D4">
              <w:rPr>
                <w:rFonts w:cs="Tahoma"/>
                <w:b w:val="0"/>
                <w:bCs w:val="0"/>
              </w:rPr>
              <w:t>This course</w:t>
            </w:r>
            <w:r>
              <w:rPr>
                <w:rFonts w:cs="Tahoma"/>
                <w:b w:val="0"/>
                <w:bCs w:val="0"/>
              </w:rPr>
              <w:t xml:space="preserve"> introduces students to fundamental concepts of cloud computing. It covers topics such as virtualization, architecture of cloud sy</w:t>
            </w:r>
            <w:r w:rsidR="00A2214C">
              <w:rPr>
                <w:rFonts w:cs="Tahoma"/>
                <w:b w:val="0"/>
                <w:bCs w:val="0"/>
              </w:rPr>
              <w:t>s</w:t>
            </w:r>
            <w:r>
              <w:rPr>
                <w:rFonts w:cs="Tahoma"/>
                <w:b w:val="0"/>
                <w:bCs w:val="0"/>
              </w:rPr>
              <w:t xml:space="preserve">tems, </w:t>
            </w:r>
            <w:r w:rsidR="00A2214C">
              <w:rPr>
                <w:rFonts w:cs="Tahoma"/>
                <w:b w:val="0"/>
                <w:bCs w:val="0"/>
              </w:rPr>
              <w:t xml:space="preserve">resource </w:t>
            </w:r>
            <w:r w:rsidR="0042221D">
              <w:rPr>
                <w:rFonts w:cs="Tahoma"/>
                <w:b w:val="0"/>
                <w:bCs w:val="0"/>
              </w:rPr>
              <w:t>management,</w:t>
            </w:r>
            <w:r w:rsidR="00A2214C">
              <w:rPr>
                <w:rFonts w:cs="Tahoma"/>
                <w:b w:val="0"/>
                <w:bCs w:val="0"/>
              </w:rPr>
              <w:t xml:space="preserve"> as well as privacy and security issues. Students will gain practical </w:t>
            </w:r>
            <w:r w:rsidR="00904C8E">
              <w:rPr>
                <w:rFonts w:cs="Tahoma"/>
                <w:b w:val="0"/>
                <w:bCs w:val="0"/>
              </w:rPr>
              <w:t xml:space="preserve">experience with cloud architecture through a series of hands-on assignments working with a number of industry leading cloud service providers. The course curriculum is based </w:t>
            </w:r>
            <w:r w:rsidR="00A21350">
              <w:rPr>
                <w:rFonts w:cs="Tahoma"/>
                <w:b w:val="0"/>
                <w:bCs w:val="0"/>
              </w:rPr>
              <w:t>on the latest CompTIA Cloud+ training materials. A knowledge of basic compute</w:t>
            </w:r>
            <w:r w:rsidR="0025312D">
              <w:rPr>
                <w:rFonts w:cs="Tahoma"/>
                <w:b w:val="0"/>
                <w:bCs w:val="0"/>
              </w:rPr>
              <w:t xml:space="preserve">r networking and security principles is required for this course. </w:t>
            </w:r>
            <w:r w:rsidR="0025312D" w:rsidRPr="009E7026">
              <w:rPr>
                <w:rFonts w:cs="Tahoma"/>
                <w:bCs w:val="0"/>
                <w:color w:val="002060"/>
              </w:rPr>
              <w:t xml:space="preserve">PRE-REQUISITES: </w:t>
            </w:r>
            <w:r w:rsidR="0025312D" w:rsidRPr="005E6D45">
              <w:rPr>
                <w:rFonts w:cs="Tahoma"/>
                <w:b w:val="0"/>
                <w:bCs w:val="0"/>
              </w:rPr>
              <w:t>CTT110 and CTT140 passed with a C or better, or permission of instructor.</w:t>
            </w:r>
          </w:p>
        </w:tc>
      </w:tr>
      <w:tr w:rsidR="00A269CA" w:rsidRPr="005E6D45" w14:paraId="67D8E4BB"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047CFEB" w14:textId="6462FEE1" w:rsidR="00A269CA" w:rsidRPr="005E6D45" w:rsidRDefault="00A269CA" w:rsidP="003838BE">
            <w:pPr>
              <w:pStyle w:val="Heading5"/>
              <w:spacing w:before="120" w:after="120"/>
              <w:rPr>
                <w:rFonts w:cs="Tahoma"/>
                <w:b w:val="0"/>
                <w:bCs w:val="0"/>
              </w:rPr>
            </w:pPr>
            <w:bookmarkStart w:id="225" w:name="_CTT255_Server_Operating"/>
            <w:bookmarkEnd w:id="225"/>
            <w:r w:rsidRPr="00170080">
              <w:rPr>
                <w:rStyle w:val="Heading5Char"/>
                <w:sz w:val="21"/>
                <w:szCs w:val="21"/>
              </w:rPr>
              <w:t>CTT255 Server Operating Systems</w:t>
            </w:r>
            <w:r w:rsidRPr="005E6D45">
              <w:rPr>
                <w:rFonts w:cs="Tahoma"/>
                <w:b w:val="0"/>
                <w:bCs w:val="0"/>
              </w:rPr>
              <w:tab/>
            </w:r>
          </w:p>
        </w:tc>
        <w:tc>
          <w:tcPr>
            <w:tcW w:w="2319" w:type="dxa"/>
          </w:tcPr>
          <w:p w14:paraId="7E002D5B" w14:textId="00CF9E85"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A269CA" w:rsidRPr="005E6D45" w14:paraId="54638B21"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41212AE" w14:textId="70B1CE95" w:rsidR="00A269CA" w:rsidRPr="005E6D45" w:rsidRDefault="00A269CA" w:rsidP="003838BE">
            <w:pPr>
              <w:spacing w:before="120" w:after="120"/>
              <w:rPr>
                <w:rFonts w:cs="Tahoma"/>
                <w:b w:val="0"/>
                <w:bCs w:val="0"/>
              </w:rPr>
            </w:pPr>
            <w:r w:rsidRPr="005E6D45">
              <w:rPr>
                <w:rFonts w:cs="Tahoma"/>
                <w:b w:val="0"/>
                <w:bCs w:val="0"/>
              </w:rPr>
              <w:t>This course will introduce students to installation, support and troubleshooting of computer server operating systems.</w:t>
            </w:r>
            <w:r w:rsidR="0042221D">
              <w:rPr>
                <w:rFonts w:cs="Tahoma"/>
                <w:b w:val="0"/>
                <w:bCs w:val="0"/>
              </w:rPr>
              <w:t xml:space="preserve"> </w:t>
            </w:r>
            <w:r w:rsidRPr="005E6D45">
              <w:rPr>
                <w:rFonts w:cs="Tahoma"/>
                <w:b w:val="0"/>
                <w:bCs w:val="0"/>
              </w:rPr>
              <w:t>Students will focus on Microsoft Windows Server platforms.</w:t>
            </w:r>
            <w:r w:rsidR="0042221D">
              <w:rPr>
                <w:rFonts w:cs="Tahoma"/>
                <w:b w:val="0"/>
                <w:bCs w:val="0"/>
              </w:rPr>
              <w:t xml:space="preserve"> </w:t>
            </w:r>
            <w:r w:rsidRPr="005E6D45">
              <w:rPr>
                <w:rFonts w:cs="Tahoma"/>
                <w:b w:val="0"/>
                <w:bCs w:val="0"/>
              </w:rPr>
              <w:t>Other server platforms will also be reviewed.</w:t>
            </w:r>
            <w:r w:rsidR="0042221D">
              <w:rPr>
                <w:rFonts w:cs="Tahoma"/>
                <w:b w:val="0"/>
                <w:bCs w:val="0"/>
              </w:rPr>
              <w:t xml:space="preserve"> </w:t>
            </w:r>
            <w:r w:rsidR="009E7026" w:rsidRPr="009E7026">
              <w:rPr>
                <w:rFonts w:cs="Tahoma"/>
                <w:bCs w:val="0"/>
                <w:color w:val="002060"/>
              </w:rPr>
              <w:t xml:space="preserve">PRE-REQUISITES: </w:t>
            </w:r>
            <w:r w:rsidRPr="005E6D45">
              <w:rPr>
                <w:rFonts w:cs="Tahoma"/>
                <w:b w:val="0"/>
                <w:bCs w:val="0"/>
              </w:rPr>
              <w:t>CTT110 and CTT140 passed with a C or better, or permission of instructor.</w:t>
            </w:r>
          </w:p>
        </w:tc>
      </w:tr>
      <w:tr w:rsidR="00A269CA" w:rsidRPr="005E6D45" w14:paraId="47C83D6F"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7BEFBDE" w14:textId="65CE73FB" w:rsidR="00A269CA" w:rsidRPr="005E6D45" w:rsidRDefault="00A269CA" w:rsidP="003838BE">
            <w:pPr>
              <w:pStyle w:val="Heading5"/>
              <w:spacing w:before="120" w:after="120"/>
              <w:rPr>
                <w:rFonts w:cs="Tahoma"/>
                <w:b w:val="0"/>
                <w:bCs w:val="0"/>
              </w:rPr>
            </w:pPr>
            <w:bookmarkStart w:id="226" w:name="_CTT260_Computer_Capstone"/>
            <w:bookmarkEnd w:id="226"/>
            <w:r w:rsidRPr="00170080">
              <w:rPr>
                <w:rStyle w:val="Heading5Char"/>
                <w:sz w:val="21"/>
                <w:szCs w:val="21"/>
              </w:rPr>
              <w:t>CTT260 Computer Capstone Project</w:t>
            </w:r>
            <w:r w:rsidRPr="00170080">
              <w:rPr>
                <w:rStyle w:val="Heading5Char"/>
                <w:sz w:val="21"/>
                <w:szCs w:val="21"/>
              </w:rPr>
              <w:tab/>
            </w:r>
          </w:p>
        </w:tc>
        <w:tc>
          <w:tcPr>
            <w:tcW w:w="2319" w:type="dxa"/>
          </w:tcPr>
          <w:p w14:paraId="64D12D6B" w14:textId="520FCE56"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A269CA" w:rsidRPr="005E6D45" w14:paraId="3699CAD2"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93E5043" w14:textId="5FEBE7CE" w:rsidR="00A269CA" w:rsidRPr="005E6D45" w:rsidRDefault="00A269CA" w:rsidP="001F456C">
            <w:pPr>
              <w:spacing w:before="120" w:after="120"/>
              <w:rPr>
                <w:rFonts w:cs="Tahoma"/>
                <w:b w:val="0"/>
                <w:bCs w:val="0"/>
              </w:rPr>
            </w:pPr>
            <w:r w:rsidRPr="005E6D45">
              <w:rPr>
                <w:rFonts w:cs="Tahoma"/>
                <w:b w:val="0"/>
                <w:bCs w:val="0"/>
              </w:rPr>
              <w:t>For the Computer Capstone Project, students will be required to plan and execute the installation of a selected client/</w:t>
            </w:r>
            <w:r w:rsidR="00090F76" w:rsidRPr="005E6D45">
              <w:rPr>
                <w:rFonts w:cs="Tahoma"/>
                <w:b w:val="0"/>
                <w:bCs w:val="0"/>
              </w:rPr>
              <w:t>server-based</w:t>
            </w:r>
            <w:r w:rsidRPr="005E6D45">
              <w:rPr>
                <w:rFonts w:cs="Tahoma"/>
                <w:b w:val="0"/>
                <w:bCs w:val="0"/>
              </w:rPr>
              <w:t xml:space="preserve"> application.</w:t>
            </w:r>
            <w:r w:rsidR="0042221D">
              <w:rPr>
                <w:rFonts w:cs="Tahoma"/>
                <w:b w:val="0"/>
                <w:bCs w:val="0"/>
              </w:rPr>
              <w:t xml:space="preserve"> </w:t>
            </w:r>
            <w:r w:rsidRPr="005E6D45">
              <w:rPr>
                <w:rFonts w:cs="Tahoma"/>
                <w:b w:val="0"/>
                <w:bCs w:val="0"/>
              </w:rPr>
              <w:t xml:space="preserve">Students will be required to plan, </w:t>
            </w:r>
            <w:r w:rsidR="00090F76" w:rsidRPr="005E6D45">
              <w:rPr>
                <w:rFonts w:cs="Tahoma"/>
                <w:b w:val="0"/>
                <w:bCs w:val="0"/>
              </w:rPr>
              <w:t>install,</w:t>
            </w:r>
            <w:r w:rsidRPr="005E6D45">
              <w:rPr>
                <w:rFonts w:cs="Tahoma"/>
                <w:b w:val="0"/>
                <w:bCs w:val="0"/>
              </w:rPr>
              <w:t xml:space="preserve"> and configure all</w:t>
            </w:r>
            <w:r w:rsidR="00F26D21">
              <w:rPr>
                <w:rFonts w:cs="Tahoma"/>
                <w:b w:val="0"/>
                <w:bCs w:val="0"/>
              </w:rPr>
              <w:t xml:space="preserve"> prerequisites re</w:t>
            </w:r>
            <w:r w:rsidRPr="005E6D45">
              <w:rPr>
                <w:rFonts w:cs="Tahoma"/>
                <w:b w:val="0"/>
                <w:bCs w:val="0"/>
              </w:rPr>
              <w:t>quired by the application including desktop, server, network, and database components.</w:t>
            </w:r>
            <w:r w:rsidR="0042221D">
              <w:rPr>
                <w:rFonts w:cs="Tahoma"/>
                <w:b w:val="0"/>
                <w:bCs w:val="0"/>
              </w:rPr>
              <w:t xml:space="preserve"> </w:t>
            </w:r>
            <w:r w:rsidR="009E7026" w:rsidRPr="009E7026">
              <w:rPr>
                <w:rFonts w:cs="Tahoma"/>
                <w:bCs w:val="0"/>
                <w:color w:val="002060"/>
              </w:rPr>
              <w:t xml:space="preserve">PRE-REQUISITES: </w:t>
            </w:r>
            <w:r w:rsidR="001F456C" w:rsidRPr="001F456C">
              <w:rPr>
                <w:rFonts w:cs="Tahoma"/>
                <w:b w:val="0"/>
                <w:bCs w:val="0"/>
              </w:rPr>
              <w:t>CTT245, CTT100, CTT110, and either CTT120 or CTT130 passed with a C or better</w:t>
            </w:r>
            <w:r w:rsidR="001F456C">
              <w:rPr>
                <w:rFonts w:cs="Tahoma"/>
                <w:b w:val="0"/>
                <w:bCs w:val="0"/>
              </w:rPr>
              <w:t xml:space="preserve"> </w:t>
            </w:r>
            <w:r w:rsidR="001F456C" w:rsidRPr="001F456C">
              <w:rPr>
                <w:rFonts w:cs="Tahoma"/>
                <w:b w:val="0"/>
                <w:bCs w:val="0"/>
              </w:rPr>
              <w:t>or permission of instructor.</w:t>
            </w:r>
          </w:p>
        </w:tc>
      </w:tr>
      <w:tr w:rsidR="00A269CA" w:rsidRPr="005E6D45" w14:paraId="7B500091"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506A1C5" w14:textId="49F7ED25" w:rsidR="00A269CA" w:rsidRPr="005E6D45" w:rsidRDefault="00A269CA" w:rsidP="003838BE">
            <w:pPr>
              <w:pStyle w:val="Heading5"/>
              <w:spacing w:before="120" w:after="120"/>
              <w:rPr>
                <w:rFonts w:cs="Tahoma"/>
                <w:b w:val="0"/>
                <w:bCs w:val="0"/>
              </w:rPr>
            </w:pPr>
            <w:r w:rsidRPr="00170080">
              <w:rPr>
                <w:rStyle w:val="Heading5Char"/>
                <w:sz w:val="21"/>
                <w:szCs w:val="21"/>
              </w:rPr>
              <w:t>CTT270 Introduction to Virtual Computing</w:t>
            </w:r>
            <w:r w:rsidRPr="00170080">
              <w:rPr>
                <w:rStyle w:val="Heading5Char"/>
                <w:sz w:val="21"/>
                <w:szCs w:val="21"/>
              </w:rPr>
              <w:tab/>
            </w:r>
            <w:r w:rsidRPr="005E6D45">
              <w:rPr>
                <w:rFonts w:cs="Tahoma"/>
                <w:b w:val="0"/>
                <w:bCs w:val="0"/>
              </w:rPr>
              <w:tab/>
            </w:r>
          </w:p>
        </w:tc>
        <w:tc>
          <w:tcPr>
            <w:tcW w:w="2319" w:type="dxa"/>
          </w:tcPr>
          <w:p w14:paraId="2A78E759" w14:textId="6248CF65"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A269CA" w:rsidRPr="005E6D45" w14:paraId="64BD2C46"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2CCC562" w14:textId="11F713F3" w:rsidR="00A269CA" w:rsidRPr="005E6D45" w:rsidRDefault="00A269CA" w:rsidP="003838BE">
            <w:pPr>
              <w:spacing w:before="120" w:after="120"/>
              <w:rPr>
                <w:rFonts w:cs="Tahoma"/>
              </w:rPr>
            </w:pPr>
            <w:r w:rsidRPr="005E6D45">
              <w:rPr>
                <w:rFonts w:cs="Tahoma"/>
                <w:b w:val="0"/>
                <w:bCs w:val="0"/>
              </w:rPr>
              <w:t xml:space="preserve">This course provides students with a background in virtualization technology needed to advance in today’s technology workplace. The course includes an overview of virtualization technology with lectures dedicated to the latest virtualization products: VMware Workstation, VMware Server, Windows Virtual PC, and Microsoft Hyper-V. Additional lectures focus on using virtualization software in networked server environments and include building virtual networks, implementing high-availability clusters, enhancing performance and security, and using Microsoft Virtual Machine Manager to centralize management of multiple virtual servers. Many hands-on activities are included, which allow the student to work with virtual computing concepts, using real-world situations to build the skills necessary for a successful understanding of virtualization. </w:t>
            </w:r>
            <w:r w:rsidR="009E7026" w:rsidRPr="009E7026">
              <w:rPr>
                <w:rFonts w:cs="Tahoma"/>
                <w:bCs w:val="0"/>
                <w:color w:val="002060"/>
              </w:rPr>
              <w:t xml:space="preserve">PRE-REQUISITES: </w:t>
            </w:r>
            <w:r w:rsidRPr="005E6D45">
              <w:rPr>
                <w:rFonts w:cs="Tahoma"/>
                <w:b w:val="0"/>
                <w:bCs w:val="0"/>
              </w:rPr>
              <w:t xml:space="preserve">CTT110, CTT140, or permission of instructor. </w:t>
            </w:r>
          </w:p>
        </w:tc>
      </w:tr>
      <w:tr w:rsidR="00A269CA" w:rsidRPr="005E6D45" w14:paraId="366BCB5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732C691" w14:textId="514CEFC3" w:rsidR="00A269CA" w:rsidRPr="005E6D45" w:rsidRDefault="00A269CA" w:rsidP="003838BE">
            <w:pPr>
              <w:pStyle w:val="Heading5"/>
              <w:spacing w:before="120" w:after="120"/>
              <w:rPr>
                <w:rFonts w:cs="Tahoma"/>
                <w:b w:val="0"/>
                <w:bCs w:val="0"/>
              </w:rPr>
            </w:pPr>
            <w:bookmarkStart w:id="227" w:name="_DRG124_Print_Reading,"/>
            <w:bookmarkEnd w:id="227"/>
            <w:r w:rsidRPr="00170080">
              <w:rPr>
                <w:rStyle w:val="Heading5Char"/>
                <w:sz w:val="21"/>
                <w:szCs w:val="21"/>
              </w:rPr>
              <w:t>DRG124 Print Reading, Sketching, and Intro to CA</w:t>
            </w:r>
            <w:r w:rsidR="00090F76">
              <w:rPr>
                <w:rStyle w:val="Heading5Char"/>
                <w:sz w:val="21"/>
                <w:szCs w:val="21"/>
              </w:rPr>
              <w:t>D</w:t>
            </w:r>
          </w:p>
        </w:tc>
        <w:tc>
          <w:tcPr>
            <w:tcW w:w="2319" w:type="dxa"/>
          </w:tcPr>
          <w:p w14:paraId="01F88750" w14:textId="12FD2BB4"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A269CA" w:rsidRPr="005E6D45" w14:paraId="56E24860"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BDF0C29" w14:textId="15B99F55" w:rsidR="00A269CA" w:rsidRPr="005E6D45" w:rsidRDefault="00A269CA" w:rsidP="003838BE">
            <w:pPr>
              <w:spacing w:before="120" w:after="120"/>
              <w:rPr>
                <w:rFonts w:cs="Tahoma"/>
                <w:b w:val="0"/>
                <w:bCs w:val="0"/>
              </w:rPr>
            </w:pPr>
            <w:r w:rsidRPr="005E6D45">
              <w:rPr>
                <w:rFonts w:cs="Tahoma"/>
                <w:b w:val="0"/>
                <w:bCs w:val="0"/>
              </w:rPr>
              <w:t>This course provides instruction in the basics of technical drawings, sketching, mechanical print reading and an introduction to Computer-Aided Drafting using industry standard software.</w:t>
            </w:r>
            <w:r w:rsidR="0042221D">
              <w:rPr>
                <w:rFonts w:cs="Tahoma"/>
                <w:b w:val="0"/>
                <w:bCs w:val="0"/>
              </w:rPr>
              <w:t xml:space="preserve"> </w:t>
            </w:r>
            <w:r w:rsidRPr="005E6D45">
              <w:rPr>
                <w:rFonts w:cs="Tahoma"/>
                <w:b w:val="0"/>
                <w:bCs w:val="0"/>
              </w:rPr>
              <w:t>Students will create drawings, both on paper and through the use of the CAD software, that are particular to their chosen trade.</w:t>
            </w:r>
            <w:r w:rsidR="0042221D">
              <w:rPr>
                <w:rFonts w:cs="Tahoma"/>
                <w:b w:val="0"/>
                <w:bCs w:val="0"/>
              </w:rPr>
              <w:t xml:space="preserve"> </w:t>
            </w:r>
          </w:p>
        </w:tc>
      </w:tr>
      <w:tr w:rsidR="00A269CA" w:rsidRPr="005E6D45" w14:paraId="28BD28A8"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F33E8DB" w14:textId="766520BE" w:rsidR="00A269CA" w:rsidRPr="005E6D45" w:rsidRDefault="004C125C" w:rsidP="003838BE">
            <w:pPr>
              <w:pStyle w:val="Heading5"/>
              <w:spacing w:before="120" w:after="120"/>
              <w:rPr>
                <w:rFonts w:cs="Tahoma"/>
                <w:b w:val="0"/>
                <w:bCs w:val="0"/>
              </w:rPr>
            </w:pPr>
            <w:bookmarkStart w:id="228" w:name="_DRG126_Architectural_Drafting"/>
            <w:bookmarkEnd w:id="228"/>
            <w:r w:rsidRPr="00170080">
              <w:rPr>
                <w:rStyle w:val="Heading5Char"/>
                <w:sz w:val="21"/>
                <w:szCs w:val="21"/>
              </w:rPr>
              <w:t>DRG126 Architectural Drafting and CAD</w:t>
            </w:r>
          </w:p>
        </w:tc>
        <w:tc>
          <w:tcPr>
            <w:tcW w:w="2319" w:type="dxa"/>
          </w:tcPr>
          <w:p w14:paraId="2578DCD9" w14:textId="26F62833"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46A3D4FA"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4095F90" w14:textId="402272D6" w:rsidR="004C125C" w:rsidRPr="005E6D45" w:rsidRDefault="004C125C" w:rsidP="003838BE">
            <w:pPr>
              <w:spacing w:before="120" w:after="120"/>
              <w:rPr>
                <w:rFonts w:cs="Tahoma"/>
                <w:b w:val="0"/>
                <w:bCs w:val="0"/>
              </w:rPr>
            </w:pPr>
            <w:r w:rsidRPr="005E6D45">
              <w:rPr>
                <w:rFonts w:cs="Tahoma"/>
                <w:b w:val="0"/>
                <w:bCs w:val="0"/>
              </w:rPr>
              <w:t>This course provides instruction in the basics of technical floor plan drawings, sketching, architectural print reading and an introduction to Computer-Aided Drafting using industry standard software.</w:t>
            </w:r>
            <w:r w:rsidR="0042221D">
              <w:rPr>
                <w:rFonts w:cs="Tahoma"/>
                <w:b w:val="0"/>
                <w:bCs w:val="0"/>
              </w:rPr>
              <w:t xml:space="preserve"> </w:t>
            </w:r>
            <w:r w:rsidRPr="005E6D45">
              <w:rPr>
                <w:rFonts w:cs="Tahoma"/>
                <w:b w:val="0"/>
                <w:bCs w:val="0"/>
              </w:rPr>
              <w:t>Students will create drawings, both on paper and through the use of the CAD software, that are particular to all facets of home construction.</w:t>
            </w:r>
            <w:r w:rsidR="0042221D">
              <w:rPr>
                <w:rFonts w:cs="Tahoma"/>
                <w:b w:val="0"/>
                <w:bCs w:val="0"/>
              </w:rPr>
              <w:t xml:space="preserve"> </w:t>
            </w:r>
          </w:p>
        </w:tc>
      </w:tr>
      <w:tr w:rsidR="00A269CA" w:rsidRPr="005E6D45" w14:paraId="7D8791DC"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13D5F7D" w14:textId="6B616008" w:rsidR="00A269CA" w:rsidRPr="00406598" w:rsidRDefault="00406598" w:rsidP="003838BE">
            <w:pPr>
              <w:pStyle w:val="Heading5"/>
              <w:spacing w:before="120" w:after="120"/>
            </w:pPr>
            <w:bookmarkStart w:id="229" w:name="_ECE100_Introduction_to"/>
            <w:bookmarkEnd w:id="229"/>
            <w:r w:rsidRPr="00406598">
              <w:t>ECE100 Introduction to Early Childhood Education</w:t>
            </w:r>
          </w:p>
        </w:tc>
        <w:tc>
          <w:tcPr>
            <w:tcW w:w="2319" w:type="dxa"/>
          </w:tcPr>
          <w:p w14:paraId="1A850E70" w14:textId="501F54AA" w:rsidR="00A269CA" w:rsidRPr="005E6D45" w:rsidRDefault="0040659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3 cr. </w:t>
            </w:r>
          </w:p>
        </w:tc>
      </w:tr>
      <w:tr w:rsidR="000030A6" w:rsidRPr="005E6D45" w14:paraId="206B99FF"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20B8EA1" w14:textId="26B5E7A3" w:rsidR="000030A6" w:rsidRPr="005E6D45" w:rsidRDefault="000030A6" w:rsidP="003838BE">
            <w:pPr>
              <w:spacing w:before="120" w:after="120"/>
              <w:rPr>
                <w:rFonts w:cs="Tahoma"/>
              </w:rPr>
            </w:pPr>
            <w:r w:rsidRPr="000030A6">
              <w:rPr>
                <w:rFonts w:cs="Tahoma"/>
                <w:b w:val="0"/>
                <w:bCs w:val="0"/>
              </w:rPr>
              <w:t>Thi</w:t>
            </w:r>
            <w:r>
              <w:rPr>
                <w:rFonts w:cs="Tahoma"/>
                <w:b w:val="0"/>
                <w:bCs w:val="0"/>
              </w:rPr>
              <w:t>s course provides an overview of the field of early childhood education, including historical and contemporary influences along with major theories of development and learning. Students will become familiar with the core considerations of developmentally appropriate</w:t>
            </w:r>
            <w:r w:rsidR="005751A7">
              <w:rPr>
                <w:rFonts w:cs="Tahoma"/>
                <w:b w:val="0"/>
                <w:bCs w:val="0"/>
              </w:rPr>
              <w:t xml:space="preserve"> practice</w:t>
            </w:r>
            <w:r>
              <w:rPr>
                <w:rFonts w:cs="Tahoma"/>
                <w:b w:val="0"/>
                <w:bCs w:val="0"/>
              </w:rPr>
              <w:t xml:space="preserve"> (DAP). The National Association of Education of Young Children (NAEYC) Professional Standards and Competencies and Code of Ethical Conduct. Students will explore the role of the teacher in building relationships with children, families and communities in a diverse society. </w:t>
            </w:r>
          </w:p>
        </w:tc>
      </w:tr>
      <w:tr w:rsidR="00FE4B5F" w:rsidRPr="005E6D45" w14:paraId="0AA87E7F"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E12A324" w14:textId="5791DCFA" w:rsidR="00FE4B5F" w:rsidRPr="00641F75" w:rsidRDefault="00FE4B5F" w:rsidP="003838BE">
            <w:pPr>
              <w:pStyle w:val="Heading5"/>
              <w:spacing w:before="120" w:after="120"/>
              <w:rPr>
                <w:rStyle w:val="Heading5Char"/>
                <w:sz w:val="22"/>
              </w:rPr>
            </w:pPr>
            <w:bookmarkStart w:id="230" w:name="_ECE103_Management,_Professional"/>
            <w:bookmarkStart w:id="231" w:name="_ECE104_Professional_Development"/>
            <w:bookmarkEnd w:id="230"/>
            <w:bookmarkEnd w:id="231"/>
            <w:r>
              <w:rPr>
                <w:rStyle w:val="Heading5Char"/>
                <w:sz w:val="22"/>
              </w:rPr>
              <w:t>ECE104 Professional Development in E</w:t>
            </w:r>
            <w:r w:rsidR="00FA7DC0">
              <w:rPr>
                <w:rStyle w:val="Heading5Char"/>
                <w:sz w:val="22"/>
              </w:rPr>
              <w:t xml:space="preserve">arly </w:t>
            </w:r>
            <w:r>
              <w:rPr>
                <w:rStyle w:val="Heading5Char"/>
                <w:sz w:val="22"/>
              </w:rPr>
              <w:t>C</w:t>
            </w:r>
            <w:r w:rsidR="00FA7DC0">
              <w:rPr>
                <w:rStyle w:val="Heading5Char"/>
                <w:sz w:val="22"/>
              </w:rPr>
              <w:t xml:space="preserve">hildhood </w:t>
            </w:r>
            <w:r>
              <w:rPr>
                <w:rStyle w:val="Heading5Char"/>
                <w:sz w:val="22"/>
              </w:rPr>
              <w:t>E</w:t>
            </w:r>
            <w:r w:rsidR="00FA7DC0">
              <w:rPr>
                <w:rStyle w:val="Heading5Char"/>
                <w:sz w:val="22"/>
              </w:rPr>
              <w:t>ducation</w:t>
            </w:r>
          </w:p>
        </w:tc>
        <w:tc>
          <w:tcPr>
            <w:tcW w:w="2319" w:type="dxa"/>
          </w:tcPr>
          <w:p w14:paraId="7C0944FC" w14:textId="0BF4A4F8" w:rsidR="00FE4B5F" w:rsidRDefault="00C053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A75DCB" w:rsidRPr="005E6D45" w14:paraId="0A79D647"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D8BE26A" w14:textId="1D6FDA3B" w:rsidR="00A75DCB" w:rsidRDefault="00A75DCB" w:rsidP="003838BE">
            <w:pPr>
              <w:spacing w:before="120" w:after="120"/>
              <w:rPr>
                <w:rFonts w:cs="Tahoma"/>
              </w:rPr>
            </w:pPr>
            <w:r w:rsidRPr="00C053E7">
              <w:rPr>
                <w:rFonts w:cs="Tahoma"/>
                <w:b w:val="0"/>
                <w:bCs w:val="0"/>
              </w:rPr>
              <w:t>Each student will create</w:t>
            </w:r>
            <w:r>
              <w:rPr>
                <w:rFonts w:cs="Tahoma"/>
                <w:b w:val="0"/>
                <w:bCs w:val="0"/>
              </w:rPr>
              <w:t xml:space="preserve"> a professional portfolio by presenting each of the six NAEYC professional development standards and identifying related competencies for early childhood educators. The portfolio is designed to prepare the student to develop the capacity to understand, reflect upon, and integrate the professional standards into practice for work with, and on behalf of, young children and their families. </w:t>
            </w:r>
            <w:r w:rsidR="00DF3669" w:rsidRPr="009E7026">
              <w:rPr>
                <w:rFonts w:cs="Tahoma"/>
                <w:bCs w:val="0"/>
                <w:color w:val="002060"/>
              </w:rPr>
              <w:t>PRE-REQUISITE</w:t>
            </w:r>
            <w:r w:rsidR="00DF3669">
              <w:rPr>
                <w:rFonts w:cs="Tahoma"/>
                <w:bCs w:val="0"/>
                <w:color w:val="002060"/>
              </w:rPr>
              <w:t>:</w:t>
            </w:r>
            <w:r w:rsidR="00090F76">
              <w:rPr>
                <w:rFonts w:cs="Tahoma"/>
                <w:bCs w:val="0"/>
                <w:color w:val="002060"/>
              </w:rPr>
              <w:t xml:space="preserve"> </w:t>
            </w:r>
            <w:hyperlink w:anchor="_ECE100_Introduction_to" w:history="1">
              <w:r w:rsidR="002444A6" w:rsidRPr="00BD311F">
                <w:rPr>
                  <w:rStyle w:val="Hyperlink"/>
                  <w:rFonts w:cs="Tahoma"/>
                  <w:bCs/>
                  <w:color w:val="215D4B" w:themeColor="accent4" w:themeShade="80"/>
                  <w:sz w:val="22"/>
                </w:rPr>
                <w:t>ECE100</w:t>
              </w:r>
            </w:hyperlink>
            <w:r w:rsidR="002444A6" w:rsidRPr="002444A6">
              <w:rPr>
                <w:rFonts w:cs="Tahoma"/>
                <w:b w:val="0"/>
                <w:bCs w:val="0"/>
              </w:rPr>
              <w:t xml:space="preserve"> or by permission.</w:t>
            </w:r>
          </w:p>
        </w:tc>
      </w:tr>
      <w:tr w:rsidR="00047817" w:rsidRPr="005E6D45" w14:paraId="2C1ED937"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153DBA0" w14:textId="33C5CDB7" w:rsidR="00047817" w:rsidRPr="00641F75" w:rsidRDefault="00047817" w:rsidP="003838BE">
            <w:pPr>
              <w:pStyle w:val="Heading5"/>
              <w:spacing w:before="120" w:after="120"/>
              <w:rPr>
                <w:rStyle w:val="Heading5Char"/>
                <w:sz w:val="22"/>
              </w:rPr>
            </w:pPr>
            <w:bookmarkStart w:id="232" w:name="_ECE185_Observation_and"/>
            <w:bookmarkEnd w:id="232"/>
            <w:r w:rsidRPr="00641F75">
              <w:rPr>
                <w:rStyle w:val="Heading5Char"/>
                <w:sz w:val="22"/>
              </w:rPr>
              <w:t>ECE185</w:t>
            </w:r>
            <w:r w:rsidR="00641F75" w:rsidRPr="00641F75">
              <w:rPr>
                <w:rStyle w:val="Heading5Char"/>
                <w:sz w:val="22"/>
              </w:rPr>
              <w:t xml:space="preserve"> Observation and Assessment in Early Childhood</w:t>
            </w:r>
          </w:p>
        </w:tc>
        <w:tc>
          <w:tcPr>
            <w:tcW w:w="2319" w:type="dxa"/>
          </w:tcPr>
          <w:p w14:paraId="691D825B" w14:textId="3274A901" w:rsidR="00047817" w:rsidRPr="005E6D45" w:rsidRDefault="0004781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B17F74" w:rsidRPr="005E6D45" w14:paraId="4D215929"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07C56F8" w14:textId="5FCDDAF4" w:rsidR="00B17F74" w:rsidRPr="005E6D45" w:rsidRDefault="00406147" w:rsidP="003838BE">
            <w:pPr>
              <w:spacing w:before="120" w:after="120"/>
              <w:rPr>
                <w:rFonts w:cs="Tahoma"/>
              </w:rPr>
            </w:pPr>
            <w:r w:rsidRPr="00406147">
              <w:rPr>
                <w:rFonts w:cs="Tahoma"/>
                <w:b w:val="0"/>
                <w:bCs w:val="0"/>
              </w:rPr>
              <w:t>This course is designed to explore how to conduct observation and assessment of young children. The course will further provide the student with the knowledge and skills to interpret and use the information gained to plan activities that are responsive to and supportive of children's learning and development. Students will have the opportunity to engage in assessment processes through means of classroom observations, providing each student with a stronger understanding of child development skills. Students learn about and explore a variety of assessments to gather and share information on each child's skills, abilities, interests and needs, birth through age 8.</w:t>
            </w:r>
          </w:p>
        </w:tc>
      </w:tr>
      <w:tr w:rsidR="00B17F74" w:rsidRPr="005E6D45" w14:paraId="5CD88843"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DBC5C20" w14:textId="14F0D8D7" w:rsidR="00B17F74" w:rsidRPr="00406598" w:rsidRDefault="00B17F74" w:rsidP="003838BE">
            <w:pPr>
              <w:pStyle w:val="Heading5"/>
              <w:spacing w:before="120" w:after="120"/>
              <w:rPr>
                <w:rStyle w:val="Heading5Char"/>
                <w:sz w:val="22"/>
              </w:rPr>
            </w:pPr>
            <w:bookmarkStart w:id="233" w:name="_ECE197_Field_Experience"/>
            <w:bookmarkEnd w:id="233"/>
            <w:r w:rsidRPr="00406598">
              <w:rPr>
                <w:rStyle w:val="Heading5Char"/>
                <w:sz w:val="22"/>
              </w:rPr>
              <w:t>ECE197 Field Experience in Early Childhood Education (100 hours)</w:t>
            </w:r>
          </w:p>
        </w:tc>
        <w:tc>
          <w:tcPr>
            <w:tcW w:w="2319" w:type="dxa"/>
          </w:tcPr>
          <w:p w14:paraId="1E271836" w14:textId="302E3877" w:rsidR="00B17F74" w:rsidRPr="005E6D45" w:rsidRDefault="00B17F7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4C125C" w:rsidRPr="005E6D45" w14:paraId="4017CB21"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EF109F5" w14:textId="2D814B25" w:rsidR="004C125C" w:rsidRPr="005E6D45" w:rsidRDefault="00B17F74" w:rsidP="003838BE">
            <w:pPr>
              <w:spacing w:before="120" w:after="120"/>
              <w:rPr>
                <w:rFonts w:cs="Tahoma"/>
                <w:b w:val="0"/>
                <w:bCs w:val="0"/>
              </w:rPr>
            </w:pPr>
            <w:r w:rsidRPr="005E6D45">
              <w:rPr>
                <w:rFonts w:cs="Tahoma"/>
                <w:b w:val="0"/>
                <w:bCs w:val="0"/>
              </w:rPr>
              <w:t xml:space="preserve">This </w:t>
            </w:r>
            <w:r>
              <w:rPr>
                <w:rFonts w:cs="Tahoma"/>
                <w:b w:val="0"/>
                <w:bCs w:val="0"/>
              </w:rPr>
              <w:t>100-hour field experience is intended to involve students with practical experience in observing, teaching, and participating with young children in an early childhood setting (ages 0-8). The experience will be supervised by one or more cooperating teacher/providers and coordinated by the college supervisor. The student will encounter as many actual teaching experiences as possible in a semester and will gradually be given more responsibilities.</w:t>
            </w:r>
            <w:r w:rsidR="00406598">
              <w:rPr>
                <w:rFonts w:cs="Tahoma"/>
                <w:b w:val="0"/>
                <w:bCs w:val="0"/>
              </w:rPr>
              <w:t xml:space="preserve"> </w:t>
            </w:r>
            <w:r w:rsidR="00090F76" w:rsidRPr="009E7026">
              <w:rPr>
                <w:rFonts w:cs="Tahoma"/>
                <w:bCs w:val="0"/>
                <w:color w:val="002060"/>
              </w:rPr>
              <w:t>PRE-REQUISITE</w:t>
            </w:r>
            <w:r w:rsidR="00090F76">
              <w:rPr>
                <w:rFonts w:cs="Tahoma"/>
                <w:bCs w:val="0"/>
                <w:color w:val="002060"/>
              </w:rPr>
              <w:t>S:</w:t>
            </w:r>
            <w:r w:rsidR="00406598">
              <w:rPr>
                <w:rFonts w:cs="Tahoma"/>
                <w:b w:val="0"/>
                <w:bCs w:val="0"/>
              </w:rPr>
              <w:t xml:space="preserve"> ECE 100, ECE185, PSY190 or by permission.</w:t>
            </w:r>
          </w:p>
        </w:tc>
      </w:tr>
      <w:tr w:rsidR="00A269CA" w:rsidRPr="005E6D45" w14:paraId="3F1C5BF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BD883A2" w14:textId="542C9B5D" w:rsidR="00A269CA" w:rsidRPr="005E6D45" w:rsidRDefault="004C125C" w:rsidP="003838BE">
            <w:pPr>
              <w:pStyle w:val="Heading5"/>
              <w:spacing w:before="120" w:after="120"/>
              <w:rPr>
                <w:rFonts w:cs="Tahoma"/>
                <w:b w:val="0"/>
                <w:bCs w:val="0"/>
              </w:rPr>
            </w:pPr>
            <w:bookmarkStart w:id="234" w:name="_ECE210_Child_Guidance"/>
            <w:bookmarkEnd w:id="234"/>
            <w:r w:rsidRPr="00170080">
              <w:rPr>
                <w:rStyle w:val="Heading5Char"/>
                <w:sz w:val="21"/>
                <w:szCs w:val="21"/>
              </w:rPr>
              <w:t>ECE210 Child Guidance and Discipline</w:t>
            </w:r>
          </w:p>
        </w:tc>
        <w:tc>
          <w:tcPr>
            <w:tcW w:w="2319" w:type="dxa"/>
          </w:tcPr>
          <w:p w14:paraId="6C3EC51A" w14:textId="0678C580"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39661E8D"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0B7E201" w14:textId="6DAAFA3F" w:rsidR="004C125C" w:rsidRPr="005E6D45" w:rsidRDefault="004C125C" w:rsidP="003838BE">
            <w:pPr>
              <w:spacing w:before="120" w:after="120"/>
              <w:rPr>
                <w:rFonts w:cs="Tahoma"/>
                <w:b w:val="0"/>
                <w:bCs w:val="0"/>
              </w:rPr>
            </w:pPr>
            <w:r w:rsidRPr="005E6D45">
              <w:rPr>
                <w:rFonts w:cs="Tahoma"/>
                <w:b w:val="0"/>
                <w:bCs w:val="0"/>
              </w:rPr>
              <w:t>This course will discuss the differences between punishment and discipline and techniques for guiding children. Topics will include positive reinforcement, redirection of negative behavior, setting and enforcing limits, and the natural and logical consequences of a child’s choices. Students will also learn techniques for self-control and stress management and develop an understanding that discipline develops from a respect for the dignity of the child.</w:t>
            </w:r>
          </w:p>
        </w:tc>
      </w:tr>
      <w:tr w:rsidR="00A269CA" w:rsidRPr="005E6D45" w14:paraId="01CA8A61"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DAEC710" w14:textId="4E511F38" w:rsidR="00A269CA" w:rsidRPr="005E6D45" w:rsidRDefault="00A269CA" w:rsidP="003838BE">
            <w:pPr>
              <w:pStyle w:val="Heading5"/>
              <w:spacing w:before="120" w:after="120"/>
              <w:rPr>
                <w:rFonts w:cs="Tahoma"/>
                <w:b w:val="0"/>
                <w:bCs w:val="0"/>
              </w:rPr>
            </w:pPr>
            <w:bookmarkStart w:id="235" w:name="_ECE230_Curriculum_in"/>
            <w:bookmarkEnd w:id="235"/>
            <w:r w:rsidRPr="00170080">
              <w:rPr>
                <w:rStyle w:val="Heading5Char"/>
                <w:sz w:val="21"/>
                <w:szCs w:val="21"/>
              </w:rPr>
              <w:t>ECE230 Curriculum in Early Childhood Education (birth to three years)</w:t>
            </w:r>
          </w:p>
        </w:tc>
        <w:tc>
          <w:tcPr>
            <w:tcW w:w="2319" w:type="dxa"/>
          </w:tcPr>
          <w:p w14:paraId="5517815C" w14:textId="1CDE197A" w:rsidR="00A269CA" w:rsidRPr="005E6D45" w:rsidRDefault="004C125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35026B70"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0DCE323" w14:textId="14294B84" w:rsidR="004C125C" w:rsidRPr="005E6D45" w:rsidRDefault="004C125C" w:rsidP="003838BE">
            <w:pPr>
              <w:spacing w:before="120" w:after="120"/>
              <w:rPr>
                <w:rFonts w:cs="Tahoma"/>
              </w:rPr>
            </w:pPr>
            <w:r w:rsidRPr="005E6D45">
              <w:rPr>
                <w:rFonts w:cs="Tahoma"/>
                <w:b w:val="0"/>
                <w:bCs w:val="0"/>
              </w:rPr>
              <w:t>This course will provide an in-depth study into the development of curriculum for infants and toddlers. Topics include the diverse approaches to infant-toddler rearing and the very early years as a crucial time when basic patterns of living and learning are set. The course focuses on the needs of infants, toddlers, parents, and caregivers through age-appropriate scheduling, assessment of individual development and long-range planning. Students will develop creative instructional materials and will evaluate and utilize commercially developed products.</w:t>
            </w:r>
          </w:p>
        </w:tc>
      </w:tr>
      <w:tr w:rsidR="00A269CA" w:rsidRPr="005E6D45" w14:paraId="2BCD774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22B6A8D" w14:textId="1927786B" w:rsidR="00A269CA" w:rsidRPr="005E6D45" w:rsidRDefault="004C125C" w:rsidP="003838BE">
            <w:pPr>
              <w:pStyle w:val="Heading5"/>
              <w:spacing w:before="120" w:after="120"/>
              <w:rPr>
                <w:rFonts w:cs="Tahoma"/>
                <w:b w:val="0"/>
                <w:bCs w:val="0"/>
              </w:rPr>
            </w:pPr>
            <w:bookmarkStart w:id="236" w:name="_ECE235_Curriculum_in"/>
            <w:bookmarkEnd w:id="236"/>
            <w:r w:rsidRPr="00170080">
              <w:rPr>
                <w:rStyle w:val="Heading5Char"/>
                <w:sz w:val="21"/>
                <w:szCs w:val="21"/>
              </w:rPr>
              <w:t>ECE235 Curriculum in Early Childhood Education (ages 3-8)</w:t>
            </w:r>
          </w:p>
        </w:tc>
        <w:tc>
          <w:tcPr>
            <w:tcW w:w="2319" w:type="dxa"/>
          </w:tcPr>
          <w:p w14:paraId="66A38FB8" w14:textId="08591FC9"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441481E4"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8EE2BD5" w14:textId="4CCD9EDC" w:rsidR="004C125C" w:rsidRPr="005E6D45" w:rsidRDefault="004C125C" w:rsidP="003838BE">
            <w:pPr>
              <w:spacing w:before="120" w:after="120"/>
              <w:rPr>
                <w:rFonts w:cs="Tahoma"/>
                <w:b w:val="0"/>
                <w:bCs w:val="0"/>
              </w:rPr>
            </w:pPr>
            <w:r w:rsidRPr="005E6D45">
              <w:rPr>
                <w:rFonts w:cs="Tahoma"/>
                <w:b w:val="0"/>
                <w:bCs w:val="0"/>
              </w:rPr>
              <w:t>Emphasis will be on the development of curriculum and materials for the pre-school and primary age child. Focus will be on integrative curriculum through art, music, movement, math, social studies, science, and drama. Students will design and participate in activities using multiple intelligences and the project approach.</w:t>
            </w:r>
          </w:p>
        </w:tc>
      </w:tr>
      <w:tr w:rsidR="00A269CA" w:rsidRPr="005E6D45" w14:paraId="76A0878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90F9570" w14:textId="1A4368E1" w:rsidR="00A269CA" w:rsidRPr="005E6D45" w:rsidRDefault="004C125C" w:rsidP="003838BE">
            <w:pPr>
              <w:pStyle w:val="Heading5"/>
              <w:spacing w:before="120" w:after="120"/>
              <w:rPr>
                <w:rFonts w:cs="Tahoma"/>
                <w:b w:val="0"/>
                <w:bCs w:val="0"/>
              </w:rPr>
            </w:pPr>
            <w:bookmarkStart w:id="237" w:name="_ECO200_Macroeconomics"/>
            <w:bookmarkEnd w:id="237"/>
            <w:r w:rsidRPr="00170080">
              <w:rPr>
                <w:rStyle w:val="Heading5Char"/>
                <w:sz w:val="21"/>
                <w:szCs w:val="21"/>
              </w:rPr>
              <w:t>ECO200 Macroeconomics</w:t>
            </w:r>
          </w:p>
        </w:tc>
        <w:tc>
          <w:tcPr>
            <w:tcW w:w="2319" w:type="dxa"/>
          </w:tcPr>
          <w:p w14:paraId="45E4D3DC" w14:textId="1A207EA4"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3C1D873A"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7A7D184" w14:textId="405B118F" w:rsidR="004C125C" w:rsidRPr="005E6D45" w:rsidRDefault="004C125C" w:rsidP="003838BE">
            <w:pPr>
              <w:spacing w:before="120" w:after="120"/>
              <w:rPr>
                <w:rFonts w:cs="Tahoma"/>
                <w:b w:val="0"/>
                <w:bCs w:val="0"/>
              </w:rPr>
            </w:pPr>
            <w:r w:rsidRPr="005E6D45">
              <w:rPr>
                <w:rFonts w:cs="Tahoma"/>
                <w:b w:val="0"/>
                <w:bCs w:val="0"/>
              </w:rPr>
              <w:t>This course examines the allocation of scarce resources and the economic reasoning used by people as consumers, producers, savers, investors, workers, voters, and government agencies. Key elements include the study of scarcity, supply and demand, market structures, the role of government, national income determination, money and the role of financial institutions, economic stabilization, and trade.</w:t>
            </w:r>
          </w:p>
        </w:tc>
      </w:tr>
      <w:tr w:rsidR="00A269CA" w:rsidRPr="005E6D45" w14:paraId="0284F917"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3D9807B" w14:textId="271B4892" w:rsidR="00A269CA" w:rsidRPr="005E6D45" w:rsidRDefault="00A269CA" w:rsidP="003838BE">
            <w:pPr>
              <w:pStyle w:val="Heading5"/>
              <w:spacing w:before="120" w:after="120"/>
              <w:rPr>
                <w:rFonts w:cs="Tahoma"/>
                <w:b w:val="0"/>
                <w:bCs w:val="0"/>
              </w:rPr>
            </w:pPr>
            <w:r w:rsidRPr="00170080">
              <w:rPr>
                <w:rStyle w:val="Heading5Char"/>
                <w:sz w:val="21"/>
                <w:szCs w:val="21"/>
              </w:rPr>
              <w:t>ECO201 Microeconomics</w:t>
            </w:r>
          </w:p>
        </w:tc>
        <w:tc>
          <w:tcPr>
            <w:tcW w:w="2319" w:type="dxa"/>
          </w:tcPr>
          <w:p w14:paraId="5A22C24D" w14:textId="644C2B82" w:rsidR="00A269CA" w:rsidRPr="005E6D45" w:rsidRDefault="004C125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6B86E2D0"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5F6E39E" w14:textId="65D896C8" w:rsidR="004C125C" w:rsidRPr="005E6D45" w:rsidRDefault="004C125C" w:rsidP="003838BE">
            <w:pPr>
              <w:spacing w:before="120" w:after="120"/>
              <w:rPr>
                <w:rFonts w:cs="Tahoma"/>
              </w:rPr>
            </w:pPr>
            <w:r w:rsidRPr="005E6D45">
              <w:rPr>
                <w:rFonts w:cs="Tahoma"/>
                <w:b w:val="0"/>
                <w:bCs w:val="0"/>
              </w:rPr>
              <w:t>This course covers microeconomics the market structure of firms operating in competition and monopoly, labor markets and unions, income distribution, current economic problems, international economic, and alternative economic systems.</w:t>
            </w:r>
          </w:p>
        </w:tc>
      </w:tr>
      <w:tr w:rsidR="00FA4A75" w:rsidRPr="005E6D45" w14:paraId="5E70702D"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B35C1A9" w14:textId="53439E0A" w:rsidR="00FA4A75" w:rsidRPr="00170080" w:rsidRDefault="00A01A9F" w:rsidP="003838BE">
            <w:pPr>
              <w:pStyle w:val="Heading5"/>
              <w:spacing w:before="120" w:after="120"/>
              <w:rPr>
                <w:rStyle w:val="Heading5Char"/>
                <w:sz w:val="21"/>
                <w:szCs w:val="21"/>
              </w:rPr>
            </w:pPr>
            <w:bookmarkStart w:id="238" w:name="_EDU102_Introduction_to"/>
            <w:bookmarkStart w:id="239" w:name="_EDU103_Introduction_to"/>
            <w:bookmarkEnd w:id="238"/>
            <w:bookmarkEnd w:id="239"/>
            <w:r>
              <w:rPr>
                <w:rStyle w:val="Heading5Char"/>
                <w:sz w:val="21"/>
                <w:szCs w:val="21"/>
              </w:rPr>
              <w:t>EDU</w:t>
            </w:r>
            <w:r w:rsidR="00994074">
              <w:rPr>
                <w:rStyle w:val="Heading5Char"/>
                <w:sz w:val="21"/>
                <w:szCs w:val="21"/>
              </w:rPr>
              <w:t xml:space="preserve">103 </w:t>
            </w:r>
            <w:r w:rsidR="001C7CE7">
              <w:rPr>
                <w:rStyle w:val="Heading5Char"/>
                <w:sz w:val="21"/>
                <w:szCs w:val="21"/>
              </w:rPr>
              <w:t>Introduction to Education, School, and Community</w:t>
            </w:r>
          </w:p>
        </w:tc>
        <w:tc>
          <w:tcPr>
            <w:tcW w:w="2319" w:type="dxa"/>
          </w:tcPr>
          <w:p w14:paraId="68534AFB" w14:textId="3ECB4044" w:rsidR="00FA4A75" w:rsidRPr="005E6D45" w:rsidRDefault="001C7C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1C7CE7" w:rsidRPr="005E6D45" w14:paraId="1485243C"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FA127EA" w14:textId="2226808B" w:rsidR="001C7CE7" w:rsidRPr="005E6D45" w:rsidRDefault="001C7CE7" w:rsidP="003838BE">
            <w:pPr>
              <w:spacing w:before="120" w:after="120"/>
              <w:rPr>
                <w:rFonts w:cs="Tahoma"/>
              </w:rPr>
            </w:pPr>
            <w:r w:rsidRPr="001C7CE7">
              <w:rPr>
                <w:rFonts w:cs="Tahoma"/>
                <w:b w:val="0"/>
                <w:bCs w:val="0"/>
              </w:rPr>
              <w:t>This course</w:t>
            </w:r>
            <w:r>
              <w:rPr>
                <w:rFonts w:cs="Tahoma"/>
                <w:b w:val="0"/>
                <w:bCs w:val="0"/>
              </w:rPr>
              <w:t xml:space="preserve"> is designed as an introduction </w:t>
            </w:r>
            <w:r w:rsidR="001418C9">
              <w:rPr>
                <w:rFonts w:cs="Tahoma"/>
                <w:b w:val="0"/>
                <w:bCs w:val="0"/>
              </w:rPr>
              <w:t xml:space="preserve">to the field of education and the </w:t>
            </w:r>
            <w:r w:rsidR="002F3CD0">
              <w:rPr>
                <w:rFonts w:cs="Tahoma"/>
                <w:b w:val="0"/>
                <w:bCs w:val="0"/>
              </w:rPr>
              <w:t>influences</w:t>
            </w:r>
            <w:r w:rsidR="001418C9">
              <w:rPr>
                <w:rFonts w:cs="Tahoma"/>
                <w:b w:val="0"/>
                <w:bCs w:val="0"/>
              </w:rPr>
              <w:t xml:space="preserve"> of school and community on our educational system. Students will be introduced to the teaching profession, will explore </w:t>
            </w:r>
            <w:r w:rsidR="00856DC4">
              <w:rPr>
                <w:rFonts w:cs="Tahoma"/>
                <w:b w:val="0"/>
                <w:bCs w:val="0"/>
              </w:rPr>
              <w:t>current issues in education, and will actively discover a variety of resources available to educators.</w:t>
            </w:r>
          </w:p>
        </w:tc>
      </w:tr>
      <w:tr w:rsidR="00A269CA" w:rsidRPr="005E6D45" w14:paraId="69EC7262"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8CA2897" w14:textId="2C6C40E6" w:rsidR="00A269CA" w:rsidRPr="005E6D45" w:rsidRDefault="004C125C" w:rsidP="003838BE">
            <w:pPr>
              <w:pStyle w:val="Heading5"/>
              <w:spacing w:before="120" w:after="120"/>
              <w:rPr>
                <w:rFonts w:cs="Tahoma"/>
                <w:b w:val="0"/>
                <w:bCs w:val="0"/>
              </w:rPr>
            </w:pPr>
            <w:bookmarkStart w:id="240" w:name="_EDU180_Children’s_Literature"/>
            <w:bookmarkEnd w:id="240"/>
            <w:r w:rsidRPr="00170080">
              <w:rPr>
                <w:rStyle w:val="Heading5Char"/>
                <w:sz w:val="21"/>
                <w:szCs w:val="21"/>
              </w:rPr>
              <w:t>EDU180 Children’s Literature</w:t>
            </w:r>
          </w:p>
        </w:tc>
        <w:tc>
          <w:tcPr>
            <w:tcW w:w="2319" w:type="dxa"/>
          </w:tcPr>
          <w:p w14:paraId="3E840624" w14:textId="7FD665C4"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5756D2FE"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948C267" w14:textId="0F191EC0" w:rsidR="004C125C" w:rsidRPr="005E6D45" w:rsidRDefault="004C125C" w:rsidP="003838BE">
            <w:pPr>
              <w:spacing w:before="120" w:after="120"/>
              <w:rPr>
                <w:rFonts w:cs="Tahoma"/>
                <w:b w:val="0"/>
                <w:bCs w:val="0"/>
              </w:rPr>
            </w:pPr>
            <w:r w:rsidRPr="005E6D45">
              <w:rPr>
                <w:rFonts w:cs="Tahoma"/>
                <w:b w:val="0"/>
                <w:bCs w:val="0"/>
              </w:rPr>
              <w:t>Emphasis will be placed on creating a learning environment that encourages children to develop an interest in reading and literature.</w:t>
            </w:r>
            <w:r w:rsidR="0042221D">
              <w:rPr>
                <w:rFonts w:cs="Tahoma"/>
                <w:b w:val="0"/>
                <w:bCs w:val="0"/>
              </w:rPr>
              <w:t xml:space="preserve"> </w:t>
            </w:r>
            <w:r w:rsidRPr="005E6D45">
              <w:rPr>
                <w:rFonts w:cs="Tahoma"/>
                <w:b w:val="0"/>
                <w:bCs w:val="0"/>
              </w:rPr>
              <w:t>Experiences will include the evaluation, selection and presentation of age-appropriate reading materials, and strategies such as creative dramatics, poetry and finger play to foster an interactive and communication-rich environment filled with oral and written resources.</w:t>
            </w:r>
          </w:p>
        </w:tc>
      </w:tr>
      <w:tr w:rsidR="00A269CA" w:rsidRPr="005E6D45" w14:paraId="32415A21"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FE9F111" w14:textId="50F75CDD" w:rsidR="00A269CA" w:rsidRPr="005E6D45" w:rsidRDefault="004C125C" w:rsidP="003838BE">
            <w:pPr>
              <w:pStyle w:val="Heading5"/>
              <w:spacing w:before="120" w:after="120"/>
              <w:rPr>
                <w:rFonts w:cs="Tahoma"/>
                <w:b w:val="0"/>
                <w:bCs w:val="0"/>
              </w:rPr>
            </w:pPr>
            <w:r w:rsidRPr="00170080">
              <w:rPr>
                <w:rStyle w:val="Heading5Char"/>
                <w:sz w:val="21"/>
                <w:szCs w:val="21"/>
              </w:rPr>
              <w:t>EDU210 Guided Self-Study in Education (100 hours)</w:t>
            </w:r>
          </w:p>
        </w:tc>
        <w:tc>
          <w:tcPr>
            <w:tcW w:w="2319" w:type="dxa"/>
          </w:tcPr>
          <w:p w14:paraId="4CD21375" w14:textId="47499B06" w:rsidR="00A269CA" w:rsidRPr="005E6D45" w:rsidRDefault="004C125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490E97BD"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C81C279" w14:textId="71386B3E" w:rsidR="004C125C" w:rsidRPr="005E6D45" w:rsidRDefault="004C125C" w:rsidP="003838BE">
            <w:pPr>
              <w:spacing w:before="120" w:after="120"/>
              <w:rPr>
                <w:rFonts w:cs="Tahoma"/>
                <w:b w:val="0"/>
                <w:bCs w:val="0"/>
              </w:rPr>
            </w:pPr>
            <w:r w:rsidRPr="005E6D45">
              <w:rPr>
                <w:rFonts w:cs="Tahoma"/>
                <w:b w:val="0"/>
                <w:bCs w:val="0"/>
              </w:rPr>
              <w:t>As an alternative for self-directed students, students have the opportunity to do a self-guided, self-study project, subject to the approval of the department chair. The project is to be in an area of education chosen by the student. It must have effective application in the classroom, school or district. The project’s subject and an initial outline of the plan are to be presented to the department chair for approval.</w:t>
            </w:r>
          </w:p>
        </w:tc>
      </w:tr>
      <w:tr w:rsidR="00A269CA" w:rsidRPr="005E6D45" w14:paraId="0CAAD471"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FE00A32" w14:textId="50027D76" w:rsidR="00A269CA" w:rsidRPr="005E6D45" w:rsidRDefault="004C125C" w:rsidP="003838BE">
            <w:pPr>
              <w:pStyle w:val="Heading5"/>
              <w:spacing w:before="120" w:after="120"/>
              <w:rPr>
                <w:rFonts w:cs="Tahoma"/>
                <w:b w:val="0"/>
                <w:bCs w:val="0"/>
              </w:rPr>
            </w:pPr>
            <w:bookmarkStart w:id="241" w:name="_EDU215_Learning_and"/>
            <w:bookmarkEnd w:id="241"/>
            <w:r w:rsidRPr="00170080">
              <w:rPr>
                <w:rStyle w:val="Heading5Char"/>
                <w:sz w:val="21"/>
                <w:szCs w:val="21"/>
              </w:rPr>
              <w:t>EDU215 Learning and the Brain</w:t>
            </w:r>
          </w:p>
        </w:tc>
        <w:tc>
          <w:tcPr>
            <w:tcW w:w="2319" w:type="dxa"/>
          </w:tcPr>
          <w:p w14:paraId="60F40684" w14:textId="5CBBD1CB" w:rsidR="00A269CA" w:rsidRPr="005E6D45" w:rsidRDefault="004C125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w:t>
            </w:r>
            <w:r w:rsidR="00090F76">
              <w:rPr>
                <w:rFonts w:cs="Tahoma"/>
              </w:rPr>
              <w:t xml:space="preserve"> </w:t>
            </w:r>
            <w:r w:rsidRPr="005E6D45">
              <w:rPr>
                <w:rFonts w:cs="Tahoma"/>
              </w:rPr>
              <w:t>cr.</w:t>
            </w:r>
          </w:p>
        </w:tc>
      </w:tr>
      <w:tr w:rsidR="004C125C" w:rsidRPr="005E6D45" w14:paraId="38D3CCA6"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7D59C23" w14:textId="77777777" w:rsidR="004C125C" w:rsidRPr="005E6D45" w:rsidRDefault="004C125C" w:rsidP="003838BE">
            <w:pPr>
              <w:spacing w:before="120" w:after="120"/>
              <w:rPr>
                <w:rFonts w:cs="Tahoma"/>
                <w:b w:val="0"/>
                <w:bCs w:val="0"/>
              </w:rPr>
            </w:pPr>
            <w:r w:rsidRPr="005E6D45">
              <w:rPr>
                <w:rFonts w:cs="Tahoma"/>
                <w:b w:val="0"/>
                <w:bCs w:val="0"/>
              </w:rPr>
              <w:t>This course is an overview of the human brain and a study of how recent advances in technology and brain research are revolutionizing our understanding of how the brain learns. Students will learn to develop and implement strategies to enhance student learning by teaching with the brain in mind.</w:t>
            </w:r>
          </w:p>
        </w:tc>
      </w:tr>
      <w:tr w:rsidR="00253CCE" w:rsidRPr="005E6D45" w14:paraId="723B84FD"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F90197D" w14:textId="2D23F42E" w:rsidR="00253CCE" w:rsidRPr="00170080" w:rsidRDefault="00253CCE" w:rsidP="003838BE">
            <w:pPr>
              <w:pStyle w:val="Heading5"/>
              <w:spacing w:before="120" w:after="120"/>
              <w:rPr>
                <w:rStyle w:val="Heading5Char"/>
                <w:sz w:val="21"/>
                <w:szCs w:val="21"/>
              </w:rPr>
            </w:pPr>
            <w:bookmarkStart w:id="242" w:name="_EDU225_Teaching,_Learning"/>
            <w:bookmarkStart w:id="243" w:name="_EDU226_Teaching,_Learning,"/>
            <w:bookmarkEnd w:id="242"/>
            <w:bookmarkEnd w:id="243"/>
            <w:r>
              <w:rPr>
                <w:rStyle w:val="Heading5Char"/>
                <w:sz w:val="21"/>
                <w:szCs w:val="21"/>
              </w:rPr>
              <w:t>EDU226 Teaching, Learning, and Technology</w:t>
            </w:r>
          </w:p>
        </w:tc>
        <w:tc>
          <w:tcPr>
            <w:tcW w:w="2319" w:type="dxa"/>
          </w:tcPr>
          <w:p w14:paraId="762E889A" w14:textId="3DA948BC" w:rsidR="00253CCE" w:rsidRPr="005E6D45" w:rsidRDefault="00253CC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253CCE" w:rsidRPr="005E6D45" w14:paraId="6485667E"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D85E3EB" w14:textId="79142898" w:rsidR="00253CCE" w:rsidRPr="005E6D45" w:rsidRDefault="00F64616" w:rsidP="003838BE">
            <w:pPr>
              <w:spacing w:before="120" w:after="120"/>
              <w:rPr>
                <w:rFonts w:cs="Tahoma"/>
              </w:rPr>
            </w:pPr>
            <w:r w:rsidRPr="00F64616">
              <w:rPr>
                <w:rFonts w:cs="Tahoma"/>
                <w:b w:val="0"/>
                <w:bCs w:val="0"/>
              </w:rPr>
              <w:t>This course</w:t>
            </w:r>
            <w:r>
              <w:rPr>
                <w:rFonts w:cs="Tahoma"/>
                <w:b w:val="0"/>
                <w:bCs w:val="0"/>
              </w:rPr>
              <w:t xml:space="preserve"> is an overview of educational technologies designed to enhance the abilities of students to effectively use technology in educational settings. The use of technology for differentiated learning styles of students will be emphasized. Students will evaluate and use online resources effectively.</w:t>
            </w:r>
          </w:p>
        </w:tc>
      </w:tr>
      <w:tr w:rsidR="00111BFC" w:rsidRPr="005E6D45" w14:paraId="09A323F4"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C662B78" w14:textId="768061C7" w:rsidR="00111BFC" w:rsidRPr="00170080" w:rsidRDefault="00111BFC" w:rsidP="003838BE">
            <w:pPr>
              <w:pStyle w:val="Heading5"/>
              <w:spacing w:before="120" w:after="120"/>
              <w:rPr>
                <w:rStyle w:val="Heading5Char"/>
                <w:sz w:val="21"/>
                <w:szCs w:val="21"/>
              </w:rPr>
            </w:pPr>
            <w:bookmarkStart w:id="244" w:name="_EDU245_Assessment_and"/>
            <w:bookmarkEnd w:id="244"/>
            <w:r>
              <w:rPr>
                <w:rStyle w:val="Heading5Char"/>
                <w:sz w:val="21"/>
                <w:szCs w:val="21"/>
              </w:rPr>
              <w:t>EDU245 Assessment and Response to Intervention (RTI)</w:t>
            </w:r>
          </w:p>
        </w:tc>
        <w:tc>
          <w:tcPr>
            <w:tcW w:w="2319" w:type="dxa"/>
          </w:tcPr>
          <w:p w14:paraId="069E800D" w14:textId="4F60BB23" w:rsidR="00111BFC" w:rsidRPr="005E6D45" w:rsidRDefault="00111BF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111BFC" w:rsidRPr="005E6D45" w14:paraId="00C702FE"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B01026E" w14:textId="08685E7A" w:rsidR="00111BFC" w:rsidRPr="005E6D45" w:rsidRDefault="00FD07B7" w:rsidP="003838BE">
            <w:pPr>
              <w:spacing w:before="120" w:after="120"/>
              <w:rPr>
                <w:rFonts w:cs="Tahoma"/>
              </w:rPr>
            </w:pPr>
            <w:r w:rsidRPr="00FD07B7">
              <w:rPr>
                <w:rFonts w:cs="Tahoma"/>
                <w:b w:val="0"/>
                <w:bCs w:val="0"/>
              </w:rPr>
              <w:t>This course</w:t>
            </w:r>
            <w:r>
              <w:rPr>
                <w:rFonts w:cs="Tahoma"/>
                <w:b w:val="0"/>
                <w:bCs w:val="0"/>
              </w:rPr>
              <w:t xml:space="preserve"> will provide learners with the skills needed to effectively understand and apply</w:t>
            </w:r>
            <w:r w:rsidR="007E3381">
              <w:rPr>
                <w:rFonts w:cs="Tahoma"/>
                <w:b w:val="0"/>
                <w:bCs w:val="0"/>
              </w:rPr>
              <w:t xml:space="preserve"> the use of assessment and Multitiered Support Systems (MTSS) within the classroom. Learners will gain an understanding of the MTSS</w:t>
            </w:r>
            <w:r w:rsidR="00C8125F">
              <w:rPr>
                <w:rFonts w:cs="Tahoma"/>
                <w:b w:val="0"/>
                <w:bCs w:val="0"/>
              </w:rPr>
              <w:t xml:space="preserve"> structure and its use. They will be able to define the different types of assessment, such as formative and summative, and know which ones to use, and when. </w:t>
            </w:r>
          </w:p>
        </w:tc>
      </w:tr>
      <w:tr w:rsidR="00DF4BB6" w:rsidRPr="005E6D45" w14:paraId="63AA49C7"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E66AFD3" w14:textId="0CC4A4A4" w:rsidR="00DF4BB6" w:rsidRPr="005E6D45" w:rsidRDefault="00DF4BB6" w:rsidP="003838BE">
            <w:pPr>
              <w:pStyle w:val="Heading5"/>
              <w:spacing w:before="120" w:after="120"/>
              <w:rPr>
                <w:rFonts w:cs="Tahoma"/>
                <w:b w:val="0"/>
                <w:bCs w:val="0"/>
              </w:rPr>
            </w:pPr>
            <w:bookmarkStart w:id="245" w:name="_EDU250_Assessment_and"/>
            <w:bookmarkEnd w:id="245"/>
            <w:r w:rsidRPr="00170080">
              <w:rPr>
                <w:rStyle w:val="Heading5Char"/>
                <w:sz w:val="21"/>
                <w:szCs w:val="21"/>
              </w:rPr>
              <w:t>EDU275 Multiple Intelligences</w:t>
            </w:r>
          </w:p>
        </w:tc>
        <w:tc>
          <w:tcPr>
            <w:tcW w:w="2319" w:type="dxa"/>
          </w:tcPr>
          <w:p w14:paraId="34741083" w14:textId="6051B59D" w:rsidR="00DF4BB6" w:rsidRPr="005E6D45" w:rsidRDefault="00DF4BB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DF4BB6" w:rsidRPr="005E6D45" w14:paraId="3628BB1B"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2273BAB" w14:textId="25A7EA5C" w:rsidR="00DF4BB6" w:rsidRPr="005E6D45" w:rsidRDefault="00DF4BB6" w:rsidP="003838BE">
            <w:pPr>
              <w:spacing w:before="120" w:after="120"/>
              <w:rPr>
                <w:rFonts w:cs="Tahoma"/>
              </w:rPr>
            </w:pPr>
            <w:r w:rsidRPr="005E6D45">
              <w:rPr>
                <w:rFonts w:cs="Tahoma"/>
                <w:b w:val="0"/>
                <w:bCs w:val="0"/>
              </w:rPr>
              <w:t>This course is an in-depth examination of Howard Gardner’s theory of Multiple Intelligences and of the many kinds of abilities and many ways learners demonstrate potential. The emphasis of the course will be on understanding the multiple ways people learn and designing lessons to accommodate each student’s individual strengths.</w:t>
            </w:r>
          </w:p>
        </w:tc>
      </w:tr>
      <w:tr w:rsidR="00DF4BB6" w:rsidRPr="005E6D45" w14:paraId="5E89C04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6DD4F7B" w14:textId="1026AD84" w:rsidR="00DF4BB6" w:rsidRPr="005E6D45" w:rsidRDefault="000C7A95" w:rsidP="003838BE">
            <w:pPr>
              <w:pStyle w:val="Heading5"/>
              <w:spacing w:before="120" w:after="120"/>
              <w:rPr>
                <w:rFonts w:cs="Tahoma"/>
                <w:b w:val="0"/>
                <w:bCs w:val="0"/>
              </w:rPr>
            </w:pPr>
            <w:bookmarkStart w:id="246" w:name="_EDU280_Internship_in"/>
            <w:bookmarkEnd w:id="246"/>
            <w:r w:rsidRPr="00170080">
              <w:rPr>
                <w:rStyle w:val="Heading5Char"/>
                <w:sz w:val="21"/>
                <w:szCs w:val="21"/>
              </w:rPr>
              <w:t>EDU2</w:t>
            </w:r>
            <w:r>
              <w:rPr>
                <w:rStyle w:val="Heading5Char"/>
                <w:sz w:val="21"/>
                <w:szCs w:val="21"/>
              </w:rPr>
              <w:t>8</w:t>
            </w:r>
            <w:r w:rsidRPr="00170080">
              <w:rPr>
                <w:rStyle w:val="Heading5Char"/>
                <w:sz w:val="21"/>
                <w:szCs w:val="21"/>
              </w:rPr>
              <w:t>0 Internship in Early Childhood Education, Elementary or High School</w:t>
            </w:r>
          </w:p>
        </w:tc>
        <w:tc>
          <w:tcPr>
            <w:tcW w:w="2319" w:type="dxa"/>
          </w:tcPr>
          <w:p w14:paraId="433EE2A6" w14:textId="2EAEA18E" w:rsidR="00DF4BB6" w:rsidRPr="005E6D45" w:rsidRDefault="00D033D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6 cr.</w:t>
            </w:r>
          </w:p>
        </w:tc>
      </w:tr>
      <w:tr w:rsidR="00AC324C" w:rsidRPr="005E6D45" w14:paraId="1E41A334"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0EEA520" w14:textId="34FA4007" w:rsidR="00AC324C" w:rsidRPr="005E6D45" w:rsidRDefault="00AC324C" w:rsidP="003838BE">
            <w:pPr>
              <w:spacing w:before="120" w:after="120"/>
              <w:rPr>
                <w:rFonts w:cs="Tahoma"/>
              </w:rPr>
            </w:pPr>
            <w:r w:rsidRPr="00AC324C">
              <w:rPr>
                <w:rFonts w:cs="Tahoma"/>
                <w:b w:val="0"/>
                <w:bCs w:val="0"/>
              </w:rPr>
              <w:t>The</w:t>
            </w:r>
            <w:r>
              <w:rPr>
                <w:rFonts w:cs="Tahoma"/>
                <w:b w:val="0"/>
                <w:bCs w:val="0"/>
              </w:rPr>
              <w:t xml:space="preserve"> early childhood internship is intended to involve students with practical experience in observing, teaching, one-on-one assistance and participating with young children in early childhood or education settings for a minimum of 200 hours throughout 15 weeks. The experience will be supervised by one or more cooperating teacher/providers and by the college supervisor. The student will encounter as many actual guidance/teaching/tutoring experiences as possible in a semester.</w:t>
            </w:r>
            <w:r w:rsidR="002F3304">
              <w:rPr>
                <w:rFonts w:cs="Tahoma"/>
                <w:b w:val="0"/>
                <w:bCs w:val="0"/>
              </w:rPr>
              <w:t xml:space="preserve"> </w:t>
            </w:r>
            <w:r w:rsidR="00302970" w:rsidRPr="002F3304">
              <w:rPr>
                <w:rFonts w:cs="Tahoma"/>
                <w:color w:val="002060"/>
              </w:rPr>
              <w:t>PRE</w:t>
            </w:r>
            <w:r w:rsidR="009E7026">
              <w:rPr>
                <w:rFonts w:cs="Tahoma"/>
                <w:color w:val="002060"/>
              </w:rPr>
              <w:t>-</w:t>
            </w:r>
            <w:r w:rsidR="00302970" w:rsidRPr="002F3304">
              <w:rPr>
                <w:rFonts w:cs="Tahoma"/>
                <w:color w:val="002060"/>
              </w:rPr>
              <w:t>REQUISITES:</w:t>
            </w:r>
            <w:r w:rsidR="00302970">
              <w:rPr>
                <w:rFonts w:cs="Tahoma"/>
                <w:b w:val="0"/>
                <w:bCs w:val="0"/>
              </w:rPr>
              <w:t xml:space="preserve"> </w:t>
            </w:r>
            <w:r w:rsidR="002F3304" w:rsidRPr="005C1F29">
              <w:rPr>
                <w:rFonts w:cs="Tahoma"/>
                <w:b w:val="0"/>
                <w:bCs w:val="0"/>
              </w:rPr>
              <w:t xml:space="preserve">ECE Majors: </w:t>
            </w:r>
            <w:hyperlink w:anchor="_ECE100_Introduction_to" w:history="1">
              <w:r w:rsidR="002F3304" w:rsidRPr="00BD311F">
                <w:rPr>
                  <w:rStyle w:val="Hyperlink"/>
                  <w:rFonts w:cs="Tahoma"/>
                  <w:b w:val="0"/>
                  <w:color w:val="215D4B" w:themeColor="accent4" w:themeShade="80"/>
                </w:rPr>
                <w:t>ECE100</w:t>
              </w:r>
            </w:hyperlink>
            <w:r w:rsidR="002F3304">
              <w:rPr>
                <w:rFonts w:cs="Tahoma"/>
                <w:b w:val="0"/>
                <w:bCs w:val="0"/>
              </w:rPr>
              <w:t xml:space="preserve">, </w:t>
            </w:r>
            <w:hyperlink w:anchor="_ECE185_Observation_and" w:history="1">
              <w:r w:rsidR="002F3304" w:rsidRPr="00BD311F">
                <w:rPr>
                  <w:rStyle w:val="Hyperlink"/>
                  <w:rFonts w:cs="Tahoma"/>
                  <w:b w:val="0"/>
                  <w:color w:val="215D4B" w:themeColor="accent4" w:themeShade="80"/>
                </w:rPr>
                <w:t>ECE185</w:t>
              </w:r>
            </w:hyperlink>
            <w:r w:rsidR="002F3304">
              <w:rPr>
                <w:rFonts w:cs="Tahoma"/>
                <w:b w:val="0"/>
                <w:bCs w:val="0"/>
              </w:rPr>
              <w:t xml:space="preserve">, </w:t>
            </w:r>
            <w:hyperlink w:anchor="_PSY190_Child_and" w:history="1">
              <w:r w:rsidR="002F3304" w:rsidRPr="00BD311F">
                <w:rPr>
                  <w:rStyle w:val="Hyperlink"/>
                  <w:rFonts w:cs="Tahoma"/>
                  <w:b w:val="0"/>
                  <w:color w:val="215D4B" w:themeColor="accent4" w:themeShade="80"/>
                </w:rPr>
                <w:t>PSY190</w:t>
              </w:r>
            </w:hyperlink>
            <w:r w:rsidR="002F3304">
              <w:rPr>
                <w:rFonts w:cs="Tahoma"/>
                <w:b w:val="0"/>
                <w:bCs w:val="0"/>
              </w:rPr>
              <w:t xml:space="preserve">, </w:t>
            </w:r>
            <w:hyperlink w:anchor="_ECE197_Field_Experience" w:history="1">
              <w:r w:rsidR="005C1F29" w:rsidRPr="00BD311F">
                <w:rPr>
                  <w:rStyle w:val="Hyperlink"/>
                  <w:rFonts w:cs="Tahoma"/>
                  <w:b w:val="0"/>
                  <w:color w:val="215D4B" w:themeColor="accent4" w:themeShade="80"/>
                </w:rPr>
                <w:t>ECE197</w:t>
              </w:r>
            </w:hyperlink>
            <w:r w:rsidR="005C1F29">
              <w:rPr>
                <w:rFonts w:cs="Tahoma"/>
                <w:b w:val="0"/>
                <w:bCs w:val="0"/>
              </w:rPr>
              <w:t xml:space="preserve">, </w:t>
            </w:r>
            <w:r w:rsidR="002F3304" w:rsidRPr="005C1F29">
              <w:rPr>
                <w:rFonts w:cs="Tahoma"/>
                <w:b w:val="0"/>
                <w:bCs w:val="0"/>
              </w:rPr>
              <w:t>EDU Majors:</w:t>
            </w:r>
            <w:r w:rsidR="002F3304">
              <w:rPr>
                <w:rFonts w:cs="Tahoma"/>
                <w:b w:val="0"/>
                <w:bCs w:val="0"/>
              </w:rPr>
              <w:t xml:space="preserve"> </w:t>
            </w:r>
            <w:hyperlink w:anchor="_EDU103_Introduction_to" w:history="1">
              <w:r w:rsidR="002F3304" w:rsidRPr="00BD311F">
                <w:rPr>
                  <w:rStyle w:val="Hyperlink"/>
                  <w:rFonts w:cs="Tahoma"/>
                  <w:b w:val="0"/>
                  <w:color w:val="215D4B" w:themeColor="accent4" w:themeShade="80"/>
                  <w:sz w:val="22"/>
                  <w:szCs w:val="20"/>
                </w:rPr>
                <w:t>EDU10</w:t>
              </w:r>
              <w:r w:rsidR="00F6574C" w:rsidRPr="00BD311F">
                <w:rPr>
                  <w:rStyle w:val="Hyperlink"/>
                  <w:rFonts w:cs="Tahoma"/>
                  <w:b w:val="0"/>
                  <w:bCs/>
                  <w:color w:val="215D4B" w:themeColor="accent4" w:themeShade="80"/>
                  <w:sz w:val="22"/>
                  <w:szCs w:val="20"/>
                </w:rPr>
                <w:t>3</w:t>
              </w:r>
            </w:hyperlink>
            <w:r w:rsidR="002F3304">
              <w:rPr>
                <w:rFonts w:cs="Tahoma"/>
                <w:b w:val="0"/>
                <w:bCs w:val="0"/>
              </w:rPr>
              <w:t xml:space="preserve">, </w:t>
            </w:r>
            <w:hyperlink w:anchor="_PSY190_Child_and" w:history="1">
              <w:r w:rsidR="002F3304" w:rsidRPr="00BD311F">
                <w:rPr>
                  <w:rStyle w:val="Hyperlink"/>
                  <w:rFonts w:cs="Tahoma"/>
                  <w:b w:val="0"/>
                  <w:color w:val="215D4B" w:themeColor="accent4" w:themeShade="80"/>
                </w:rPr>
                <w:t>PSY190</w:t>
              </w:r>
            </w:hyperlink>
            <w:r w:rsidR="002F3304">
              <w:rPr>
                <w:rFonts w:cs="Tahoma"/>
                <w:b w:val="0"/>
                <w:bCs w:val="0"/>
              </w:rPr>
              <w:t xml:space="preserve"> </w:t>
            </w:r>
          </w:p>
        </w:tc>
      </w:tr>
      <w:tr w:rsidR="00DF4BB6" w:rsidRPr="005E6D45" w14:paraId="2E64E701"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5D6731E" w14:textId="6EECDD26" w:rsidR="00DF4BB6" w:rsidRPr="005E6D45" w:rsidRDefault="00444628" w:rsidP="003838BE">
            <w:pPr>
              <w:pStyle w:val="Heading5"/>
              <w:spacing w:before="120" w:after="120"/>
              <w:rPr>
                <w:rFonts w:cs="Tahoma"/>
                <w:b w:val="0"/>
                <w:bCs w:val="0"/>
              </w:rPr>
            </w:pPr>
            <w:bookmarkStart w:id="247" w:name="_EIT180_Programmable_Logic"/>
            <w:bookmarkEnd w:id="247"/>
            <w:r w:rsidRPr="00170080">
              <w:rPr>
                <w:rStyle w:val="Heading5Char"/>
                <w:sz w:val="21"/>
                <w:szCs w:val="21"/>
              </w:rPr>
              <w:t>EIT180 Programmable Logic Control I</w:t>
            </w:r>
          </w:p>
        </w:tc>
        <w:tc>
          <w:tcPr>
            <w:tcW w:w="2319" w:type="dxa"/>
          </w:tcPr>
          <w:p w14:paraId="3F0B450D" w14:textId="2E430457" w:rsidR="00DF4BB6" w:rsidRPr="005E6D45" w:rsidRDefault="00DF4BB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44628" w:rsidRPr="005E6D45" w14:paraId="087D890A"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FB1F12A" w14:textId="008DF114" w:rsidR="00444628" w:rsidRPr="005E6D45" w:rsidRDefault="00444628" w:rsidP="003838BE">
            <w:pPr>
              <w:spacing w:before="120" w:after="120"/>
              <w:rPr>
                <w:rFonts w:cs="Tahoma"/>
                <w:b w:val="0"/>
                <w:bCs w:val="0"/>
              </w:rPr>
            </w:pPr>
            <w:r w:rsidRPr="005E6D45">
              <w:rPr>
                <w:rFonts w:cs="Tahoma"/>
                <w:b w:val="0"/>
                <w:bCs w:val="0"/>
              </w:rPr>
              <w:t>An introduction to Programmable Logic Controllers (PLCs) including hardware, number systems, the fundamentals of logic and the basics of PLC programming.</w:t>
            </w:r>
            <w:r w:rsidR="0042221D">
              <w:rPr>
                <w:rFonts w:cs="Tahoma"/>
                <w:b w:val="0"/>
                <w:bCs w:val="0"/>
              </w:rPr>
              <w:t xml:space="preserve"> </w:t>
            </w:r>
            <w:r w:rsidRPr="005E6D45">
              <w:rPr>
                <w:rFonts w:cs="Tahoma"/>
                <w:b w:val="0"/>
                <w:bCs w:val="0"/>
              </w:rPr>
              <w:t>Students will start with a review of mechanical and electronic inputs and outputs to the PLC and covering hardware, software, and ladder logic programming.</w:t>
            </w:r>
            <w:r w:rsidR="0042221D">
              <w:rPr>
                <w:rFonts w:cs="Tahoma"/>
                <w:b w:val="0"/>
                <w:bCs w:val="0"/>
              </w:rPr>
              <w:t xml:space="preserve"> </w:t>
            </w:r>
            <w:r w:rsidRPr="005E6D45">
              <w:rPr>
                <w:rFonts w:cs="Tahoma"/>
                <w:b w:val="0"/>
                <w:bCs w:val="0"/>
              </w:rPr>
              <w:t>Allen-Bradley MicroLogix PLCs are used with RS Logix 500 programming software.</w:t>
            </w:r>
            <w:r w:rsidR="0042221D">
              <w:rPr>
                <w:rFonts w:cs="Tahoma"/>
                <w:b w:val="0"/>
                <w:bCs w:val="0"/>
              </w:rPr>
              <w:t xml:space="preserve"> </w:t>
            </w:r>
            <w:r w:rsidRPr="005E6D45">
              <w:rPr>
                <w:rFonts w:cs="Tahoma"/>
                <w:b w:val="0"/>
                <w:bCs w:val="0"/>
              </w:rPr>
              <w:t>Process Control systems and industrial networks are introduced.</w:t>
            </w:r>
            <w:r w:rsidR="0042221D">
              <w:rPr>
                <w:rFonts w:cs="Tahoma"/>
                <w:b w:val="0"/>
                <w:bCs w:val="0"/>
              </w:rPr>
              <w:t xml:space="preserve"> </w:t>
            </w:r>
            <w:r w:rsidRPr="005E6D45">
              <w:rPr>
                <w:rFonts w:cs="Tahoma"/>
                <w:b w:val="0"/>
                <w:bCs w:val="0"/>
              </w:rPr>
              <w:t xml:space="preserve">Labs use PLC application trainers, miniature machine trainers as well as software simulators. </w:t>
            </w:r>
            <w:r w:rsidR="009E7026" w:rsidRPr="009E7026">
              <w:rPr>
                <w:rFonts w:cs="Tahoma"/>
                <w:bCs w:val="0"/>
                <w:color w:val="002060"/>
              </w:rPr>
              <w:t>PRE-REQUISITE:</w:t>
            </w:r>
            <w:r w:rsidR="0042221D">
              <w:rPr>
                <w:rFonts w:cs="Tahoma"/>
                <w:bCs w:val="0"/>
                <w:color w:val="002060"/>
              </w:rPr>
              <w:t xml:space="preserve"> </w:t>
            </w:r>
            <w:hyperlink w:anchor="_TEC121_Introduction_to" w:history="1">
              <w:r w:rsidRPr="00BD311F">
                <w:rPr>
                  <w:rStyle w:val="Hyperlink"/>
                  <w:rFonts w:cs="Tahoma"/>
                  <w:b w:val="0"/>
                  <w:color w:val="215D4B" w:themeColor="accent4" w:themeShade="80"/>
                </w:rPr>
                <w:t>TEC151</w:t>
              </w:r>
            </w:hyperlink>
            <w:r w:rsidRPr="005E6D45">
              <w:rPr>
                <w:rFonts w:cs="Tahoma"/>
                <w:b w:val="0"/>
                <w:bCs w:val="0"/>
              </w:rPr>
              <w:t>.</w:t>
            </w:r>
          </w:p>
        </w:tc>
      </w:tr>
      <w:tr w:rsidR="00DF4BB6" w:rsidRPr="005E6D45" w14:paraId="1B048EFA"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2FF01A0" w14:textId="250C3EAA" w:rsidR="00DF4BB6" w:rsidRPr="005E6D45" w:rsidRDefault="00DF4BB6" w:rsidP="003838BE">
            <w:pPr>
              <w:pStyle w:val="Heading5"/>
              <w:spacing w:before="120" w:after="120"/>
              <w:rPr>
                <w:rFonts w:cs="Tahoma"/>
                <w:b w:val="0"/>
                <w:bCs w:val="0"/>
              </w:rPr>
            </w:pPr>
            <w:bookmarkStart w:id="248" w:name="_EIT225_Industrial_Instrumentation,"/>
            <w:bookmarkEnd w:id="248"/>
            <w:r w:rsidRPr="00170080">
              <w:rPr>
                <w:rStyle w:val="Heading5Char"/>
                <w:sz w:val="21"/>
                <w:szCs w:val="21"/>
              </w:rPr>
              <w:t>EIT225 Industrial Instrumentation, Automation, and Process Control</w:t>
            </w:r>
            <w:r w:rsidRPr="00170080">
              <w:rPr>
                <w:rStyle w:val="Heading5Char"/>
                <w:sz w:val="21"/>
                <w:szCs w:val="21"/>
              </w:rPr>
              <w:tab/>
            </w:r>
          </w:p>
        </w:tc>
        <w:tc>
          <w:tcPr>
            <w:tcW w:w="2319" w:type="dxa"/>
          </w:tcPr>
          <w:p w14:paraId="1BEE2B6C" w14:textId="61CCD553" w:rsidR="00DF4BB6"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44628" w:rsidRPr="005E6D45" w14:paraId="7AAC94AC"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F9C4FC3" w14:textId="06520922" w:rsidR="00444628" w:rsidRPr="005E6D45" w:rsidRDefault="00444628" w:rsidP="003838BE">
            <w:pPr>
              <w:spacing w:before="120" w:after="120"/>
              <w:rPr>
                <w:rFonts w:cs="Tahoma"/>
              </w:rPr>
            </w:pPr>
            <w:r w:rsidRPr="005E6D45">
              <w:rPr>
                <w:rFonts w:cs="Tahoma"/>
                <w:b w:val="0"/>
                <w:bCs w:val="0"/>
              </w:rPr>
              <w:t>The course is designed to give a student or electrician knowledge of industrial instrumentation.</w:t>
            </w:r>
            <w:r w:rsidR="0042221D">
              <w:rPr>
                <w:rFonts w:cs="Tahoma"/>
                <w:b w:val="0"/>
                <w:bCs w:val="0"/>
              </w:rPr>
              <w:t xml:space="preserve"> </w:t>
            </w:r>
            <w:r w:rsidRPr="005E6D45">
              <w:rPr>
                <w:rFonts w:cs="Tahoma"/>
                <w:b w:val="0"/>
                <w:bCs w:val="0"/>
              </w:rPr>
              <w:t>Process measurements of Pressure, Flow, Level, Density, Humidity, and Temperature are covered.</w:t>
            </w:r>
            <w:r w:rsidR="0042221D">
              <w:rPr>
                <w:rFonts w:cs="Tahoma"/>
                <w:b w:val="0"/>
                <w:bCs w:val="0"/>
              </w:rPr>
              <w:t xml:space="preserve"> </w:t>
            </w:r>
            <w:r w:rsidRPr="005E6D45">
              <w:rPr>
                <w:rFonts w:cs="Tahoma"/>
                <w:b w:val="0"/>
                <w:bCs w:val="0"/>
              </w:rPr>
              <w:t>The different types of transmitters, final control elements, controllers and transducers are included as well as converting from analog to digital and digital to analog.</w:t>
            </w:r>
            <w:r w:rsidR="0042221D">
              <w:rPr>
                <w:rFonts w:cs="Tahoma"/>
                <w:b w:val="0"/>
                <w:bCs w:val="0"/>
              </w:rPr>
              <w:t xml:space="preserve"> </w:t>
            </w:r>
            <w:r w:rsidRPr="005E6D45">
              <w:rPr>
                <w:rFonts w:cs="Tahoma"/>
                <w:b w:val="0"/>
                <w:bCs w:val="0"/>
              </w:rPr>
              <w:t>Automatic control theory includes on-off, PID, cascaded and feed forward control.</w:t>
            </w:r>
            <w:r w:rsidR="0042221D">
              <w:rPr>
                <w:rFonts w:cs="Tahoma"/>
                <w:b w:val="0"/>
                <w:bCs w:val="0"/>
              </w:rPr>
              <w:t xml:space="preserve"> </w:t>
            </w:r>
            <w:r w:rsidRPr="005E6D45">
              <w:rPr>
                <w:rFonts w:cs="Tahoma"/>
                <w:b w:val="0"/>
                <w:bCs w:val="0"/>
              </w:rPr>
              <w:t>Documentation includes ISA symbols, SAMA symbols, P&amp;IDs and Loop sheets.</w:t>
            </w:r>
            <w:r w:rsidR="0042221D">
              <w:rPr>
                <w:rFonts w:cs="Tahoma"/>
                <w:b w:val="0"/>
                <w:bCs w:val="0"/>
              </w:rPr>
              <w:t xml:space="preserve"> </w:t>
            </w:r>
            <w:r w:rsidRPr="005E6D45">
              <w:rPr>
                <w:rFonts w:cs="Tahoma"/>
                <w:b w:val="0"/>
                <w:bCs w:val="0"/>
              </w:rPr>
              <w:t xml:space="preserve">Labs include control tuning with miniature machines as well as simulation software which provide insight into industrial process control. </w:t>
            </w:r>
            <w:r w:rsidR="009E7026" w:rsidRPr="009E7026">
              <w:rPr>
                <w:rFonts w:cs="Tahoma"/>
                <w:bCs w:val="0"/>
                <w:color w:val="002060"/>
              </w:rPr>
              <w:t>PRE-REQUISITE:</w:t>
            </w:r>
            <w:r w:rsidR="0042221D">
              <w:rPr>
                <w:rFonts w:cs="Tahoma"/>
                <w:bCs w:val="0"/>
                <w:color w:val="002060"/>
              </w:rPr>
              <w:t xml:space="preserve"> </w:t>
            </w:r>
            <w:hyperlink w:anchor="_TEC151_Electronic_Principles" w:history="1">
              <w:r w:rsidRPr="00BD311F">
                <w:rPr>
                  <w:rStyle w:val="Hyperlink"/>
                  <w:rFonts w:cs="Tahoma"/>
                  <w:b w:val="0"/>
                  <w:color w:val="215D4B" w:themeColor="accent4" w:themeShade="80"/>
                </w:rPr>
                <w:t>TEC151</w:t>
              </w:r>
            </w:hyperlink>
            <w:r w:rsidRPr="005E6D45">
              <w:rPr>
                <w:rFonts w:cs="Tahoma"/>
                <w:b w:val="0"/>
                <w:bCs w:val="0"/>
              </w:rPr>
              <w:t>.</w:t>
            </w:r>
          </w:p>
        </w:tc>
      </w:tr>
      <w:tr w:rsidR="00444628" w:rsidRPr="005E6D45" w14:paraId="1B5F680C"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8EDBDE7" w14:textId="3802EF6A" w:rsidR="00444628" w:rsidRPr="005E6D45" w:rsidRDefault="00444628" w:rsidP="003838BE">
            <w:pPr>
              <w:pStyle w:val="Heading5"/>
              <w:spacing w:before="120" w:after="120"/>
              <w:rPr>
                <w:rFonts w:cs="Tahoma"/>
                <w:b w:val="0"/>
                <w:bCs w:val="0"/>
              </w:rPr>
            </w:pPr>
            <w:bookmarkStart w:id="249" w:name="_EIT240_Programmable_Logic"/>
            <w:bookmarkEnd w:id="249"/>
            <w:r w:rsidRPr="00170080">
              <w:rPr>
                <w:rStyle w:val="Heading5Char"/>
                <w:sz w:val="21"/>
                <w:szCs w:val="21"/>
              </w:rPr>
              <w:t>EIT240 Programmable Logic Control II</w:t>
            </w:r>
          </w:p>
        </w:tc>
        <w:tc>
          <w:tcPr>
            <w:tcW w:w="2319" w:type="dxa"/>
          </w:tcPr>
          <w:p w14:paraId="739AF96B" w14:textId="4D552A45" w:rsidR="00444628"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3 </w:t>
            </w:r>
            <w:r w:rsidRPr="005E6D45">
              <w:rPr>
                <w:rFonts w:cs="Tahoma"/>
              </w:rPr>
              <w:t>cr.</w:t>
            </w:r>
          </w:p>
        </w:tc>
      </w:tr>
      <w:tr w:rsidR="00444628" w:rsidRPr="005E6D45" w14:paraId="6BD4D83F"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E34D4CF" w14:textId="57614FE8" w:rsidR="00444628" w:rsidRPr="005E6D45" w:rsidRDefault="00444628" w:rsidP="003838BE">
            <w:pPr>
              <w:spacing w:before="120" w:after="120"/>
              <w:rPr>
                <w:rFonts w:cs="Tahoma"/>
                <w:b w:val="0"/>
                <w:bCs w:val="0"/>
              </w:rPr>
            </w:pPr>
            <w:r w:rsidRPr="005E6D45">
              <w:rPr>
                <w:rFonts w:cs="Tahoma"/>
                <w:b w:val="0"/>
                <w:bCs w:val="0"/>
              </w:rPr>
              <w:t>This course uses the large tag-based Programmable Automation Controllers (PAC).</w:t>
            </w:r>
            <w:r w:rsidR="0042221D">
              <w:rPr>
                <w:rFonts w:cs="Tahoma"/>
                <w:b w:val="0"/>
                <w:bCs w:val="0"/>
              </w:rPr>
              <w:t xml:space="preserve"> </w:t>
            </w:r>
            <w:r w:rsidRPr="005E6D45">
              <w:rPr>
                <w:rFonts w:cs="Tahoma"/>
                <w:b w:val="0"/>
                <w:bCs w:val="0"/>
              </w:rPr>
              <w:t>Allen-Bradley Control Logic hardware with RS Logix 5000 software is used.</w:t>
            </w:r>
            <w:r w:rsidR="0042221D">
              <w:rPr>
                <w:rFonts w:cs="Tahoma"/>
                <w:b w:val="0"/>
                <w:bCs w:val="0"/>
              </w:rPr>
              <w:t xml:space="preserve"> </w:t>
            </w:r>
            <w:r w:rsidRPr="005E6D45">
              <w:rPr>
                <w:rFonts w:cs="Tahoma"/>
                <w:b w:val="0"/>
                <w:bCs w:val="0"/>
              </w:rPr>
              <w:t>The course included advanced PLCs, processors, programming terminals and peripherals.</w:t>
            </w:r>
            <w:r w:rsidR="0042221D">
              <w:rPr>
                <w:rFonts w:cs="Tahoma"/>
                <w:b w:val="0"/>
                <w:bCs w:val="0"/>
              </w:rPr>
              <w:t xml:space="preserve"> </w:t>
            </w:r>
            <w:r w:rsidRPr="005E6D45">
              <w:rPr>
                <w:rFonts w:cs="Tahoma"/>
                <w:b w:val="0"/>
                <w:bCs w:val="0"/>
              </w:rPr>
              <w:t>PLC communications includes topology, industrial networks, process automation protocols and industrial control system protocols.</w:t>
            </w:r>
            <w:r w:rsidR="0042221D">
              <w:rPr>
                <w:rFonts w:cs="Tahoma"/>
                <w:b w:val="0"/>
                <w:bCs w:val="0"/>
              </w:rPr>
              <w:t xml:space="preserve"> </w:t>
            </w:r>
            <w:r w:rsidRPr="005E6D45">
              <w:rPr>
                <w:rFonts w:cs="Tahoma"/>
                <w:b w:val="0"/>
                <w:bCs w:val="0"/>
              </w:rPr>
              <w:t>Installation and maintenance of the PACs are covered as well as an introduction to Distributed Control Systems (DCS).</w:t>
            </w:r>
            <w:r w:rsidR="0042221D">
              <w:rPr>
                <w:rFonts w:cs="Tahoma"/>
                <w:b w:val="0"/>
                <w:bCs w:val="0"/>
              </w:rPr>
              <w:t xml:space="preserve"> </w:t>
            </w:r>
            <w:r w:rsidRPr="005E6D45">
              <w:rPr>
                <w:rFonts w:cs="Tahoma"/>
                <w:b w:val="0"/>
                <w:bCs w:val="0"/>
              </w:rPr>
              <w:t>The emphasis is on tag-based ladder logic programming, data handling and program control instructions.</w:t>
            </w:r>
            <w:r w:rsidR="0042221D">
              <w:rPr>
                <w:rFonts w:cs="Tahoma"/>
                <w:b w:val="0"/>
                <w:bCs w:val="0"/>
              </w:rPr>
              <w:t xml:space="preserve"> </w:t>
            </w:r>
            <w:r w:rsidRPr="005E6D45">
              <w:rPr>
                <w:rFonts w:cs="Tahoma"/>
                <w:b w:val="0"/>
                <w:bCs w:val="0"/>
              </w:rPr>
              <w:t xml:space="preserve">Labs use PLC application trainers, miniature machine trainers as well as software simulation.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EIT180.</w:t>
            </w:r>
          </w:p>
        </w:tc>
      </w:tr>
      <w:tr w:rsidR="00444628" w:rsidRPr="005E6D45" w14:paraId="010C1D58"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F78DAED" w14:textId="0FECF624" w:rsidR="00444628" w:rsidRPr="005E6D45" w:rsidRDefault="00444628" w:rsidP="003838BE">
            <w:pPr>
              <w:pStyle w:val="Heading5"/>
              <w:spacing w:before="120" w:after="120"/>
              <w:rPr>
                <w:rFonts w:cs="Tahoma"/>
                <w:b w:val="0"/>
                <w:bCs w:val="0"/>
              </w:rPr>
            </w:pPr>
            <w:bookmarkStart w:id="250" w:name="_EIT250_Industrial_Electrical"/>
            <w:bookmarkEnd w:id="250"/>
            <w:r w:rsidRPr="00170080">
              <w:rPr>
                <w:rStyle w:val="Heading5Char"/>
                <w:sz w:val="21"/>
                <w:szCs w:val="21"/>
              </w:rPr>
              <w:t>EIT250 Industrial Electrical Troubleshooting</w:t>
            </w:r>
          </w:p>
        </w:tc>
        <w:tc>
          <w:tcPr>
            <w:tcW w:w="2319" w:type="dxa"/>
          </w:tcPr>
          <w:p w14:paraId="3A73A19F" w14:textId="7C0963F4" w:rsidR="00444628"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44628" w:rsidRPr="005E6D45" w14:paraId="69DCF82E"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00C7B25" w14:textId="17ACBB44" w:rsidR="00444628" w:rsidRPr="005E6D45" w:rsidRDefault="00444628" w:rsidP="003838BE">
            <w:pPr>
              <w:spacing w:before="120" w:after="120"/>
              <w:rPr>
                <w:rFonts w:cs="Tahoma"/>
                <w:b w:val="0"/>
                <w:bCs w:val="0"/>
              </w:rPr>
            </w:pPr>
            <w:r w:rsidRPr="005E6D45">
              <w:rPr>
                <w:rFonts w:cs="Tahoma"/>
                <w:b w:val="0"/>
                <w:bCs w:val="0"/>
              </w:rPr>
              <w:t>This course covers the fundamentals of installing, programming and troubleshooting of digital and analog PLC modules.</w:t>
            </w:r>
            <w:r w:rsidR="0042221D">
              <w:rPr>
                <w:rFonts w:cs="Tahoma"/>
                <w:b w:val="0"/>
                <w:bCs w:val="0"/>
              </w:rPr>
              <w:t xml:space="preserve"> </w:t>
            </w:r>
            <w:r w:rsidRPr="005E6D45">
              <w:rPr>
                <w:rFonts w:cs="Tahoma"/>
                <w:b w:val="0"/>
                <w:bCs w:val="0"/>
              </w:rPr>
              <w:t>Troubleshooting principles include both electrical motor starters and Programmable Logic Controller (PLC) systems.</w:t>
            </w:r>
            <w:r w:rsidR="0042221D">
              <w:rPr>
                <w:rFonts w:cs="Tahoma"/>
                <w:b w:val="0"/>
                <w:bCs w:val="0"/>
              </w:rPr>
              <w:t xml:space="preserve"> </w:t>
            </w:r>
            <w:r w:rsidRPr="005E6D45">
              <w:rPr>
                <w:rFonts w:cs="Tahoma"/>
                <w:b w:val="0"/>
                <w:bCs w:val="0"/>
              </w:rPr>
              <w:t>Troubleshooting uses multimeters, specialized test instruments and oscilloscopes.</w:t>
            </w:r>
            <w:r w:rsidR="0042221D">
              <w:rPr>
                <w:rFonts w:cs="Tahoma"/>
                <w:b w:val="0"/>
                <w:bCs w:val="0"/>
              </w:rPr>
              <w:t xml:space="preserve"> </w:t>
            </w:r>
            <w:r w:rsidRPr="005E6D45">
              <w:rPr>
                <w:rFonts w:cs="Tahoma"/>
                <w:b w:val="0"/>
                <w:bCs w:val="0"/>
              </w:rPr>
              <w:t>PLC and electrical safety in troubleshooting are emphasized.</w:t>
            </w:r>
            <w:r w:rsidR="0042221D">
              <w:rPr>
                <w:rFonts w:cs="Tahoma"/>
                <w:b w:val="0"/>
                <w:bCs w:val="0"/>
              </w:rPr>
              <w:t xml:space="preserve"> </w:t>
            </w:r>
            <w:r w:rsidRPr="005E6D45">
              <w:rPr>
                <w:rFonts w:cs="Tahoma"/>
                <w:b w:val="0"/>
                <w:bCs w:val="0"/>
              </w:rPr>
              <w:t>The PLC part of the course uses Allen-Bradley products from Rockwell Automation.</w:t>
            </w:r>
            <w:r w:rsidR="0042221D">
              <w:rPr>
                <w:rFonts w:cs="Tahoma"/>
                <w:b w:val="0"/>
                <w:bCs w:val="0"/>
              </w:rPr>
              <w:t xml:space="preserve"> </w:t>
            </w:r>
            <w:r w:rsidRPr="005E6D45">
              <w:rPr>
                <w:rFonts w:cs="Tahoma"/>
                <w:b w:val="0"/>
                <w:bCs w:val="0"/>
              </w:rPr>
              <w:t>Content includes PLC hardware, electrical circuits, programming instructions, system interfacing, installation and startup as well as troubleshooting.</w:t>
            </w:r>
            <w:r w:rsidR="0042221D">
              <w:rPr>
                <w:rFonts w:cs="Tahoma"/>
                <w:b w:val="0"/>
                <w:bCs w:val="0"/>
              </w:rPr>
              <w:t xml:space="preserve"> </w:t>
            </w:r>
            <w:r w:rsidRPr="005E6D45">
              <w:rPr>
                <w:rFonts w:cs="Tahoma"/>
                <w:b w:val="0"/>
                <w:bCs w:val="0"/>
              </w:rPr>
              <w:t>Troubleshooting methods for the PLCs uses both hardware and software.</w:t>
            </w:r>
            <w:r w:rsidR="0042221D">
              <w:rPr>
                <w:rFonts w:cs="Tahoma"/>
                <w:b w:val="0"/>
                <w:bCs w:val="0"/>
              </w:rPr>
              <w:t xml:space="preserve"> </w:t>
            </w:r>
            <w:r w:rsidRPr="005E6D45">
              <w:rPr>
                <w:rFonts w:cs="Tahoma"/>
                <w:b w:val="0"/>
                <w:bCs w:val="0"/>
              </w:rPr>
              <w:t>Analog principles and device installation, programming and troubleshooting are included.</w:t>
            </w:r>
            <w:r w:rsidR="0042221D">
              <w:rPr>
                <w:rFonts w:cs="Tahoma"/>
                <w:b w:val="0"/>
                <w:bCs w:val="0"/>
              </w:rPr>
              <w:t xml:space="preserve"> </w:t>
            </w:r>
            <w:r w:rsidRPr="005E6D45">
              <w:rPr>
                <w:rFonts w:cs="Tahoma"/>
                <w:b w:val="0"/>
                <w:bCs w:val="0"/>
              </w:rPr>
              <w:t>Troubleshooting of hydraulic and pneumatic systems are included.</w:t>
            </w:r>
            <w:r w:rsidR="0042221D">
              <w:rPr>
                <w:rFonts w:cs="Tahoma"/>
                <w:b w:val="0"/>
                <w:bCs w:val="0"/>
              </w:rPr>
              <w:t xml:space="preserve"> </w:t>
            </w:r>
            <w:r w:rsidRPr="005E6D45">
              <w:rPr>
                <w:rFonts w:cs="Tahoma"/>
                <w:b w:val="0"/>
                <w:bCs w:val="0"/>
              </w:rPr>
              <w:t xml:space="preserve">Electrical troubleshooting trainers are used with fault switches to set short circuit or open circuit faults in the trainer for realistic hands on experience.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TEC151.</w:t>
            </w:r>
          </w:p>
        </w:tc>
      </w:tr>
      <w:tr w:rsidR="00444628" w:rsidRPr="005E6D45" w14:paraId="269E2472"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173AE8B" w14:textId="2B69B1EE" w:rsidR="00444628" w:rsidRPr="005E6D45" w:rsidRDefault="00444628" w:rsidP="003838BE">
            <w:pPr>
              <w:pStyle w:val="Heading5"/>
              <w:spacing w:before="120" w:after="120"/>
              <w:rPr>
                <w:rFonts w:cs="Tahoma"/>
                <w:b w:val="0"/>
                <w:bCs w:val="0"/>
              </w:rPr>
            </w:pPr>
            <w:r w:rsidRPr="00170080">
              <w:rPr>
                <w:rStyle w:val="Heading5Char"/>
                <w:sz w:val="21"/>
                <w:szCs w:val="21"/>
              </w:rPr>
              <w:t>EMS113 Emergency Medical Technician-Intermediate</w:t>
            </w:r>
            <w:r w:rsidRPr="00170080">
              <w:rPr>
                <w:rStyle w:val="Heading5Char"/>
                <w:sz w:val="21"/>
                <w:szCs w:val="21"/>
              </w:rPr>
              <w:tab/>
            </w:r>
          </w:p>
        </w:tc>
        <w:tc>
          <w:tcPr>
            <w:tcW w:w="2319" w:type="dxa"/>
          </w:tcPr>
          <w:p w14:paraId="5DFBF977" w14:textId="10DBB73A" w:rsidR="00444628"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6 cr.</w:t>
            </w:r>
          </w:p>
        </w:tc>
      </w:tr>
      <w:tr w:rsidR="00444628" w:rsidRPr="005E6D45" w14:paraId="41AD5EE9"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09EA85A" w14:textId="3405C57A" w:rsidR="00444628" w:rsidRPr="005E6D45" w:rsidRDefault="00444628" w:rsidP="003838BE">
            <w:pPr>
              <w:spacing w:before="120" w:after="120"/>
              <w:rPr>
                <w:rFonts w:cs="Tahoma"/>
              </w:rPr>
            </w:pPr>
            <w:r w:rsidRPr="005E6D45">
              <w:rPr>
                <w:rFonts w:cs="Tahoma"/>
                <w:b w:val="0"/>
                <w:bCs w:val="0"/>
              </w:rPr>
              <w:t>A 240-hour course that builds on the knowledge and skills acquired in the basic EMT course, this intermediate program covers physiology of the respiratory and cardiovascular systems, airway assessment and management, recognition and management of shock, and cardiac disorders. The course is open to currently licensed basic EMTs who are recommended by their ambulance or rescue services. Clinical experience will include time in cardiac care units, an operating room to perform endotracheal intubation and peripheral IV insertions. This is a state-approved training program following state and national guidelines and curriculum. Upon successful completion of all parts of the course, the student is eligible for the State of Maine written and practical licensing examinations for advanced EMT-intermediate.</w:t>
            </w:r>
          </w:p>
        </w:tc>
      </w:tr>
      <w:tr w:rsidR="009979DD" w:rsidRPr="005E6D45" w14:paraId="46C590F7"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BE8F791" w14:textId="6C031695" w:rsidR="00444628" w:rsidRPr="005E6D45" w:rsidRDefault="00444628" w:rsidP="003838BE">
            <w:pPr>
              <w:pStyle w:val="Heading5"/>
              <w:spacing w:before="120" w:after="120"/>
              <w:rPr>
                <w:rFonts w:cs="Tahoma"/>
                <w:b w:val="0"/>
                <w:bCs w:val="0"/>
              </w:rPr>
            </w:pPr>
            <w:bookmarkStart w:id="251" w:name="_EMS114_Wilderness_Advanced"/>
            <w:bookmarkEnd w:id="251"/>
            <w:r w:rsidRPr="00170080">
              <w:rPr>
                <w:rStyle w:val="Heading5Char"/>
                <w:sz w:val="21"/>
                <w:szCs w:val="21"/>
              </w:rPr>
              <w:t>EMS114 Wilderness Advanced First Aid</w:t>
            </w:r>
            <w:r w:rsidRPr="00170080">
              <w:rPr>
                <w:rStyle w:val="Heading5Char"/>
                <w:sz w:val="21"/>
                <w:szCs w:val="21"/>
              </w:rPr>
              <w:tab/>
            </w:r>
            <w:r w:rsidR="0042221D">
              <w:rPr>
                <w:rFonts w:cs="Tahoma"/>
                <w:b w:val="0"/>
                <w:bCs w:val="0"/>
              </w:rPr>
              <w:t xml:space="preserve">  </w:t>
            </w:r>
          </w:p>
        </w:tc>
        <w:tc>
          <w:tcPr>
            <w:tcW w:w="2319" w:type="dxa"/>
          </w:tcPr>
          <w:p w14:paraId="536E3A76" w14:textId="4F1E79ED" w:rsidR="00444628"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1.5 cr.</w:t>
            </w:r>
          </w:p>
        </w:tc>
      </w:tr>
      <w:tr w:rsidR="00444628" w:rsidRPr="005E6D45" w14:paraId="6B54EEC6"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07BE034" w14:textId="2FDB8228" w:rsidR="00444628" w:rsidRPr="005E6D45" w:rsidRDefault="00444628" w:rsidP="003838BE">
            <w:pPr>
              <w:spacing w:before="120" w:after="120"/>
              <w:rPr>
                <w:rFonts w:cs="Tahoma"/>
                <w:b w:val="0"/>
                <w:bCs w:val="0"/>
              </w:rPr>
            </w:pPr>
            <w:r w:rsidRPr="005E6D45">
              <w:rPr>
                <w:rFonts w:cs="Tahoma"/>
                <w:b w:val="0"/>
                <w:bCs w:val="0"/>
              </w:rPr>
              <w:t>This course is an entry-level course designed for professionals working in significantly remote settings for days or weeks.</w:t>
            </w:r>
            <w:r w:rsidR="0042221D">
              <w:rPr>
                <w:rFonts w:cs="Tahoma"/>
                <w:b w:val="0"/>
                <w:bCs w:val="0"/>
              </w:rPr>
              <w:t xml:space="preserve"> </w:t>
            </w:r>
            <w:r w:rsidRPr="005E6D45">
              <w:rPr>
                <w:rFonts w:cs="Tahoma"/>
                <w:b w:val="0"/>
                <w:bCs w:val="0"/>
              </w:rPr>
              <w:t>Wilderness Advanced First Aid is comprehensive medical training designed for remote professionals or wilderness leaders who venture into remote and challenging environments.</w:t>
            </w:r>
            <w:r w:rsidR="0042221D">
              <w:rPr>
                <w:rFonts w:cs="Tahoma"/>
                <w:b w:val="0"/>
                <w:bCs w:val="0"/>
              </w:rPr>
              <w:t xml:space="preserve"> </w:t>
            </w:r>
            <w:r w:rsidRPr="005E6D45">
              <w:rPr>
                <w:rFonts w:cs="Tahoma"/>
                <w:b w:val="0"/>
                <w:bCs w:val="0"/>
              </w:rPr>
              <w:t>Wilderness medicine differs significantly from standard first aid courses and other training that are oriented toward urban environments.</w:t>
            </w:r>
            <w:r w:rsidR="0042221D">
              <w:rPr>
                <w:rFonts w:cs="Tahoma"/>
                <w:b w:val="0"/>
                <w:bCs w:val="0"/>
              </w:rPr>
              <w:t xml:space="preserve"> </w:t>
            </w:r>
            <w:r w:rsidRPr="005E6D45">
              <w:rPr>
                <w:rFonts w:cs="Tahoma"/>
                <w:b w:val="0"/>
                <w:bCs w:val="0"/>
              </w:rPr>
              <w:t xml:space="preserve">This course teaches how to manage medical emergencies when hospitals and rescue services may not be available for an extensive time </w:t>
            </w:r>
            <w:r w:rsidR="001B5AEB" w:rsidRPr="005E6D45">
              <w:rPr>
                <w:rFonts w:cs="Tahoma"/>
                <w:b w:val="0"/>
                <w:bCs w:val="0"/>
              </w:rPr>
              <w:t>period and</w:t>
            </w:r>
            <w:r w:rsidRPr="005E6D45">
              <w:rPr>
                <w:rFonts w:cs="Tahoma"/>
                <w:b w:val="0"/>
                <w:bCs w:val="0"/>
              </w:rPr>
              <w:t xml:space="preserve"> prepares students for emergency situations that involve prolonged patient care, severe environments, and improvised equipment.</w:t>
            </w:r>
            <w:r w:rsidR="0042221D">
              <w:rPr>
                <w:rFonts w:cs="Tahoma"/>
                <w:b w:val="0"/>
                <w:bCs w:val="0"/>
              </w:rPr>
              <w:t xml:space="preserve"> </w:t>
            </w:r>
            <w:r w:rsidRPr="005E6D45">
              <w:rPr>
                <w:rFonts w:cs="Tahoma"/>
                <w:b w:val="0"/>
                <w:bCs w:val="0"/>
              </w:rPr>
              <w:t>Successful completion of this course may lead to certification from Wilderness Medical Associates in Wilderness Advanced First Aid (WAFA) or Wilderness First Aid (WFA).</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w:t>
            </w:r>
            <w:r w:rsidR="00497171">
              <w:rPr>
                <w:rFonts w:cs="Tahoma"/>
                <w:b w:val="0"/>
                <w:bCs w:val="0"/>
              </w:rPr>
              <w:t>9</w:t>
            </w:r>
            <w:r w:rsidRPr="005E6D45">
              <w:rPr>
                <w:rFonts w:cs="Tahoma"/>
                <w:b w:val="0"/>
                <w:bCs w:val="0"/>
              </w:rPr>
              <w:t>.</w:t>
            </w:r>
          </w:p>
        </w:tc>
      </w:tr>
      <w:tr w:rsidR="009979DD" w:rsidRPr="005E6D45" w14:paraId="3E547FB7"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4591180" w14:textId="6CBC7FAC" w:rsidR="00444628" w:rsidRPr="005E6D45" w:rsidRDefault="00444628" w:rsidP="003838BE">
            <w:pPr>
              <w:pStyle w:val="Heading5"/>
              <w:spacing w:before="120" w:after="120"/>
              <w:rPr>
                <w:rFonts w:cs="Tahoma"/>
                <w:b w:val="0"/>
                <w:bCs w:val="0"/>
              </w:rPr>
            </w:pPr>
            <w:r w:rsidRPr="00170080">
              <w:rPr>
                <w:rStyle w:val="Heading5Char"/>
                <w:sz w:val="21"/>
                <w:szCs w:val="21"/>
              </w:rPr>
              <w:t>EMS115 Wilderness First Responder</w:t>
            </w:r>
          </w:p>
        </w:tc>
        <w:tc>
          <w:tcPr>
            <w:tcW w:w="2319" w:type="dxa"/>
          </w:tcPr>
          <w:p w14:paraId="580120CF" w14:textId="74172438" w:rsidR="00444628"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44628" w:rsidRPr="005E6D45" w14:paraId="6E57FC90"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16582CE" w14:textId="422F0D0E" w:rsidR="00444628" w:rsidRPr="005E6D45" w:rsidRDefault="00444628" w:rsidP="003838BE">
            <w:pPr>
              <w:spacing w:before="120" w:after="120"/>
              <w:rPr>
                <w:rFonts w:cs="Tahoma"/>
              </w:rPr>
            </w:pPr>
            <w:r w:rsidRPr="005E6D45">
              <w:rPr>
                <w:rFonts w:cs="Tahoma"/>
                <w:b w:val="0"/>
                <w:bCs w:val="0"/>
              </w:rPr>
              <w:t xml:space="preserve">This course differs significantly from conventional EMS courses and other programs that are oriented towards the urban environment. In this course, the student will learn to deal with medical emergencies when help is miles away and dialing 911 is not an option. The student will prepare for emergency situations that involve prolonged patient care, severe environments, and improvised equipment. Wilderness First Responder is the definitive medical training course for all outdoor leaders and enthusiasts.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Students must be at least 16 years of age to participate in this course; </w:t>
            </w:r>
            <w:r w:rsidR="0067602A" w:rsidRPr="005E6D45">
              <w:rPr>
                <w:rFonts w:cs="Tahoma"/>
                <w:b w:val="0"/>
                <w:bCs w:val="0"/>
              </w:rPr>
              <w:t>16–17-year-olds</w:t>
            </w:r>
            <w:r w:rsidRPr="005E6D45">
              <w:rPr>
                <w:rFonts w:cs="Tahoma"/>
                <w:b w:val="0"/>
                <w:bCs w:val="0"/>
              </w:rPr>
              <w:t xml:space="preserve"> must provide written proof of parental consent.</w:t>
            </w:r>
          </w:p>
        </w:tc>
      </w:tr>
      <w:tr w:rsidR="009979DD" w:rsidRPr="005E6D45" w14:paraId="5C00589E"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AB45324" w14:textId="616DC700" w:rsidR="00444628" w:rsidRPr="005E6D45" w:rsidRDefault="00444628" w:rsidP="003838BE">
            <w:pPr>
              <w:pStyle w:val="Heading5"/>
              <w:spacing w:before="120" w:after="120"/>
              <w:rPr>
                <w:rFonts w:cs="Tahoma"/>
                <w:b w:val="0"/>
                <w:bCs w:val="0"/>
              </w:rPr>
            </w:pPr>
            <w:bookmarkStart w:id="252" w:name="_EMS116_Wilderness_First"/>
            <w:bookmarkEnd w:id="252"/>
            <w:r w:rsidRPr="00170080">
              <w:rPr>
                <w:rStyle w:val="Heading5Char"/>
                <w:sz w:val="21"/>
                <w:szCs w:val="21"/>
              </w:rPr>
              <w:t>EMS116 Wilderness First Responder Bridge</w:t>
            </w:r>
          </w:p>
        </w:tc>
        <w:tc>
          <w:tcPr>
            <w:tcW w:w="2319" w:type="dxa"/>
          </w:tcPr>
          <w:p w14:paraId="02E666BF" w14:textId="62CCFAC0" w:rsidR="00444628"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1.5 cr.</w:t>
            </w:r>
          </w:p>
        </w:tc>
      </w:tr>
      <w:tr w:rsidR="00444628" w:rsidRPr="005E6D45" w14:paraId="38AAC9E9"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D455A6D" w14:textId="7556B7DD" w:rsidR="00444628" w:rsidRPr="005E6D45" w:rsidRDefault="00444628" w:rsidP="003838BE">
            <w:pPr>
              <w:spacing w:before="120" w:after="120"/>
              <w:rPr>
                <w:rFonts w:cs="Tahoma"/>
                <w:b w:val="0"/>
                <w:bCs w:val="0"/>
              </w:rPr>
            </w:pPr>
            <w:r w:rsidRPr="005E6D45">
              <w:rPr>
                <w:rFonts w:cs="Tahoma"/>
                <w:b w:val="0"/>
                <w:bCs w:val="0"/>
              </w:rPr>
              <w:t>The WFR Bridge course upgrades the Wilderness Advanced First Aid certification to a Wilderness First Responder (WFR) credential.</w:t>
            </w:r>
            <w:r w:rsidR="0042221D">
              <w:rPr>
                <w:rFonts w:cs="Tahoma"/>
                <w:b w:val="0"/>
                <w:bCs w:val="0"/>
              </w:rPr>
              <w:t xml:space="preserve"> </w:t>
            </w:r>
            <w:r w:rsidRPr="005E6D45">
              <w:rPr>
                <w:rFonts w:cs="Tahoma"/>
                <w:b w:val="0"/>
                <w:bCs w:val="0"/>
              </w:rPr>
              <w:t>This course must be taken within 3 years of receiving the WMA International WAFA certification or an equivalent from another provider.</w:t>
            </w:r>
            <w:r w:rsidR="0042221D">
              <w:rPr>
                <w:rFonts w:cs="Tahoma"/>
                <w:b w:val="0"/>
                <w:bCs w:val="0"/>
              </w:rPr>
              <w:t xml:space="preserve"> </w:t>
            </w:r>
            <w:r w:rsidRPr="005E6D45">
              <w:rPr>
                <w:rFonts w:cs="Tahoma"/>
                <w:b w:val="0"/>
                <w:bCs w:val="0"/>
              </w:rPr>
              <w:t>The WFR is the definitive medical training course for all outdoor professionals and enthusiasts.</w:t>
            </w:r>
            <w:r w:rsidR="0042221D">
              <w:rPr>
                <w:rFonts w:cs="Tahoma"/>
                <w:b w:val="0"/>
                <w:bCs w:val="0"/>
              </w:rPr>
              <w:t xml:space="preserve"> </w:t>
            </w:r>
            <w:r w:rsidRPr="005E6D45">
              <w:rPr>
                <w:rFonts w:cs="Tahoma"/>
                <w:b w:val="0"/>
                <w:bCs w:val="0"/>
              </w:rPr>
              <w:t>This course may be used as a recertification for those holding a current WFR certification or equivalent from another provider whose original WFR training was at least 64 hours in length.</w:t>
            </w:r>
            <w:r w:rsidR="0042221D">
              <w:rPr>
                <w:rFonts w:cs="Tahoma"/>
                <w:b w:val="0"/>
                <w:bCs w:val="0"/>
              </w:rPr>
              <w:t xml:space="preserve"> </w:t>
            </w:r>
            <w:r w:rsidRPr="005E6D45">
              <w:rPr>
                <w:rFonts w:cs="Tahoma"/>
                <w:b w:val="0"/>
                <w:bCs w:val="0"/>
              </w:rPr>
              <w:t>Current WMA International Wilderness EMTs may also use this course to recertify the wilderness portion of their certification.</w:t>
            </w:r>
            <w:r w:rsidR="0042221D">
              <w:rPr>
                <w:rFonts w:cs="Tahoma"/>
                <w:b w:val="0"/>
                <w:bCs w:val="0"/>
              </w:rPr>
              <w:t xml:space="preserve"> </w:t>
            </w:r>
            <w:r w:rsidRPr="005E6D45">
              <w:rPr>
                <w:rFonts w:cs="Tahoma"/>
                <w:b w:val="0"/>
                <w:bCs w:val="0"/>
              </w:rPr>
              <w:t>Successful completion of this course may lead to certification from Wilderness Medical Associates.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EMS1</w:t>
            </w:r>
            <w:r w:rsidR="002740BA">
              <w:rPr>
                <w:rFonts w:cs="Tahoma"/>
                <w:b w:val="0"/>
                <w:bCs w:val="0"/>
              </w:rPr>
              <w:t>1</w:t>
            </w:r>
            <w:r w:rsidRPr="005E6D45">
              <w:rPr>
                <w:rFonts w:cs="Tahoma"/>
                <w:b w:val="0"/>
                <w:bCs w:val="0"/>
              </w:rPr>
              <w:t>5.</w:t>
            </w:r>
          </w:p>
        </w:tc>
      </w:tr>
      <w:tr w:rsidR="009979DD" w:rsidRPr="005E6D45" w14:paraId="0E43D254"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0928BA1" w14:textId="3225D775" w:rsidR="00444628" w:rsidRPr="005E6D45" w:rsidRDefault="00444628" w:rsidP="003838BE">
            <w:pPr>
              <w:pStyle w:val="Heading5"/>
              <w:spacing w:before="120" w:after="120"/>
              <w:rPr>
                <w:rFonts w:cs="Tahoma"/>
                <w:b w:val="0"/>
                <w:bCs w:val="0"/>
              </w:rPr>
            </w:pPr>
            <w:r w:rsidRPr="00170080">
              <w:rPr>
                <w:rStyle w:val="Heading5Char"/>
                <w:sz w:val="21"/>
                <w:szCs w:val="21"/>
              </w:rPr>
              <w:t>EMS201 Fundamentals of EMS</w:t>
            </w:r>
            <w:r w:rsidRPr="00170080">
              <w:rPr>
                <w:rStyle w:val="Heading5Char"/>
                <w:sz w:val="21"/>
                <w:szCs w:val="21"/>
              </w:rPr>
              <w:tab/>
            </w:r>
          </w:p>
        </w:tc>
        <w:tc>
          <w:tcPr>
            <w:tcW w:w="2319" w:type="dxa"/>
          </w:tcPr>
          <w:p w14:paraId="51037F9F" w14:textId="70C76A89" w:rsidR="00444628" w:rsidRPr="005E6D45" w:rsidRDefault="004A1B0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A1B0D" w:rsidRPr="005E6D45" w14:paraId="7B894691"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0208B36" w14:textId="47F4F59C" w:rsidR="004A1B0D" w:rsidRPr="005E6D45" w:rsidRDefault="004A1B0D" w:rsidP="003838BE">
            <w:pPr>
              <w:spacing w:before="120" w:after="120"/>
              <w:rPr>
                <w:rFonts w:cs="Tahoma"/>
              </w:rPr>
            </w:pPr>
            <w:r w:rsidRPr="005E6D45">
              <w:rPr>
                <w:rFonts w:cs="Tahoma"/>
                <w:b w:val="0"/>
                <w:bCs w:val="0"/>
              </w:rPr>
              <w:t>Introduces the student to the role of the Advanced Life Support Provider.</w:t>
            </w:r>
            <w:r w:rsidR="0042221D">
              <w:rPr>
                <w:rFonts w:cs="Tahoma"/>
                <w:b w:val="0"/>
                <w:bCs w:val="0"/>
              </w:rPr>
              <w:t xml:space="preserve"> </w:t>
            </w:r>
            <w:r w:rsidRPr="005E6D45">
              <w:rPr>
                <w:rFonts w:cs="Tahoma"/>
                <w:b w:val="0"/>
                <w:bCs w:val="0"/>
              </w:rPr>
              <w:t>Topics covered include roles and responsibilities of ALS providers, medical terminology, self-care, and initial patient stabilization and management.</w:t>
            </w:r>
            <w:r w:rsidR="0042221D">
              <w:rPr>
                <w:rFonts w:cs="Tahoma"/>
                <w:b w:val="0"/>
                <w:bCs w:val="0"/>
              </w:rPr>
              <w:t xml:space="preserve"> </w:t>
            </w:r>
            <w:r w:rsidRPr="005E6D45">
              <w:rPr>
                <w:rFonts w:cs="Tahoma"/>
                <w:b w:val="0"/>
                <w:bCs w:val="0"/>
              </w:rPr>
              <w:t>Students will learn how to obtain a history and perform a physical assessment on a patient.</w:t>
            </w:r>
          </w:p>
        </w:tc>
      </w:tr>
      <w:tr w:rsidR="004A1B0D" w:rsidRPr="005E6D45" w14:paraId="0B41D346"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AE892A4" w14:textId="56A98F06" w:rsidR="004A1B0D" w:rsidRPr="005E6D45" w:rsidRDefault="004A1B0D" w:rsidP="003838BE">
            <w:pPr>
              <w:pStyle w:val="Heading5"/>
              <w:spacing w:before="120" w:after="120"/>
              <w:rPr>
                <w:rFonts w:cs="Tahoma"/>
                <w:b w:val="0"/>
                <w:bCs w:val="0"/>
              </w:rPr>
            </w:pPr>
            <w:r w:rsidRPr="00170080">
              <w:rPr>
                <w:rStyle w:val="Heading5Char"/>
                <w:sz w:val="21"/>
                <w:szCs w:val="21"/>
              </w:rPr>
              <w:t>EMS202 Cardiac/Respiratory Emergencies</w:t>
            </w:r>
            <w:r w:rsidRPr="00170080">
              <w:rPr>
                <w:rStyle w:val="Heading5Char"/>
                <w:sz w:val="21"/>
                <w:szCs w:val="21"/>
              </w:rPr>
              <w:tab/>
            </w:r>
          </w:p>
        </w:tc>
        <w:tc>
          <w:tcPr>
            <w:tcW w:w="2319" w:type="dxa"/>
          </w:tcPr>
          <w:p w14:paraId="274E8B46" w14:textId="64D611C3" w:rsidR="004A1B0D" w:rsidRPr="005E6D45" w:rsidRDefault="004A1B0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3 </w:t>
            </w:r>
            <w:r w:rsidRPr="005E6D45">
              <w:rPr>
                <w:rFonts w:cs="Tahoma"/>
              </w:rPr>
              <w:t>cr.</w:t>
            </w:r>
          </w:p>
        </w:tc>
      </w:tr>
      <w:tr w:rsidR="004A1B0D" w:rsidRPr="005E6D45" w14:paraId="50CECAE9"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3312E6C" w14:textId="4FB5D971" w:rsidR="004A1B0D" w:rsidRPr="005E6D45" w:rsidRDefault="004A1B0D" w:rsidP="003838BE">
            <w:pPr>
              <w:spacing w:before="120" w:after="120"/>
              <w:rPr>
                <w:rFonts w:cs="Tahoma"/>
                <w:b w:val="0"/>
                <w:bCs w:val="0"/>
              </w:rPr>
            </w:pPr>
            <w:r w:rsidRPr="005E6D45">
              <w:rPr>
                <w:rFonts w:cs="Tahoma"/>
                <w:b w:val="0"/>
                <w:bCs w:val="0"/>
              </w:rPr>
              <w:t>Provides an in-depth study of the respiratory and cardiovascular system.</w:t>
            </w:r>
            <w:r w:rsidR="0042221D">
              <w:rPr>
                <w:rFonts w:cs="Tahoma"/>
                <w:b w:val="0"/>
                <w:bCs w:val="0"/>
              </w:rPr>
              <w:t xml:space="preserve"> </w:t>
            </w:r>
            <w:r w:rsidRPr="005E6D45">
              <w:rPr>
                <w:rFonts w:cs="Tahoma"/>
                <w:b w:val="0"/>
                <w:bCs w:val="0"/>
              </w:rPr>
              <w:t>In the lab, students will learn advanced airway skills, perfect ventilation techniques, and perform basic cardiac rhythm interpretation.</w:t>
            </w:r>
            <w:r w:rsidR="0042221D">
              <w:rPr>
                <w:rFonts w:cs="Tahoma"/>
                <w:b w:val="0"/>
                <w:bCs w:val="0"/>
              </w:rPr>
              <w:t xml:space="preserve"> </w:t>
            </w:r>
            <w:r w:rsidRPr="005E6D45">
              <w:rPr>
                <w:rFonts w:cs="Tahoma"/>
                <w:b w:val="0"/>
                <w:bCs w:val="0"/>
              </w:rPr>
              <w:t>An introduction to the pathophysiology and management of cardiovascular and respiratory disorders will be provided.</w:t>
            </w:r>
            <w:r w:rsidR="0042221D">
              <w:rPr>
                <w:rFonts w:cs="Tahoma"/>
                <w:b w:val="0"/>
                <w:bCs w:val="0"/>
              </w:rPr>
              <w:t xml:space="preserve"> </w:t>
            </w:r>
            <w:r w:rsidRPr="005E6D45">
              <w:rPr>
                <w:rFonts w:cs="Tahoma"/>
                <w:b w:val="0"/>
                <w:bCs w:val="0"/>
              </w:rPr>
              <w:t>This course serves as a core course for the EMT-Intermediate (AEMT) licensure.</w:t>
            </w:r>
          </w:p>
        </w:tc>
      </w:tr>
      <w:tr w:rsidR="004A1B0D" w:rsidRPr="005E6D45" w14:paraId="59404F02"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84B3924" w14:textId="6CA66778" w:rsidR="004A1B0D" w:rsidRPr="005E6D45" w:rsidRDefault="004A1B0D" w:rsidP="003838BE">
            <w:pPr>
              <w:pStyle w:val="Heading5"/>
              <w:spacing w:before="120" w:after="120"/>
              <w:rPr>
                <w:rFonts w:cs="Tahoma"/>
                <w:b w:val="0"/>
                <w:bCs w:val="0"/>
              </w:rPr>
            </w:pPr>
            <w:r w:rsidRPr="00170080">
              <w:rPr>
                <w:rStyle w:val="Heading5Char"/>
                <w:sz w:val="21"/>
                <w:szCs w:val="21"/>
              </w:rPr>
              <w:t>EMS205 EMT Skills Seminar</w:t>
            </w:r>
            <w:r w:rsidRPr="005E6D45">
              <w:rPr>
                <w:rFonts w:cs="Tahoma"/>
                <w:b w:val="0"/>
                <w:bCs w:val="0"/>
              </w:rPr>
              <w:tab/>
            </w:r>
          </w:p>
        </w:tc>
        <w:tc>
          <w:tcPr>
            <w:tcW w:w="2319" w:type="dxa"/>
          </w:tcPr>
          <w:p w14:paraId="68DBF484" w14:textId="46DC4F7E" w:rsidR="004A1B0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F6127D" w:rsidRPr="005E6D45" w14:paraId="711A7A21"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5DBECDB" w14:textId="6E819F8F" w:rsidR="00F6127D" w:rsidRPr="005E6D45" w:rsidRDefault="00F6127D" w:rsidP="003838BE">
            <w:pPr>
              <w:spacing w:before="120" w:after="120"/>
              <w:rPr>
                <w:rFonts w:cs="Tahoma"/>
              </w:rPr>
            </w:pPr>
            <w:r w:rsidRPr="005E6D45">
              <w:rPr>
                <w:rFonts w:cs="Tahoma"/>
                <w:b w:val="0"/>
                <w:bCs w:val="0"/>
              </w:rPr>
              <w:t>This course serves two major purposes.</w:t>
            </w:r>
            <w:r w:rsidR="0042221D">
              <w:rPr>
                <w:rFonts w:cs="Tahoma"/>
                <w:b w:val="0"/>
                <w:bCs w:val="0"/>
              </w:rPr>
              <w:t xml:space="preserve"> </w:t>
            </w:r>
            <w:r w:rsidRPr="005E6D45">
              <w:rPr>
                <w:rFonts w:cs="Tahoma"/>
                <w:b w:val="0"/>
                <w:bCs w:val="0"/>
              </w:rPr>
              <w:t>First, it serves as a refresher for those currently licensed Advanced EMTs wishing to become paramedics.</w:t>
            </w:r>
            <w:r w:rsidR="0042221D">
              <w:rPr>
                <w:rFonts w:cs="Tahoma"/>
                <w:b w:val="0"/>
                <w:bCs w:val="0"/>
              </w:rPr>
              <w:t xml:space="preserve"> </w:t>
            </w:r>
            <w:r w:rsidRPr="005E6D45">
              <w:rPr>
                <w:rFonts w:cs="Tahoma"/>
                <w:b w:val="0"/>
                <w:bCs w:val="0"/>
              </w:rPr>
              <w:t>Second, it is a required course for students who seek to be licensed at the Advanced EMT (AEMT) level.</w:t>
            </w:r>
            <w:r w:rsidR="0042221D">
              <w:rPr>
                <w:rFonts w:cs="Tahoma"/>
                <w:b w:val="0"/>
                <w:bCs w:val="0"/>
              </w:rPr>
              <w:t xml:space="preserve"> </w:t>
            </w:r>
            <w:r w:rsidRPr="005E6D45">
              <w:rPr>
                <w:rFonts w:cs="Tahoma"/>
                <w:b w:val="0"/>
                <w:bCs w:val="0"/>
              </w:rPr>
              <w:t>Students will review and practice all intermediate/advanced EMT skills in an interactive seminar format.</w:t>
            </w:r>
            <w:r w:rsidR="0042221D">
              <w:rPr>
                <w:rFonts w:cs="Tahoma"/>
                <w:b w:val="0"/>
                <w:bCs w:val="0"/>
              </w:rPr>
              <w:t xml:space="preserve"> </w:t>
            </w:r>
            <w:r w:rsidRPr="005E6D45">
              <w:rPr>
                <w:rFonts w:cs="Tahoma"/>
                <w:b w:val="0"/>
                <w:bCs w:val="0"/>
              </w:rPr>
              <w:t>The course includes multiple case studies, interactive lab sessions, and creative teaching methods.</w:t>
            </w:r>
            <w:r w:rsidR="0042221D">
              <w:rPr>
                <w:rFonts w:cs="Tahoma"/>
                <w:b w:val="0"/>
                <w:bCs w:val="0"/>
              </w:rPr>
              <w:t xml:space="preserve"> </w:t>
            </w:r>
            <w:r w:rsidRPr="005E6D45">
              <w:rPr>
                <w:rFonts w:cs="Tahoma"/>
                <w:b w:val="0"/>
                <w:bCs w:val="0"/>
              </w:rPr>
              <w:t>The course concludes with mandatory skills tests to assure mastery of the topics covered in the AEMT curriculum.</w:t>
            </w:r>
          </w:p>
        </w:tc>
      </w:tr>
      <w:tr w:rsidR="00F6127D" w:rsidRPr="005E6D45" w14:paraId="57F3ACC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6114348" w14:textId="4E2DE44B" w:rsidR="00F6127D" w:rsidRPr="005E6D45" w:rsidRDefault="00F6127D" w:rsidP="003838BE">
            <w:pPr>
              <w:pStyle w:val="Heading5"/>
              <w:spacing w:before="120" w:after="120"/>
              <w:rPr>
                <w:rFonts w:cs="Tahoma"/>
              </w:rPr>
            </w:pPr>
            <w:r w:rsidRPr="00170080">
              <w:rPr>
                <w:rStyle w:val="Heading5Char"/>
                <w:sz w:val="21"/>
                <w:szCs w:val="21"/>
              </w:rPr>
              <w:t>EMS206 EMT Clinical Preceptorship and Field Internship</w:t>
            </w:r>
          </w:p>
        </w:tc>
        <w:tc>
          <w:tcPr>
            <w:tcW w:w="2319" w:type="dxa"/>
          </w:tcPr>
          <w:p w14:paraId="3F4F155F" w14:textId="3887FD37"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6AF0B981"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21C18CF" w14:textId="2D9C3585" w:rsidR="00F6127D" w:rsidRPr="005E6D45" w:rsidRDefault="00F6127D" w:rsidP="003838BE">
            <w:pPr>
              <w:spacing w:before="120" w:after="120"/>
              <w:rPr>
                <w:rFonts w:cs="Tahoma"/>
                <w:b w:val="0"/>
                <w:bCs w:val="0"/>
              </w:rPr>
            </w:pPr>
            <w:r w:rsidRPr="005E6D45">
              <w:rPr>
                <w:rFonts w:cs="Tahoma"/>
                <w:b w:val="0"/>
                <w:bCs w:val="0"/>
              </w:rPr>
              <w:t>This course provides students the opportunity to apply the didactic knowledge and skills developed in the classroom, in the pre-hospital and clinical setting.</w:t>
            </w:r>
            <w:r w:rsidR="0042221D">
              <w:rPr>
                <w:rFonts w:cs="Tahoma"/>
                <w:b w:val="0"/>
                <w:bCs w:val="0"/>
              </w:rPr>
              <w:t xml:space="preserve"> </w:t>
            </w:r>
            <w:r w:rsidRPr="005E6D45">
              <w:rPr>
                <w:rFonts w:cs="Tahoma"/>
                <w:b w:val="0"/>
                <w:bCs w:val="0"/>
              </w:rPr>
              <w:t>Students partner with pre-hospital providers at local ambulance services and clinical preceptors in various healthcare settings to develop skills in clinical decision-making, electrocardiology, and management of acute and chronic disease.</w:t>
            </w:r>
            <w:r w:rsidR="0042221D">
              <w:rPr>
                <w:rFonts w:cs="Tahoma"/>
                <w:b w:val="0"/>
                <w:bCs w:val="0"/>
              </w:rPr>
              <w:t xml:space="preserve"> </w:t>
            </w:r>
            <w:r w:rsidRPr="005E6D45">
              <w:rPr>
                <w:rFonts w:cs="Tahoma"/>
                <w:b w:val="0"/>
                <w:bCs w:val="0"/>
              </w:rPr>
              <w:t>This clinical experience focuses in the skills needed to function at the Intermediate/AEMT level.</w:t>
            </w:r>
          </w:p>
        </w:tc>
      </w:tr>
      <w:tr w:rsidR="00F6127D" w:rsidRPr="005E6D45" w14:paraId="54134EFB"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4D88612" w14:textId="158F7587" w:rsidR="00F6127D" w:rsidRPr="005E6D45" w:rsidRDefault="00F6127D" w:rsidP="003838BE">
            <w:pPr>
              <w:pStyle w:val="Heading5"/>
              <w:spacing w:before="120" w:after="120"/>
              <w:rPr>
                <w:rFonts w:cs="Tahoma"/>
                <w:b w:val="0"/>
                <w:bCs w:val="0"/>
              </w:rPr>
            </w:pPr>
            <w:bookmarkStart w:id="253" w:name="_ENG101_College_Composition"/>
            <w:bookmarkEnd w:id="253"/>
            <w:r w:rsidRPr="00170080">
              <w:rPr>
                <w:rStyle w:val="Heading5Char"/>
                <w:sz w:val="21"/>
                <w:szCs w:val="21"/>
              </w:rPr>
              <w:t>ENG101 College Composition</w:t>
            </w:r>
            <w:r w:rsidRPr="00170080">
              <w:rPr>
                <w:rStyle w:val="Heading5Char"/>
                <w:sz w:val="21"/>
                <w:szCs w:val="21"/>
              </w:rPr>
              <w:tab/>
            </w:r>
          </w:p>
        </w:tc>
        <w:tc>
          <w:tcPr>
            <w:tcW w:w="2319" w:type="dxa"/>
          </w:tcPr>
          <w:p w14:paraId="319C4BC3" w14:textId="547487ED"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160C7CB4"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138406D" w14:textId="7FAFC0E5" w:rsidR="00F6127D" w:rsidRPr="005E6D45" w:rsidRDefault="00F6127D" w:rsidP="003838BE">
            <w:pPr>
              <w:spacing w:before="120" w:after="120"/>
              <w:rPr>
                <w:rFonts w:cs="Tahoma"/>
                <w:b w:val="0"/>
                <w:bCs w:val="0"/>
              </w:rPr>
            </w:pPr>
            <w:r w:rsidRPr="005E6D45">
              <w:rPr>
                <w:rFonts w:cs="Tahoma"/>
                <w:b w:val="0"/>
                <w:bCs w:val="0"/>
              </w:rPr>
              <w:t xml:space="preserve">This course provides an introduction to academic writing. Students will study and practice standard rhetorical modes through frequent writing assignment and critical analysis of reading selections. This course emphasizes writing as a process of drafting, revising, rewriting, and proofreading. It also provides an introduction to information literacy. Students will study and practice locating, evaluating, integrating, and documenting sources in MLA style. </w:t>
            </w:r>
          </w:p>
        </w:tc>
      </w:tr>
      <w:tr w:rsidR="00F6127D" w:rsidRPr="005E6D45" w14:paraId="0065D2EE"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C9025D5" w14:textId="1B51219E" w:rsidR="00F6127D" w:rsidRPr="005E6D45" w:rsidRDefault="00F6127D" w:rsidP="003838BE">
            <w:pPr>
              <w:pStyle w:val="Heading5"/>
              <w:spacing w:before="120" w:after="120"/>
              <w:rPr>
                <w:rFonts w:cs="Tahoma"/>
                <w:b w:val="0"/>
                <w:bCs w:val="0"/>
              </w:rPr>
            </w:pPr>
            <w:bookmarkStart w:id="254" w:name="_ENG107_Speech"/>
            <w:bookmarkEnd w:id="254"/>
            <w:r w:rsidRPr="00170080">
              <w:rPr>
                <w:rStyle w:val="Heading5Char"/>
                <w:sz w:val="21"/>
                <w:szCs w:val="21"/>
              </w:rPr>
              <w:t>ENG107 Speech</w:t>
            </w:r>
          </w:p>
        </w:tc>
        <w:tc>
          <w:tcPr>
            <w:tcW w:w="2319" w:type="dxa"/>
          </w:tcPr>
          <w:p w14:paraId="11082450" w14:textId="7792B953"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040533D6"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B42FD88" w14:textId="35C5FA71" w:rsidR="00F6127D" w:rsidRPr="005E6D45" w:rsidRDefault="00F6127D" w:rsidP="003838BE">
            <w:pPr>
              <w:spacing w:before="120" w:after="120"/>
              <w:rPr>
                <w:rFonts w:cs="Tahoma"/>
              </w:rPr>
            </w:pPr>
            <w:r w:rsidRPr="005E6D45">
              <w:rPr>
                <w:rFonts w:cs="Tahoma"/>
                <w:b w:val="0"/>
                <w:bCs w:val="0"/>
              </w:rPr>
              <w:t>This oral communication course offers experience in the selection and organization of speech content, audience analysis, and delivery. Classroom experience emphasizes preparation and delivery of informative and persuasive speeches, as well as other types of oral presentations.</w:t>
            </w:r>
          </w:p>
        </w:tc>
      </w:tr>
      <w:tr w:rsidR="00A931D0" w:rsidRPr="005E6D45" w14:paraId="282E1D5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180855B" w14:textId="7F08B3D3" w:rsidR="00A931D0" w:rsidRPr="00170080" w:rsidRDefault="00F20EBC" w:rsidP="003838BE">
            <w:pPr>
              <w:pStyle w:val="Heading5"/>
              <w:spacing w:before="120" w:after="120"/>
              <w:rPr>
                <w:rStyle w:val="Heading5Char"/>
                <w:sz w:val="21"/>
                <w:szCs w:val="21"/>
              </w:rPr>
            </w:pPr>
            <w:bookmarkStart w:id="255" w:name="_ENG_111_College"/>
            <w:bookmarkEnd w:id="255"/>
            <w:r>
              <w:rPr>
                <w:rStyle w:val="Heading5Char"/>
                <w:sz w:val="21"/>
                <w:szCs w:val="21"/>
              </w:rPr>
              <w:t>ENG 111 College Composition with Lab</w:t>
            </w:r>
          </w:p>
        </w:tc>
        <w:tc>
          <w:tcPr>
            <w:tcW w:w="2319" w:type="dxa"/>
          </w:tcPr>
          <w:p w14:paraId="3A88ABA8" w14:textId="31FE2986" w:rsidR="00A931D0" w:rsidRPr="005E6D45" w:rsidRDefault="00F20EB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 cr.</w:t>
            </w:r>
          </w:p>
        </w:tc>
      </w:tr>
      <w:tr w:rsidR="00371B82" w:rsidRPr="005E6D45" w14:paraId="082B2ABC"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B29A851" w14:textId="3024CF27" w:rsidR="00371B82" w:rsidRPr="005E6D45" w:rsidRDefault="00371B82" w:rsidP="003838BE">
            <w:pPr>
              <w:spacing w:before="120" w:after="120"/>
              <w:rPr>
                <w:rFonts w:cs="Tahoma"/>
              </w:rPr>
            </w:pPr>
            <w:r w:rsidRPr="00371B82">
              <w:rPr>
                <w:rFonts w:cs="Tahoma"/>
                <w:b w:val="0"/>
                <w:bCs w:val="0"/>
              </w:rPr>
              <w:t>This course provides an introduction to academic writing. Through frequent writing assignments, students will study and practice several academic genres, analyzing how purpose, audience, and context shape research, strategies for organization, and language usage. Critical analysis of reading selections will reinforce students’ rhetorical awareness. This course emphasizes that writing is a flexible, collaborative process that is informed by feedback and reflection. It also provides an introduction to information literacy. Students will study and practice locating, evaluating, integrating, and documenting sources</w:t>
            </w:r>
            <w:r w:rsidR="00B93D03">
              <w:rPr>
                <w:rFonts w:cs="Tahoma"/>
                <w:b w:val="0"/>
                <w:bCs w:val="0"/>
              </w:rPr>
              <w:t xml:space="preserve"> in MLA style</w:t>
            </w:r>
            <w:r w:rsidRPr="00371B82">
              <w:rPr>
                <w:rFonts w:cs="Tahoma"/>
                <w:b w:val="0"/>
                <w:bCs w:val="0"/>
              </w:rPr>
              <w:t xml:space="preserve">. ENG 111 includes an additional two hours of supplemental instruction each week that allows for more time with the instructor and/or working in a writing lab. </w:t>
            </w:r>
            <w:r w:rsidRPr="00371B82">
              <w:rPr>
                <w:rFonts w:cs="Tahoma"/>
              </w:rPr>
              <w:t xml:space="preserve">PRE-REQUISITE: </w:t>
            </w:r>
            <w:r w:rsidRPr="00371B82">
              <w:rPr>
                <w:rFonts w:cs="Tahoma"/>
                <w:b w:val="0"/>
                <w:bCs w:val="0"/>
              </w:rPr>
              <w:t>Placement into ENG 111 will be determined by departmental measures.</w:t>
            </w:r>
          </w:p>
        </w:tc>
      </w:tr>
      <w:tr w:rsidR="00F6127D" w:rsidRPr="005E6D45" w14:paraId="48B0179D"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D599AF9" w14:textId="297A5F5A" w:rsidR="00F6127D" w:rsidRPr="005E6D45" w:rsidRDefault="00F6127D" w:rsidP="003838BE">
            <w:pPr>
              <w:pStyle w:val="Heading5"/>
              <w:spacing w:before="120" w:after="120"/>
              <w:rPr>
                <w:rFonts w:cs="Tahoma"/>
                <w:b w:val="0"/>
                <w:bCs w:val="0"/>
              </w:rPr>
            </w:pPr>
            <w:bookmarkStart w:id="256" w:name="_ENG203_Special_Topics"/>
            <w:bookmarkEnd w:id="256"/>
            <w:r w:rsidRPr="00170080">
              <w:rPr>
                <w:rStyle w:val="Heading5Char"/>
                <w:sz w:val="21"/>
                <w:szCs w:val="21"/>
              </w:rPr>
              <w:t>ENG203 Special Topics in Literature</w:t>
            </w:r>
            <w:r w:rsidRPr="00170080">
              <w:rPr>
                <w:rStyle w:val="Heading5Char"/>
                <w:sz w:val="21"/>
                <w:szCs w:val="21"/>
              </w:rPr>
              <w:tab/>
            </w:r>
          </w:p>
        </w:tc>
        <w:tc>
          <w:tcPr>
            <w:tcW w:w="2319" w:type="dxa"/>
          </w:tcPr>
          <w:p w14:paraId="519B2A3C" w14:textId="20D1BE33"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41F19E4F"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935D9CF" w14:textId="258BD889" w:rsidR="00F6127D" w:rsidRPr="005E6D45" w:rsidRDefault="00F6127D" w:rsidP="003838BE">
            <w:pPr>
              <w:spacing w:before="120" w:after="120"/>
              <w:rPr>
                <w:rFonts w:cs="Tahoma"/>
                <w:b w:val="0"/>
                <w:bCs w:val="0"/>
              </w:rPr>
            </w:pPr>
            <w:r w:rsidRPr="005E6D45">
              <w:rPr>
                <w:rFonts w:cs="Tahoma"/>
                <w:b w:val="0"/>
                <w:bCs w:val="0"/>
              </w:rPr>
              <w:t>This course varies each semester. It focuses on a given author, literary genre or motif. Each course will study a variety of representative works of literature on the special topic. Some of the topics have included Shakespeare, Mark Twain, King Arthur, and Maine poetry. Students can take multiple versions of this course for credit because the topics differ.</w:t>
            </w:r>
          </w:p>
        </w:tc>
      </w:tr>
      <w:tr w:rsidR="00F6127D" w:rsidRPr="005E6D45" w14:paraId="1458B512"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D531ACF" w14:textId="7C3A5014" w:rsidR="00F6127D" w:rsidRPr="005E6D45" w:rsidRDefault="00F6127D" w:rsidP="003838BE">
            <w:pPr>
              <w:pStyle w:val="Heading5"/>
              <w:spacing w:before="120" w:after="120"/>
              <w:rPr>
                <w:rFonts w:cs="Tahoma"/>
                <w:b w:val="0"/>
                <w:bCs w:val="0"/>
              </w:rPr>
            </w:pPr>
            <w:bookmarkStart w:id="257" w:name="_ENG208_Creative_Writing"/>
            <w:bookmarkEnd w:id="257"/>
            <w:r w:rsidRPr="00170080">
              <w:rPr>
                <w:rStyle w:val="Heading5Char"/>
                <w:sz w:val="21"/>
                <w:szCs w:val="21"/>
              </w:rPr>
              <w:t>ENG208 Creative Writing</w:t>
            </w:r>
            <w:r w:rsidRPr="005E6D45">
              <w:rPr>
                <w:rFonts w:cs="Tahoma"/>
                <w:b w:val="0"/>
                <w:bCs w:val="0"/>
              </w:rPr>
              <w:tab/>
              <w:t xml:space="preserve"> </w:t>
            </w:r>
          </w:p>
        </w:tc>
        <w:tc>
          <w:tcPr>
            <w:tcW w:w="2319" w:type="dxa"/>
          </w:tcPr>
          <w:p w14:paraId="2838566F" w14:textId="641F0BA5"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302A7693"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C0E0033" w14:textId="7D4F8A0F" w:rsidR="00F6127D" w:rsidRPr="005E6D45" w:rsidRDefault="00F6127D" w:rsidP="003838BE">
            <w:pPr>
              <w:spacing w:before="120" w:after="120"/>
              <w:rPr>
                <w:rFonts w:cs="Tahoma"/>
              </w:rPr>
            </w:pPr>
            <w:r w:rsidRPr="005E6D45">
              <w:rPr>
                <w:rFonts w:cs="Tahoma"/>
                <w:b w:val="0"/>
                <w:bCs w:val="0"/>
              </w:rPr>
              <w:t xml:space="preserve">This course will serve as an introduction to the writing of poetry, fiction, and creative non-fiction. Students will study the literary techniques and forms central to each of these genres, and then apply them to produce original manuscripts. In addition, students will read and discuss exemplary texts from published writers. Students will also learn to critique their own work and the work of others through in-class workshops.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ENG101</w:t>
            </w:r>
            <w:r w:rsidR="008825FE">
              <w:rPr>
                <w:rFonts w:cs="Tahoma"/>
                <w:b w:val="0"/>
                <w:bCs w:val="0"/>
              </w:rPr>
              <w:t>/ENG111</w:t>
            </w:r>
            <w:r w:rsidR="00CA099A">
              <w:rPr>
                <w:rFonts w:cs="Tahoma"/>
                <w:b w:val="0"/>
                <w:bCs w:val="0"/>
              </w:rPr>
              <w:t xml:space="preserve"> </w:t>
            </w:r>
            <w:r w:rsidR="00401D5B" w:rsidRPr="00401D5B">
              <w:rPr>
                <w:rFonts w:cs="Tahoma"/>
                <w:b w:val="0"/>
                <w:bCs w:val="0"/>
              </w:rPr>
              <w:t>passed with a C or better, or satisfactory scores on the reading and writing placement tests.</w:t>
            </w:r>
          </w:p>
        </w:tc>
      </w:tr>
      <w:tr w:rsidR="00F6127D" w:rsidRPr="005E6D45" w14:paraId="15B260A3"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A2737BA" w14:textId="6965CD24" w:rsidR="00F6127D" w:rsidRPr="005E6D45" w:rsidRDefault="00F6127D" w:rsidP="003838BE">
            <w:pPr>
              <w:pStyle w:val="Heading5"/>
              <w:spacing w:before="120" w:after="120"/>
              <w:rPr>
                <w:rFonts w:cs="Tahoma"/>
                <w:b w:val="0"/>
                <w:bCs w:val="0"/>
              </w:rPr>
            </w:pPr>
            <w:bookmarkStart w:id="258" w:name="_ENG209_Shakespeare"/>
            <w:bookmarkEnd w:id="258"/>
            <w:r w:rsidRPr="00170080">
              <w:rPr>
                <w:rStyle w:val="Heading5Char"/>
                <w:sz w:val="21"/>
                <w:szCs w:val="21"/>
              </w:rPr>
              <w:t>ENG209 Shakespeare</w:t>
            </w:r>
            <w:r w:rsidRPr="00170080">
              <w:rPr>
                <w:rStyle w:val="Heading5Char"/>
                <w:sz w:val="21"/>
                <w:szCs w:val="21"/>
              </w:rPr>
              <w:tab/>
            </w:r>
          </w:p>
        </w:tc>
        <w:tc>
          <w:tcPr>
            <w:tcW w:w="2319" w:type="dxa"/>
          </w:tcPr>
          <w:p w14:paraId="3D919949" w14:textId="3E234048"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3E0E4BFF"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3996040" w14:textId="3ACF1264" w:rsidR="00F6127D" w:rsidRPr="005E6D45" w:rsidRDefault="00F6127D" w:rsidP="003838BE">
            <w:pPr>
              <w:spacing w:before="120" w:after="120"/>
              <w:rPr>
                <w:rFonts w:cs="Tahoma"/>
                <w:b w:val="0"/>
                <w:bCs w:val="0"/>
              </w:rPr>
            </w:pPr>
            <w:r w:rsidRPr="005E6D45">
              <w:rPr>
                <w:rFonts w:cs="Tahoma"/>
                <w:b w:val="0"/>
                <w:bCs w:val="0"/>
              </w:rPr>
              <w:t>This course is an introductory analysis of Shakespeare’s dramatic and poetic works.</w:t>
            </w:r>
            <w:r w:rsidR="0042221D">
              <w:rPr>
                <w:rFonts w:cs="Tahoma"/>
                <w:b w:val="0"/>
                <w:bCs w:val="0"/>
              </w:rPr>
              <w:t xml:space="preserve"> </w:t>
            </w:r>
            <w:r w:rsidRPr="005E6D45">
              <w:rPr>
                <w:rFonts w:cs="Tahoma"/>
                <w:b w:val="0"/>
                <w:bCs w:val="0"/>
              </w:rPr>
              <w:t>Key themes and scenes, as well as language use, will be assessed as they connect to the social context of that time and also to contemporary culture and current issues.</w:t>
            </w:r>
            <w:r w:rsidR="0042221D">
              <w:rPr>
                <w:rFonts w:cs="Tahoma"/>
                <w:b w:val="0"/>
                <w:bCs w:val="0"/>
              </w:rPr>
              <w:t xml:space="preserve"> </w:t>
            </w:r>
            <w:r w:rsidRPr="005E6D45">
              <w:rPr>
                <w:rFonts w:cs="Tahoma"/>
                <w:b w:val="0"/>
                <w:bCs w:val="0"/>
              </w:rPr>
              <w:t>Additionally, film and theatrical productions will be viewed for several dramatic works to study the translations of Shakespeare’s text to visual media.</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ENG101</w:t>
            </w:r>
            <w:r w:rsidR="00255173">
              <w:rPr>
                <w:rFonts w:cs="Tahoma"/>
                <w:b w:val="0"/>
                <w:bCs w:val="0"/>
              </w:rPr>
              <w:t>/ENG111</w:t>
            </w:r>
            <w:r w:rsidR="00401D5B">
              <w:rPr>
                <w:rFonts w:cs="Tahoma"/>
                <w:b w:val="0"/>
                <w:bCs w:val="0"/>
              </w:rPr>
              <w:t xml:space="preserve"> </w:t>
            </w:r>
            <w:r w:rsidR="00401D5B" w:rsidRPr="00401D5B">
              <w:rPr>
                <w:rFonts w:cs="Tahoma"/>
                <w:b w:val="0"/>
                <w:bCs w:val="0"/>
              </w:rPr>
              <w:t>passed with a C or better, or satisfactory scores on the reading and writing placement tests.</w:t>
            </w:r>
          </w:p>
        </w:tc>
      </w:tr>
      <w:tr w:rsidR="00F6127D" w:rsidRPr="005E6D45" w14:paraId="457E7B43"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58639D2" w14:textId="22EFAD01" w:rsidR="00F6127D" w:rsidRPr="005E6D45" w:rsidRDefault="00F6127D" w:rsidP="003838BE">
            <w:pPr>
              <w:pStyle w:val="Heading5"/>
              <w:spacing w:before="120" w:after="120"/>
              <w:rPr>
                <w:rFonts w:cs="Tahoma"/>
                <w:b w:val="0"/>
                <w:bCs w:val="0"/>
              </w:rPr>
            </w:pPr>
            <w:bookmarkStart w:id="259" w:name="_ENG210_Technical_Writing"/>
            <w:bookmarkEnd w:id="259"/>
            <w:r w:rsidRPr="00170080">
              <w:rPr>
                <w:rStyle w:val="Heading5Char"/>
                <w:sz w:val="21"/>
                <w:szCs w:val="21"/>
              </w:rPr>
              <w:t>ENG210 Technical Writing</w:t>
            </w:r>
            <w:r w:rsidRPr="00170080">
              <w:rPr>
                <w:rStyle w:val="Heading5Char"/>
                <w:sz w:val="21"/>
                <w:szCs w:val="21"/>
              </w:rPr>
              <w:tab/>
            </w:r>
          </w:p>
        </w:tc>
        <w:tc>
          <w:tcPr>
            <w:tcW w:w="2319" w:type="dxa"/>
          </w:tcPr>
          <w:p w14:paraId="4965125E" w14:textId="5FCCCF16"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3DD3E7E9"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290F355" w14:textId="692BF7F8" w:rsidR="00F6127D" w:rsidRPr="005E6D45" w:rsidRDefault="00F6127D" w:rsidP="003838BE">
            <w:pPr>
              <w:spacing w:before="120" w:after="120"/>
              <w:rPr>
                <w:rFonts w:cs="Tahoma"/>
              </w:rPr>
            </w:pPr>
            <w:r w:rsidRPr="005E6D45">
              <w:rPr>
                <w:rFonts w:cs="Tahoma"/>
                <w:b w:val="0"/>
                <w:bCs w:val="0"/>
              </w:rPr>
              <w:t xml:space="preserve">This course provides students with workplace communication skills regularly used in industry and trade professions. Students will focus on various writing situations common in industry and choose suitable organization, </w:t>
            </w:r>
            <w:r w:rsidR="001F2F4F" w:rsidRPr="005E6D45">
              <w:rPr>
                <w:rFonts w:cs="Tahoma"/>
                <w:b w:val="0"/>
                <w:bCs w:val="0"/>
              </w:rPr>
              <w:t>development</w:t>
            </w:r>
            <w:r w:rsidR="00B9186D">
              <w:rPr>
                <w:rFonts w:cs="Tahoma"/>
              </w:rPr>
              <w:t>,</w:t>
            </w:r>
            <w:r w:rsidRPr="005E6D45">
              <w:rPr>
                <w:rFonts w:cs="Tahoma"/>
                <w:b w:val="0"/>
                <w:bCs w:val="0"/>
              </w:rPr>
              <w:t xml:space="preserve"> and presentation methods, which could include memo, letter, informal/formal reports, instructions and technical graphics.</w:t>
            </w:r>
            <w:r w:rsidR="0042221D">
              <w:rPr>
                <w:rFonts w:cs="Tahoma"/>
                <w:b w:val="0"/>
                <w:bCs w:val="0"/>
              </w:rPr>
              <w:t xml:space="preserve"> </w:t>
            </w:r>
            <w:r w:rsidRPr="005E6D45">
              <w:rPr>
                <w:rFonts w:cs="Tahoma"/>
                <w:b w:val="0"/>
                <w:bCs w:val="0"/>
              </w:rPr>
              <w:t>Students will also practice job procurement skills and presenting technical information orally. Since this course is taught in a computer lab, students should have adequate internet and computer skills.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 101</w:t>
            </w:r>
            <w:r w:rsidR="00255173">
              <w:rPr>
                <w:rFonts w:cs="Tahoma"/>
                <w:b w:val="0"/>
                <w:bCs w:val="0"/>
              </w:rPr>
              <w:t>/ENG111</w:t>
            </w:r>
            <w:r w:rsidRPr="005E6D45">
              <w:rPr>
                <w:rFonts w:cs="Tahoma"/>
                <w:b w:val="0"/>
                <w:bCs w:val="0"/>
              </w:rPr>
              <w:t xml:space="preserve"> with a “C” or better.</w:t>
            </w:r>
          </w:p>
        </w:tc>
      </w:tr>
      <w:tr w:rsidR="00F6127D" w:rsidRPr="005E6D45" w14:paraId="208B98FE"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04B8E63" w14:textId="035B8A85" w:rsidR="00F6127D" w:rsidRPr="005E6D45" w:rsidRDefault="00F6127D" w:rsidP="003838BE">
            <w:pPr>
              <w:pStyle w:val="Heading5"/>
              <w:spacing w:before="120" w:after="120"/>
              <w:rPr>
                <w:rFonts w:cs="Tahoma"/>
                <w:b w:val="0"/>
                <w:bCs w:val="0"/>
              </w:rPr>
            </w:pPr>
            <w:bookmarkStart w:id="260" w:name="_ENG212_Introduction_to"/>
            <w:bookmarkEnd w:id="260"/>
            <w:r w:rsidRPr="00170080">
              <w:rPr>
                <w:rStyle w:val="Heading5Char"/>
                <w:sz w:val="21"/>
                <w:szCs w:val="21"/>
              </w:rPr>
              <w:t>ENG212 Introduction to Literature</w:t>
            </w:r>
            <w:r w:rsidRPr="005E6D45">
              <w:rPr>
                <w:rFonts w:cs="Tahoma"/>
                <w:b w:val="0"/>
                <w:bCs w:val="0"/>
              </w:rPr>
              <w:tab/>
            </w:r>
          </w:p>
        </w:tc>
        <w:tc>
          <w:tcPr>
            <w:tcW w:w="2319" w:type="dxa"/>
          </w:tcPr>
          <w:p w14:paraId="0DA225AA" w14:textId="263611F4"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611C4494"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AC921A4" w14:textId="291869A2" w:rsidR="00F6127D" w:rsidRPr="005E6D45" w:rsidRDefault="00F6127D" w:rsidP="003838BE">
            <w:pPr>
              <w:spacing w:before="120" w:after="120"/>
              <w:rPr>
                <w:rFonts w:cs="Tahoma"/>
                <w:b w:val="0"/>
                <w:bCs w:val="0"/>
              </w:rPr>
            </w:pPr>
            <w:r w:rsidRPr="005E6D45">
              <w:rPr>
                <w:rFonts w:cs="Tahoma"/>
                <w:b w:val="0"/>
                <w:bCs w:val="0"/>
              </w:rPr>
              <w:t xml:space="preserve">This course introduces students to the principal literary genres, including epic and lyric poetry, the short story, the novel, and drama, with attention to textual analysis, literary terminology, and critical research. Students will prepare oral and written class presentations.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ENG101</w:t>
            </w:r>
            <w:r w:rsidR="00255173">
              <w:rPr>
                <w:rFonts w:cs="Tahoma"/>
                <w:b w:val="0"/>
                <w:bCs w:val="0"/>
              </w:rPr>
              <w:t>/ENG111</w:t>
            </w:r>
            <w:r w:rsidRPr="005E6D45">
              <w:rPr>
                <w:rFonts w:cs="Tahoma"/>
                <w:b w:val="0"/>
                <w:bCs w:val="0"/>
              </w:rPr>
              <w:t xml:space="preserve"> passed with a C or better.</w:t>
            </w:r>
          </w:p>
        </w:tc>
      </w:tr>
      <w:tr w:rsidR="00F6127D" w:rsidRPr="005E6D45" w14:paraId="2785B14B"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47FBDDB" w14:textId="587B96FB" w:rsidR="00F6127D" w:rsidRPr="005E6D45" w:rsidRDefault="00F6127D" w:rsidP="003838BE">
            <w:pPr>
              <w:pStyle w:val="Heading5"/>
              <w:spacing w:before="120" w:after="120"/>
              <w:rPr>
                <w:rFonts w:cs="Tahoma"/>
                <w:b w:val="0"/>
                <w:bCs w:val="0"/>
              </w:rPr>
            </w:pPr>
            <w:bookmarkStart w:id="261" w:name="_ENG214_Literature_and"/>
            <w:bookmarkEnd w:id="261"/>
            <w:r w:rsidRPr="00170080">
              <w:rPr>
                <w:rStyle w:val="Heading5Char"/>
                <w:sz w:val="21"/>
                <w:szCs w:val="21"/>
              </w:rPr>
              <w:t>ENG214 Literature and Film</w:t>
            </w:r>
            <w:r w:rsidRPr="00170080">
              <w:rPr>
                <w:rStyle w:val="Heading5Char"/>
                <w:sz w:val="21"/>
                <w:szCs w:val="21"/>
              </w:rPr>
              <w:tab/>
            </w:r>
          </w:p>
        </w:tc>
        <w:tc>
          <w:tcPr>
            <w:tcW w:w="2319" w:type="dxa"/>
          </w:tcPr>
          <w:p w14:paraId="03A3371B" w14:textId="185C1133" w:rsidR="00F6127D"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263DCC97"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524221F" w14:textId="146F5C70" w:rsidR="002824F9" w:rsidRPr="005E6D45" w:rsidRDefault="002824F9" w:rsidP="003838BE">
            <w:pPr>
              <w:spacing w:before="120" w:after="120"/>
              <w:rPr>
                <w:rFonts w:cs="Tahoma"/>
              </w:rPr>
            </w:pPr>
            <w:r w:rsidRPr="005E6D45">
              <w:rPr>
                <w:rFonts w:cs="Tahoma"/>
                <w:b w:val="0"/>
                <w:bCs w:val="0"/>
              </w:rPr>
              <w:t>This course examines the relationship between film and literary text (novels, short stories and plays) and analyzes how narrative is interpreted and re-interpreted through fiction and cinematic techniques.</w:t>
            </w:r>
            <w:r w:rsidR="0042221D">
              <w:rPr>
                <w:rFonts w:cs="Tahoma"/>
                <w:b w:val="0"/>
                <w:bCs w:val="0"/>
              </w:rPr>
              <w:t xml:space="preserve"> </w:t>
            </w:r>
            <w:r w:rsidRPr="005E6D45">
              <w:rPr>
                <w:rFonts w:cs="Tahoma"/>
                <w:b w:val="0"/>
                <w:bCs w:val="0"/>
              </w:rPr>
              <w:t>Students will explore how a director translates a writer’s story using the tools of film to create a distinct and unique visual narrative.</w:t>
            </w:r>
            <w:r w:rsidR="0042221D">
              <w:rPr>
                <w:rFonts w:cs="Tahoma"/>
                <w:b w:val="0"/>
                <w:bCs w:val="0"/>
              </w:rPr>
              <w:t xml:space="preserve"> </w:t>
            </w:r>
            <w:r w:rsidRPr="005E6D45">
              <w:rPr>
                <w:rFonts w:cs="Tahoma"/>
                <w:b w:val="0"/>
                <w:bCs w:val="0"/>
              </w:rPr>
              <w:t>Just like critically reading a novel, students will learn how to critically read a film and use this knowledge to interpret and evaluate both artistic modes and how they inter-relate and how they diverge.</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ENG101</w:t>
            </w:r>
            <w:r w:rsidR="00B110D9">
              <w:rPr>
                <w:rFonts w:cs="Tahoma"/>
                <w:b w:val="0"/>
                <w:bCs w:val="0"/>
              </w:rPr>
              <w:t>/ENG111</w:t>
            </w:r>
            <w:r w:rsidR="00401D5B">
              <w:rPr>
                <w:rFonts w:cs="Tahoma"/>
                <w:b w:val="0"/>
                <w:bCs w:val="0"/>
              </w:rPr>
              <w:t xml:space="preserve"> </w:t>
            </w:r>
            <w:r w:rsidR="00401D5B" w:rsidRPr="00401D5B">
              <w:rPr>
                <w:rFonts w:cs="Tahoma"/>
                <w:b w:val="0"/>
                <w:bCs w:val="0"/>
              </w:rPr>
              <w:t>passed with a C or better.</w:t>
            </w:r>
          </w:p>
        </w:tc>
      </w:tr>
      <w:tr w:rsidR="002824F9" w:rsidRPr="005E6D45" w14:paraId="7FB84EB1"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EEF63B6" w14:textId="4036F05A" w:rsidR="002824F9" w:rsidRPr="005E6D45" w:rsidRDefault="002824F9" w:rsidP="003838BE">
            <w:pPr>
              <w:pStyle w:val="Heading5"/>
              <w:spacing w:before="120" w:after="120"/>
              <w:rPr>
                <w:rFonts w:cs="Tahoma"/>
                <w:b w:val="0"/>
                <w:bCs w:val="0"/>
              </w:rPr>
            </w:pPr>
            <w:bookmarkStart w:id="262" w:name="_ENG215_Contemporary_American"/>
            <w:bookmarkEnd w:id="262"/>
            <w:r w:rsidRPr="00170080">
              <w:rPr>
                <w:rStyle w:val="Heading5Char"/>
                <w:sz w:val="21"/>
                <w:szCs w:val="21"/>
              </w:rPr>
              <w:t>ENG215 Contemporary American Fiction</w:t>
            </w:r>
            <w:r w:rsidRPr="005E6D45">
              <w:rPr>
                <w:rFonts w:cs="Tahoma"/>
                <w:b w:val="0"/>
                <w:bCs w:val="0"/>
              </w:rPr>
              <w:tab/>
            </w:r>
          </w:p>
        </w:tc>
        <w:tc>
          <w:tcPr>
            <w:tcW w:w="2319" w:type="dxa"/>
          </w:tcPr>
          <w:p w14:paraId="50D1124F" w14:textId="38376553"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717356B5"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FA5A9E3" w14:textId="452355A2" w:rsidR="002824F9" w:rsidRPr="005E6D45" w:rsidRDefault="002824F9" w:rsidP="003838BE">
            <w:pPr>
              <w:spacing w:before="120" w:after="120"/>
              <w:rPr>
                <w:rFonts w:cs="Tahoma"/>
                <w:b w:val="0"/>
                <w:bCs w:val="0"/>
              </w:rPr>
            </w:pPr>
            <w:r w:rsidRPr="005E6D45">
              <w:rPr>
                <w:rFonts w:cs="Tahoma"/>
                <w:b w:val="0"/>
                <w:bCs w:val="0"/>
              </w:rPr>
              <w:t>In this course, students will read and study a selection of recent American fiction, from 1945-present.</w:t>
            </w:r>
            <w:r w:rsidR="0042221D">
              <w:rPr>
                <w:rFonts w:cs="Tahoma"/>
                <w:b w:val="0"/>
                <w:bCs w:val="0"/>
              </w:rPr>
              <w:t xml:space="preserve"> </w:t>
            </w:r>
            <w:r w:rsidRPr="005E6D45">
              <w:rPr>
                <w:rFonts w:cs="Tahoma"/>
                <w:b w:val="0"/>
                <w:bCs w:val="0"/>
              </w:rPr>
              <w:t>They will consider and discuss contemporary short stories and novels as individual texts, as well as in relation to one another.</w:t>
            </w:r>
            <w:r w:rsidR="0042221D">
              <w:rPr>
                <w:rFonts w:cs="Tahoma"/>
                <w:b w:val="0"/>
                <w:bCs w:val="0"/>
              </w:rPr>
              <w:t xml:space="preserve"> </w:t>
            </w:r>
            <w:r w:rsidRPr="005E6D45">
              <w:rPr>
                <w:rFonts w:cs="Tahoma"/>
                <w:b w:val="0"/>
                <w:bCs w:val="0"/>
              </w:rPr>
              <w:t>They will also analyze the texts within the context of contemporary American culture, politics, history, and identity, including issues related to race, class, gender, ethnicity, religion, and sexuality.</w:t>
            </w:r>
            <w:r w:rsidR="0042221D">
              <w:rPr>
                <w:rFonts w:cs="Tahoma"/>
                <w:b w:val="0"/>
                <w:bCs w:val="0"/>
              </w:rPr>
              <w:t xml:space="preserve"> </w:t>
            </w:r>
            <w:r w:rsidRPr="005E6D45">
              <w:rPr>
                <w:rFonts w:cs="Tahoma"/>
                <w:b w:val="0"/>
                <w:bCs w:val="0"/>
              </w:rPr>
              <w:t>Students will focus on reading the texts critically and actively, learning the language and framework of literary analysis.</w:t>
            </w:r>
            <w:r w:rsidR="0042221D">
              <w:rPr>
                <w:rFonts w:cs="Tahoma"/>
                <w:b w:val="0"/>
                <w:bCs w:val="0"/>
              </w:rPr>
              <w:t xml:space="preserve"> </w:t>
            </w:r>
            <w:r w:rsidRPr="005E6D45">
              <w:rPr>
                <w:rFonts w:cs="Tahoma"/>
                <w:b w:val="0"/>
                <w:bCs w:val="0"/>
              </w:rPr>
              <w:t>Students will study the history and evolution of the novel, along with the formal and stylistic considerations that novelists take into account while writing their texts.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00CA3E75" w:rsidRPr="005E6D45">
              <w:rPr>
                <w:rFonts w:cs="Tahoma"/>
                <w:b w:val="0"/>
                <w:bCs w:val="0"/>
              </w:rPr>
              <w:t>ENG101</w:t>
            </w:r>
            <w:r w:rsidR="00B110D9">
              <w:rPr>
                <w:rFonts w:cs="Tahoma"/>
                <w:b w:val="0"/>
                <w:bCs w:val="0"/>
              </w:rPr>
              <w:t>/ENG111</w:t>
            </w:r>
            <w:r w:rsidR="00CA3E75">
              <w:rPr>
                <w:rFonts w:cs="Tahoma"/>
                <w:b w:val="0"/>
                <w:bCs w:val="0"/>
              </w:rPr>
              <w:t xml:space="preserve"> </w:t>
            </w:r>
            <w:r w:rsidR="00CA3E75" w:rsidRPr="00401D5B">
              <w:rPr>
                <w:rFonts w:cs="Tahoma"/>
                <w:b w:val="0"/>
                <w:bCs w:val="0"/>
              </w:rPr>
              <w:t>passed with a C or better, or satisfactory scores on the reading and writing placement tests.</w:t>
            </w:r>
          </w:p>
        </w:tc>
      </w:tr>
      <w:tr w:rsidR="002824F9" w:rsidRPr="005E6D45" w14:paraId="11848097"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0D25782" w14:textId="7AC8E09A" w:rsidR="002824F9" w:rsidRPr="005E6D45" w:rsidRDefault="002824F9" w:rsidP="003838BE">
            <w:pPr>
              <w:pStyle w:val="Heading5"/>
              <w:spacing w:before="120" w:after="120"/>
              <w:rPr>
                <w:rFonts w:cs="Tahoma"/>
                <w:b w:val="0"/>
                <w:bCs w:val="0"/>
              </w:rPr>
            </w:pPr>
            <w:bookmarkStart w:id="263" w:name="_ENV110_Field_Natural"/>
            <w:bookmarkEnd w:id="263"/>
            <w:r w:rsidRPr="00170080">
              <w:rPr>
                <w:rStyle w:val="Heading5Char"/>
                <w:sz w:val="21"/>
                <w:szCs w:val="21"/>
              </w:rPr>
              <w:t xml:space="preserve">ENV110 Field Natural History </w:t>
            </w:r>
            <w:r w:rsidRPr="00170080">
              <w:rPr>
                <w:rStyle w:val="Heading5Char"/>
                <w:sz w:val="21"/>
                <w:szCs w:val="21"/>
              </w:rPr>
              <w:tab/>
            </w:r>
            <w:r w:rsidRPr="005E6D45">
              <w:rPr>
                <w:rFonts w:cs="Tahoma"/>
                <w:b w:val="0"/>
                <w:bCs w:val="0"/>
              </w:rPr>
              <w:t xml:space="preserve"> </w:t>
            </w:r>
          </w:p>
        </w:tc>
        <w:tc>
          <w:tcPr>
            <w:tcW w:w="2319" w:type="dxa"/>
          </w:tcPr>
          <w:p w14:paraId="50741CDF" w14:textId="075D658A"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824F9" w:rsidRPr="005E6D45" w14:paraId="118D59C4"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763FA7D" w14:textId="431BDCE9" w:rsidR="002824F9" w:rsidRPr="005E6D45" w:rsidRDefault="002824F9" w:rsidP="003838BE">
            <w:pPr>
              <w:spacing w:before="120" w:after="120"/>
              <w:rPr>
                <w:rFonts w:cs="Tahoma"/>
              </w:rPr>
            </w:pPr>
            <w:r w:rsidRPr="005E6D45">
              <w:rPr>
                <w:rFonts w:cs="Tahoma"/>
                <w:b w:val="0"/>
                <w:bCs w:val="0"/>
              </w:rPr>
              <w:t>This is a course that will emphasize field and laboratory studies of the diversity and richness of habitats found in Maine. Examination of the interplay between living and non-living systems within fresh water, marine and terrestrial environments will be the focus of these studies. Students will appropriately use basic field and laboratory equipment to conduct environmental investigations and write suitable technical (lab) reports regarding their investigations.</w:t>
            </w:r>
          </w:p>
        </w:tc>
      </w:tr>
      <w:tr w:rsidR="002824F9" w:rsidRPr="005E6D45" w14:paraId="16358A71"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345D1B6" w14:textId="5734A1D9" w:rsidR="002824F9" w:rsidRPr="005E6D45" w:rsidRDefault="002824F9" w:rsidP="003838BE">
            <w:pPr>
              <w:pStyle w:val="Heading5"/>
              <w:spacing w:before="120" w:after="120"/>
              <w:rPr>
                <w:rFonts w:cs="Tahoma"/>
                <w:b w:val="0"/>
                <w:bCs w:val="0"/>
              </w:rPr>
            </w:pPr>
            <w:bookmarkStart w:id="264" w:name="_ENV135_Wildlife_and"/>
            <w:bookmarkEnd w:id="264"/>
            <w:r w:rsidRPr="00170080">
              <w:rPr>
                <w:rStyle w:val="Heading5Char"/>
                <w:sz w:val="21"/>
                <w:szCs w:val="21"/>
              </w:rPr>
              <w:t>ENV135 Wildlife and Fisheries Management</w:t>
            </w:r>
            <w:r w:rsidRPr="00170080">
              <w:rPr>
                <w:rStyle w:val="Heading5Char"/>
                <w:sz w:val="21"/>
                <w:szCs w:val="21"/>
              </w:rPr>
              <w:tab/>
            </w:r>
          </w:p>
        </w:tc>
        <w:tc>
          <w:tcPr>
            <w:tcW w:w="2319" w:type="dxa"/>
          </w:tcPr>
          <w:p w14:paraId="488AF714" w14:textId="5EBB6C3F"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4DBACDF8"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9E7692D" w14:textId="613868D2" w:rsidR="002824F9" w:rsidRPr="005E6D45" w:rsidRDefault="002824F9" w:rsidP="003838BE">
            <w:pPr>
              <w:spacing w:before="120" w:after="120"/>
              <w:rPr>
                <w:rFonts w:cs="Tahoma"/>
                <w:b w:val="0"/>
                <w:bCs w:val="0"/>
              </w:rPr>
            </w:pPr>
            <w:r w:rsidRPr="005E6D45">
              <w:rPr>
                <w:rFonts w:cs="Tahoma"/>
                <w:b w:val="0"/>
                <w:bCs w:val="0"/>
              </w:rPr>
              <w:t>This course introduces students to current wildlife techniques including creature survey methods, data collection and analysis practices, estimation of abundance, capturing and tagging, identification, aging, habitat evaluation, and scientific investigation.</w:t>
            </w:r>
          </w:p>
        </w:tc>
      </w:tr>
      <w:tr w:rsidR="000953E6" w:rsidRPr="005E6D45" w14:paraId="4DB7DAC7"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5294D34" w14:textId="77777777" w:rsidR="000953E6" w:rsidRPr="005E6D45" w:rsidRDefault="000953E6" w:rsidP="00010CBB">
            <w:pPr>
              <w:pStyle w:val="Heading5"/>
              <w:spacing w:before="120" w:after="120"/>
              <w:rPr>
                <w:rFonts w:cs="Tahoma"/>
                <w:b w:val="0"/>
                <w:bCs w:val="0"/>
              </w:rPr>
            </w:pPr>
            <w:bookmarkStart w:id="265" w:name="_ENV140_Recreational_and"/>
            <w:bookmarkEnd w:id="265"/>
            <w:r w:rsidRPr="00010CBB">
              <w:rPr>
                <w:rStyle w:val="Heading5Char"/>
                <w:sz w:val="21"/>
                <w:szCs w:val="21"/>
              </w:rPr>
              <w:t>ENV140</w:t>
            </w:r>
            <w:r>
              <w:rPr>
                <w:rStyle w:val="Heading5Char"/>
                <w:sz w:val="21"/>
                <w:szCs w:val="21"/>
              </w:rPr>
              <w:t xml:space="preserve"> Recreational and Environmental Land Management</w:t>
            </w:r>
          </w:p>
        </w:tc>
        <w:tc>
          <w:tcPr>
            <w:tcW w:w="2319" w:type="dxa"/>
          </w:tcPr>
          <w:p w14:paraId="64D4AB2D" w14:textId="7009FD30" w:rsidR="000953E6" w:rsidRPr="005E6D45" w:rsidRDefault="000953E6" w:rsidP="008F68C4">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8A26CD" w:rsidRPr="005E6D45" w14:paraId="3D0A1FDA"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6C84BA1" w14:textId="55C1F4AA" w:rsidR="008A26CD" w:rsidRPr="005E6D45" w:rsidRDefault="000953E6" w:rsidP="003838BE">
            <w:pPr>
              <w:spacing w:before="120" w:after="120"/>
              <w:rPr>
                <w:rFonts w:cs="Tahoma"/>
              </w:rPr>
            </w:pPr>
            <w:r w:rsidRPr="000953E6">
              <w:rPr>
                <w:rFonts w:cs="Tahoma"/>
                <w:b w:val="0"/>
                <w:bCs w:val="0"/>
              </w:rPr>
              <w:t>This class will explore the proper management of sustainable landscapes while balancing and protecting wildlife habitat while offering the public access to safe, affordable, and healthy ways to experience and appreciate nature.  This class will teach an understanding of the need to contribute to the economic well-being of communities through conservation and providing many economic benefits to communities derived from outdoor recreation.  This class combines lectures along with outdoor lab.  The outdoor lab will include trail building, maintenance, and design.</w:t>
            </w:r>
          </w:p>
        </w:tc>
      </w:tr>
      <w:tr w:rsidR="002824F9" w:rsidRPr="005E6D45" w14:paraId="4FF69AF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27C8F25" w14:textId="3943ED2A" w:rsidR="002824F9" w:rsidRPr="005E6D45" w:rsidRDefault="002824F9" w:rsidP="003838BE">
            <w:pPr>
              <w:pStyle w:val="Heading5"/>
              <w:spacing w:before="120" w:after="120"/>
              <w:rPr>
                <w:rFonts w:cs="Tahoma"/>
                <w:b w:val="0"/>
                <w:bCs w:val="0"/>
              </w:rPr>
            </w:pPr>
            <w:bookmarkStart w:id="266" w:name="_FYE100_First_Year"/>
            <w:bookmarkEnd w:id="266"/>
            <w:r w:rsidRPr="00170080">
              <w:rPr>
                <w:rStyle w:val="Heading5Char"/>
                <w:sz w:val="21"/>
                <w:szCs w:val="21"/>
              </w:rPr>
              <w:t>FYE100 First Year Experience</w:t>
            </w:r>
            <w:r w:rsidRPr="00170080">
              <w:rPr>
                <w:rStyle w:val="Heading5Char"/>
                <w:sz w:val="21"/>
                <w:szCs w:val="21"/>
              </w:rPr>
              <w:tab/>
            </w:r>
            <w:r w:rsidRPr="00170080">
              <w:rPr>
                <w:rStyle w:val="Heading5Char"/>
                <w:sz w:val="21"/>
                <w:szCs w:val="21"/>
              </w:rPr>
              <w:tab/>
            </w:r>
            <w:r w:rsidR="0042221D">
              <w:rPr>
                <w:rFonts w:cs="Tahoma"/>
                <w:b w:val="0"/>
                <w:bCs w:val="0"/>
              </w:rPr>
              <w:t xml:space="preserve">     </w:t>
            </w:r>
            <w:r w:rsidRPr="005E6D45">
              <w:rPr>
                <w:rFonts w:cs="Tahoma"/>
                <w:b w:val="0"/>
                <w:bCs w:val="0"/>
              </w:rPr>
              <w:t xml:space="preserve"> </w:t>
            </w:r>
          </w:p>
        </w:tc>
        <w:tc>
          <w:tcPr>
            <w:tcW w:w="2319" w:type="dxa"/>
          </w:tcPr>
          <w:p w14:paraId="4F8C2F12" w14:textId="1EC1C2ED"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2824F9" w:rsidRPr="005E6D45" w14:paraId="4BCB1781"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A1DFEF6" w14:textId="21593838" w:rsidR="002824F9" w:rsidRPr="005E6D45" w:rsidRDefault="002824F9" w:rsidP="003838BE">
            <w:pPr>
              <w:spacing w:before="120" w:after="120"/>
              <w:rPr>
                <w:rFonts w:cs="Tahoma"/>
              </w:rPr>
            </w:pPr>
            <w:r w:rsidRPr="005E6D45">
              <w:rPr>
                <w:rFonts w:cs="Tahoma"/>
                <w:b w:val="0"/>
                <w:bCs w:val="0"/>
              </w:rPr>
              <w:t>Students will actively and deliberately engage in the requirements of their transition into college.</w:t>
            </w:r>
            <w:r w:rsidR="0042221D">
              <w:rPr>
                <w:rFonts w:cs="Tahoma"/>
                <w:b w:val="0"/>
                <w:bCs w:val="0"/>
              </w:rPr>
              <w:t xml:space="preserve"> </w:t>
            </w:r>
            <w:r w:rsidRPr="005E6D45">
              <w:rPr>
                <w:rFonts w:cs="Tahoma"/>
                <w:b w:val="0"/>
                <w:bCs w:val="0"/>
              </w:rPr>
              <w:t>This seminar focuses on how to succeed.</w:t>
            </w:r>
            <w:r w:rsidR="0042221D">
              <w:rPr>
                <w:rFonts w:cs="Tahoma"/>
                <w:b w:val="0"/>
                <w:bCs w:val="0"/>
              </w:rPr>
              <w:t xml:space="preserve"> </w:t>
            </w:r>
            <w:r w:rsidRPr="005E6D45">
              <w:rPr>
                <w:rFonts w:cs="Tahoma"/>
                <w:b w:val="0"/>
                <w:bCs w:val="0"/>
              </w:rPr>
              <w:t>It will facilitate a strong start, empower with necessary skills and awareness, chart a path toward achievement of goals, and direct students toward supports as needed.</w:t>
            </w:r>
            <w:r w:rsidR="0042221D">
              <w:rPr>
                <w:rFonts w:cs="Tahoma"/>
                <w:b w:val="0"/>
                <w:bCs w:val="0"/>
              </w:rPr>
              <w:t xml:space="preserve"> </w:t>
            </w:r>
            <w:r w:rsidRPr="005E6D45">
              <w:rPr>
                <w:rFonts w:cs="Tahoma"/>
                <w:b w:val="0"/>
                <w:bCs w:val="0"/>
              </w:rPr>
              <w:t xml:space="preserve">Particular attention will be paid to navigating the college environment, expectations of the institution, individual learning style, career development, academic strategies, community building, time management and time theft. </w:t>
            </w:r>
          </w:p>
        </w:tc>
      </w:tr>
      <w:tr w:rsidR="002824F9" w:rsidRPr="005E6D45" w14:paraId="38DEA488"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2A3858A" w14:textId="7AF02C37" w:rsidR="002824F9" w:rsidRPr="005E6D45" w:rsidRDefault="002824F9" w:rsidP="003838BE">
            <w:pPr>
              <w:pStyle w:val="Heading5"/>
              <w:spacing w:before="120" w:after="120"/>
              <w:rPr>
                <w:rFonts w:cs="Tahoma"/>
                <w:b w:val="0"/>
                <w:bCs w:val="0"/>
              </w:rPr>
            </w:pPr>
            <w:r w:rsidRPr="00170080">
              <w:rPr>
                <w:rStyle w:val="Heading5Char"/>
                <w:sz w:val="21"/>
                <w:szCs w:val="21"/>
              </w:rPr>
              <w:t>GET199 General Technology</w:t>
            </w:r>
            <w:r w:rsidRPr="00170080">
              <w:rPr>
                <w:rStyle w:val="Heading5Char"/>
                <w:sz w:val="21"/>
                <w:szCs w:val="21"/>
              </w:rPr>
              <w:tab/>
            </w:r>
            <w:r w:rsidRPr="005E6D45">
              <w:rPr>
                <w:rFonts w:cs="Tahoma"/>
                <w:b w:val="0"/>
                <w:bCs w:val="0"/>
              </w:rPr>
              <w:tab/>
            </w:r>
          </w:p>
        </w:tc>
        <w:tc>
          <w:tcPr>
            <w:tcW w:w="2319" w:type="dxa"/>
          </w:tcPr>
          <w:p w14:paraId="1646E57D" w14:textId="02E3DF0A"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 xml:space="preserve"> (Variable Credit-Maximum 24 cr.)</w:t>
            </w:r>
          </w:p>
        </w:tc>
      </w:tr>
      <w:tr w:rsidR="002824F9" w:rsidRPr="005E6D45" w14:paraId="18041F9C"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1ED5C8E" w14:textId="77777777" w:rsidR="002824F9" w:rsidRPr="005E6D45" w:rsidRDefault="002824F9" w:rsidP="003838BE">
            <w:pPr>
              <w:spacing w:before="120" w:after="120"/>
              <w:rPr>
                <w:rFonts w:cs="Tahoma"/>
              </w:rPr>
            </w:pPr>
            <w:r w:rsidRPr="005E6D45">
              <w:rPr>
                <w:rFonts w:cs="Tahoma"/>
                <w:b w:val="0"/>
                <w:bCs w:val="0"/>
              </w:rPr>
              <w:t>Prior Learning – Portfolio Assessment</w:t>
            </w:r>
          </w:p>
          <w:p w14:paraId="47155253" w14:textId="6DDA60F4" w:rsidR="002824F9" w:rsidRPr="005E6D45" w:rsidRDefault="002824F9" w:rsidP="003838BE">
            <w:pPr>
              <w:spacing w:before="120" w:after="120"/>
              <w:rPr>
                <w:rFonts w:cs="Tahoma"/>
                <w:b w:val="0"/>
                <w:bCs w:val="0"/>
              </w:rPr>
            </w:pPr>
            <w:r w:rsidRPr="005E6D45">
              <w:rPr>
                <w:rFonts w:cs="Tahoma"/>
                <w:b w:val="0"/>
                <w:bCs w:val="0"/>
              </w:rPr>
              <w:t xml:space="preserve">Recognition is granted of appropriate and significant prior learning and its credit relationship to degree requirements. Knowledge and skills (not chronological experience) acquired prior to matriculation are systematically identified and documented in a portfolio, which is assessed by the college, and credit is awarded.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ENG101 and Portfolio Development Instruction passed with a C or better.</w:t>
            </w:r>
          </w:p>
        </w:tc>
      </w:tr>
      <w:tr w:rsidR="002824F9" w:rsidRPr="005E6D45" w14:paraId="75EC2DAF"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3EEE654" w14:textId="263B73FE" w:rsidR="002824F9" w:rsidRPr="005E6D45" w:rsidRDefault="002824F9" w:rsidP="003838BE">
            <w:pPr>
              <w:pStyle w:val="Heading5"/>
              <w:spacing w:before="120" w:after="120"/>
              <w:rPr>
                <w:rFonts w:cs="Tahoma"/>
                <w:b w:val="0"/>
                <w:bCs w:val="0"/>
              </w:rPr>
            </w:pPr>
            <w:bookmarkStart w:id="267" w:name="_HIS109_History_of"/>
            <w:bookmarkStart w:id="268" w:name="_HIS112_American_History"/>
            <w:bookmarkEnd w:id="267"/>
            <w:bookmarkEnd w:id="268"/>
            <w:r w:rsidRPr="00170080">
              <w:rPr>
                <w:rStyle w:val="Heading5Char"/>
                <w:sz w:val="21"/>
                <w:szCs w:val="21"/>
              </w:rPr>
              <w:t>HIS112 American History to Reconstruction</w:t>
            </w:r>
            <w:r w:rsidR="0042221D">
              <w:rPr>
                <w:rFonts w:cs="Tahoma"/>
                <w:b w:val="0"/>
                <w:bCs w:val="0"/>
              </w:rPr>
              <w:t xml:space="preserve">                          </w:t>
            </w:r>
            <w:r w:rsidRPr="005E6D45">
              <w:rPr>
                <w:rFonts w:cs="Tahoma"/>
                <w:b w:val="0"/>
                <w:bCs w:val="0"/>
              </w:rPr>
              <w:t xml:space="preserve"> </w:t>
            </w:r>
          </w:p>
        </w:tc>
        <w:tc>
          <w:tcPr>
            <w:tcW w:w="2319" w:type="dxa"/>
          </w:tcPr>
          <w:p w14:paraId="6F06E0D5" w14:textId="67ABB106"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62B7FC7A"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D94DB90" w14:textId="33E3F43A" w:rsidR="002824F9" w:rsidRPr="005E6D45" w:rsidRDefault="002824F9" w:rsidP="003838BE">
            <w:pPr>
              <w:spacing w:before="120" w:after="120"/>
              <w:rPr>
                <w:rFonts w:cs="Tahoma"/>
                <w:b w:val="0"/>
                <w:bCs w:val="0"/>
              </w:rPr>
            </w:pPr>
            <w:r w:rsidRPr="005E6D45">
              <w:rPr>
                <w:rFonts w:cs="Tahoma"/>
                <w:b w:val="0"/>
                <w:bCs w:val="0"/>
              </w:rPr>
              <w:t>This course will cover the United States from its first inhabitants to European exploration, settlement, the Revolution, Independence, and the creation of a new nation. They will explore concepts of Sectionalism, political parties, Jacksonian democracy, Age of Reform, westward expansion, the impending crisis, Civil War and reconstruction. Students will be introduced to major political, economic, military, social, and cultural developments from earlier beginnings to reconstruction.</w:t>
            </w:r>
          </w:p>
        </w:tc>
      </w:tr>
      <w:tr w:rsidR="002824F9" w:rsidRPr="005E6D45" w14:paraId="47171CCF"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75DBF78" w14:textId="79D3F9E8" w:rsidR="002824F9" w:rsidRPr="005E6D45" w:rsidRDefault="002824F9" w:rsidP="003838BE">
            <w:pPr>
              <w:pStyle w:val="Heading5"/>
              <w:spacing w:before="120" w:after="120"/>
              <w:rPr>
                <w:rFonts w:cs="Tahoma"/>
                <w:b w:val="0"/>
                <w:bCs w:val="0"/>
              </w:rPr>
            </w:pPr>
            <w:bookmarkStart w:id="269" w:name="_HIS113_American_History"/>
            <w:bookmarkEnd w:id="269"/>
            <w:r w:rsidRPr="00D00211">
              <w:rPr>
                <w:rStyle w:val="Heading5Char"/>
                <w:sz w:val="21"/>
                <w:szCs w:val="21"/>
              </w:rPr>
              <w:t>HIS113 American History from Reconstruction</w:t>
            </w:r>
            <w:r w:rsidRPr="00D00211">
              <w:rPr>
                <w:rStyle w:val="Heading5Char"/>
                <w:sz w:val="21"/>
                <w:szCs w:val="21"/>
              </w:rPr>
              <w:tab/>
            </w:r>
          </w:p>
        </w:tc>
        <w:tc>
          <w:tcPr>
            <w:tcW w:w="2319" w:type="dxa"/>
          </w:tcPr>
          <w:p w14:paraId="72872EB0" w14:textId="54273C41"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7E4C5E27"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18DF713" w14:textId="58D2EDEE" w:rsidR="002824F9" w:rsidRPr="005E6D45" w:rsidRDefault="002824F9" w:rsidP="003838BE">
            <w:pPr>
              <w:spacing w:before="120" w:after="120"/>
              <w:rPr>
                <w:rFonts w:cs="Tahoma"/>
              </w:rPr>
            </w:pPr>
            <w:r w:rsidRPr="005E6D45">
              <w:rPr>
                <w:rFonts w:cs="Tahoma"/>
                <w:b w:val="0"/>
                <w:bCs w:val="0"/>
              </w:rPr>
              <w:t>This course will study the United States from the reconstruction period to the present. Topics will include growth of the West and South. The Machine Age, the Progressive Era, World War I, the roaring 20s, depression, recovery, reform, World War II, the Cold War, reform and conflict of the 1960s and the 1970s, the Reagan Era, post Reagan up to current events. The student will be exposed to concepts of U.S./foreign relations and will be introduced to the major political, economic, military, social, and cultural developments of this period including developing an understanding of the new global economy and its relationship to the U.S.</w:t>
            </w:r>
          </w:p>
        </w:tc>
      </w:tr>
      <w:tr w:rsidR="002824F9" w:rsidRPr="005E6D45" w14:paraId="5820AC5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CB9093D" w14:textId="78B52177" w:rsidR="002824F9" w:rsidRPr="005E6D45" w:rsidRDefault="002824F9" w:rsidP="003838BE">
            <w:pPr>
              <w:pStyle w:val="Heading5"/>
              <w:spacing w:before="120" w:after="120"/>
              <w:rPr>
                <w:rFonts w:cs="Tahoma"/>
                <w:b w:val="0"/>
                <w:bCs w:val="0"/>
              </w:rPr>
            </w:pPr>
            <w:bookmarkStart w:id="270" w:name="_HIS115_Maine_History"/>
            <w:bookmarkEnd w:id="270"/>
            <w:r w:rsidRPr="00D00211">
              <w:rPr>
                <w:rStyle w:val="Heading5Char"/>
                <w:sz w:val="21"/>
                <w:szCs w:val="21"/>
              </w:rPr>
              <w:t>HIS115 Maine History</w:t>
            </w:r>
            <w:r w:rsidRPr="00D00211">
              <w:rPr>
                <w:rStyle w:val="Heading5Char"/>
                <w:sz w:val="21"/>
                <w:szCs w:val="21"/>
              </w:rPr>
              <w:tab/>
            </w:r>
          </w:p>
        </w:tc>
        <w:tc>
          <w:tcPr>
            <w:tcW w:w="2319" w:type="dxa"/>
          </w:tcPr>
          <w:p w14:paraId="41A45369" w14:textId="1811AA0B"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59FC3F95"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E032701" w14:textId="63F7E108" w:rsidR="002824F9" w:rsidRPr="00FA7784" w:rsidRDefault="4B18DE67" w:rsidP="009E14E7">
            <w:pPr>
              <w:spacing w:before="120" w:after="120"/>
              <w:rPr>
                <w:rFonts w:cs="Tahoma"/>
                <w:b w:val="0"/>
                <w:bCs w:val="0"/>
              </w:rPr>
            </w:pPr>
            <w:r w:rsidRPr="587E76E7">
              <w:rPr>
                <w:rFonts w:cs="Tahoma"/>
                <w:b w:val="0"/>
                <w:bCs w:val="0"/>
              </w:rPr>
              <w:t xml:space="preserve">Students will become aware of the aspects of Maine’s past, and present, that are unique to New England and the State. </w:t>
            </w:r>
            <w:r w:rsidR="00250AC3" w:rsidRPr="587E76E7">
              <w:rPr>
                <w:rFonts w:cs="Tahoma"/>
                <w:b w:val="0"/>
                <w:bCs w:val="0"/>
              </w:rPr>
              <w:t>We will</w:t>
            </w:r>
            <w:r w:rsidRPr="587E76E7">
              <w:rPr>
                <w:rFonts w:cs="Tahoma"/>
                <w:b w:val="0"/>
                <w:bCs w:val="0"/>
              </w:rPr>
              <w:t xml:space="preserve"> examine the history of Maine’s communities and economies and rediscover how the production of its most lucrative commodities translated to changes over time. Maine history is also used as a microcosmic example to identify, clarify, and explain the problems and themes of national history and the impact of national events on individual states. This course uses historical inquiry and introduces research through source analysis and archival examination</w:t>
            </w:r>
            <w:r w:rsidR="6CCD020C" w:rsidRPr="587E76E7">
              <w:rPr>
                <w:rFonts w:cs="Tahoma"/>
                <w:b w:val="0"/>
                <w:bCs w:val="0"/>
              </w:rPr>
              <w:t>.</w:t>
            </w:r>
          </w:p>
        </w:tc>
      </w:tr>
      <w:tr w:rsidR="002824F9" w:rsidRPr="005E6D45" w14:paraId="151254A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D201876" w14:textId="0CF80BD4" w:rsidR="002824F9" w:rsidRPr="005E6D45" w:rsidRDefault="002824F9" w:rsidP="003838BE">
            <w:pPr>
              <w:pStyle w:val="Heading5"/>
              <w:spacing w:before="120" w:after="120"/>
              <w:rPr>
                <w:rFonts w:cs="Tahoma"/>
                <w:b w:val="0"/>
                <w:bCs w:val="0"/>
              </w:rPr>
            </w:pPr>
            <w:bookmarkStart w:id="271" w:name="_HIS117_World_History"/>
            <w:bookmarkEnd w:id="271"/>
            <w:r w:rsidRPr="00D00211">
              <w:rPr>
                <w:rStyle w:val="Heading5Char"/>
                <w:sz w:val="21"/>
                <w:szCs w:val="21"/>
              </w:rPr>
              <w:t>HIS117 World History to 1715</w:t>
            </w:r>
            <w:r w:rsidRPr="00D00211">
              <w:rPr>
                <w:rStyle w:val="Heading5Char"/>
                <w:sz w:val="21"/>
                <w:szCs w:val="21"/>
              </w:rPr>
              <w:tab/>
            </w:r>
          </w:p>
        </w:tc>
        <w:tc>
          <w:tcPr>
            <w:tcW w:w="2319" w:type="dxa"/>
          </w:tcPr>
          <w:p w14:paraId="13573ED6" w14:textId="22EA6F1A"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r w:rsidRPr="005E6D45">
              <w:rPr>
                <w:rFonts w:cs="Tahoma"/>
              </w:rPr>
              <w:tab/>
            </w:r>
          </w:p>
        </w:tc>
      </w:tr>
      <w:tr w:rsidR="002824F9" w:rsidRPr="005E6D45" w14:paraId="147F56DF"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BA2ED88" w14:textId="0A5C8A0C" w:rsidR="002824F9" w:rsidRPr="005E6D45" w:rsidRDefault="002824F9" w:rsidP="003838BE">
            <w:pPr>
              <w:spacing w:before="120" w:after="120"/>
              <w:rPr>
                <w:rFonts w:cs="Tahoma"/>
              </w:rPr>
            </w:pPr>
            <w:r w:rsidRPr="005E6D45">
              <w:rPr>
                <w:rFonts w:cs="Tahoma"/>
                <w:b w:val="0"/>
                <w:bCs w:val="0"/>
              </w:rPr>
              <w:t xml:space="preserve">Within the time frame, particular emphasis will be placed on the ideas, institutions, and cultural heritage of civilization, as well as a more traditional focus on political events. Emphasis will be placed on the following key themes: the political, </w:t>
            </w:r>
            <w:r w:rsidR="005820C9" w:rsidRPr="005E6D45">
              <w:rPr>
                <w:rFonts w:cs="Tahoma"/>
                <w:b w:val="0"/>
                <w:bCs w:val="0"/>
              </w:rPr>
              <w:t>philosophical</w:t>
            </w:r>
            <w:r w:rsidR="00B9186D">
              <w:rPr>
                <w:rFonts w:cs="Tahoma"/>
              </w:rPr>
              <w:t>,</w:t>
            </w:r>
            <w:r w:rsidRPr="005E6D45">
              <w:rPr>
                <w:rFonts w:cs="Tahoma"/>
                <w:b w:val="0"/>
                <w:bCs w:val="0"/>
              </w:rPr>
              <w:t xml:space="preserve"> and cultural legacies of ancient Greece and Rome; the origins and beliefs of Judaism and Christianity; Medieval society and institutions; the Renaissance and Reformation; European exploration and colonization; the emergence of capitalism; the English Revolution; Constitutionalism and Absolutism; the Scientific Revolution and the Enlightenment.</w:t>
            </w:r>
          </w:p>
        </w:tc>
      </w:tr>
      <w:tr w:rsidR="002824F9" w:rsidRPr="005E6D45" w14:paraId="4903ED51"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B46A4B8" w14:textId="2AB9D5F4" w:rsidR="002824F9" w:rsidRPr="005E6D45" w:rsidRDefault="002824F9" w:rsidP="003838BE">
            <w:pPr>
              <w:pStyle w:val="Heading5"/>
              <w:spacing w:before="120" w:after="120"/>
              <w:rPr>
                <w:rFonts w:cs="Tahoma"/>
                <w:b w:val="0"/>
                <w:bCs w:val="0"/>
              </w:rPr>
            </w:pPr>
            <w:bookmarkStart w:id="272" w:name="_HIS119_World_History"/>
            <w:bookmarkEnd w:id="272"/>
            <w:r w:rsidRPr="00D00211">
              <w:rPr>
                <w:rStyle w:val="Heading5Char"/>
                <w:sz w:val="21"/>
                <w:szCs w:val="21"/>
              </w:rPr>
              <w:t>HIS119 World History from 1715 to Present</w:t>
            </w:r>
            <w:r w:rsidRPr="00D00211">
              <w:rPr>
                <w:rStyle w:val="Heading5Char"/>
                <w:sz w:val="21"/>
                <w:szCs w:val="21"/>
              </w:rPr>
              <w:tab/>
            </w:r>
          </w:p>
        </w:tc>
        <w:tc>
          <w:tcPr>
            <w:tcW w:w="2319" w:type="dxa"/>
          </w:tcPr>
          <w:p w14:paraId="602A1211" w14:textId="33ADB9B3"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6354C460"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7340FF4" w14:textId="5F2C2429" w:rsidR="002824F9" w:rsidRPr="005E6D45" w:rsidRDefault="002824F9" w:rsidP="003838BE">
            <w:pPr>
              <w:spacing w:before="120" w:after="120"/>
              <w:rPr>
                <w:rFonts w:cs="Tahoma"/>
                <w:b w:val="0"/>
                <w:bCs w:val="0"/>
              </w:rPr>
            </w:pPr>
            <w:r w:rsidRPr="005E6D45">
              <w:rPr>
                <w:rFonts w:cs="Tahoma"/>
                <w:b w:val="0"/>
                <w:bCs w:val="0"/>
              </w:rPr>
              <w:t xml:space="preserve">Within the time frame, particular emphasis will be placed on the ideas, institutions, and cultural heritage of the West, as well as more traditional focus on political events. Emphasis will be placed on the following key themes: the legacy and meaning of the American and French Revolutions, the Industrial Revolution, the ideologies of 19th and 20th century Europe, </w:t>
            </w:r>
            <w:r w:rsidR="005820C9" w:rsidRPr="005E6D45">
              <w:rPr>
                <w:rFonts w:cs="Tahoma"/>
                <w:b w:val="0"/>
                <w:bCs w:val="0"/>
              </w:rPr>
              <w:t>imperialism</w:t>
            </w:r>
            <w:r w:rsidR="005820C9" w:rsidRPr="005E6D45">
              <w:rPr>
                <w:rFonts w:cs="Tahoma"/>
              </w:rPr>
              <w:t>,</w:t>
            </w:r>
            <w:r w:rsidRPr="005E6D45">
              <w:rPr>
                <w:rFonts w:cs="Tahoma"/>
                <w:b w:val="0"/>
                <w:bCs w:val="0"/>
              </w:rPr>
              <w:t xml:space="preserve"> and decolonization; the origin and impacts of the two world wars and postwar superpower relations.</w:t>
            </w:r>
          </w:p>
        </w:tc>
      </w:tr>
      <w:tr w:rsidR="002824F9" w:rsidRPr="005E6D45" w14:paraId="1361B314"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5FE94AE" w14:textId="775C3990" w:rsidR="002824F9" w:rsidRPr="005E6D45" w:rsidRDefault="002824F9" w:rsidP="003838BE">
            <w:pPr>
              <w:pStyle w:val="Heading5"/>
              <w:spacing w:before="120" w:after="120"/>
              <w:rPr>
                <w:rFonts w:cs="Tahoma"/>
                <w:b w:val="0"/>
                <w:bCs w:val="0"/>
              </w:rPr>
            </w:pPr>
            <w:bookmarkStart w:id="273" w:name="_HIS122_History_of"/>
            <w:bookmarkEnd w:id="273"/>
            <w:r w:rsidRPr="00D00211">
              <w:rPr>
                <w:rStyle w:val="Heading5Char"/>
                <w:sz w:val="21"/>
                <w:szCs w:val="21"/>
              </w:rPr>
              <w:t>HIS122 History of Commercial Fishing in Maine</w:t>
            </w:r>
          </w:p>
        </w:tc>
        <w:tc>
          <w:tcPr>
            <w:tcW w:w="2319" w:type="dxa"/>
          </w:tcPr>
          <w:p w14:paraId="529AB013" w14:textId="715BA216"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57D02583"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C5BC638" w14:textId="6EAD879A" w:rsidR="002824F9" w:rsidRPr="005E6D45" w:rsidRDefault="002824F9" w:rsidP="003838BE">
            <w:pPr>
              <w:spacing w:before="120" w:after="120"/>
              <w:rPr>
                <w:rFonts w:cs="Tahoma"/>
                <w:b w:val="0"/>
                <w:bCs w:val="0"/>
              </w:rPr>
            </w:pPr>
            <w:r w:rsidRPr="005E6D45">
              <w:rPr>
                <w:rFonts w:cs="Tahoma"/>
                <w:b w:val="0"/>
                <w:bCs w:val="0"/>
              </w:rPr>
              <w:t>This course is designed to give a broad background in Maine history. Maine history is used as a microcosmic example to identify, clarify, and explain the problems and themes of national history. At the same time, students will become aware of the aspects of Maine’s past that are unique to New England and to the state.</w:t>
            </w:r>
          </w:p>
        </w:tc>
      </w:tr>
      <w:tr w:rsidR="008A45EB" w:rsidRPr="005E6D45" w14:paraId="1CF11B3F"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8C887BC" w14:textId="5D0DEF66" w:rsidR="002824F9" w:rsidRPr="005E6D45" w:rsidRDefault="002824F9" w:rsidP="003838BE">
            <w:pPr>
              <w:pStyle w:val="Heading5"/>
              <w:spacing w:before="120" w:after="120"/>
              <w:rPr>
                <w:rFonts w:cs="Tahoma"/>
                <w:b w:val="0"/>
                <w:bCs w:val="0"/>
              </w:rPr>
            </w:pPr>
            <w:bookmarkStart w:id="274" w:name="_HTG123_Electricity_in"/>
            <w:bookmarkStart w:id="275" w:name="_HTG125_Introduction_to"/>
            <w:bookmarkStart w:id="276" w:name="_HTG126_Intro_to"/>
            <w:bookmarkStart w:id="277" w:name="_HTG132_Heating_Technology"/>
            <w:bookmarkStart w:id="278" w:name="_HTG153_Heating_Technology"/>
            <w:bookmarkStart w:id="279" w:name="_HVC130_Refrigeration_and"/>
            <w:bookmarkStart w:id="280" w:name="_HUS101_Introduction_to"/>
            <w:bookmarkEnd w:id="274"/>
            <w:bookmarkEnd w:id="275"/>
            <w:bookmarkEnd w:id="276"/>
            <w:bookmarkEnd w:id="277"/>
            <w:bookmarkEnd w:id="278"/>
            <w:bookmarkEnd w:id="279"/>
            <w:bookmarkEnd w:id="280"/>
            <w:r w:rsidRPr="00D00211">
              <w:rPr>
                <w:rStyle w:val="Heading5Char"/>
                <w:sz w:val="21"/>
                <w:szCs w:val="21"/>
              </w:rPr>
              <w:t>HUS101 Introduction to Human Services</w:t>
            </w:r>
            <w:r w:rsidRPr="005E6D45">
              <w:rPr>
                <w:rFonts w:cs="Tahoma"/>
                <w:b w:val="0"/>
                <w:bCs w:val="0"/>
              </w:rPr>
              <w:tab/>
            </w:r>
          </w:p>
        </w:tc>
        <w:tc>
          <w:tcPr>
            <w:tcW w:w="2319" w:type="dxa"/>
          </w:tcPr>
          <w:p w14:paraId="700C24EA" w14:textId="167AE738"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w:t>
            </w:r>
            <w:r w:rsidR="00090F76">
              <w:rPr>
                <w:rFonts w:cs="Tahoma"/>
              </w:rPr>
              <w:t xml:space="preserve"> </w:t>
            </w:r>
            <w:r w:rsidRPr="005E6D45">
              <w:rPr>
                <w:rFonts w:cs="Tahoma"/>
              </w:rPr>
              <w:t>cr.</w:t>
            </w:r>
          </w:p>
        </w:tc>
      </w:tr>
      <w:tr w:rsidR="002824F9" w:rsidRPr="005E6D45" w14:paraId="5F5D255C"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4D1CAC7" w14:textId="5481A4B9" w:rsidR="002824F9" w:rsidRPr="005E6D45" w:rsidRDefault="002824F9" w:rsidP="003838BE">
            <w:pPr>
              <w:spacing w:before="120" w:after="120"/>
              <w:rPr>
                <w:rFonts w:cs="Tahoma"/>
              </w:rPr>
            </w:pPr>
            <w:r w:rsidRPr="005E6D45">
              <w:rPr>
                <w:rFonts w:cs="Tahoma"/>
                <w:b w:val="0"/>
                <w:bCs w:val="0"/>
              </w:rPr>
              <w:t xml:space="preserve">Students will learn about human services, the helping process, and the role and function of the human service professional. The purpose of this course is to examine the broad range of services and varying responsibilities of the human service professional. Students will gain an understanding of the types of agencies where human service professionals are </w:t>
            </w:r>
            <w:r w:rsidR="00B9186D" w:rsidRPr="005E6D45">
              <w:rPr>
                <w:rFonts w:cs="Tahoma"/>
                <w:b w:val="0"/>
                <w:bCs w:val="0"/>
              </w:rPr>
              <w:t>employed and</w:t>
            </w:r>
            <w:r w:rsidRPr="005E6D45">
              <w:rPr>
                <w:rFonts w:cs="Tahoma"/>
                <w:b w:val="0"/>
                <w:bCs w:val="0"/>
              </w:rPr>
              <w:t xml:space="preserve"> be exposed to an overview of the human service profession. This course is the first course toward training students to become professionals in the human service field.</w:t>
            </w:r>
          </w:p>
        </w:tc>
      </w:tr>
      <w:tr w:rsidR="008A45EB" w:rsidRPr="005E6D45" w14:paraId="255E4E78"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8AF0BA3" w14:textId="20A2786F" w:rsidR="002824F9" w:rsidRPr="005E6D45" w:rsidRDefault="002824F9" w:rsidP="003838BE">
            <w:pPr>
              <w:pStyle w:val="Heading5"/>
              <w:spacing w:before="120" w:after="120"/>
              <w:rPr>
                <w:rFonts w:cs="Tahoma"/>
                <w:b w:val="0"/>
                <w:bCs w:val="0"/>
              </w:rPr>
            </w:pPr>
            <w:bookmarkStart w:id="281" w:name="_HUS102_Topics_in"/>
            <w:bookmarkEnd w:id="281"/>
            <w:r w:rsidRPr="00D00211">
              <w:rPr>
                <w:rStyle w:val="Heading5Char"/>
                <w:sz w:val="21"/>
                <w:szCs w:val="21"/>
              </w:rPr>
              <w:t>HUS102 Topics in Health &amp; Aging</w:t>
            </w:r>
            <w:r w:rsidRPr="005E6D45">
              <w:rPr>
                <w:rFonts w:cs="Tahoma"/>
                <w:b w:val="0"/>
                <w:bCs w:val="0"/>
              </w:rPr>
              <w:tab/>
            </w:r>
          </w:p>
        </w:tc>
        <w:tc>
          <w:tcPr>
            <w:tcW w:w="2319" w:type="dxa"/>
          </w:tcPr>
          <w:p w14:paraId="1E5E5E8F" w14:textId="475EF324"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69AE3BC9"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0C3FC2E" w14:textId="3AE023E0" w:rsidR="002824F9" w:rsidRPr="005E6D45" w:rsidRDefault="002824F9" w:rsidP="003838BE">
            <w:pPr>
              <w:spacing w:before="120" w:after="120"/>
              <w:rPr>
                <w:rFonts w:cs="Tahoma"/>
                <w:b w:val="0"/>
                <w:bCs w:val="0"/>
              </w:rPr>
            </w:pPr>
            <w:r w:rsidRPr="005E6D45">
              <w:rPr>
                <w:rFonts w:cs="Tahoma"/>
                <w:b w:val="0"/>
                <w:bCs w:val="0"/>
              </w:rPr>
              <w:t>This course explores topics and issues related to various aspects of aging, including sociological, governmental, political, health care, and economic. The course looks at the issues associated with our aging population and how those issues affect people of all ages. Several current controversies associated with our changing population are examined.</w:t>
            </w:r>
          </w:p>
        </w:tc>
      </w:tr>
      <w:tr w:rsidR="008A45EB" w:rsidRPr="005E6D45" w14:paraId="1550206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C388E5F" w14:textId="37B6DE4F" w:rsidR="002824F9" w:rsidRPr="005E6D45" w:rsidRDefault="002824F9" w:rsidP="003838BE">
            <w:pPr>
              <w:pStyle w:val="Heading5"/>
              <w:spacing w:before="120" w:after="120"/>
              <w:rPr>
                <w:rFonts w:cs="Tahoma"/>
                <w:b w:val="0"/>
                <w:bCs w:val="0"/>
              </w:rPr>
            </w:pPr>
            <w:bookmarkStart w:id="282" w:name="_HUS125_Substance_Abuse"/>
            <w:bookmarkStart w:id="283" w:name="_HUS125_Drug,_Substance"/>
            <w:bookmarkEnd w:id="282"/>
            <w:bookmarkEnd w:id="283"/>
            <w:r w:rsidRPr="00D00211">
              <w:rPr>
                <w:rStyle w:val="Heading5Char"/>
                <w:sz w:val="21"/>
                <w:szCs w:val="21"/>
              </w:rPr>
              <w:t xml:space="preserve">HUS125 </w:t>
            </w:r>
            <w:r w:rsidR="006E0A82">
              <w:rPr>
                <w:rFonts w:cs="Tahoma"/>
              </w:rPr>
              <w:t xml:space="preserve">Drug, </w:t>
            </w:r>
            <w:r w:rsidR="006E0A82" w:rsidRPr="00EA75DB">
              <w:rPr>
                <w:rFonts w:cs="Tahoma"/>
              </w:rPr>
              <w:t>Substance Use and Recovery</w:t>
            </w:r>
            <w:r w:rsidRPr="005E6D45">
              <w:rPr>
                <w:rFonts w:cs="Tahoma"/>
                <w:b w:val="0"/>
                <w:bCs w:val="0"/>
              </w:rPr>
              <w:tab/>
            </w:r>
          </w:p>
        </w:tc>
        <w:tc>
          <w:tcPr>
            <w:tcW w:w="2319" w:type="dxa"/>
          </w:tcPr>
          <w:p w14:paraId="00BAB220" w14:textId="63D13147"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7C6D3DC5"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49B1478" w14:textId="00B438E4" w:rsidR="002824F9" w:rsidRPr="005E6D45" w:rsidRDefault="002824F9" w:rsidP="003838BE">
            <w:pPr>
              <w:spacing w:before="120" w:after="120"/>
              <w:rPr>
                <w:rFonts w:cs="Tahoma"/>
                <w:b w:val="0"/>
                <w:bCs w:val="0"/>
              </w:rPr>
            </w:pPr>
            <w:r w:rsidRPr="005E6D45">
              <w:rPr>
                <w:rFonts w:cs="Tahoma"/>
                <w:b w:val="0"/>
                <w:bCs w:val="0"/>
              </w:rPr>
              <w:t xml:space="preserve">An exploration of substance abuse in contemporary society, this course reviews the physical, </w:t>
            </w:r>
            <w:r w:rsidR="00B9186D" w:rsidRPr="005E6D45">
              <w:rPr>
                <w:rFonts w:cs="Tahoma"/>
                <w:b w:val="0"/>
                <w:bCs w:val="0"/>
              </w:rPr>
              <w:t>psychological</w:t>
            </w:r>
            <w:r w:rsidR="00B9186D" w:rsidRPr="00B9186D">
              <w:rPr>
                <w:rFonts w:cs="Tahoma"/>
                <w:b w:val="0"/>
                <w:bCs w:val="0"/>
              </w:rPr>
              <w:t>,</w:t>
            </w:r>
            <w:r w:rsidRPr="005E6D45">
              <w:rPr>
                <w:rFonts w:cs="Tahoma"/>
                <w:b w:val="0"/>
                <w:bCs w:val="0"/>
              </w:rPr>
              <w:t xml:space="preserve"> and social impact of substance abuse and addresses the strategies used in treating it. The impact of substance abuse from a personal, familial, social, economic, and public health perspective will be emphasized.</w:t>
            </w:r>
          </w:p>
        </w:tc>
      </w:tr>
      <w:tr w:rsidR="008A45EB" w:rsidRPr="005E6D45" w14:paraId="6A4144FA"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5E7AA47" w14:textId="0AF0C7AE" w:rsidR="002824F9" w:rsidRPr="005E6D45" w:rsidRDefault="002824F9" w:rsidP="003838BE">
            <w:pPr>
              <w:pStyle w:val="Heading5"/>
              <w:spacing w:before="120" w:after="120"/>
              <w:rPr>
                <w:rFonts w:cs="Tahoma"/>
                <w:b w:val="0"/>
                <w:bCs w:val="0"/>
              </w:rPr>
            </w:pPr>
            <w:r w:rsidRPr="00D00211">
              <w:rPr>
                <w:rStyle w:val="Heading5Char"/>
                <w:sz w:val="21"/>
                <w:szCs w:val="21"/>
              </w:rPr>
              <w:t>HUS135 Gerontology</w:t>
            </w:r>
            <w:r w:rsidRPr="00D00211">
              <w:rPr>
                <w:rStyle w:val="Heading5Char"/>
                <w:sz w:val="21"/>
                <w:szCs w:val="21"/>
              </w:rPr>
              <w:tab/>
            </w:r>
          </w:p>
        </w:tc>
        <w:tc>
          <w:tcPr>
            <w:tcW w:w="2319" w:type="dxa"/>
          </w:tcPr>
          <w:p w14:paraId="237C1513" w14:textId="52291356"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29F244E9"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BA73D95" w14:textId="330FC5AA" w:rsidR="002824F9" w:rsidRPr="005E6D45" w:rsidRDefault="002824F9" w:rsidP="003838BE">
            <w:pPr>
              <w:spacing w:before="120" w:after="120"/>
              <w:rPr>
                <w:rFonts w:cs="Tahoma"/>
              </w:rPr>
            </w:pPr>
            <w:r w:rsidRPr="005E6D45">
              <w:rPr>
                <w:rFonts w:cs="Tahoma"/>
                <w:b w:val="0"/>
                <w:bCs w:val="0"/>
              </w:rPr>
              <w:t>This course offers an introduction and overview to the field of gerontology and the issues associated with aging and older adulthood.</w:t>
            </w:r>
            <w:r w:rsidR="0042221D">
              <w:rPr>
                <w:rFonts w:cs="Tahoma"/>
                <w:b w:val="0"/>
                <w:bCs w:val="0"/>
              </w:rPr>
              <w:t xml:space="preserve"> </w:t>
            </w:r>
            <w:r w:rsidRPr="005E6D45">
              <w:rPr>
                <w:rFonts w:cs="Tahoma"/>
                <w:b w:val="0"/>
                <w:bCs w:val="0"/>
              </w:rPr>
              <w:t>Students will explore the biological, social, and cultural influences of aging, as well as the physical, psychological, and spiritual needs of an aging population.</w:t>
            </w:r>
          </w:p>
        </w:tc>
      </w:tr>
      <w:tr w:rsidR="004D0D24" w:rsidRPr="005E6D45" w14:paraId="449CC466"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E7B511B" w14:textId="18C31ACA" w:rsidR="004D0D24" w:rsidRDefault="004D0D24" w:rsidP="004D0D24">
            <w:pPr>
              <w:pStyle w:val="Heading5"/>
              <w:spacing w:before="120" w:after="120"/>
              <w:rPr>
                <w:rStyle w:val="Heading5Char"/>
                <w:sz w:val="21"/>
                <w:szCs w:val="21"/>
              </w:rPr>
            </w:pPr>
            <w:bookmarkStart w:id="284" w:name="_HUS151_The_Science"/>
            <w:bookmarkEnd w:id="284"/>
            <w:r>
              <w:rPr>
                <w:rStyle w:val="Heading5Char"/>
                <w:sz w:val="21"/>
                <w:szCs w:val="21"/>
              </w:rPr>
              <w:t xml:space="preserve">HUS151 The Science of </w:t>
            </w:r>
            <w:r w:rsidR="00C224EE">
              <w:rPr>
                <w:rStyle w:val="Heading5Char"/>
                <w:sz w:val="21"/>
                <w:szCs w:val="21"/>
              </w:rPr>
              <w:t>Substance Use Disorder</w:t>
            </w:r>
          </w:p>
        </w:tc>
        <w:tc>
          <w:tcPr>
            <w:tcW w:w="2319" w:type="dxa"/>
          </w:tcPr>
          <w:p w14:paraId="2BE328B0" w14:textId="732095D3" w:rsidR="004D0D24" w:rsidRDefault="004D0D24" w:rsidP="004D0D24">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3E39BE" w:rsidRPr="005E6D45" w14:paraId="70870FAC"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26C51B2" w14:textId="3495E0C8" w:rsidR="003E39BE" w:rsidRPr="003E39BE" w:rsidRDefault="003E39BE" w:rsidP="003E39BE">
            <w:pPr>
              <w:spacing w:before="120" w:after="120"/>
              <w:rPr>
                <w:rFonts w:ascii="Calibri" w:hAnsi="Calibri"/>
              </w:rPr>
            </w:pPr>
            <w:r w:rsidRPr="003E39BE">
              <w:rPr>
                <w:rFonts w:cs="Tahoma"/>
                <w:b w:val="0"/>
                <w:bCs w:val="0"/>
              </w:rPr>
              <w:t>This course is designed to cover the science behind substance use disorder, its relationship to the human brain, and the effects of substances on humans.  This course may be taken alone or in addition to the Recovery Coach Academy to substitute HUS 125 Drugs Substance Use and Disorder.</w:t>
            </w:r>
            <w:r w:rsidR="00C224EE">
              <w:rPr>
                <w:rFonts w:cs="Tahoma"/>
                <w:b w:val="0"/>
                <w:bCs w:val="0"/>
              </w:rPr>
              <w:t xml:space="preserve"> </w:t>
            </w:r>
            <w:r w:rsidR="00C224EE" w:rsidRPr="003723F3">
              <w:rPr>
                <w:rFonts w:cs="Tahoma"/>
              </w:rPr>
              <w:t>**Note:</w:t>
            </w:r>
            <w:r w:rsidR="00C224EE">
              <w:rPr>
                <w:rFonts w:cs="Tahoma"/>
                <w:b w:val="0"/>
                <w:bCs w:val="0"/>
              </w:rPr>
              <w:t xml:space="preserve"> This is a social science course and cannot be used as a lab science credit.</w:t>
            </w:r>
          </w:p>
        </w:tc>
      </w:tr>
      <w:tr w:rsidR="00627BE2" w:rsidRPr="005E6D45" w14:paraId="4B49991A"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7348718" w14:textId="61ED43B4" w:rsidR="00627BE2" w:rsidRPr="00D00211" w:rsidRDefault="00627BE2" w:rsidP="003838BE">
            <w:pPr>
              <w:pStyle w:val="Heading5"/>
              <w:spacing w:before="120" w:after="120"/>
              <w:rPr>
                <w:rStyle w:val="Heading5Char"/>
                <w:sz w:val="21"/>
                <w:szCs w:val="21"/>
              </w:rPr>
            </w:pPr>
            <w:bookmarkStart w:id="285" w:name="_HUS152_The_Science"/>
            <w:bookmarkEnd w:id="285"/>
            <w:r>
              <w:rPr>
                <w:rStyle w:val="Heading5Char"/>
                <w:sz w:val="21"/>
                <w:szCs w:val="21"/>
              </w:rPr>
              <w:t>HUS152</w:t>
            </w:r>
            <w:r w:rsidR="0092465F">
              <w:rPr>
                <w:rStyle w:val="Heading5Char"/>
                <w:sz w:val="21"/>
                <w:szCs w:val="21"/>
              </w:rPr>
              <w:t xml:space="preserve"> The</w:t>
            </w:r>
            <w:r>
              <w:rPr>
                <w:rStyle w:val="Heading5Char"/>
                <w:sz w:val="21"/>
                <w:szCs w:val="21"/>
              </w:rPr>
              <w:t xml:space="preserve"> Science of </w:t>
            </w:r>
            <w:r w:rsidR="00B85F22">
              <w:rPr>
                <w:rStyle w:val="Heading5Char"/>
                <w:sz w:val="21"/>
                <w:szCs w:val="21"/>
              </w:rPr>
              <w:t>Trauma</w:t>
            </w:r>
          </w:p>
        </w:tc>
        <w:tc>
          <w:tcPr>
            <w:tcW w:w="2319" w:type="dxa"/>
          </w:tcPr>
          <w:p w14:paraId="452F868D" w14:textId="3112B29F" w:rsidR="00627BE2" w:rsidRPr="005E6D45" w:rsidRDefault="00627BE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B85F22" w:rsidRPr="005E6D45" w14:paraId="6AF78B5A"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A7EBBCC" w14:textId="1D2DDF9D" w:rsidR="00B85F22" w:rsidRPr="00B85F22" w:rsidRDefault="00B85F22" w:rsidP="003838BE">
            <w:pPr>
              <w:spacing w:before="120" w:after="120"/>
              <w:rPr>
                <w:rFonts w:cs="Tahoma"/>
                <w:b w:val="0"/>
                <w:bCs w:val="0"/>
              </w:rPr>
            </w:pPr>
            <w:r>
              <w:rPr>
                <w:rFonts w:cs="Tahoma"/>
                <w:b w:val="0"/>
                <w:bCs w:val="0"/>
              </w:rPr>
              <w:t xml:space="preserve">This course is designed to be an introduction </w:t>
            </w:r>
            <w:r w:rsidR="007B65E1">
              <w:rPr>
                <w:rFonts w:cs="Tahoma"/>
                <w:b w:val="0"/>
                <w:bCs w:val="0"/>
              </w:rPr>
              <w:t>to trauma and the effects of trauma. Students will learn about trauma, how trauma is defined, and various types of trauma</w:t>
            </w:r>
            <w:r w:rsidR="00F365A7">
              <w:rPr>
                <w:rFonts w:cs="Tahoma"/>
                <w:b w:val="0"/>
                <w:bCs w:val="0"/>
              </w:rPr>
              <w:t>s</w:t>
            </w:r>
            <w:r w:rsidR="007B65E1">
              <w:rPr>
                <w:rFonts w:cs="Tahoma"/>
                <w:b w:val="0"/>
                <w:bCs w:val="0"/>
              </w:rPr>
              <w:t xml:space="preserve">. Students </w:t>
            </w:r>
            <w:r w:rsidR="00F365A7">
              <w:rPr>
                <w:rFonts w:cs="Tahoma"/>
                <w:b w:val="0"/>
                <w:bCs w:val="0"/>
              </w:rPr>
              <w:t xml:space="preserve">will also learn about the impact of trauma on the individual </w:t>
            </w:r>
            <w:r w:rsidR="006E13BC">
              <w:rPr>
                <w:rFonts w:cs="Tahoma"/>
                <w:b w:val="0"/>
                <w:bCs w:val="0"/>
              </w:rPr>
              <w:t xml:space="preserve">throughout the lifespan. </w:t>
            </w:r>
            <w:r w:rsidR="006E13BC" w:rsidRPr="003723F3">
              <w:rPr>
                <w:rFonts w:cs="Tahoma"/>
              </w:rPr>
              <w:t>**Note:</w:t>
            </w:r>
            <w:r w:rsidR="006E13BC">
              <w:rPr>
                <w:rFonts w:cs="Tahoma"/>
                <w:b w:val="0"/>
                <w:bCs w:val="0"/>
              </w:rPr>
              <w:t xml:space="preserve"> This is a social science course and cannot be used </w:t>
            </w:r>
            <w:r w:rsidR="003723F3">
              <w:rPr>
                <w:rFonts w:cs="Tahoma"/>
                <w:b w:val="0"/>
                <w:bCs w:val="0"/>
              </w:rPr>
              <w:t>as a lab science credit.</w:t>
            </w:r>
          </w:p>
        </w:tc>
      </w:tr>
      <w:tr w:rsidR="00627BE2" w:rsidRPr="005E6D45" w14:paraId="3F823D8F"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E1651F4" w14:textId="094340FC" w:rsidR="00627BE2" w:rsidRPr="00D00211" w:rsidRDefault="000301B1" w:rsidP="003838BE">
            <w:pPr>
              <w:pStyle w:val="Heading5"/>
              <w:spacing w:before="120" w:after="120"/>
              <w:rPr>
                <w:rStyle w:val="Heading5Char"/>
                <w:sz w:val="21"/>
                <w:szCs w:val="21"/>
              </w:rPr>
            </w:pPr>
            <w:bookmarkStart w:id="286" w:name="_HUS153_The_Science"/>
            <w:bookmarkEnd w:id="286"/>
            <w:r>
              <w:rPr>
                <w:rStyle w:val="Heading5Char"/>
                <w:sz w:val="21"/>
                <w:szCs w:val="21"/>
              </w:rPr>
              <w:t xml:space="preserve">HUS153 </w:t>
            </w:r>
            <w:r w:rsidR="0092465F">
              <w:rPr>
                <w:rStyle w:val="Heading5Char"/>
                <w:sz w:val="21"/>
                <w:szCs w:val="21"/>
              </w:rPr>
              <w:t>The Science of Poverty</w:t>
            </w:r>
          </w:p>
        </w:tc>
        <w:tc>
          <w:tcPr>
            <w:tcW w:w="2319" w:type="dxa"/>
          </w:tcPr>
          <w:p w14:paraId="3952FB5F" w14:textId="260391C3" w:rsidR="00627BE2" w:rsidRPr="005E6D45" w:rsidRDefault="004A025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B85F22" w:rsidRPr="005E6D45" w14:paraId="72A9EE7C"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F4F5CDB" w14:textId="7ACDA5D7" w:rsidR="00B85F22" w:rsidRPr="00B85F22" w:rsidRDefault="004A025F" w:rsidP="003838BE">
            <w:pPr>
              <w:spacing w:before="120" w:after="120"/>
              <w:rPr>
                <w:rFonts w:cs="Tahoma"/>
                <w:b w:val="0"/>
                <w:bCs w:val="0"/>
              </w:rPr>
            </w:pPr>
            <w:r>
              <w:rPr>
                <w:rFonts w:cs="Tahoma"/>
                <w:b w:val="0"/>
                <w:bCs w:val="0"/>
              </w:rPr>
              <w:t xml:space="preserve">This class is designed to introduce poverty in the United States. Students will learn about different types of </w:t>
            </w:r>
            <w:r w:rsidR="00383EA3">
              <w:rPr>
                <w:rFonts w:cs="Tahoma"/>
                <w:b w:val="0"/>
                <w:bCs w:val="0"/>
              </w:rPr>
              <w:t xml:space="preserve">definitions of poverty, how poverty is measured, and the biopsychosocial </w:t>
            </w:r>
            <w:r w:rsidR="006B7754">
              <w:rPr>
                <w:rFonts w:cs="Tahoma"/>
                <w:b w:val="0"/>
                <w:bCs w:val="0"/>
              </w:rPr>
              <w:t xml:space="preserve">consequences associated with poverty. </w:t>
            </w:r>
            <w:r w:rsidR="006B7754" w:rsidRPr="003723F3">
              <w:rPr>
                <w:rFonts w:cs="Tahoma"/>
              </w:rPr>
              <w:t>**Note:</w:t>
            </w:r>
            <w:r w:rsidR="006B7754">
              <w:rPr>
                <w:rFonts w:cs="Tahoma"/>
                <w:b w:val="0"/>
                <w:bCs w:val="0"/>
              </w:rPr>
              <w:t xml:space="preserve"> This is a social science course and cannot be used as a lab science credit.</w:t>
            </w:r>
          </w:p>
        </w:tc>
      </w:tr>
      <w:tr w:rsidR="00627BE2" w:rsidRPr="005E6D45" w14:paraId="6665F972"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9DE934C" w14:textId="3EE39145" w:rsidR="00627BE2" w:rsidRPr="00D00211" w:rsidRDefault="006B7754" w:rsidP="003838BE">
            <w:pPr>
              <w:pStyle w:val="Heading5"/>
              <w:spacing w:before="120" w:after="120"/>
              <w:rPr>
                <w:rStyle w:val="Heading5Char"/>
                <w:sz w:val="21"/>
                <w:szCs w:val="21"/>
              </w:rPr>
            </w:pPr>
            <w:bookmarkStart w:id="287" w:name="_HUS154_The_Science"/>
            <w:bookmarkEnd w:id="287"/>
            <w:r>
              <w:rPr>
                <w:rStyle w:val="Heading5Char"/>
                <w:sz w:val="21"/>
                <w:szCs w:val="21"/>
              </w:rPr>
              <w:t xml:space="preserve">HUS154 </w:t>
            </w:r>
            <w:r w:rsidR="003F15EC">
              <w:rPr>
                <w:rStyle w:val="Heading5Char"/>
                <w:sz w:val="21"/>
                <w:szCs w:val="21"/>
              </w:rPr>
              <w:t>The Science of Self-Care and Compassion Fatigue</w:t>
            </w:r>
          </w:p>
        </w:tc>
        <w:tc>
          <w:tcPr>
            <w:tcW w:w="2319" w:type="dxa"/>
          </w:tcPr>
          <w:p w14:paraId="5AC58401" w14:textId="43D11BAF" w:rsidR="00627BE2" w:rsidRPr="005E6D45" w:rsidRDefault="003F15E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B85F22" w:rsidRPr="005E6D45" w14:paraId="037408DF"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D78EEF5" w14:textId="08C0A107" w:rsidR="00B85F22" w:rsidRPr="00B85F22" w:rsidRDefault="00D95CB0" w:rsidP="003838BE">
            <w:pPr>
              <w:spacing w:before="120" w:after="120"/>
              <w:rPr>
                <w:rFonts w:cs="Tahoma"/>
                <w:b w:val="0"/>
                <w:bCs w:val="0"/>
              </w:rPr>
            </w:pPr>
            <w:r>
              <w:rPr>
                <w:rFonts w:cs="Tahoma"/>
                <w:b w:val="0"/>
                <w:bCs w:val="0"/>
              </w:rPr>
              <w:t xml:space="preserve">This course will introduce the concept of compassion fatigue as it relates to a broad range of helping professions. Students will learn signs and symptoms of stress and burnout as well as actionable </w:t>
            </w:r>
            <w:r w:rsidR="00DB03C5">
              <w:rPr>
                <w:rFonts w:cs="Tahoma"/>
                <w:b w:val="0"/>
                <w:bCs w:val="0"/>
              </w:rPr>
              <w:t xml:space="preserve">measures that can be taken in both their personal and professional lives to mitigate the effects of compassion fatigue and focus on self-care. </w:t>
            </w:r>
            <w:r w:rsidR="00DB03C5" w:rsidRPr="003723F3">
              <w:rPr>
                <w:rFonts w:cs="Tahoma"/>
              </w:rPr>
              <w:t>**Note:</w:t>
            </w:r>
            <w:r w:rsidR="00DB03C5">
              <w:rPr>
                <w:rFonts w:cs="Tahoma"/>
                <w:b w:val="0"/>
                <w:bCs w:val="0"/>
              </w:rPr>
              <w:t xml:space="preserve"> This is a social science course and cannot be used as a lab science credit.</w:t>
            </w:r>
          </w:p>
        </w:tc>
      </w:tr>
      <w:tr w:rsidR="002A42A7" w:rsidRPr="005E6D45" w14:paraId="6FF02C9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9F0ED68" w14:textId="602436CC" w:rsidR="002A42A7" w:rsidRPr="00D00211" w:rsidRDefault="002A42A7" w:rsidP="003838BE">
            <w:pPr>
              <w:pStyle w:val="Heading5"/>
              <w:spacing w:before="120" w:after="120"/>
              <w:rPr>
                <w:rStyle w:val="Heading5Char"/>
                <w:sz w:val="21"/>
                <w:szCs w:val="21"/>
              </w:rPr>
            </w:pPr>
            <w:bookmarkStart w:id="288" w:name="_HUS155_Introduction_to"/>
            <w:bookmarkEnd w:id="288"/>
            <w:r>
              <w:rPr>
                <w:rStyle w:val="Heading5Char"/>
                <w:sz w:val="21"/>
                <w:szCs w:val="21"/>
              </w:rPr>
              <w:t>HUS155 Introduction to Substance Use, Poverty and Trauma</w:t>
            </w:r>
          </w:p>
        </w:tc>
        <w:tc>
          <w:tcPr>
            <w:tcW w:w="2319" w:type="dxa"/>
          </w:tcPr>
          <w:p w14:paraId="3AD09BA7" w14:textId="2FC16B3D" w:rsidR="002A42A7" w:rsidRPr="005E6D45" w:rsidRDefault="002A42A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2A42A7" w:rsidRPr="005E6D45" w14:paraId="7F1FEFEB"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B217F5C" w14:textId="2DB2C49C" w:rsidR="002A42A7" w:rsidRPr="005E6D45" w:rsidRDefault="002A42A7" w:rsidP="002A42A7">
            <w:pPr>
              <w:spacing w:before="120" w:after="120"/>
              <w:rPr>
                <w:rFonts w:cs="Tahoma"/>
              </w:rPr>
            </w:pPr>
            <w:r w:rsidRPr="002A42A7">
              <w:rPr>
                <w:rFonts w:cs="Tahoma"/>
                <w:b w:val="0"/>
                <w:bCs w:val="0"/>
              </w:rPr>
              <w:t>This course provides an introduction to mind-altering substances, poverty, and trauma, examining their interrelated impacts on health and society. Students will explore common categories of substances, including their neurobiology and health consequences. The course will look at the various definitions and types of poverty in the United States and the biopsychosocial consequences that arise from economic hardship.</w:t>
            </w:r>
            <w:r>
              <w:rPr>
                <w:rFonts w:cs="Tahoma"/>
                <w:b w:val="0"/>
                <w:bCs w:val="0"/>
              </w:rPr>
              <w:t xml:space="preserve"> </w:t>
            </w:r>
            <w:r w:rsidRPr="002A42A7">
              <w:rPr>
                <w:rFonts w:cs="Tahoma"/>
                <w:b w:val="0"/>
                <w:bCs w:val="0"/>
              </w:rPr>
              <w:t>Students will learn about trauma, its definitions, and the various types that exist, along with the lasting effects of trauma on individuals throughout their lifespan.</w:t>
            </w:r>
          </w:p>
        </w:tc>
      </w:tr>
      <w:tr w:rsidR="00627BE2" w:rsidRPr="005E6D45" w14:paraId="56C0965D"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5002B2C" w14:textId="5DE1AF42" w:rsidR="002824F9" w:rsidRPr="005E6D45" w:rsidRDefault="002824F9" w:rsidP="003838BE">
            <w:pPr>
              <w:pStyle w:val="Heading5"/>
              <w:spacing w:before="120" w:after="120"/>
              <w:rPr>
                <w:rFonts w:cs="Tahoma"/>
                <w:b w:val="0"/>
                <w:bCs w:val="0"/>
              </w:rPr>
            </w:pPr>
            <w:bookmarkStart w:id="289" w:name="_HUS204_Human_Service"/>
            <w:bookmarkEnd w:id="289"/>
            <w:r w:rsidRPr="00D00211">
              <w:rPr>
                <w:rStyle w:val="Heading5Char"/>
                <w:sz w:val="21"/>
                <w:szCs w:val="21"/>
              </w:rPr>
              <w:t>HUS204 Human Service Internship I</w:t>
            </w:r>
            <w:r w:rsidRPr="00D00211">
              <w:rPr>
                <w:rStyle w:val="Heading5Char"/>
                <w:sz w:val="21"/>
                <w:szCs w:val="21"/>
              </w:rPr>
              <w:tab/>
            </w:r>
          </w:p>
        </w:tc>
        <w:tc>
          <w:tcPr>
            <w:tcW w:w="2319" w:type="dxa"/>
          </w:tcPr>
          <w:p w14:paraId="52851698" w14:textId="5AD95012"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r w:rsidRPr="005E6D45">
              <w:rPr>
                <w:rFonts w:cs="Tahoma"/>
              </w:rPr>
              <w:tab/>
            </w:r>
          </w:p>
        </w:tc>
      </w:tr>
      <w:tr w:rsidR="002824F9" w:rsidRPr="005E6D45" w14:paraId="041B5AA5"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EF3A55B" w14:textId="714BB2A5" w:rsidR="002824F9" w:rsidRPr="005E6D45" w:rsidRDefault="002824F9" w:rsidP="003838BE">
            <w:pPr>
              <w:spacing w:before="120" w:after="120"/>
              <w:rPr>
                <w:rFonts w:cs="Tahoma"/>
              </w:rPr>
            </w:pPr>
            <w:r w:rsidRPr="005E6D45">
              <w:rPr>
                <w:rFonts w:cs="Tahoma"/>
                <w:b w:val="0"/>
                <w:bCs w:val="0"/>
              </w:rPr>
              <w:t xml:space="preserve">This </w:t>
            </w:r>
            <w:r w:rsidR="005820C9" w:rsidRPr="005E6D45">
              <w:rPr>
                <w:rFonts w:cs="Tahoma"/>
                <w:b w:val="0"/>
                <w:bCs w:val="0"/>
              </w:rPr>
              <w:t>135-hour</w:t>
            </w:r>
            <w:r w:rsidRPr="005E6D45">
              <w:rPr>
                <w:rFonts w:cs="Tahoma"/>
                <w:b w:val="0"/>
                <w:bCs w:val="0"/>
              </w:rPr>
              <w:t xml:space="preserve"> internship </w:t>
            </w:r>
            <w:r w:rsidR="003F600D">
              <w:rPr>
                <w:rFonts w:cs="Tahoma"/>
                <w:b w:val="0"/>
                <w:bCs w:val="0"/>
              </w:rPr>
              <w:t>(</w:t>
            </w:r>
            <w:r w:rsidRPr="005E6D45">
              <w:rPr>
                <w:rFonts w:cs="Tahoma"/>
                <w:b w:val="0"/>
                <w:bCs w:val="0"/>
              </w:rPr>
              <w:t xml:space="preserve">serves to put knowledge into practice. Students will partner with one or more human service providers to gain experience and an in-depth, personal understanding of the work of human service professionals. Periodic meetings with faculty are required.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HUS101 and PSY101, or with instructor permission.</w:t>
            </w:r>
          </w:p>
        </w:tc>
      </w:tr>
      <w:tr w:rsidR="00627BE2" w:rsidRPr="005E6D45" w14:paraId="52FCB75F"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5556320" w14:textId="636BA715" w:rsidR="002824F9" w:rsidRPr="00D00211" w:rsidRDefault="002824F9" w:rsidP="003838BE">
            <w:pPr>
              <w:pStyle w:val="Heading5"/>
              <w:spacing w:before="120" w:after="120"/>
              <w:rPr>
                <w:rStyle w:val="Heading5Char"/>
                <w:sz w:val="21"/>
                <w:szCs w:val="21"/>
              </w:rPr>
            </w:pPr>
            <w:r w:rsidRPr="00D00211">
              <w:rPr>
                <w:rStyle w:val="Heading5Char"/>
                <w:sz w:val="21"/>
                <w:szCs w:val="21"/>
              </w:rPr>
              <w:t>HUS205 Human Service Internship II</w:t>
            </w:r>
            <w:r w:rsidRPr="00D00211">
              <w:rPr>
                <w:rStyle w:val="Heading5Char"/>
                <w:sz w:val="21"/>
                <w:szCs w:val="21"/>
              </w:rPr>
              <w:tab/>
            </w:r>
          </w:p>
        </w:tc>
        <w:tc>
          <w:tcPr>
            <w:tcW w:w="2319" w:type="dxa"/>
          </w:tcPr>
          <w:p w14:paraId="27C88756" w14:textId="330F0CD2"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7742AECA"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F59E8BF" w14:textId="1B712716" w:rsidR="002824F9" w:rsidRPr="005E6D45" w:rsidRDefault="002824F9" w:rsidP="003838BE">
            <w:pPr>
              <w:spacing w:before="120" w:after="120"/>
              <w:rPr>
                <w:rFonts w:cs="Tahoma"/>
                <w:b w:val="0"/>
                <w:bCs w:val="0"/>
              </w:rPr>
            </w:pPr>
            <w:r w:rsidRPr="005E6D45">
              <w:rPr>
                <w:rFonts w:cs="Tahoma"/>
                <w:b w:val="0"/>
                <w:bCs w:val="0"/>
              </w:rPr>
              <w:t xml:space="preserve">The internship serves to put knowledge into practice. Students will partner with one or more human service providers to gain experience and an in-depth, personal understanding of the work of human service professionals. Periodic meetings with faculty are required.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HUS204.</w:t>
            </w:r>
            <w:r w:rsidR="0042221D">
              <w:rPr>
                <w:rFonts w:cs="Tahoma"/>
                <w:b w:val="0"/>
                <w:bCs w:val="0"/>
              </w:rPr>
              <w:t xml:space="preserve"> </w:t>
            </w:r>
            <w:r w:rsidRPr="005E6D45">
              <w:rPr>
                <w:rFonts w:cs="Tahoma"/>
                <w:b w:val="0"/>
                <w:bCs w:val="0"/>
              </w:rPr>
              <w:t>Additional requirements may be set by individual sites.</w:t>
            </w:r>
          </w:p>
        </w:tc>
      </w:tr>
      <w:tr w:rsidR="00627BE2" w:rsidRPr="005E6D45" w14:paraId="20E93FDB"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4387F8E" w14:textId="1E705F04" w:rsidR="002824F9" w:rsidRPr="005E6D45" w:rsidRDefault="002824F9" w:rsidP="003838BE">
            <w:pPr>
              <w:pStyle w:val="Heading5"/>
              <w:spacing w:before="120" w:after="120"/>
              <w:rPr>
                <w:rFonts w:cs="Tahoma"/>
                <w:b w:val="0"/>
                <w:bCs w:val="0"/>
              </w:rPr>
            </w:pPr>
            <w:bookmarkStart w:id="290" w:name="_HUS210_Ethics_and"/>
            <w:bookmarkEnd w:id="290"/>
            <w:r w:rsidRPr="00D00211">
              <w:rPr>
                <w:rStyle w:val="Heading5Char"/>
                <w:sz w:val="21"/>
                <w:szCs w:val="21"/>
              </w:rPr>
              <w:t>HUS210 Ethics and Policy in Human Services</w:t>
            </w:r>
            <w:r w:rsidRPr="00D00211">
              <w:rPr>
                <w:rStyle w:val="Heading5Char"/>
                <w:sz w:val="21"/>
                <w:szCs w:val="21"/>
              </w:rPr>
              <w:tab/>
            </w:r>
          </w:p>
        </w:tc>
        <w:tc>
          <w:tcPr>
            <w:tcW w:w="2319" w:type="dxa"/>
          </w:tcPr>
          <w:p w14:paraId="16825450" w14:textId="57F9CE34" w:rsidR="002824F9"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69088E27"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5DD6215" w14:textId="74179692" w:rsidR="0039760B" w:rsidRPr="005E6D45" w:rsidRDefault="0039760B" w:rsidP="003838BE">
            <w:pPr>
              <w:spacing w:before="120" w:after="120"/>
              <w:rPr>
                <w:rFonts w:cs="Tahoma"/>
              </w:rPr>
            </w:pPr>
            <w:r w:rsidRPr="005E6D45">
              <w:rPr>
                <w:rFonts w:cs="Tahoma"/>
                <w:b w:val="0"/>
                <w:bCs w:val="0"/>
              </w:rPr>
              <w:t>An introduction and overview of the ethical obligations of human services professionals and the policies that guide their work. The course will review the Code of Ethics as well as ethical dilemmas and challenges that many professionals face as well as the appropriate use of consultation and supervision. The course will review State and Federal Policies, how they relate to ethical principles and the role of the human services professional in advocating for policy change and encouraging self-advocacy.</w:t>
            </w:r>
          </w:p>
        </w:tc>
      </w:tr>
      <w:tr w:rsidR="00627BE2" w:rsidRPr="005E6D45" w14:paraId="638860E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F437047" w14:textId="72E9F01D" w:rsidR="0039760B" w:rsidRPr="005E6D45" w:rsidRDefault="0039760B" w:rsidP="003838BE">
            <w:pPr>
              <w:pStyle w:val="Heading5"/>
              <w:spacing w:before="120" w:after="120"/>
              <w:rPr>
                <w:rFonts w:cs="Tahoma"/>
                <w:b w:val="0"/>
                <w:bCs w:val="0"/>
              </w:rPr>
            </w:pPr>
            <w:bookmarkStart w:id="291" w:name="_HUS213_Case_Management"/>
            <w:bookmarkEnd w:id="291"/>
            <w:r w:rsidRPr="00D00211">
              <w:rPr>
                <w:rStyle w:val="Heading5Char"/>
                <w:sz w:val="21"/>
                <w:szCs w:val="21"/>
              </w:rPr>
              <w:t>HUS213 Case Management</w:t>
            </w:r>
            <w:r w:rsidRPr="005E6D45">
              <w:rPr>
                <w:rFonts w:cs="Tahoma"/>
                <w:b w:val="0"/>
                <w:bCs w:val="0"/>
              </w:rPr>
              <w:tab/>
            </w:r>
          </w:p>
        </w:tc>
        <w:tc>
          <w:tcPr>
            <w:tcW w:w="2319" w:type="dxa"/>
          </w:tcPr>
          <w:p w14:paraId="493724B7" w14:textId="23FE6EB6"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3A38A10C"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BF467A3" w14:textId="21891EEE" w:rsidR="0039760B" w:rsidRPr="005E6D45" w:rsidRDefault="0039760B" w:rsidP="003838BE">
            <w:pPr>
              <w:spacing w:before="120" w:after="120"/>
              <w:rPr>
                <w:rFonts w:cs="Tahoma"/>
                <w:b w:val="0"/>
                <w:bCs w:val="0"/>
              </w:rPr>
            </w:pPr>
            <w:r w:rsidRPr="005E6D45">
              <w:rPr>
                <w:rFonts w:cs="Tahoma"/>
                <w:b w:val="0"/>
                <w:bCs w:val="0"/>
              </w:rPr>
              <w:t>An introduction in case management as it is utilized in health and human services. Case management is a process of accessing a client’s needs, and planning and facilitating their connections with health and human services and other resources. Case management includes education, advocacy and networking with providers and services across many disciplines. The course will introduce students to the skills and responsibilities central to case management, as well as professional, legal, and ethical issues that impact this service.</w:t>
            </w:r>
          </w:p>
        </w:tc>
      </w:tr>
      <w:tr w:rsidR="00627BE2" w:rsidRPr="005E6D45" w14:paraId="71E9A317"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987291C" w14:textId="03F8DA82" w:rsidR="0039760B" w:rsidRPr="005E6D45" w:rsidRDefault="0039760B" w:rsidP="003838BE">
            <w:pPr>
              <w:pStyle w:val="Heading5"/>
              <w:spacing w:before="120" w:after="120"/>
              <w:rPr>
                <w:rFonts w:cs="Tahoma"/>
                <w:b w:val="0"/>
                <w:bCs w:val="0"/>
              </w:rPr>
            </w:pPr>
            <w:bookmarkStart w:id="292" w:name="_HUS215_Crisis_Identification"/>
            <w:bookmarkEnd w:id="292"/>
            <w:r w:rsidRPr="00D00211">
              <w:rPr>
                <w:rStyle w:val="Heading5Char"/>
                <w:sz w:val="21"/>
                <w:szCs w:val="21"/>
              </w:rPr>
              <w:t>HUS215 Crisis Identification and Resolution</w:t>
            </w:r>
            <w:r w:rsidR="0042221D">
              <w:rPr>
                <w:rFonts w:cs="Tahoma"/>
                <w:b w:val="0"/>
                <w:bCs w:val="0"/>
              </w:rPr>
              <w:t xml:space="preserve">                       </w:t>
            </w:r>
            <w:r w:rsidRPr="005E6D45">
              <w:rPr>
                <w:rFonts w:cs="Tahoma"/>
                <w:b w:val="0"/>
                <w:bCs w:val="0"/>
              </w:rPr>
              <w:tab/>
            </w:r>
          </w:p>
        </w:tc>
        <w:tc>
          <w:tcPr>
            <w:tcW w:w="2319" w:type="dxa"/>
          </w:tcPr>
          <w:p w14:paraId="4140E6F9" w14:textId="7FD1B510"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559C1096"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AB890E9" w14:textId="37416AC0" w:rsidR="0039760B" w:rsidRPr="005E6D45" w:rsidRDefault="0039760B" w:rsidP="003838BE">
            <w:pPr>
              <w:spacing w:before="120" w:after="120"/>
              <w:rPr>
                <w:rFonts w:cs="Tahoma"/>
              </w:rPr>
            </w:pPr>
            <w:r w:rsidRPr="005E6D45">
              <w:rPr>
                <w:rFonts w:cs="Tahoma"/>
                <w:b w:val="0"/>
                <w:bCs w:val="0"/>
              </w:rPr>
              <w:t xml:space="preserve">Students will become familiar with crisis theory and behaviors that often prompt crisis interventions, and which interventions are used in times of crisis. The course will cover topics such as severe and persistent mental illness, co-incurring disorders, trauma, and threats to self and others.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HUS101, or with instructor permission. </w:t>
            </w:r>
          </w:p>
        </w:tc>
      </w:tr>
      <w:tr w:rsidR="00627BE2" w:rsidRPr="005E6D45" w14:paraId="79036B92"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B2291E2" w14:textId="300C30EF" w:rsidR="0039760B" w:rsidRPr="005E6D45" w:rsidRDefault="0039760B" w:rsidP="003838BE">
            <w:pPr>
              <w:pStyle w:val="Heading5"/>
              <w:spacing w:before="120" w:after="120"/>
              <w:rPr>
                <w:rFonts w:cs="Tahoma"/>
                <w:b w:val="0"/>
                <w:bCs w:val="0"/>
              </w:rPr>
            </w:pPr>
            <w:bookmarkStart w:id="293" w:name="_HUS219_Community_Mental"/>
            <w:bookmarkEnd w:id="293"/>
            <w:r w:rsidRPr="00D00211">
              <w:rPr>
                <w:rStyle w:val="Heading5Char"/>
                <w:sz w:val="21"/>
                <w:szCs w:val="21"/>
              </w:rPr>
              <w:t>HUS219 Community Mental Health</w:t>
            </w:r>
            <w:r w:rsidRPr="005E6D45">
              <w:rPr>
                <w:rFonts w:cs="Tahoma"/>
                <w:b w:val="0"/>
                <w:bCs w:val="0"/>
              </w:rPr>
              <w:tab/>
            </w:r>
          </w:p>
        </w:tc>
        <w:tc>
          <w:tcPr>
            <w:tcW w:w="2319" w:type="dxa"/>
          </w:tcPr>
          <w:p w14:paraId="68434D90" w14:textId="3D458BAD"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77931331"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FFBBD1E" w14:textId="22D792D8" w:rsidR="0039760B" w:rsidRPr="005E6D45" w:rsidRDefault="0039760B" w:rsidP="003838BE">
            <w:pPr>
              <w:spacing w:before="120" w:after="120"/>
              <w:rPr>
                <w:rFonts w:cs="Tahoma"/>
                <w:b w:val="0"/>
                <w:bCs w:val="0"/>
              </w:rPr>
            </w:pPr>
            <w:r w:rsidRPr="005E6D45">
              <w:rPr>
                <w:rFonts w:cs="Tahoma"/>
                <w:b w:val="0"/>
                <w:bCs w:val="0"/>
              </w:rPr>
              <w:t>A study of community mental health systems from historic and current perspectives. Emphasis is placed on the work of social service agencies and the roles of human service workers in treating the whole person and integrating care. The nature of helping relationships including attitudes, values, skills and conflicts will be explored.</w:t>
            </w:r>
          </w:p>
        </w:tc>
      </w:tr>
      <w:tr w:rsidR="00627BE2" w:rsidRPr="005E6D45" w14:paraId="3DEA2DA8"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3B34AE6" w14:textId="241A9EAA" w:rsidR="0039760B" w:rsidRPr="005E6D45" w:rsidRDefault="0039760B" w:rsidP="003838BE">
            <w:pPr>
              <w:pStyle w:val="Heading5"/>
              <w:spacing w:before="120" w:after="120"/>
              <w:rPr>
                <w:rFonts w:cs="Tahoma"/>
                <w:b w:val="0"/>
                <w:bCs w:val="0"/>
              </w:rPr>
            </w:pPr>
            <w:r w:rsidRPr="00D00211">
              <w:rPr>
                <w:rStyle w:val="Heading5Char"/>
                <w:sz w:val="21"/>
                <w:szCs w:val="21"/>
              </w:rPr>
              <w:t>HUS222 Disabilities and Psycho-Social Rehabilitation</w:t>
            </w:r>
          </w:p>
        </w:tc>
        <w:tc>
          <w:tcPr>
            <w:tcW w:w="2319" w:type="dxa"/>
          </w:tcPr>
          <w:p w14:paraId="504D3B56" w14:textId="0FD148CD"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14C21445"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DAE5A11" w14:textId="6680DD4E" w:rsidR="0039760B" w:rsidRPr="005E6D45" w:rsidRDefault="0039760B" w:rsidP="003838BE">
            <w:pPr>
              <w:spacing w:before="120" w:after="120"/>
              <w:rPr>
                <w:rFonts w:cs="Tahoma"/>
                <w:b w:val="0"/>
                <w:bCs w:val="0"/>
              </w:rPr>
            </w:pPr>
            <w:r w:rsidRPr="005E6D45">
              <w:rPr>
                <w:rFonts w:cs="Tahoma"/>
                <w:b w:val="0"/>
                <w:bCs w:val="0"/>
              </w:rPr>
              <w:t xml:space="preserve">An overview of perspectives relating to the day-to-day problems of persons with mental, physical and developmental disabilities including mental retardation, autism, cerebral palsy, epilepsy, traumatic brain injury and other nervous symptom disorders. The rehabilitation process will be examined, including strategies and techniques for rehabilitation of the various disabilities. Additional focus will be on developing the knowledge and skills necessary for functional assessment and rehabilitation planning. Ethical and legal issues such as self-determination, strategies for independence and nondiscrimination will be addressed.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PSY101, or with instructor permission.</w:t>
            </w:r>
          </w:p>
        </w:tc>
      </w:tr>
      <w:tr w:rsidR="00627BE2" w:rsidRPr="005E6D45" w14:paraId="371F299E"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4906997" w14:textId="69B495EB" w:rsidR="0039760B" w:rsidRPr="005E6D45" w:rsidRDefault="0039760B" w:rsidP="003838BE">
            <w:pPr>
              <w:pStyle w:val="Heading5"/>
              <w:spacing w:before="120" w:after="120"/>
              <w:rPr>
                <w:rFonts w:cs="Tahoma"/>
                <w:b w:val="0"/>
                <w:bCs w:val="0"/>
              </w:rPr>
            </w:pPr>
            <w:r w:rsidRPr="00D00211">
              <w:rPr>
                <w:rStyle w:val="Heading5Char"/>
                <w:sz w:val="21"/>
                <w:szCs w:val="21"/>
              </w:rPr>
              <w:t>HUS223 Vocational Aspects of Disability</w:t>
            </w:r>
            <w:r w:rsidR="0042221D">
              <w:rPr>
                <w:rStyle w:val="Heading5Char"/>
                <w:sz w:val="21"/>
                <w:szCs w:val="21"/>
              </w:rPr>
              <w:t xml:space="preserve">                              </w:t>
            </w:r>
          </w:p>
        </w:tc>
        <w:tc>
          <w:tcPr>
            <w:tcW w:w="2319" w:type="dxa"/>
          </w:tcPr>
          <w:p w14:paraId="632FAD7B" w14:textId="4A2473DF"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099D691F"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FB47947" w14:textId="0EFF5166" w:rsidR="0039760B" w:rsidRPr="005E6D45" w:rsidRDefault="0039760B" w:rsidP="003838BE">
            <w:pPr>
              <w:spacing w:before="120" w:after="120"/>
              <w:rPr>
                <w:rFonts w:cs="Tahoma"/>
                <w:b w:val="0"/>
                <w:bCs w:val="0"/>
              </w:rPr>
            </w:pPr>
            <w:r w:rsidRPr="005E6D45">
              <w:rPr>
                <w:rFonts w:cs="Tahoma"/>
                <w:b w:val="0"/>
                <w:bCs w:val="0"/>
              </w:rPr>
              <w:t>This course will examine the rehabilitation process, including strategies and techniques for rehabilitation of various disabilities. Students will become familiar with vocational implications of physical, psychiatric, and intellectual disabilities. Additional focus will be on developing the knowledge and skills necessary for functional assessment and rehabilitation planning. Employment resources and theories, as well as tools to assist individuals in finding and maintaining employment will be emphasized. Ethical and legal issues such as self-determination, strategies for independence and non-discrimination will be addressed.</w:t>
            </w:r>
          </w:p>
        </w:tc>
      </w:tr>
      <w:tr w:rsidR="00627BE2" w:rsidRPr="005E6D45" w14:paraId="78793F2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6D672F2" w14:textId="4EFF4F3D" w:rsidR="0039760B" w:rsidRPr="005E6D45" w:rsidRDefault="0039760B" w:rsidP="003838BE">
            <w:pPr>
              <w:pStyle w:val="Heading5"/>
              <w:spacing w:before="120" w:after="120"/>
              <w:rPr>
                <w:rFonts w:cs="Tahoma"/>
                <w:b w:val="0"/>
                <w:bCs w:val="0"/>
              </w:rPr>
            </w:pPr>
            <w:bookmarkStart w:id="294" w:name="_HUS231_Interviewing_and"/>
            <w:bookmarkEnd w:id="294"/>
            <w:r w:rsidRPr="00D00211">
              <w:rPr>
                <w:rStyle w:val="Heading5Char"/>
                <w:sz w:val="21"/>
                <w:szCs w:val="21"/>
              </w:rPr>
              <w:t>HUS231 Interviewing and Counseling</w:t>
            </w:r>
            <w:r w:rsidRPr="00D00211">
              <w:rPr>
                <w:rStyle w:val="Heading5Char"/>
                <w:sz w:val="21"/>
                <w:szCs w:val="21"/>
              </w:rPr>
              <w:tab/>
            </w:r>
          </w:p>
        </w:tc>
        <w:tc>
          <w:tcPr>
            <w:tcW w:w="2319" w:type="dxa"/>
          </w:tcPr>
          <w:p w14:paraId="1C049FF5" w14:textId="338FAF21"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128FEB1E"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F747A97" w14:textId="1B637000" w:rsidR="0039760B" w:rsidRPr="005E6D45" w:rsidRDefault="0039760B" w:rsidP="003838BE">
            <w:pPr>
              <w:spacing w:before="120" w:after="120"/>
              <w:rPr>
                <w:rFonts w:cs="Tahoma"/>
              </w:rPr>
            </w:pPr>
            <w:r w:rsidRPr="005E6D45">
              <w:rPr>
                <w:rFonts w:cs="Tahoma"/>
                <w:b w:val="0"/>
                <w:bCs w:val="0"/>
              </w:rPr>
              <w:t>An introductory course focusing on the skills fundamental to professional interviewing and to different psychological approaches to counseling. Ethical issues will be emphasized. Students will participate in small group sessions to practice their interviewing and counseling techniques and to hone their skills in group processes, communication patterns, leadership, and decision-making. The class will include group participation, role-playing and simulation.</w:t>
            </w:r>
          </w:p>
        </w:tc>
      </w:tr>
      <w:tr w:rsidR="00627BE2" w:rsidRPr="005E6D45" w14:paraId="26D3E69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E78FAD5" w14:textId="0FD40F65" w:rsidR="0039760B" w:rsidRPr="005E6D45" w:rsidRDefault="0039760B" w:rsidP="003838BE">
            <w:pPr>
              <w:pStyle w:val="Heading5"/>
              <w:spacing w:before="120" w:after="120"/>
              <w:rPr>
                <w:rFonts w:cs="Tahoma"/>
                <w:b w:val="0"/>
                <w:bCs w:val="0"/>
              </w:rPr>
            </w:pPr>
            <w:bookmarkStart w:id="295" w:name="_HUS236_Trauma_and"/>
            <w:bookmarkEnd w:id="295"/>
            <w:r w:rsidRPr="00D00211">
              <w:rPr>
                <w:rStyle w:val="Heading5Char"/>
                <w:sz w:val="21"/>
                <w:szCs w:val="21"/>
              </w:rPr>
              <w:t>HUS236 Trauma and Recovery</w:t>
            </w:r>
            <w:r w:rsidR="0042221D">
              <w:rPr>
                <w:rStyle w:val="Heading5Char"/>
                <w:sz w:val="21"/>
                <w:szCs w:val="21"/>
              </w:rPr>
              <w:t xml:space="preserve">                                   </w:t>
            </w:r>
            <w:r w:rsidRPr="00D00211">
              <w:rPr>
                <w:rStyle w:val="Heading5Char"/>
                <w:sz w:val="21"/>
                <w:szCs w:val="21"/>
              </w:rPr>
              <w:t xml:space="preserve"> </w:t>
            </w:r>
          </w:p>
        </w:tc>
        <w:tc>
          <w:tcPr>
            <w:tcW w:w="2319" w:type="dxa"/>
          </w:tcPr>
          <w:p w14:paraId="623BAFCB" w14:textId="5FAD5D57"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 xml:space="preserve">3 cr. </w:t>
            </w:r>
          </w:p>
        </w:tc>
      </w:tr>
      <w:tr w:rsidR="0039760B" w:rsidRPr="005E6D45" w14:paraId="0DE63C73"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C69B233" w14:textId="2AFFF2F8" w:rsidR="0039760B" w:rsidRPr="005E6D45" w:rsidRDefault="0039760B" w:rsidP="003838BE">
            <w:pPr>
              <w:spacing w:before="120" w:after="120"/>
              <w:rPr>
                <w:rFonts w:cs="Tahoma"/>
                <w:b w:val="0"/>
                <w:bCs w:val="0"/>
              </w:rPr>
            </w:pPr>
            <w:r w:rsidRPr="005E6D45">
              <w:rPr>
                <w:rFonts w:cs="Tahoma"/>
                <w:b w:val="0"/>
                <w:bCs w:val="0"/>
              </w:rPr>
              <w:t>Students will become familiar with trauma, screening and assessment tools, as well as resources and the use of natural and professional supports for those who have experienced trauma. Students will become aware of the lasting effects that trauma can have and become familiar with the recovery model.</w:t>
            </w:r>
          </w:p>
        </w:tc>
      </w:tr>
      <w:tr w:rsidR="00627BE2" w:rsidRPr="005E6D45" w14:paraId="0C936BC8"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4A9CD29" w14:textId="413A20F6" w:rsidR="0039760B" w:rsidRPr="005E6D45" w:rsidRDefault="0039760B" w:rsidP="003838BE">
            <w:pPr>
              <w:pStyle w:val="Heading5"/>
              <w:spacing w:before="120" w:after="120"/>
              <w:rPr>
                <w:rFonts w:cs="Tahoma"/>
                <w:b w:val="0"/>
                <w:bCs w:val="0"/>
              </w:rPr>
            </w:pPr>
            <w:bookmarkStart w:id="296" w:name="_HUS240_Group_Process"/>
            <w:bookmarkEnd w:id="296"/>
            <w:r w:rsidRPr="00D00211">
              <w:rPr>
                <w:rStyle w:val="Heading5Char"/>
                <w:sz w:val="21"/>
                <w:szCs w:val="21"/>
              </w:rPr>
              <w:t>HUS240 Group Process</w:t>
            </w:r>
            <w:r w:rsidRPr="00D00211">
              <w:rPr>
                <w:rStyle w:val="Heading5Char"/>
                <w:sz w:val="21"/>
                <w:szCs w:val="21"/>
              </w:rPr>
              <w:tab/>
            </w:r>
          </w:p>
        </w:tc>
        <w:tc>
          <w:tcPr>
            <w:tcW w:w="2319" w:type="dxa"/>
          </w:tcPr>
          <w:p w14:paraId="11307F61" w14:textId="6E0F5255"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2F679174"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EB5CC33" w14:textId="1EC301F8" w:rsidR="0039760B" w:rsidRPr="005E6D45" w:rsidRDefault="0039760B" w:rsidP="003838BE">
            <w:pPr>
              <w:spacing w:before="120" w:after="120"/>
              <w:rPr>
                <w:rFonts w:cs="Tahoma"/>
              </w:rPr>
            </w:pPr>
            <w:r w:rsidRPr="005E6D45">
              <w:rPr>
                <w:rFonts w:cs="Tahoma"/>
                <w:b w:val="0"/>
                <w:bCs w:val="0"/>
              </w:rPr>
              <w:t>This course will introduce group development, group dynamics and group facilitation. Students will learn the various stages of groups and the role of the counselor at each stage of growth. Different types and styles of groups will be introduced as will counseling theories and group facilitation skills.</w:t>
            </w:r>
          </w:p>
        </w:tc>
      </w:tr>
      <w:tr w:rsidR="00627BE2" w:rsidRPr="005E6D45" w14:paraId="42A882D2"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E9A8C56" w14:textId="44E0315F" w:rsidR="0039760B" w:rsidRPr="005E6D45" w:rsidRDefault="0039760B" w:rsidP="003838BE">
            <w:pPr>
              <w:pStyle w:val="Heading5"/>
              <w:spacing w:before="120" w:after="120"/>
              <w:rPr>
                <w:rFonts w:cs="Tahoma"/>
                <w:b w:val="0"/>
                <w:bCs w:val="0"/>
              </w:rPr>
            </w:pPr>
            <w:bookmarkStart w:id="297" w:name="_HUS245_Addiction_in"/>
            <w:bookmarkStart w:id="298" w:name="_HUS245_Addiction_and"/>
            <w:bookmarkEnd w:id="297"/>
            <w:bookmarkEnd w:id="298"/>
            <w:r w:rsidRPr="00D00211">
              <w:rPr>
                <w:rStyle w:val="Heading5Char"/>
                <w:sz w:val="21"/>
                <w:szCs w:val="21"/>
              </w:rPr>
              <w:t xml:space="preserve">HUS245 Addiction </w:t>
            </w:r>
            <w:r w:rsidR="00D00BDF">
              <w:rPr>
                <w:rStyle w:val="Heading5Char"/>
                <w:sz w:val="21"/>
                <w:szCs w:val="21"/>
              </w:rPr>
              <w:t>a</w:t>
            </w:r>
            <w:r w:rsidRPr="00D00211">
              <w:rPr>
                <w:rStyle w:val="Heading5Char"/>
                <w:sz w:val="21"/>
                <w:szCs w:val="21"/>
              </w:rPr>
              <w:t>n</w:t>
            </w:r>
            <w:r w:rsidR="00D00BDF">
              <w:rPr>
                <w:rStyle w:val="Heading5Char"/>
                <w:sz w:val="21"/>
                <w:szCs w:val="21"/>
              </w:rPr>
              <w:t>d</w:t>
            </w:r>
            <w:r w:rsidRPr="00D00211">
              <w:rPr>
                <w:rStyle w:val="Heading5Char"/>
                <w:sz w:val="21"/>
                <w:szCs w:val="21"/>
              </w:rPr>
              <w:t xml:space="preserve"> the Family</w:t>
            </w:r>
            <w:r w:rsidRPr="005E6D45">
              <w:rPr>
                <w:rFonts w:cs="Tahoma"/>
                <w:b w:val="0"/>
                <w:bCs w:val="0"/>
              </w:rPr>
              <w:tab/>
            </w:r>
          </w:p>
        </w:tc>
        <w:tc>
          <w:tcPr>
            <w:tcW w:w="2319" w:type="dxa"/>
          </w:tcPr>
          <w:p w14:paraId="5A0666F4" w14:textId="7C793DAD"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1A1BE9FD"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9C8095C" w14:textId="74DAAF53" w:rsidR="0039760B" w:rsidRPr="005E6D45" w:rsidRDefault="0039760B" w:rsidP="003838BE">
            <w:pPr>
              <w:spacing w:before="120" w:after="120"/>
              <w:rPr>
                <w:rFonts w:cs="Tahoma"/>
                <w:b w:val="0"/>
                <w:bCs w:val="0"/>
              </w:rPr>
            </w:pPr>
            <w:r w:rsidRPr="005E6D45">
              <w:rPr>
                <w:rFonts w:cs="Tahoma"/>
                <w:b w:val="0"/>
                <w:bCs w:val="0"/>
              </w:rPr>
              <w:t>This course looks at substance use and substance use disorders as they relate to families and affected others. Students will learn about society and cultural perspectives on substance use and risk factors, protective factors, and building resiliency in families. Students will become familiar with typical family roles and dynamics as they explore addiction as a family disease. The relationship between addiction and connection will be emphasized as well as the need to support the family unit in treating substance use.</w:t>
            </w:r>
          </w:p>
        </w:tc>
      </w:tr>
      <w:tr w:rsidR="00627BE2" w:rsidRPr="005E6D45" w14:paraId="05415194"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BEC410A" w14:textId="30CDD7E3" w:rsidR="0039760B" w:rsidRPr="005E6D45" w:rsidRDefault="0039760B" w:rsidP="003838BE">
            <w:pPr>
              <w:pStyle w:val="Heading5"/>
              <w:spacing w:before="120" w:after="120"/>
              <w:rPr>
                <w:rFonts w:cs="Tahoma"/>
                <w:b w:val="0"/>
                <w:bCs w:val="0"/>
              </w:rPr>
            </w:pPr>
            <w:bookmarkStart w:id="299" w:name="_HUS250_Chemical_Dependency"/>
            <w:bookmarkEnd w:id="299"/>
            <w:r w:rsidRPr="00D00211">
              <w:rPr>
                <w:rStyle w:val="Heading5Char"/>
                <w:sz w:val="21"/>
                <w:szCs w:val="21"/>
              </w:rPr>
              <w:t>HUS250 Chemical Dependency Counseling</w:t>
            </w:r>
            <w:r w:rsidRPr="00D00211">
              <w:rPr>
                <w:rStyle w:val="Heading5Char"/>
                <w:sz w:val="21"/>
                <w:szCs w:val="21"/>
              </w:rPr>
              <w:tab/>
            </w:r>
          </w:p>
        </w:tc>
        <w:tc>
          <w:tcPr>
            <w:tcW w:w="2319" w:type="dxa"/>
          </w:tcPr>
          <w:p w14:paraId="7187E3F6" w14:textId="503ECC44"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7135D43B"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98011C0" w14:textId="77777777" w:rsidR="0039760B" w:rsidRPr="005E6D45" w:rsidRDefault="0039760B" w:rsidP="003838BE">
            <w:pPr>
              <w:spacing w:before="120" w:after="120"/>
              <w:rPr>
                <w:rFonts w:cs="Tahoma"/>
                <w:b w:val="0"/>
                <w:bCs w:val="0"/>
              </w:rPr>
            </w:pPr>
            <w:r w:rsidRPr="005E6D45">
              <w:rPr>
                <w:rFonts w:cs="Tahoma"/>
                <w:b w:val="0"/>
                <w:bCs w:val="0"/>
              </w:rPr>
              <w:t>This course builds on concepts of addiction and chemical dependency in contemporary society. Students will learn screening, assessment and diagnose of substance use disorders and other common comorbidities. Students will learn the role of the substance use counselor as part of a comprehensive treatment team as well as common treatment techniques including theories, skills, and medication assisted treatment.</w:t>
            </w:r>
          </w:p>
        </w:tc>
      </w:tr>
      <w:tr w:rsidR="00627BE2" w:rsidRPr="005E6D45" w14:paraId="18ED273C"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91BC156" w14:textId="0D415F78" w:rsidR="0039760B" w:rsidRPr="005E6D45" w:rsidRDefault="0039760B" w:rsidP="003838BE">
            <w:pPr>
              <w:pStyle w:val="Heading5"/>
              <w:spacing w:before="120" w:after="120"/>
              <w:rPr>
                <w:rFonts w:cs="Tahoma"/>
                <w:b w:val="0"/>
                <w:bCs w:val="0"/>
              </w:rPr>
            </w:pPr>
            <w:bookmarkStart w:id="300" w:name="_HUS255_Diverse_Care"/>
            <w:bookmarkEnd w:id="300"/>
            <w:r w:rsidRPr="00D00211">
              <w:rPr>
                <w:rStyle w:val="Heading5Char"/>
                <w:sz w:val="21"/>
                <w:szCs w:val="21"/>
              </w:rPr>
              <w:t>HUS255 Diverse Care in Human Services</w:t>
            </w:r>
            <w:r w:rsidRPr="00D00211">
              <w:rPr>
                <w:rStyle w:val="Heading5Char"/>
                <w:sz w:val="21"/>
                <w:szCs w:val="21"/>
              </w:rPr>
              <w:tab/>
            </w:r>
          </w:p>
        </w:tc>
        <w:tc>
          <w:tcPr>
            <w:tcW w:w="2319" w:type="dxa"/>
          </w:tcPr>
          <w:p w14:paraId="78D4DB47" w14:textId="73E40283"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75931686"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CCFA8FE" w14:textId="59059F47" w:rsidR="0039760B" w:rsidRPr="005E6D45" w:rsidRDefault="0039760B" w:rsidP="003838BE">
            <w:pPr>
              <w:spacing w:before="120" w:after="120"/>
              <w:rPr>
                <w:rFonts w:cs="Tahoma"/>
                <w:b w:val="0"/>
                <w:bCs w:val="0"/>
              </w:rPr>
            </w:pPr>
            <w:r w:rsidRPr="005E6D45">
              <w:rPr>
                <w:rFonts w:cs="Tahoma"/>
                <w:b w:val="0"/>
                <w:bCs w:val="0"/>
              </w:rPr>
              <w:t>This course explores the concept of diversity, cultural competence as an ethical responsibility. Students will explore various cultures and cultural considerations in human services, including the importance of cultural humility in providing services to individuals, families, and communities. Students will consider prejudice, discrimination, equity, and privilege while increasing knowledge, building skills, and understanding that cultural competence is a lifelong responsibility rather than an end point in professional practice.</w:t>
            </w:r>
          </w:p>
        </w:tc>
      </w:tr>
      <w:tr w:rsidR="00335D03" w:rsidRPr="005E6D45" w14:paraId="163878F4"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02D6FB2" w14:textId="75CEED58" w:rsidR="00335D03" w:rsidRPr="00D00211" w:rsidRDefault="00335D03" w:rsidP="00335D03">
            <w:pPr>
              <w:pStyle w:val="Heading5"/>
              <w:spacing w:before="120" w:after="120"/>
              <w:rPr>
                <w:rStyle w:val="Heading5Char"/>
                <w:sz w:val="21"/>
                <w:szCs w:val="21"/>
              </w:rPr>
            </w:pPr>
            <w:r w:rsidRPr="5BAB69B7">
              <w:rPr>
                <w:rStyle w:val="Heading5Char"/>
                <w:sz w:val="21"/>
                <w:szCs w:val="21"/>
              </w:rPr>
              <w:t>HVAC100</w:t>
            </w:r>
            <w:r w:rsidRPr="00D00211">
              <w:rPr>
                <w:rStyle w:val="Heading5Char"/>
                <w:sz w:val="21"/>
                <w:szCs w:val="21"/>
              </w:rPr>
              <w:t xml:space="preserve"> Heating Technology I</w:t>
            </w:r>
            <w:r>
              <w:tab/>
            </w:r>
          </w:p>
        </w:tc>
        <w:tc>
          <w:tcPr>
            <w:tcW w:w="2319" w:type="dxa"/>
          </w:tcPr>
          <w:p w14:paraId="2A22DB01" w14:textId="1E744713" w:rsidR="00335D03" w:rsidRPr="005E6D45" w:rsidRDefault="00335D03" w:rsidP="00335D03">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w:t>
            </w:r>
            <w:r>
              <w:rPr>
                <w:rFonts w:cs="Tahoma"/>
              </w:rPr>
              <w:t>0</w:t>
            </w:r>
            <w:r w:rsidRPr="005E6D45">
              <w:rPr>
                <w:rFonts w:cs="Tahoma"/>
              </w:rPr>
              <w:t xml:space="preserve"> cr.</w:t>
            </w:r>
          </w:p>
        </w:tc>
      </w:tr>
      <w:tr w:rsidR="00137A52" w:rsidRPr="005E6D45" w14:paraId="359ECF2B"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0E4D3D2" w14:textId="6DC87964" w:rsidR="00137A52" w:rsidRPr="005E6D45" w:rsidRDefault="00137A52" w:rsidP="00335D03">
            <w:pPr>
              <w:spacing w:before="120" w:after="120"/>
              <w:rPr>
                <w:rFonts w:cs="Tahoma"/>
              </w:rPr>
            </w:pPr>
            <w:r w:rsidRPr="005E6D45">
              <w:rPr>
                <w:rFonts w:cs="Tahoma"/>
                <w:b w:val="0"/>
                <w:bCs w:val="0"/>
              </w:rPr>
              <w:t>This course offers instruction in basic theory, safety procedures, fitting and pipe identification, types of heating systems, basic electricity, installation of tanks and piping, sheet metal fabrication, chimney flues, draft controls, and residential domestic oil burner installation and controls.</w:t>
            </w:r>
          </w:p>
        </w:tc>
      </w:tr>
      <w:tr w:rsidR="00335D03" w:rsidRPr="005E6D45" w14:paraId="03E75BF8"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9F75BC2" w14:textId="7D4AC759" w:rsidR="00335D03" w:rsidRPr="00D00211" w:rsidRDefault="00335D03" w:rsidP="00335D03">
            <w:pPr>
              <w:pStyle w:val="Heading5"/>
              <w:spacing w:before="120" w:after="120"/>
              <w:rPr>
                <w:rStyle w:val="Heading5Char"/>
                <w:sz w:val="21"/>
                <w:szCs w:val="21"/>
              </w:rPr>
            </w:pPr>
            <w:r w:rsidRPr="5BAB69B7">
              <w:rPr>
                <w:rStyle w:val="Heading5Char"/>
                <w:sz w:val="21"/>
                <w:szCs w:val="21"/>
              </w:rPr>
              <w:t>HVAC105</w:t>
            </w:r>
            <w:r w:rsidRPr="00D00211">
              <w:rPr>
                <w:rStyle w:val="Heading5Char"/>
                <w:sz w:val="21"/>
                <w:szCs w:val="21"/>
              </w:rPr>
              <w:t xml:space="preserve"> Electricity in </w:t>
            </w:r>
            <w:r>
              <w:rPr>
                <w:rStyle w:val="Heading5Char"/>
                <w:sz w:val="21"/>
                <w:szCs w:val="21"/>
              </w:rPr>
              <w:t xml:space="preserve">HVAC </w:t>
            </w:r>
            <w:r w:rsidRPr="00D00211">
              <w:rPr>
                <w:rStyle w:val="Heading5Char"/>
                <w:sz w:val="21"/>
                <w:szCs w:val="21"/>
              </w:rPr>
              <w:t>Industry</w:t>
            </w:r>
            <w:r w:rsidRPr="005E6D45">
              <w:rPr>
                <w:rFonts w:cs="Tahoma"/>
                <w:b w:val="0"/>
                <w:bCs w:val="0"/>
              </w:rPr>
              <w:t xml:space="preserve"> </w:t>
            </w:r>
            <w:r>
              <w:tab/>
            </w:r>
          </w:p>
        </w:tc>
        <w:tc>
          <w:tcPr>
            <w:tcW w:w="2319" w:type="dxa"/>
          </w:tcPr>
          <w:p w14:paraId="7187DAF2" w14:textId="38CEADD3" w:rsidR="00335D03" w:rsidRPr="005E6D45" w:rsidRDefault="00335D03" w:rsidP="00335D03">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37A52" w:rsidRPr="005E6D45" w14:paraId="3CAB083E"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5872533" w14:textId="3184F5D2" w:rsidR="00137A52" w:rsidRPr="005E6D45" w:rsidRDefault="00137A52" w:rsidP="00335D03">
            <w:pPr>
              <w:spacing w:before="120" w:after="120"/>
              <w:rPr>
                <w:rFonts w:cs="Tahoma"/>
              </w:rPr>
            </w:pPr>
            <w:r w:rsidRPr="005E6D45">
              <w:rPr>
                <w:rFonts w:cs="Tahoma"/>
                <w:b w:val="0"/>
                <w:bCs w:val="0"/>
              </w:rPr>
              <w:t xml:space="preserve">This course introduces students to the concepts of electricity in the </w:t>
            </w:r>
            <w:r>
              <w:rPr>
                <w:rFonts w:cs="Tahoma"/>
                <w:b w:val="0"/>
                <w:bCs w:val="0"/>
              </w:rPr>
              <w:t xml:space="preserve">HVAC </w:t>
            </w:r>
            <w:r w:rsidRPr="005E6D45">
              <w:rPr>
                <w:rFonts w:cs="Tahoma"/>
                <w:b w:val="0"/>
                <w:bCs w:val="0"/>
              </w:rPr>
              <w:t>industry. Topics include safety, current flow, resistance, National Electric Code, and reading schematic diagrams. Emphasis will be placed on installing and troubleshooting electrical control circuitry for modern oil heat systems.</w:t>
            </w:r>
          </w:p>
        </w:tc>
      </w:tr>
      <w:tr w:rsidR="00335D03" w:rsidRPr="005E6D45" w14:paraId="679F67FB"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48C9C7A" w14:textId="54A93C61" w:rsidR="00335D03" w:rsidRPr="00D00211" w:rsidRDefault="00335D03" w:rsidP="00335D03">
            <w:pPr>
              <w:pStyle w:val="Heading5"/>
              <w:spacing w:before="120" w:after="120"/>
              <w:rPr>
                <w:rStyle w:val="Heading5Char"/>
                <w:sz w:val="21"/>
                <w:szCs w:val="21"/>
              </w:rPr>
            </w:pPr>
            <w:r w:rsidRPr="5BAB69B7">
              <w:rPr>
                <w:rStyle w:val="Heading5Char"/>
                <w:sz w:val="21"/>
                <w:szCs w:val="21"/>
              </w:rPr>
              <w:t>HVAC110</w:t>
            </w:r>
            <w:r w:rsidRPr="00D00211">
              <w:rPr>
                <w:rStyle w:val="Heading5Char"/>
                <w:sz w:val="21"/>
                <w:szCs w:val="21"/>
              </w:rPr>
              <w:t xml:space="preserve"> Heating Technology II</w:t>
            </w:r>
          </w:p>
        </w:tc>
        <w:tc>
          <w:tcPr>
            <w:tcW w:w="2319" w:type="dxa"/>
          </w:tcPr>
          <w:p w14:paraId="715BBE46" w14:textId="7B7E3691" w:rsidR="00335D03" w:rsidRPr="005E6D45" w:rsidRDefault="00335D03" w:rsidP="00335D03">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9 cr.</w:t>
            </w:r>
          </w:p>
        </w:tc>
      </w:tr>
      <w:tr w:rsidR="00137A52" w:rsidRPr="005E6D45" w14:paraId="4318FE26"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E2A2D4F" w14:textId="5C3274FA" w:rsidR="00137A52" w:rsidRPr="005E6D45" w:rsidRDefault="00137A52" w:rsidP="00335D03">
            <w:pPr>
              <w:spacing w:before="120" w:after="120"/>
              <w:rPr>
                <w:rFonts w:cs="Tahoma"/>
              </w:rPr>
            </w:pPr>
            <w:r w:rsidRPr="005E6D45">
              <w:rPr>
                <w:rFonts w:cs="Tahoma"/>
                <w:b w:val="0"/>
                <w:bCs w:val="0"/>
              </w:rPr>
              <w:t xml:space="preserve">This course offers instruction in the heat loss calculation and heating system designs and layouts. It also includes electrical testing, heating codes, service and maintenance problems, multiple zone systems and controls, and LP gas utilization. </w:t>
            </w:r>
            <w:r w:rsidRPr="009E7026">
              <w:rPr>
                <w:rFonts w:cs="Tahoma"/>
                <w:bCs w:val="0"/>
                <w:color w:val="002060"/>
              </w:rPr>
              <w:t>PRE-REQUISITE:</w:t>
            </w:r>
            <w:r>
              <w:rPr>
                <w:rFonts w:cs="Tahoma"/>
                <w:bCs w:val="0"/>
                <w:color w:val="002060"/>
              </w:rPr>
              <w:t xml:space="preserve"> </w:t>
            </w:r>
            <w:r w:rsidRPr="005E6D45">
              <w:rPr>
                <w:rFonts w:cs="Tahoma"/>
                <w:b w:val="0"/>
                <w:bCs w:val="0"/>
              </w:rPr>
              <w:t>H</w:t>
            </w:r>
            <w:r>
              <w:rPr>
                <w:rFonts w:cs="Tahoma"/>
                <w:b w:val="0"/>
                <w:bCs w:val="0"/>
              </w:rPr>
              <w:t>VC100</w:t>
            </w:r>
            <w:r w:rsidRPr="005E6D45">
              <w:rPr>
                <w:rFonts w:cs="Tahoma"/>
                <w:b w:val="0"/>
                <w:bCs w:val="0"/>
              </w:rPr>
              <w:t xml:space="preserve"> passed with a C or better.</w:t>
            </w:r>
          </w:p>
        </w:tc>
      </w:tr>
      <w:tr w:rsidR="00335D03" w:rsidRPr="005E6D45" w14:paraId="25C3AE98"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5A24763" w14:textId="0C16A4CC" w:rsidR="00335D03" w:rsidRPr="00D00211" w:rsidRDefault="00335D03" w:rsidP="00335D03">
            <w:pPr>
              <w:pStyle w:val="Heading5"/>
              <w:spacing w:before="120" w:after="120"/>
              <w:rPr>
                <w:rStyle w:val="Heading5Char"/>
                <w:sz w:val="21"/>
                <w:szCs w:val="21"/>
              </w:rPr>
            </w:pPr>
            <w:r w:rsidRPr="5BAB69B7">
              <w:rPr>
                <w:rStyle w:val="Heading5Char"/>
                <w:sz w:val="21"/>
                <w:szCs w:val="21"/>
              </w:rPr>
              <w:t>HVAC120</w:t>
            </w:r>
            <w:r>
              <w:rPr>
                <w:rStyle w:val="Heading5Char"/>
                <w:sz w:val="21"/>
                <w:szCs w:val="21"/>
              </w:rPr>
              <w:t xml:space="preserve"> Refrigeration and Air Conditioning Technology I</w:t>
            </w:r>
          </w:p>
        </w:tc>
        <w:tc>
          <w:tcPr>
            <w:tcW w:w="2319" w:type="dxa"/>
          </w:tcPr>
          <w:p w14:paraId="1D998658" w14:textId="5BBCDB02" w:rsidR="00335D03" w:rsidRPr="005E6D45" w:rsidRDefault="00335D03" w:rsidP="00335D03">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10 cr.</w:t>
            </w:r>
          </w:p>
        </w:tc>
      </w:tr>
      <w:tr w:rsidR="00137A52" w:rsidRPr="005E6D45" w14:paraId="73E94269"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7D7FBF2" w14:textId="4703FB9A" w:rsidR="00137A52" w:rsidRPr="005E6D45" w:rsidRDefault="00137A52" w:rsidP="00335D03">
            <w:pPr>
              <w:spacing w:before="120" w:after="120"/>
              <w:rPr>
                <w:rFonts w:cs="Tahoma"/>
              </w:rPr>
            </w:pPr>
            <w:r w:rsidRPr="00451CEB">
              <w:rPr>
                <w:rFonts w:cs="Tahoma"/>
                <w:b w:val="0"/>
                <w:bCs w:val="0"/>
              </w:rPr>
              <w:t>This course is designed to provide an introduction into modern refrigeration and air conditioning. Students will focus on learning and understanding the basic refrigeration cycle, EPA guidelines and requirements, safety, how to perform basic steps in troubleshooting, how to properly handle and account for refrigerants, tools and equipment, as well as reading refrigerant gauges on different appliances. They will also understand how basic refrigeration electrical control’</w:t>
            </w:r>
            <w:r w:rsidRPr="003006B2">
              <w:rPr>
                <w:rFonts w:cs="Tahoma"/>
                <w:b w:val="0"/>
                <w:bCs w:val="0"/>
              </w:rPr>
              <w:t>s</w:t>
            </w:r>
            <w:r w:rsidRPr="00451CEB">
              <w:rPr>
                <w:rFonts w:cs="Tahoma"/>
                <w:b w:val="0"/>
                <w:bCs w:val="0"/>
              </w:rPr>
              <w:t xml:space="preserve"> function/operate and how these controls apply to the different appliances. The curriculum is designed to provide a foundation to students in understanding the fundamentals of refrigeration and air conditioning and an introduction to EPA guidelines and safety.</w:t>
            </w:r>
          </w:p>
        </w:tc>
      </w:tr>
      <w:tr w:rsidR="00335D03" w:rsidRPr="005E6D45" w14:paraId="5C59E602"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F414354" w14:textId="3DE2FD92" w:rsidR="00335D03" w:rsidRPr="00D00211" w:rsidRDefault="00335D03" w:rsidP="00335D03">
            <w:pPr>
              <w:pStyle w:val="Heading5"/>
              <w:spacing w:before="120" w:after="120"/>
              <w:rPr>
                <w:rStyle w:val="Heading5Char"/>
                <w:sz w:val="21"/>
                <w:szCs w:val="21"/>
              </w:rPr>
            </w:pPr>
            <w:r w:rsidRPr="5BAB69B7">
              <w:rPr>
                <w:rStyle w:val="Heading5Char"/>
                <w:sz w:val="21"/>
                <w:szCs w:val="21"/>
              </w:rPr>
              <w:t>HVAC130</w:t>
            </w:r>
            <w:r>
              <w:rPr>
                <w:rStyle w:val="Heading5Char"/>
                <w:sz w:val="21"/>
                <w:szCs w:val="21"/>
              </w:rPr>
              <w:t xml:space="preserve"> Refrigeration and Air Conditioning Technology II </w:t>
            </w:r>
          </w:p>
        </w:tc>
        <w:tc>
          <w:tcPr>
            <w:tcW w:w="2319" w:type="dxa"/>
          </w:tcPr>
          <w:p w14:paraId="55C0B12D" w14:textId="48269F62" w:rsidR="00335D03" w:rsidRPr="005E6D45" w:rsidRDefault="00335D03" w:rsidP="00335D03">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9 cr.</w:t>
            </w:r>
          </w:p>
        </w:tc>
      </w:tr>
      <w:tr w:rsidR="00137A52" w:rsidRPr="005E6D45" w14:paraId="38B8B86F"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7EC8BB7" w14:textId="19C1AD46" w:rsidR="00137A52" w:rsidRPr="005E6D45" w:rsidRDefault="00137A52" w:rsidP="00335D03">
            <w:pPr>
              <w:spacing w:before="120" w:after="120"/>
              <w:rPr>
                <w:rFonts w:cs="Tahoma"/>
              </w:rPr>
            </w:pPr>
            <w:r w:rsidRPr="003006B2">
              <w:rPr>
                <w:rFonts w:cs="Tahoma"/>
                <w:b w:val="0"/>
                <w:bCs w:val="0"/>
              </w:rPr>
              <w:t>This course is a comprehensive 9-credit course designed to equip students with the knowledge and practical skills necessary to excel in the HVAC industry. This course takes the fundamentals from Refrigeration and Air Conditioning I and focuses on the hands-on application of techniques and practices. While building off the foundation of the basic refrigeration cycle, the course emphasizes the need to adhere to industry standards, safety, and proper troubleshooting techniques. Students will learn how to evacuate, vacuum down, pump down, nitrogen purge and recover refrigerants. They will also demonstrate the ability to perform proper installation and conduct maintenance on HVAC appliances as well as troubleshooting and repair procedures. The curriculum is designed to ensure that students are well-prepared to address challenges that will occur in the field and conform to the industry and EPA standards and regulations.</w:t>
            </w:r>
          </w:p>
        </w:tc>
      </w:tr>
      <w:tr w:rsidR="00627BE2" w:rsidRPr="005E6D45" w14:paraId="0A432A7A"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6D4156E" w14:textId="232E205C" w:rsidR="0039760B" w:rsidRPr="005E6D45" w:rsidRDefault="0039760B" w:rsidP="003838BE">
            <w:pPr>
              <w:pStyle w:val="Heading5"/>
              <w:spacing w:before="120" w:after="120"/>
              <w:rPr>
                <w:rFonts w:cs="Tahoma"/>
                <w:b w:val="0"/>
                <w:bCs w:val="0"/>
              </w:rPr>
            </w:pPr>
            <w:r w:rsidRPr="00D00211">
              <w:rPr>
                <w:rStyle w:val="Heading5Char"/>
                <w:sz w:val="21"/>
                <w:szCs w:val="21"/>
              </w:rPr>
              <w:t>MAT091 Algebra I</w:t>
            </w:r>
            <w:r w:rsidRPr="00D00211">
              <w:rPr>
                <w:rStyle w:val="Heading5Char"/>
                <w:sz w:val="21"/>
                <w:szCs w:val="21"/>
              </w:rPr>
              <w:tab/>
            </w:r>
          </w:p>
        </w:tc>
        <w:tc>
          <w:tcPr>
            <w:tcW w:w="2319" w:type="dxa"/>
          </w:tcPr>
          <w:p w14:paraId="3146F574" w14:textId="3B9C2F7B"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6B621C11"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1B9AE58" w14:textId="463B8920" w:rsidR="0039760B" w:rsidRPr="005E6D45" w:rsidRDefault="0039760B" w:rsidP="003838BE">
            <w:pPr>
              <w:spacing w:before="120" w:after="120"/>
              <w:rPr>
                <w:rFonts w:cs="Tahoma"/>
              </w:rPr>
            </w:pPr>
            <w:r w:rsidRPr="005E6D45">
              <w:rPr>
                <w:rFonts w:cs="Tahoma"/>
                <w:b w:val="0"/>
                <w:bCs w:val="0"/>
              </w:rPr>
              <w:t xml:space="preserve">This course covers integers, fractions, decimals, ratio, proportion, and percent, and then uses these concepts to solve problems involving expressions, single variable equations, and systems of equations. Functions and graphing are also introduced.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Scores on the WCCC Placement Assessment Examination are used for placement into this course. Credits earned do not apply to any credential requirements or toward graduation from any degree program. </w:t>
            </w:r>
          </w:p>
        </w:tc>
      </w:tr>
      <w:tr w:rsidR="00627BE2" w:rsidRPr="005E6D45" w14:paraId="6961226B"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DC13ACC" w14:textId="35804656" w:rsidR="0039760B" w:rsidRPr="005E6D45" w:rsidRDefault="0039760B" w:rsidP="003838BE">
            <w:pPr>
              <w:pStyle w:val="Heading5"/>
              <w:spacing w:before="120" w:after="120"/>
              <w:rPr>
                <w:rFonts w:cs="Tahoma"/>
                <w:b w:val="0"/>
                <w:bCs w:val="0"/>
              </w:rPr>
            </w:pPr>
            <w:r w:rsidRPr="00E15D51">
              <w:rPr>
                <w:rStyle w:val="Heading5Char"/>
                <w:sz w:val="21"/>
                <w:szCs w:val="21"/>
              </w:rPr>
              <w:t>MAT092 Intermediate Algebra</w:t>
            </w:r>
            <w:r w:rsidRPr="00E15D51">
              <w:rPr>
                <w:rStyle w:val="Heading5Char"/>
                <w:sz w:val="21"/>
                <w:szCs w:val="21"/>
              </w:rPr>
              <w:tab/>
            </w:r>
          </w:p>
        </w:tc>
        <w:tc>
          <w:tcPr>
            <w:tcW w:w="2319" w:type="dxa"/>
          </w:tcPr>
          <w:p w14:paraId="08F991F5" w14:textId="29517849"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3F51869B"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1532F7D" w14:textId="5F7BC24E" w:rsidR="0039760B" w:rsidRPr="005E6D45" w:rsidRDefault="0039760B" w:rsidP="003838BE">
            <w:pPr>
              <w:spacing w:before="120" w:after="120"/>
              <w:rPr>
                <w:rFonts w:cs="Tahoma"/>
                <w:b w:val="0"/>
                <w:bCs w:val="0"/>
              </w:rPr>
            </w:pPr>
            <w:r w:rsidRPr="005E6D45">
              <w:rPr>
                <w:rFonts w:cs="Tahoma"/>
                <w:b w:val="0"/>
                <w:bCs w:val="0"/>
              </w:rPr>
              <w:t xml:space="preserve">This course begins with polynomials and then moves into roots and radicals. Additional topics include factoring, rational equations, quadratics, inequalities and absolute values. Time permitting, exponential and logarithmic equations will be introduced.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MAT 091 or equivalent passed with a C- or better or by satisfactory scores on the WCCC Placement Assessment Examination. Credits earned do not apply to any credential requirements toward graduation from any degree program.</w:t>
            </w:r>
          </w:p>
        </w:tc>
      </w:tr>
      <w:tr w:rsidR="00627BE2" w:rsidRPr="005E6D45" w14:paraId="3D5B712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496AE45" w14:textId="038B9312" w:rsidR="0039760B" w:rsidRPr="005E6D45" w:rsidRDefault="0039760B" w:rsidP="003838BE">
            <w:pPr>
              <w:pStyle w:val="Heading5"/>
              <w:spacing w:before="120" w:after="120"/>
              <w:rPr>
                <w:rFonts w:cs="Tahoma"/>
                <w:b w:val="0"/>
                <w:bCs w:val="0"/>
              </w:rPr>
            </w:pPr>
            <w:bookmarkStart w:id="301" w:name="_MAT106_College_Mathematics"/>
            <w:bookmarkEnd w:id="301"/>
            <w:r w:rsidRPr="00E15D51">
              <w:rPr>
                <w:rStyle w:val="Heading5Char"/>
                <w:sz w:val="21"/>
                <w:szCs w:val="21"/>
              </w:rPr>
              <w:t>MAT106 College Mathematics for Technologies</w:t>
            </w:r>
            <w:r w:rsidRPr="005E6D45">
              <w:rPr>
                <w:rFonts w:cs="Tahoma"/>
                <w:b w:val="0"/>
                <w:bCs w:val="0"/>
              </w:rPr>
              <w:tab/>
            </w:r>
          </w:p>
        </w:tc>
        <w:tc>
          <w:tcPr>
            <w:tcW w:w="2319" w:type="dxa"/>
          </w:tcPr>
          <w:p w14:paraId="13A85F44" w14:textId="4CE836CF"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5B21DA9D"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9AC8973" w14:textId="17FBDB87" w:rsidR="0039760B" w:rsidRPr="005E6D45" w:rsidRDefault="0039760B" w:rsidP="003838BE">
            <w:pPr>
              <w:spacing w:before="120" w:after="120"/>
              <w:rPr>
                <w:rFonts w:cs="Tahoma"/>
                <w:b w:val="0"/>
                <w:bCs w:val="0"/>
              </w:rPr>
            </w:pPr>
            <w:r w:rsidRPr="005E6D45">
              <w:rPr>
                <w:rFonts w:cs="Tahoma"/>
                <w:b w:val="0"/>
                <w:bCs w:val="0"/>
              </w:rPr>
              <w:t xml:space="preserve">This course reviews fractions, decimals, and percent. It covers integers, simple algebraic equations and formulas, ratio, proportion, geometric concepts, and right triangle trigonometry. This course emphasizes applied mathematics.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MAT091 passed with a C- or better or satisfactory scores on the skills assessment examination.</w:t>
            </w:r>
          </w:p>
        </w:tc>
      </w:tr>
      <w:tr w:rsidR="00627BE2" w:rsidRPr="005E6D45" w14:paraId="28DBF0B0"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CCCB112" w14:textId="3E6EA9BB" w:rsidR="0039760B" w:rsidRPr="005E6D45" w:rsidRDefault="0039760B" w:rsidP="003838BE">
            <w:pPr>
              <w:pStyle w:val="Heading5"/>
              <w:spacing w:before="120" w:after="120"/>
              <w:rPr>
                <w:rFonts w:cs="Tahoma"/>
                <w:b w:val="0"/>
                <w:bCs w:val="0"/>
              </w:rPr>
            </w:pPr>
            <w:bookmarkStart w:id="302" w:name="_MAT112_Business_Mathematics"/>
            <w:bookmarkEnd w:id="302"/>
            <w:r w:rsidRPr="00E15D51">
              <w:rPr>
                <w:rStyle w:val="Heading5Char"/>
                <w:sz w:val="21"/>
                <w:szCs w:val="21"/>
              </w:rPr>
              <w:t>MAT112 Business Mathematics</w:t>
            </w:r>
            <w:r w:rsidRPr="00E15D51">
              <w:rPr>
                <w:rStyle w:val="Heading5Char"/>
                <w:sz w:val="21"/>
                <w:szCs w:val="21"/>
              </w:rPr>
              <w:tab/>
            </w:r>
          </w:p>
        </w:tc>
        <w:tc>
          <w:tcPr>
            <w:tcW w:w="2319" w:type="dxa"/>
          </w:tcPr>
          <w:p w14:paraId="13B1D8EE" w14:textId="367230FE"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481E9170"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C11F631" w14:textId="5B08DA7E" w:rsidR="0039760B" w:rsidRPr="005E6D45" w:rsidRDefault="0039760B" w:rsidP="003838BE">
            <w:pPr>
              <w:spacing w:before="120" w:after="120"/>
              <w:rPr>
                <w:rFonts w:cs="Tahoma"/>
              </w:rPr>
            </w:pPr>
            <w:r w:rsidRPr="005E6D45">
              <w:rPr>
                <w:rFonts w:cs="Tahoma"/>
                <w:b w:val="0"/>
                <w:bCs w:val="0"/>
              </w:rPr>
              <w:t xml:space="preserve">This course presents the mathematics needed to understand the procedures and policies of business transactions, covering bank reconciliation, payroll, trade and cash discounts, simple and compound interest, consumer credit, present and future value, </w:t>
            </w:r>
            <w:r w:rsidR="008711AE" w:rsidRPr="005E6D45">
              <w:rPr>
                <w:rFonts w:cs="Tahoma"/>
                <w:b w:val="0"/>
                <w:bCs w:val="0"/>
              </w:rPr>
              <w:t>securities</w:t>
            </w:r>
            <w:r w:rsidR="00B9186D" w:rsidRPr="00B9186D">
              <w:rPr>
                <w:rFonts w:cs="Tahoma"/>
                <w:b w:val="0"/>
              </w:rPr>
              <w:t>,</w:t>
            </w:r>
            <w:r w:rsidRPr="005E6D45">
              <w:rPr>
                <w:rFonts w:cs="Tahoma"/>
                <w:b w:val="0"/>
                <w:bCs w:val="0"/>
              </w:rPr>
              <w:t xml:space="preserve"> and problem solving with fractions and percent.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MAT 091 with a C- or better or by satisfactory scores on the WCCC skills assessment examination.</w:t>
            </w:r>
          </w:p>
        </w:tc>
      </w:tr>
      <w:tr w:rsidR="00627BE2" w:rsidRPr="005E6D45" w14:paraId="0FD7C1AE"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8AD5BB1" w14:textId="18D40AE9" w:rsidR="0039760B" w:rsidRPr="005E6D45" w:rsidRDefault="0039760B" w:rsidP="003838BE">
            <w:pPr>
              <w:pStyle w:val="Heading5"/>
              <w:spacing w:before="120" w:after="120"/>
              <w:rPr>
                <w:rFonts w:cs="Tahoma"/>
                <w:b w:val="0"/>
                <w:bCs w:val="0"/>
              </w:rPr>
            </w:pPr>
            <w:bookmarkStart w:id="303" w:name="_MAT115_Statistics:_Concepts"/>
            <w:bookmarkEnd w:id="303"/>
            <w:r w:rsidRPr="00E15D51">
              <w:rPr>
                <w:rStyle w:val="Heading5Char"/>
                <w:sz w:val="21"/>
                <w:szCs w:val="21"/>
              </w:rPr>
              <w:t>MAT115 Statistics: Concepts &amp; Methods</w:t>
            </w:r>
            <w:r w:rsidRPr="005E6D45">
              <w:rPr>
                <w:rFonts w:cs="Tahoma"/>
                <w:b w:val="0"/>
                <w:bCs w:val="0"/>
              </w:rPr>
              <w:tab/>
            </w:r>
          </w:p>
        </w:tc>
        <w:tc>
          <w:tcPr>
            <w:tcW w:w="2319" w:type="dxa"/>
          </w:tcPr>
          <w:p w14:paraId="4DA36147" w14:textId="14DC5A62"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50BDE3D3"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1B891CA" w14:textId="75FAC1A1" w:rsidR="0039760B" w:rsidRPr="007A639F" w:rsidRDefault="0039760B" w:rsidP="007A639F">
            <w:pPr>
              <w:rPr>
                <w:rFonts w:ascii="Aptos" w:hAnsi="Aptos"/>
              </w:rPr>
            </w:pPr>
            <w:r w:rsidRPr="005E6D45">
              <w:rPr>
                <w:rFonts w:cs="Tahoma"/>
                <w:b w:val="0"/>
                <w:bCs w:val="0"/>
              </w:rPr>
              <w:t xml:space="preserve">This course covers organizing data, random samples, graphs, histograms, and frequency distributions, averages and variations, mode, median, mean, and standard deviations, correlation, regression, elementary probability theory, binomial probability distributions, sampling distributions, estimation and hypothesis testing. </w:t>
            </w:r>
            <w:r w:rsidR="009E7026" w:rsidRPr="009E7026">
              <w:rPr>
                <w:rFonts w:cs="Tahoma"/>
                <w:bCs w:val="0"/>
                <w:color w:val="002060"/>
              </w:rPr>
              <w:t>PRE-REQUISITE:</w:t>
            </w:r>
            <w:r w:rsidR="0042221D">
              <w:rPr>
                <w:rFonts w:cs="Tahoma"/>
                <w:bCs w:val="0"/>
                <w:color w:val="002060"/>
              </w:rPr>
              <w:t xml:space="preserve"> </w:t>
            </w:r>
            <w:r w:rsidR="006B34AD" w:rsidRPr="007A639F">
              <w:rPr>
                <w:rFonts w:cs="Tahoma"/>
                <w:b w:val="0"/>
                <w:bCs w:val="0"/>
              </w:rPr>
              <w:t>MAT 091 passed with a C- or better or placement by the WCCC admissions office.</w:t>
            </w:r>
          </w:p>
        </w:tc>
      </w:tr>
      <w:tr w:rsidR="00627BE2" w:rsidRPr="005E6D45" w14:paraId="1BDD445E"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FD9EFCB" w14:textId="4228B42E" w:rsidR="0039760B" w:rsidRPr="005E6D45" w:rsidRDefault="0039760B" w:rsidP="003838BE">
            <w:pPr>
              <w:pStyle w:val="Heading5"/>
              <w:spacing w:before="120" w:after="120"/>
              <w:rPr>
                <w:rFonts w:cs="Tahoma"/>
                <w:b w:val="0"/>
                <w:bCs w:val="0"/>
              </w:rPr>
            </w:pPr>
            <w:bookmarkStart w:id="304" w:name="_MAT127_College_Algebra"/>
            <w:bookmarkEnd w:id="304"/>
            <w:r w:rsidRPr="00E15D51">
              <w:rPr>
                <w:rStyle w:val="Heading5Char"/>
                <w:sz w:val="21"/>
                <w:szCs w:val="21"/>
              </w:rPr>
              <w:t>MAT127 College Algebra</w:t>
            </w:r>
            <w:r w:rsidRPr="005E6D45">
              <w:rPr>
                <w:rFonts w:cs="Tahoma"/>
                <w:b w:val="0"/>
                <w:bCs w:val="0"/>
              </w:rPr>
              <w:tab/>
            </w:r>
          </w:p>
        </w:tc>
        <w:tc>
          <w:tcPr>
            <w:tcW w:w="2319" w:type="dxa"/>
          </w:tcPr>
          <w:p w14:paraId="06D105EF" w14:textId="2E95166A"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34353B9A"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C070419" w14:textId="412AF13C" w:rsidR="0039760B" w:rsidRPr="005E6D45" w:rsidRDefault="0039760B" w:rsidP="003838BE">
            <w:pPr>
              <w:spacing w:before="120" w:after="120"/>
              <w:rPr>
                <w:rFonts w:cs="Tahoma"/>
              </w:rPr>
            </w:pPr>
            <w:r w:rsidRPr="005E6D45">
              <w:rPr>
                <w:rFonts w:cs="Tahoma"/>
                <w:b w:val="0"/>
                <w:bCs w:val="0"/>
              </w:rPr>
              <w:t xml:space="preserve">This course starts with a brief review of the fundamental concepts of algebra and then moves to equations and inequalities, functions and graphs, polynomial and rational functions, exponential and logarithmic functions, and systems of equations and inequalities.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MAT092 or equivalent passed with a C- or better or by satisfactory scores on the WCCC skills assessment examination.</w:t>
            </w:r>
          </w:p>
        </w:tc>
      </w:tr>
      <w:tr w:rsidR="00627BE2" w:rsidRPr="005E6D45" w14:paraId="54DB2FD4"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814471A" w14:textId="4677C1F2" w:rsidR="0039760B" w:rsidRPr="005E6D45" w:rsidRDefault="0039760B" w:rsidP="003838BE">
            <w:pPr>
              <w:pStyle w:val="Heading5"/>
              <w:spacing w:before="120" w:after="120"/>
              <w:rPr>
                <w:rFonts w:cs="Tahoma"/>
                <w:b w:val="0"/>
                <w:bCs w:val="0"/>
              </w:rPr>
            </w:pPr>
            <w:bookmarkStart w:id="305" w:name="_MAT130_College_Algebra"/>
            <w:bookmarkStart w:id="306" w:name="_MDT103_Introduction_to"/>
            <w:bookmarkEnd w:id="305"/>
            <w:bookmarkEnd w:id="306"/>
            <w:r w:rsidRPr="00E15D51">
              <w:rPr>
                <w:rStyle w:val="Heading5Char"/>
                <w:sz w:val="21"/>
                <w:szCs w:val="21"/>
              </w:rPr>
              <w:t>MDT103 Introduction to Medical Assisting</w:t>
            </w:r>
            <w:r w:rsidR="0042221D">
              <w:rPr>
                <w:rFonts w:cs="Tahoma"/>
                <w:b w:val="0"/>
                <w:bCs w:val="0"/>
              </w:rPr>
              <w:t xml:space="preserve">       </w:t>
            </w:r>
            <w:r w:rsidRPr="005E6D45">
              <w:rPr>
                <w:rFonts w:cs="Tahoma"/>
                <w:b w:val="0"/>
                <w:bCs w:val="0"/>
              </w:rPr>
              <w:tab/>
            </w:r>
            <w:r w:rsidR="0042221D">
              <w:rPr>
                <w:rFonts w:cs="Tahoma"/>
                <w:b w:val="0"/>
                <w:bCs w:val="0"/>
              </w:rPr>
              <w:t xml:space="preserve">            </w:t>
            </w:r>
            <w:r w:rsidRPr="005E6D45">
              <w:rPr>
                <w:rFonts w:cs="Tahoma"/>
                <w:b w:val="0"/>
                <w:bCs w:val="0"/>
              </w:rPr>
              <w:tab/>
            </w:r>
            <w:r w:rsidRPr="005E6D45">
              <w:rPr>
                <w:rFonts w:cs="Tahoma"/>
                <w:b w:val="0"/>
                <w:bCs w:val="0"/>
              </w:rPr>
              <w:tab/>
            </w:r>
          </w:p>
        </w:tc>
        <w:tc>
          <w:tcPr>
            <w:tcW w:w="2319" w:type="dxa"/>
          </w:tcPr>
          <w:p w14:paraId="2CF8838B" w14:textId="7F7DF1B2"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1BB39C7C"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9181392" w14:textId="7B2E9213" w:rsidR="0039760B" w:rsidRPr="005E6D45" w:rsidRDefault="0039760B" w:rsidP="003838BE">
            <w:pPr>
              <w:spacing w:before="120" w:after="120"/>
              <w:rPr>
                <w:rFonts w:cs="Tahoma"/>
              </w:rPr>
            </w:pPr>
            <w:r w:rsidRPr="005E6D45">
              <w:rPr>
                <w:rFonts w:cs="Tahoma"/>
                <w:b w:val="0"/>
                <w:bCs w:val="0"/>
              </w:rPr>
              <w:t>This course will introduce students to the field of medical assisting.</w:t>
            </w:r>
            <w:r w:rsidR="0042221D">
              <w:rPr>
                <w:rFonts w:cs="Tahoma"/>
                <w:b w:val="0"/>
                <w:bCs w:val="0"/>
              </w:rPr>
              <w:t xml:space="preserve"> </w:t>
            </w:r>
            <w:r w:rsidRPr="005E6D45">
              <w:rPr>
                <w:rFonts w:cs="Tahoma"/>
                <w:b w:val="0"/>
                <w:bCs w:val="0"/>
              </w:rPr>
              <w:t>Concepts of effective communication and professionalism will be emphasized.</w:t>
            </w:r>
            <w:r w:rsidR="0042221D">
              <w:rPr>
                <w:rFonts w:cs="Tahoma"/>
                <w:b w:val="0"/>
                <w:bCs w:val="0"/>
              </w:rPr>
              <w:t xml:space="preserve"> </w:t>
            </w:r>
            <w:r w:rsidRPr="005E6D45">
              <w:rPr>
                <w:rFonts w:cs="Tahoma"/>
                <w:b w:val="0"/>
                <w:bCs w:val="0"/>
              </w:rPr>
              <w:t xml:space="preserve">Students will also participate in </w:t>
            </w:r>
            <w:r w:rsidR="00F9795C" w:rsidRPr="005E6D45">
              <w:rPr>
                <w:rFonts w:cs="Tahoma"/>
                <w:b w:val="0"/>
                <w:bCs w:val="0"/>
              </w:rPr>
              <w:t>competency-based</w:t>
            </w:r>
            <w:r w:rsidRPr="005E6D45">
              <w:rPr>
                <w:rFonts w:cs="Tahoma"/>
                <w:b w:val="0"/>
                <w:bCs w:val="0"/>
              </w:rPr>
              <w:t xml:space="preserve"> keyboarding curriculum.</w:t>
            </w:r>
            <w:r w:rsidR="0042221D">
              <w:rPr>
                <w:rFonts w:cs="Tahoma"/>
                <w:b w:val="0"/>
                <w:bCs w:val="0"/>
              </w:rPr>
              <w:t xml:space="preserve"> </w:t>
            </w:r>
            <w:r w:rsidRPr="005E6D45">
              <w:rPr>
                <w:rFonts w:cs="Tahoma"/>
                <w:b w:val="0"/>
                <w:bCs w:val="0"/>
              </w:rPr>
              <w:t xml:space="preserve">In order to pass this course, students must demonstrate keyboarding proficiency by keying at least 35 words per minute with 3 errors or less on a </w:t>
            </w:r>
            <w:r w:rsidR="00F9795C" w:rsidRPr="005E6D45">
              <w:rPr>
                <w:rFonts w:cs="Tahoma"/>
                <w:b w:val="0"/>
                <w:bCs w:val="0"/>
              </w:rPr>
              <w:t>five-minute</w:t>
            </w:r>
            <w:r w:rsidRPr="005E6D45">
              <w:rPr>
                <w:rFonts w:cs="Tahoma"/>
                <w:b w:val="0"/>
                <w:bCs w:val="0"/>
              </w:rPr>
              <w:t xml:space="preserve"> timed writing.</w:t>
            </w:r>
            <w:r w:rsidR="005B7432">
              <w:rPr>
                <w:rFonts w:cs="Tahoma"/>
                <w:b w:val="0"/>
                <w:bCs w:val="0"/>
              </w:rPr>
              <w:t xml:space="preserve"> </w:t>
            </w:r>
            <w:r w:rsidR="005B7432" w:rsidRPr="00621F9F">
              <w:rPr>
                <w:rFonts w:cs="Tahoma"/>
                <w:b w:val="0"/>
                <w:bCs w:val="0"/>
              </w:rPr>
              <w:t>Students in the Medical Assisting Program must pass this course with a B- or better.</w:t>
            </w:r>
          </w:p>
        </w:tc>
      </w:tr>
      <w:tr w:rsidR="00627BE2" w:rsidRPr="005E6D45" w14:paraId="47F4DC3C"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7C6CB07" w14:textId="1406A010" w:rsidR="0039760B" w:rsidRPr="005E6D45" w:rsidRDefault="0039760B" w:rsidP="003838BE">
            <w:pPr>
              <w:pStyle w:val="Heading5"/>
              <w:spacing w:before="120" w:after="120"/>
              <w:rPr>
                <w:rFonts w:cs="Tahoma"/>
                <w:b w:val="0"/>
                <w:bCs w:val="0"/>
              </w:rPr>
            </w:pPr>
            <w:bookmarkStart w:id="307" w:name="_MDT125_Medical_Terminology"/>
            <w:bookmarkEnd w:id="307"/>
            <w:r w:rsidRPr="00E15D51">
              <w:rPr>
                <w:rStyle w:val="Heading5Char"/>
                <w:sz w:val="21"/>
                <w:szCs w:val="21"/>
              </w:rPr>
              <w:t>MDT125 Medical Terminology</w:t>
            </w:r>
            <w:r w:rsidR="0042221D">
              <w:rPr>
                <w:rFonts w:cs="Tahoma"/>
                <w:b w:val="0"/>
                <w:bCs w:val="0"/>
              </w:rPr>
              <w:t xml:space="preserve">                 </w:t>
            </w:r>
            <w:r w:rsidRPr="005E6D45">
              <w:rPr>
                <w:rFonts w:cs="Tahoma"/>
                <w:b w:val="0"/>
                <w:bCs w:val="0"/>
              </w:rPr>
              <w:tab/>
            </w:r>
            <w:r w:rsidR="0042221D">
              <w:rPr>
                <w:rFonts w:cs="Tahoma"/>
                <w:b w:val="0"/>
                <w:bCs w:val="0"/>
              </w:rPr>
              <w:t xml:space="preserve">           </w:t>
            </w:r>
            <w:r w:rsidRPr="005E6D45">
              <w:rPr>
                <w:rFonts w:cs="Tahoma"/>
                <w:b w:val="0"/>
                <w:bCs w:val="0"/>
              </w:rPr>
              <w:t xml:space="preserve"> </w:t>
            </w:r>
          </w:p>
        </w:tc>
        <w:tc>
          <w:tcPr>
            <w:tcW w:w="2319" w:type="dxa"/>
          </w:tcPr>
          <w:p w14:paraId="2067C4C7" w14:textId="26D4A7AE"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3595E1B9"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BA21F42" w14:textId="50761D7D" w:rsidR="0039760B" w:rsidRPr="005E6D45" w:rsidRDefault="0039760B" w:rsidP="003838BE">
            <w:pPr>
              <w:spacing w:before="120" w:after="120"/>
              <w:rPr>
                <w:rFonts w:cs="Tahoma"/>
                <w:b w:val="0"/>
                <w:bCs w:val="0"/>
              </w:rPr>
            </w:pPr>
            <w:r w:rsidRPr="005E6D45">
              <w:rPr>
                <w:rFonts w:cs="Tahoma"/>
                <w:b w:val="0"/>
                <w:bCs w:val="0"/>
              </w:rPr>
              <w:t xml:space="preserve">Students become familiar with the most commonly used medical terms that are encountered in physical exams, medical correspondence, x-ray and pathological reports. Students will learn pronunciation rules for medical terms and are introduced to the rules of punctuation, abbreviation, format, style, and grammar as they apply to medical transcription. </w:t>
            </w:r>
            <w:r w:rsidR="00621F9F" w:rsidRPr="00621F9F">
              <w:rPr>
                <w:rFonts w:cs="Tahoma"/>
                <w:b w:val="0"/>
                <w:bCs w:val="0"/>
              </w:rPr>
              <w:t>Students in the Medical Assisting Program must pass this course with a B- or better.</w:t>
            </w:r>
          </w:p>
        </w:tc>
      </w:tr>
      <w:tr w:rsidR="00627BE2" w:rsidRPr="005E6D45" w14:paraId="324B838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2013944" w14:textId="6F4BCCA3" w:rsidR="0039760B" w:rsidRPr="005E6D45" w:rsidRDefault="0039760B" w:rsidP="003838BE">
            <w:pPr>
              <w:pStyle w:val="Heading5"/>
              <w:spacing w:before="120" w:after="120"/>
              <w:rPr>
                <w:rFonts w:cs="Tahoma"/>
                <w:b w:val="0"/>
                <w:bCs w:val="0"/>
              </w:rPr>
            </w:pPr>
            <w:bookmarkStart w:id="308" w:name="_MDT130_Medical_Office"/>
            <w:bookmarkEnd w:id="308"/>
            <w:r w:rsidRPr="00E15D51">
              <w:rPr>
                <w:rStyle w:val="Heading5Char"/>
                <w:sz w:val="21"/>
                <w:szCs w:val="21"/>
              </w:rPr>
              <w:t>MDT130 Medical Office Management</w:t>
            </w:r>
            <w:r w:rsidR="0042221D">
              <w:rPr>
                <w:rFonts w:cs="Tahoma"/>
                <w:b w:val="0"/>
                <w:bCs w:val="0"/>
              </w:rPr>
              <w:t xml:space="preserve">                   </w:t>
            </w:r>
            <w:r w:rsidRPr="005E6D45">
              <w:rPr>
                <w:rFonts w:cs="Tahoma"/>
                <w:b w:val="0"/>
                <w:bCs w:val="0"/>
              </w:rPr>
              <w:t xml:space="preserve"> </w:t>
            </w:r>
            <w:r w:rsidRPr="005E6D45">
              <w:rPr>
                <w:rFonts w:cs="Tahoma"/>
                <w:b w:val="0"/>
                <w:bCs w:val="0"/>
              </w:rPr>
              <w:tab/>
            </w:r>
            <w:r w:rsidRPr="005E6D45">
              <w:rPr>
                <w:rFonts w:cs="Tahoma"/>
                <w:b w:val="0"/>
                <w:bCs w:val="0"/>
              </w:rPr>
              <w:tab/>
            </w:r>
          </w:p>
        </w:tc>
        <w:tc>
          <w:tcPr>
            <w:tcW w:w="2319" w:type="dxa"/>
          </w:tcPr>
          <w:p w14:paraId="13FED559" w14:textId="2470DA51"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431C104E"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506DB69" w14:textId="562EF97B" w:rsidR="0039760B" w:rsidRPr="005E6D45" w:rsidRDefault="0039760B" w:rsidP="003838BE">
            <w:pPr>
              <w:spacing w:before="120" w:after="120"/>
              <w:rPr>
                <w:rFonts w:cs="Tahoma"/>
              </w:rPr>
            </w:pPr>
            <w:r w:rsidRPr="005E6D45">
              <w:rPr>
                <w:rFonts w:cs="Tahoma"/>
                <w:b w:val="0"/>
                <w:bCs w:val="0"/>
              </w:rPr>
              <w:t xml:space="preserve">This course is designed to give the student hands-on medical office experience. The student will learn records management procedures, electronic health care records, organization of a health record, triaging patients, medical inventory, basic financial practices, and the overall day-to-day operations of a physician’s office. </w:t>
            </w:r>
            <w:r w:rsidR="008A1A3F" w:rsidRPr="00621F9F">
              <w:rPr>
                <w:rFonts w:cs="Tahoma"/>
                <w:b w:val="0"/>
                <w:bCs w:val="0"/>
              </w:rPr>
              <w:t>Students in the Medical Assisting Program must pass this course with a B- or better.</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w:t>
            </w:r>
            <w:r w:rsidR="008A5E75">
              <w:rPr>
                <w:rFonts w:cs="Tahoma"/>
                <w:b w:val="0"/>
                <w:bCs w:val="0"/>
              </w:rPr>
              <w:t>OMP</w:t>
            </w:r>
            <w:r w:rsidRPr="005E6D45">
              <w:rPr>
                <w:rFonts w:cs="Tahoma"/>
                <w:b w:val="0"/>
                <w:bCs w:val="0"/>
              </w:rPr>
              <w:t>140, MDT103 and MDT 125</w:t>
            </w:r>
            <w:r w:rsidR="003A525D">
              <w:rPr>
                <w:rFonts w:cs="Tahoma"/>
                <w:b w:val="0"/>
                <w:bCs w:val="0"/>
              </w:rPr>
              <w:t>, or instructor permission.</w:t>
            </w:r>
          </w:p>
        </w:tc>
      </w:tr>
      <w:tr w:rsidR="00627BE2" w:rsidRPr="005E6D45" w14:paraId="3A146C8F"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601EE32" w14:textId="15A6C9D8" w:rsidR="0039760B" w:rsidRPr="005E6D45" w:rsidRDefault="0039760B" w:rsidP="003838BE">
            <w:pPr>
              <w:pStyle w:val="Heading5"/>
              <w:spacing w:before="120" w:after="120"/>
              <w:rPr>
                <w:rFonts w:cs="Tahoma"/>
                <w:b w:val="0"/>
                <w:bCs w:val="0"/>
              </w:rPr>
            </w:pPr>
            <w:bookmarkStart w:id="309" w:name="_MDT133_Medical_Documentation"/>
            <w:bookmarkStart w:id="310" w:name="_MDT134_Medical_Documentation"/>
            <w:bookmarkEnd w:id="309"/>
            <w:bookmarkEnd w:id="310"/>
            <w:r w:rsidRPr="00E15D51">
              <w:rPr>
                <w:rStyle w:val="Heading5Char"/>
                <w:sz w:val="21"/>
                <w:szCs w:val="21"/>
              </w:rPr>
              <w:t>MDT13</w:t>
            </w:r>
            <w:r w:rsidR="008A7E14">
              <w:rPr>
                <w:rStyle w:val="Heading5Char"/>
                <w:sz w:val="21"/>
                <w:szCs w:val="21"/>
              </w:rPr>
              <w:t>4</w:t>
            </w:r>
            <w:r w:rsidRPr="00E15D51">
              <w:rPr>
                <w:rStyle w:val="Heading5Char"/>
                <w:sz w:val="21"/>
                <w:szCs w:val="21"/>
              </w:rPr>
              <w:t xml:space="preserve"> Medical Documentation</w:t>
            </w:r>
            <w:r w:rsidR="0042221D">
              <w:rPr>
                <w:rFonts w:cs="Tahoma"/>
                <w:b w:val="0"/>
                <w:bCs w:val="0"/>
              </w:rPr>
              <w:t xml:space="preserve"> </w:t>
            </w:r>
          </w:p>
        </w:tc>
        <w:tc>
          <w:tcPr>
            <w:tcW w:w="2319" w:type="dxa"/>
          </w:tcPr>
          <w:p w14:paraId="631BBC51" w14:textId="4767714B"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7643596E"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B2219C4" w14:textId="03A67835" w:rsidR="0039760B" w:rsidRPr="005E6D45" w:rsidRDefault="00D07EC9" w:rsidP="003838BE">
            <w:pPr>
              <w:spacing w:before="120" w:after="120"/>
              <w:rPr>
                <w:rFonts w:cs="Tahoma"/>
                <w:b w:val="0"/>
                <w:bCs w:val="0"/>
              </w:rPr>
            </w:pPr>
            <w:r w:rsidRPr="251F5625">
              <w:rPr>
                <w:rFonts w:cs="Tahoma"/>
                <w:b w:val="0"/>
                <w:bCs w:val="0"/>
              </w:rPr>
              <w:t xml:space="preserve">This course will provide a foundation in administrative and clinical documentation in the medical office. The Electronic Health Record (EHR) will be used for clinical documentation, workflow and care coordination. Organization and storage of administrative and clinical components and meaningful use will also be introduced. </w:t>
            </w:r>
            <w:r w:rsidR="008A1A3F" w:rsidRPr="251F5625">
              <w:rPr>
                <w:rFonts w:cs="Tahoma"/>
                <w:b w:val="0"/>
                <w:bCs w:val="0"/>
              </w:rPr>
              <w:t xml:space="preserve">Students in the Medical Assisting Program must pass this course with a B- or better. </w:t>
            </w:r>
            <w:r w:rsidR="009D4177" w:rsidRPr="251F5625">
              <w:rPr>
                <w:rFonts w:cs="Tahoma"/>
                <w:color w:val="002060"/>
              </w:rPr>
              <w:t>PRE</w:t>
            </w:r>
            <w:r w:rsidR="1BBE7B2A" w:rsidRPr="251F5625">
              <w:rPr>
                <w:rFonts w:cs="Tahoma"/>
                <w:color w:val="002060"/>
              </w:rPr>
              <w:t>-</w:t>
            </w:r>
            <w:r w:rsidR="009D4177" w:rsidRPr="251F5625">
              <w:rPr>
                <w:rFonts w:cs="Tahoma"/>
                <w:color w:val="002060"/>
              </w:rPr>
              <w:t xml:space="preserve">REQUISITE: </w:t>
            </w:r>
            <w:r w:rsidRPr="251F5625">
              <w:rPr>
                <w:rFonts w:cs="Tahoma"/>
                <w:b w:val="0"/>
                <w:bCs w:val="0"/>
              </w:rPr>
              <w:t>C</w:t>
            </w:r>
            <w:r w:rsidR="008A5E75">
              <w:rPr>
                <w:rFonts w:cs="Tahoma"/>
                <w:b w:val="0"/>
                <w:bCs w:val="0"/>
              </w:rPr>
              <w:t>OMP</w:t>
            </w:r>
            <w:r w:rsidRPr="251F5625">
              <w:rPr>
                <w:rFonts w:cs="Tahoma"/>
                <w:b w:val="0"/>
                <w:bCs w:val="0"/>
              </w:rPr>
              <w:t>140, MDT103 and MDT</w:t>
            </w:r>
            <w:r w:rsidR="00D7376F" w:rsidRPr="251F5625">
              <w:rPr>
                <w:rFonts w:cs="Tahoma"/>
                <w:b w:val="0"/>
                <w:bCs w:val="0"/>
              </w:rPr>
              <w:t>125, or instructor permission</w:t>
            </w:r>
            <w:r w:rsidRPr="251F5625">
              <w:rPr>
                <w:rFonts w:cs="Tahoma"/>
                <w:b w:val="0"/>
                <w:bCs w:val="0"/>
              </w:rPr>
              <w:t>. This course must be passed with a B- or better.</w:t>
            </w:r>
            <w:r w:rsidR="0042221D" w:rsidRPr="251F5625">
              <w:rPr>
                <w:rFonts w:cs="Tahoma"/>
                <w:b w:val="0"/>
                <w:bCs w:val="0"/>
              </w:rPr>
              <w:t xml:space="preserve">  </w:t>
            </w:r>
            <w:r>
              <w:tab/>
            </w:r>
          </w:p>
        </w:tc>
      </w:tr>
      <w:tr w:rsidR="00BC7AAB" w:rsidRPr="005E6D45" w14:paraId="33BA04FB"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0DF701E" w14:textId="7943C1CB" w:rsidR="00BC7AAB" w:rsidRPr="00E15D51" w:rsidRDefault="00BC7AAB" w:rsidP="003838BE">
            <w:pPr>
              <w:pStyle w:val="Heading5"/>
              <w:spacing w:before="120" w:after="120"/>
              <w:rPr>
                <w:rStyle w:val="Heading5Char"/>
                <w:sz w:val="21"/>
                <w:szCs w:val="21"/>
              </w:rPr>
            </w:pPr>
            <w:bookmarkStart w:id="311" w:name="_MDT135_Clinical_Office"/>
            <w:bookmarkStart w:id="312" w:name="_MDT136_Clinical_Office"/>
            <w:bookmarkEnd w:id="311"/>
            <w:bookmarkEnd w:id="312"/>
            <w:r>
              <w:rPr>
                <w:rStyle w:val="Heading5Char"/>
                <w:sz w:val="21"/>
                <w:szCs w:val="21"/>
              </w:rPr>
              <w:t>MDT136 Clinical Office Procedures I</w:t>
            </w:r>
          </w:p>
        </w:tc>
        <w:tc>
          <w:tcPr>
            <w:tcW w:w="2319" w:type="dxa"/>
          </w:tcPr>
          <w:p w14:paraId="16DCE7EC" w14:textId="4A22343B" w:rsidR="00BC7AAB" w:rsidRPr="005E6D45" w:rsidRDefault="00BC7AA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BC7AAB" w:rsidRPr="005E6D45" w14:paraId="67D001C7"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0F59133" w14:textId="20E1B638" w:rsidR="00BC7AAB" w:rsidRPr="005E6D45" w:rsidRDefault="00BC7AAB" w:rsidP="003838BE">
            <w:pPr>
              <w:spacing w:before="120" w:after="120"/>
              <w:rPr>
                <w:rFonts w:cs="Tahoma"/>
              </w:rPr>
            </w:pPr>
            <w:r w:rsidRPr="00BC7AAB">
              <w:rPr>
                <w:rFonts w:cs="Tahoma"/>
                <w:b w:val="0"/>
                <w:bCs w:val="0"/>
              </w:rPr>
              <w:t xml:space="preserve">Students will be introduced to the </w:t>
            </w:r>
            <w:r>
              <w:rPr>
                <w:rFonts w:cs="Tahoma"/>
                <w:b w:val="0"/>
                <w:bCs w:val="0"/>
              </w:rPr>
              <w:t xml:space="preserve">medical assistant’s clinical role in the medical office. Patient coaching, patient screening, and compliance reporting will be covered. An emphasis will be placed on professional </w:t>
            </w:r>
            <w:r w:rsidR="00F44EEC">
              <w:rPr>
                <w:rFonts w:cs="Tahoma"/>
                <w:b w:val="0"/>
                <w:bCs w:val="0"/>
              </w:rPr>
              <w:t>response to ethical issues and critical thinkin</w:t>
            </w:r>
            <w:r w:rsidR="00F44EEC" w:rsidRPr="00F44EEC">
              <w:rPr>
                <w:rFonts w:cs="Tahoma"/>
                <w:b w:val="0"/>
                <w:bCs w:val="0"/>
              </w:rPr>
              <w:t>g</w:t>
            </w:r>
            <w:r w:rsidR="00F44EEC">
              <w:rPr>
                <w:rFonts w:cs="Tahoma"/>
                <w:b w:val="0"/>
                <w:bCs w:val="0"/>
              </w:rPr>
              <w:t xml:space="preserve"> skills. This course must be passed with a B- or </w:t>
            </w:r>
            <w:r w:rsidR="00E665D2">
              <w:rPr>
                <w:rFonts w:cs="Tahoma"/>
                <w:b w:val="0"/>
                <w:bCs w:val="0"/>
              </w:rPr>
              <w:t xml:space="preserve">better to apply to the Medical Assisting Program. </w:t>
            </w:r>
            <w:r w:rsidR="00E665D2" w:rsidRPr="009E7026">
              <w:rPr>
                <w:rFonts w:cs="Tahoma"/>
                <w:bCs w:val="0"/>
                <w:color w:val="002060"/>
              </w:rPr>
              <w:t>PRE-REQUISITE:</w:t>
            </w:r>
            <w:r w:rsidR="00E665D2">
              <w:rPr>
                <w:rFonts w:cs="Tahoma"/>
                <w:bCs w:val="0"/>
                <w:color w:val="002060"/>
              </w:rPr>
              <w:t xml:space="preserve"> </w:t>
            </w:r>
            <w:r w:rsidR="00E665D2" w:rsidRPr="00E665D2">
              <w:rPr>
                <w:rFonts w:cs="Tahoma"/>
                <w:b w:val="0"/>
                <w:bCs w:val="0"/>
              </w:rPr>
              <w:t>MDT125</w:t>
            </w:r>
            <w:r w:rsidR="009B4DEE">
              <w:rPr>
                <w:rFonts w:cs="Tahoma"/>
                <w:b w:val="0"/>
                <w:bCs w:val="0"/>
              </w:rPr>
              <w:t xml:space="preserve"> (with a B- of better for the Medical Assisting Program)</w:t>
            </w:r>
            <w:r w:rsidR="00E665D2">
              <w:rPr>
                <w:rFonts w:cs="Tahoma"/>
                <w:b w:val="0"/>
                <w:bCs w:val="0"/>
              </w:rPr>
              <w:t>.</w:t>
            </w:r>
          </w:p>
        </w:tc>
      </w:tr>
      <w:tr w:rsidR="00627BE2" w:rsidRPr="005E6D45" w14:paraId="59195D8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C9A268C" w14:textId="324B6B99" w:rsidR="0039760B" w:rsidRPr="005E6D45" w:rsidRDefault="0039760B" w:rsidP="003838BE">
            <w:pPr>
              <w:pStyle w:val="Heading5"/>
              <w:spacing w:before="120" w:after="120"/>
              <w:rPr>
                <w:rFonts w:cs="Tahoma"/>
                <w:b w:val="0"/>
                <w:bCs w:val="0"/>
              </w:rPr>
            </w:pPr>
            <w:bookmarkStart w:id="313" w:name="_MDT221_Insurance_Coding"/>
            <w:bookmarkEnd w:id="313"/>
            <w:r w:rsidRPr="00E15D51">
              <w:rPr>
                <w:rStyle w:val="Heading5Char"/>
                <w:sz w:val="21"/>
                <w:szCs w:val="21"/>
              </w:rPr>
              <w:t>MDT221 Insurance Coding and Billing</w:t>
            </w:r>
            <w:r w:rsidR="0042221D">
              <w:rPr>
                <w:rFonts w:cs="Tahoma"/>
                <w:b w:val="0"/>
                <w:bCs w:val="0"/>
              </w:rPr>
              <w:t xml:space="preserve"> </w:t>
            </w:r>
            <w:r w:rsidRPr="005E6D45">
              <w:rPr>
                <w:rFonts w:cs="Tahoma"/>
                <w:b w:val="0"/>
                <w:bCs w:val="0"/>
              </w:rPr>
              <w:tab/>
            </w:r>
            <w:r w:rsidRPr="005E6D45">
              <w:rPr>
                <w:rFonts w:cs="Tahoma"/>
                <w:b w:val="0"/>
                <w:bCs w:val="0"/>
              </w:rPr>
              <w:tab/>
            </w:r>
          </w:p>
        </w:tc>
        <w:tc>
          <w:tcPr>
            <w:tcW w:w="2319" w:type="dxa"/>
          </w:tcPr>
          <w:p w14:paraId="20C5A360" w14:textId="0CDAD80C"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09A60A31"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884CC80" w14:textId="66FE9195" w:rsidR="0039760B" w:rsidRPr="005E6D45" w:rsidRDefault="0039760B" w:rsidP="003838BE">
            <w:pPr>
              <w:spacing w:before="120" w:after="120"/>
              <w:rPr>
                <w:rFonts w:cs="Tahoma"/>
              </w:rPr>
            </w:pPr>
            <w:r w:rsidRPr="005E6D45">
              <w:rPr>
                <w:rFonts w:cs="Tahoma"/>
                <w:b w:val="0"/>
                <w:bCs w:val="0"/>
              </w:rPr>
              <w:t xml:space="preserve">Students will become familiar with ICD-10 and CPT coding, as well as the CMS-1500 forms for patient case scenarios. The importance of accurate codes will be stressed as well as the addition of modifiers, E codes, and V codes. </w:t>
            </w:r>
            <w:r w:rsidR="00CB47A1" w:rsidRPr="00621F9F">
              <w:rPr>
                <w:rFonts w:cs="Tahoma"/>
                <w:b w:val="0"/>
                <w:bCs w:val="0"/>
              </w:rPr>
              <w:t>Students in the Medical Assisting Program must pass this course with a B- or better.</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MDT125. </w:t>
            </w:r>
          </w:p>
        </w:tc>
      </w:tr>
      <w:tr w:rsidR="00627BE2" w:rsidRPr="005E6D45" w14:paraId="19ABBA28"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D262B6F" w14:textId="0975D622" w:rsidR="0039760B" w:rsidRPr="005E6D45" w:rsidRDefault="0039760B" w:rsidP="003838BE">
            <w:pPr>
              <w:pStyle w:val="Heading5"/>
              <w:spacing w:before="120" w:after="120"/>
              <w:rPr>
                <w:rFonts w:cs="Tahoma"/>
                <w:b w:val="0"/>
                <w:bCs w:val="0"/>
              </w:rPr>
            </w:pPr>
            <w:bookmarkStart w:id="314" w:name="_MDT222_Phlebotomy_Internship"/>
            <w:bookmarkEnd w:id="314"/>
            <w:r w:rsidRPr="00E15D51">
              <w:rPr>
                <w:rStyle w:val="Heading5Char"/>
                <w:sz w:val="21"/>
                <w:szCs w:val="21"/>
              </w:rPr>
              <w:t>MDT222 Phlebotomy Internship</w:t>
            </w:r>
            <w:r w:rsidR="0042221D">
              <w:rPr>
                <w:rFonts w:cs="Tahoma"/>
                <w:b w:val="0"/>
                <w:bCs w:val="0"/>
              </w:rPr>
              <w:t xml:space="preserve">                        </w:t>
            </w:r>
          </w:p>
        </w:tc>
        <w:tc>
          <w:tcPr>
            <w:tcW w:w="2319" w:type="dxa"/>
          </w:tcPr>
          <w:p w14:paraId="7C5D12EB" w14:textId="4F0134C8"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2F68D78C"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20B1D1D" w14:textId="05DFCA74" w:rsidR="0039760B" w:rsidRPr="005E6D45" w:rsidRDefault="0039760B" w:rsidP="003838BE">
            <w:pPr>
              <w:spacing w:before="120" w:after="120"/>
              <w:rPr>
                <w:rFonts w:cs="Tahoma"/>
                <w:b w:val="0"/>
                <w:bCs w:val="0"/>
              </w:rPr>
            </w:pPr>
            <w:r w:rsidRPr="005E6D45">
              <w:rPr>
                <w:rFonts w:cs="Tahoma"/>
                <w:b w:val="0"/>
                <w:bCs w:val="0"/>
              </w:rPr>
              <w:t>This internship provides practical phlebotomy experience in a clinical setting.</w:t>
            </w:r>
            <w:r w:rsidR="0042221D">
              <w:rPr>
                <w:rFonts w:cs="Tahoma"/>
                <w:b w:val="0"/>
                <w:bCs w:val="0"/>
              </w:rPr>
              <w:t xml:space="preserve"> </w:t>
            </w:r>
            <w:r w:rsidRPr="005E6D45">
              <w:rPr>
                <w:rFonts w:cs="Tahoma"/>
                <w:b w:val="0"/>
                <w:bCs w:val="0"/>
              </w:rPr>
              <w:t>Emphasis will be placed on specimen collection and handling.</w:t>
            </w:r>
            <w:r w:rsidR="0042221D">
              <w:rPr>
                <w:rFonts w:cs="Tahoma"/>
                <w:b w:val="0"/>
                <w:bCs w:val="0"/>
              </w:rPr>
              <w:t xml:space="preserve"> </w:t>
            </w:r>
            <w:r w:rsidRPr="005E6D45">
              <w:rPr>
                <w:rFonts w:cs="Tahoma"/>
                <w:b w:val="0"/>
                <w:bCs w:val="0"/>
              </w:rPr>
              <w:t>Students will be required to complete 50 successful venipuncture and 10 capillary collections and record a minimum of 50 clinical hours.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MDT220 and completion of Immunization History Form and all immunizations up to date. </w:t>
            </w:r>
            <w:r w:rsidR="003C38A8" w:rsidRPr="003C38A8">
              <w:rPr>
                <w:rFonts w:cs="Tahoma"/>
                <w:bCs w:val="0"/>
                <w:color w:val="002060"/>
              </w:rPr>
              <w:t xml:space="preserve">CO-REQUISITE: </w:t>
            </w:r>
            <w:r w:rsidRPr="005E6D45">
              <w:rPr>
                <w:rFonts w:cs="Tahoma"/>
                <w:b w:val="0"/>
                <w:bCs w:val="0"/>
              </w:rPr>
              <w:t>MDT230 or instructor permission.</w:t>
            </w:r>
            <w:r w:rsidR="007B5607">
              <w:rPr>
                <w:rFonts w:cs="Tahoma"/>
                <w:b w:val="0"/>
                <w:bCs w:val="0"/>
              </w:rPr>
              <w:t xml:space="preserve"> </w:t>
            </w:r>
          </w:p>
        </w:tc>
      </w:tr>
      <w:tr w:rsidR="00627BE2" w:rsidRPr="005E6D45" w14:paraId="4C181A9B"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421F2FE" w14:textId="62EDFD15" w:rsidR="0039760B" w:rsidRPr="005E6D45" w:rsidRDefault="0039760B" w:rsidP="003838BE">
            <w:pPr>
              <w:pStyle w:val="Heading5"/>
              <w:spacing w:before="120" w:after="120"/>
              <w:rPr>
                <w:rFonts w:cs="Tahoma"/>
                <w:b w:val="0"/>
                <w:bCs w:val="0"/>
              </w:rPr>
            </w:pPr>
            <w:bookmarkStart w:id="315" w:name="_MDT223_Phlebotomy_and"/>
            <w:bookmarkEnd w:id="315"/>
            <w:r w:rsidRPr="00E15D51">
              <w:rPr>
                <w:rStyle w:val="Heading5Char"/>
                <w:sz w:val="21"/>
                <w:szCs w:val="21"/>
              </w:rPr>
              <w:t>MDT223 Phlebotomy and Infection Control</w:t>
            </w:r>
            <w:r w:rsidRPr="00E15D51">
              <w:rPr>
                <w:rStyle w:val="Heading5Char"/>
                <w:sz w:val="21"/>
                <w:szCs w:val="21"/>
              </w:rPr>
              <w:tab/>
            </w:r>
          </w:p>
        </w:tc>
        <w:tc>
          <w:tcPr>
            <w:tcW w:w="2319" w:type="dxa"/>
          </w:tcPr>
          <w:p w14:paraId="0573F203" w14:textId="5F1308FC"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7CC9705E"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F7F2C0A" w14:textId="0DC0012B" w:rsidR="0039760B" w:rsidRPr="005E6D45" w:rsidRDefault="0039760B" w:rsidP="003838BE">
            <w:pPr>
              <w:spacing w:before="120" w:after="120"/>
              <w:rPr>
                <w:rFonts w:cs="Tahoma"/>
              </w:rPr>
            </w:pPr>
            <w:r w:rsidRPr="005E6D45">
              <w:rPr>
                <w:rFonts w:cs="Tahoma"/>
                <w:b w:val="0"/>
                <w:bCs w:val="0"/>
              </w:rPr>
              <w:t>This course will prepare students to collect, handle, and analyze blood specimens according to CLSI standards.</w:t>
            </w:r>
            <w:r w:rsidR="0042221D">
              <w:rPr>
                <w:rFonts w:cs="Tahoma"/>
                <w:b w:val="0"/>
                <w:bCs w:val="0"/>
              </w:rPr>
              <w:t xml:space="preserve"> </w:t>
            </w:r>
            <w:r w:rsidRPr="005E6D45">
              <w:rPr>
                <w:rFonts w:cs="Tahoma"/>
                <w:b w:val="0"/>
                <w:bCs w:val="0"/>
              </w:rPr>
              <w:t>Students will also learn to follow safety guidelines, OSHA regulations, and CDC precautions.</w:t>
            </w:r>
            <w:r w:rsidR="0042221D">
              <w:rPr>
                <w:rFonts w:cs="Tahoma"/>
                <w:b w:val="0"/>
                <w:bCs w:val="0"/>
              </w:rPr>
              <w:t xml:space="preserve"> </w:t>
            </w:r>
            <w:r w:rsidRPr="005E6D45">
              <w:rPr>
                <w:rFonts w:cs="Tahoma"/>
                <w:b w:val="0"/>
                <w:bCs w:val="0"/>
              </w:rPr>
              <w:t>The fundamentals of infection control in healthcare and sterile procedures will be included.</w:t>
            </w:r>
            <w:r w:rsidR="00D611D6">
              <w:rPr>
                <w:rFonts w:cs="Tahoma"/>
                <w:b w:val="0"/>
                <w:bCs w:val="0"/>
              </w:rPr>
              <w:t xml:space="preserve"> </w:t>
            </w:r>
            <w:r w:rsidR="00D611D6" w:rsidRPr="00621F9F">
              <w:rPr>
                <w:rFonts w:cs="Tahoma"/>
                <w:b w:val="0"/>
                <w:bCs w:val="0"/>
              </w:rPr>
              <w:t>Students in the Medical Assisting Program must pass this course with a B- or better.</w:t>
            </w:r>
            <w:r w:rsidR="0042221D">
              <w:rPr>
                <w:rFonts w:cs="Tahoma"/>
                <w:b w:val="0"/>
                <w:bCs w:val="0"/>
              </w:rPr>
              <w:t xml:space="preserve"> </w:t>
            </w:r>
            <w:r w:rsidR="00BA2FED" w:rsidRPr="00BA2FED">
              <w:rPr>
                <w:rFonts w:cs="Tahoma"/>
                <w:bCs w:val="0"/>
                <w:color w:val="002060"/>
              </w:rPr>
              <w:t>PREREQUISITE/CO-REQUISITE:</w:t>
            </w:r>
            <w:r w:rsidRPr="00BA2FED">
              <w:rPr>
                <w:rFonts w:cs="Tahoma"/>
                <w:bCs w:val="0"/>
                <w:color w:val="002060"/>
              </w:rPr>
              <w:t xml:space="preserve"> </w:t>
            </w:r>
            <w:r w:rsidRPr="005E6D45">
              <w:rPr>
                <w:rFonts w:cs="Tahoma"/>
                <w:b w:val="0"/>
                <w:bCs w:val="0"/>
              </w:rPr>
              <w:t>MDT125</w:t>
            </w:r>
            <w:r w:rsidR="00D06185">
              <w:rPr>
                <w:rFonts w:cs="Tahoma"/>
                <w:b w:val="0"/>
                <w:bCs w:val="0"/>
              </w:rPr>
              <w:t>, or instructor permission.</w:t>
            </w:r>
          </w:p>
        </w:tc>
      </w:tr>
      <w:tr w:rsidR="00627BE2" w:rsidRPr="005E6D45" w14:paraId="4D0BD19A"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3C18B04" w14:textId="1EAF4299" w:rsidR="0039760B" w:rsidRPr="005E6D45" w:rsidRDefault="0039760B" w:rsidP="003838BE">
            <w:pPr>
              <w:pStyle w:val="Heading5"/>
              <w:spacing w:before="120" w:after="120"/>
              <w:rPr>
                <w:rFonts w:cs="Tahoma"/>
                <w:b w:val="0"/>
                <w:bCs w:val="0"/>
              </w:rPr>
            </w:pPr>
            <w:bookmarkStart w:id="316" w:name="_MDT227_Introduction_to"/>
            <w:bookmarkStart w:id="317" w:name="_MDT228_Introduction_to"/>
            <w:bookmarkEnd w:id="316"/>
            <w:bookmarkEnd w:id="317"/>
            <w:r w:rsidRPr="00E15D51">
              <w:rPr>
                <w:rStyle w:val="Heading5Char"/>
                <w:sz w:val="21"/>
                <w:szCs w:val="21"/>
              </w:rPr>
              <w:t>MDT22</w:t>
            </w:r>
            <w:r w:rsidR="000A155B">
              <w:rPr>
                <w:rStyle w:val="Heading5Char"/>
                <w:sz w:val="21"/>
                <w:szCs w:val="21"/>
              </w:rPr>
              <w:t>8</w:t>
            </w:r>
            <w:r w:rsidRPr="00E15D51">
              <w:rPr>
                <w:rStyle w:val="Heading5Char"/>
                <w:sz w:val="21"/>
                <w:szCs w:val="21"/>
              </w:rPr>
              <w:t xml:space="preserve"> Introduction to Pharmacology</w:t>
            </w:r>
            <w:r w:rsidR="0042221D">
              <w:rPr>
                <w:rFonts w:cs="Tahoma"/>
                <w:b w:val="0"/>
                <w:bCs w:val="0"/>
              </w:rPr>
              <w:t xml:space="preserve">                </w:t>
            </w:r>
          </w:p>
        </w:tc>
        <w:tc>
          <w:tcPr>
            <w:tcW w:w="2319" w:type="dxa"/>
          </w:tcPr>
          <w:p w14:paraId="42FF0912" w14:textId="4ED35842" w:rsidR="0039760B" w:rsidRPr="005E6D45" w:rsidRDefault="002F2BB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r w:rsidR="0039760B" w:rsidRPr="005E6D45">
              <w:rPr>
                <w:rFonts w:cs="Tahoma"/>
              </w:rPr>
              <w:t xml:space="preserve"> cr.</w:t>
            </w:r>
          </w:p>
        </w:tc>
      </w:tr>
      <w:tr w:rsidR="0039760B" w:rsidRPr="005E6D45" w14:paraId="3BD40B1B"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4E2CCB4" w14:textId="1816FAD8" w:rsidR="0039760B" w:rsidRPr="005E6D45" w:rsidRDefault="0039760B" w:rsidP="003838BE">
            <w:pPr>
              <w:spacing w:before="120" w:after="120"/>
              <w:rPr>
                <w:rFonts w:cs="Tahoma"/>
                <w:b w:val="0"/>
                <w:bCs w:val="0"/>
              </w:rPr>
            </w:pPr>
            <w:r w:rsidRPr="005E6D45">
              <w:rPr>
                <w:rFonts w:cs="Tahoma"/>
                <w:b w:val="0"/>
                <w:bCs w:val="0"/>
              </w:rPr>
              <w:t xml:space="preserve">This course is designed to provide the student with a broad knowledge of drugs, </w:t>
            </w:r>
            <w:r w:rsidR="001E63EA">
              <w:rPr>
                <w:rFonts w:cs="Tahoma"/>
                <w:b w:val="0"/>
                <w:bCs w:val="0"/>
              </w:rPr>
              <w:t>dosage calculations and administration of medications as it pertains to the field of medical assisting. Rights of medication admi</w:t>
            </w:r>
            <w:r w:rsidR="00273B3C">
              <w:rPr>
                <w:rFonts w:cs="Tahoma"/>
                <w:b w:val="0"/>
                <w:bCs w:val="0"/>
              </w:rPr>
              <w:t xml:space="preserve">nistration, medication abbreviations, nutrition and dietary needs will also be covered. </w:t>
            </w:r>
            <w:r w:rsidR="00A065F8" w:rsidRPr="00621F9F">
              <w:rPr>
                <w:rFonts w:cs="Tahoma"/>
                <w:b w:val="0"/>
                <w:bCs w:val="0"/>
              </w:rPr>
              <w:t>Students in the Medical Assisting Program must pass this course with a B- or better.</w:t>
            </w:r>
            <w:r w:rsidR="00A065F8">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MDT125</w:t>
            </w:r>
            <w:r w:rsidR="006B5519">
              <w:rPr>
                <w:rFonts w:cs="Tahoma"/>
                <w:b w:val="0"/>
                <w:bCs w:val="0"/>
              </w:rPr>
              <w:t xml:space="preserve"> and MAT106</w:t>
            </w:r>
            <w:r w:rsidR="00845449">
              <w:rPr>
                <w:rFonts w:cs="Tahoma"/>
                <w:b w:val="0"/>
                <w:bCs w:val="0"/>
              </w:rPr>
              <w:t>.</w:t>
            </w:r>
          </w:p>
        </w:tc>
      </w:tr>
      <w:tr w:rsidR="00627BE2" w:rsidRPr="005E6D45" w14:paraId="3F02F513"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0BACC12" w14:textId="6F6B21BC" w:rsidR="0039760B" w:rsidRPr="005E6D45" w:rsidRDefault="0039760B" w:rsidP="003838BE">
            <w:pPr>
              <w:pStyle w:val="Heading5"/>
              <w:spacing w:before="120" w:after="120"/>
              <w:rPr>
                <w:rFonts w:cs="Tahoma"/>
                <w:b w:val="0"/>
                <w:bCs w:val="0"/>
              </w:rPr>
            </w:pPr>
            <w:bookmarkStart w:id="318" w:name="_MDT230_Phlebotomy_Capstone"/>
            <w:bookmarkEnd w:id="318"/>
            <w:r w:rsidRPr="00E15D51">
              <w:rPr>
                <w:rStyle w:val="Heading5Char"/>
                <w:sz w:val="21"/>
                <w:szCs w:val="21"/>
              </w:rPr>
              <w:t>MDT230 Phlebotomy Capstone</w:t>
            </w:r>
            <w:r w:rsidRPr="00E15D51">
              <w:rPr>
                <w:rStyle w:val="Heading5Char"/>
                <w:sz w:val="21"/>
                <w:szCs w:val="21"/>
              </w:rPr>
              <w:tab/>
            </w:r>
            <w:r w:rsidRPr="005E6D45">
              <w:rPr>
                <w:rFonts w:cs="Tahoma"/>
                <w:b w:val="0"/>
                <w:bCs w:val="0"/>
              </w:rPr>
              <w:tab/>
            </w:r>
            <w:r w:rsidRPr="005E6D45">
              <w:rPr>
                <w:rFonts w:cs="Tahoma"/>
                <w:b w:val="0"/>
                <w:bCs w:val="0"/>
              </w:rPr>
              <w:tab/>
            </w:r>
            <w:r w:rsidRPr="005E6D45">
              <w:rPr>
                <w:rFonts w:cs="Tahoma"/>
                <w:b w:val="0"/>
                <w:bCs w:val="0"/>
              </w:rPr>
              <w:tab/>
            </w:r>
          </w:p>
        </w:tc>
        <w:tc>
          <w:tcPr>
            <w:tcW w:w="2319" w:type="dxa"/>
          </w:tcPr>
          <w:p w14:paraId="2933B066" w14:textId="69333959"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5A88BAB7"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7A61BE4" w14:textId="03624937" w:rsidR="0039760B" w:rsidRPr="005E6D45" w:rsidRDefault="0039760B" w:rsidP="003838BE">
            <w:pPr>
              <w:spacing w:before="120" w:after="120"/>
              <w:rPr>
                <w:rFonts w:cs="Tahoma"/>
                <w:b w:val="0"/>
                <w:bCs w:val="0"/>
              </w:rPr>
            </w:pPr>
            <w:r w:rsidRPr="123A0468">
              <w:rPr>
                <w:rFonts w:cs="Tahoma"/>
                <w:b w:val="0"/>
                <w:bCs w:val="0"/>
              </w:rPr>
              <w:t>This course will culminate procedures learned in MDT22</w:t>
            </w:r>
            <w:r w:rsidR="5AA5BC46" w:rsidRPr="123A0468">
              <w:rPr>
                <w:rFonts w:cs="Tahoma"/>
                <w:b w:val="0"/>
                <w:bCs w:val="0"/>
              </w:rPr>
              <w:t>3</w:t>
            </w:r>
            <w:r w:rsidRPr="123A0468">
              <w:rPr>
                <w:rFonts w:cs="Tahoma"/>
                <w:b w:val="0"/>
                <w:bCs w:val="0"/>
              </w:rPr>
              <w:t>, Phlebotomy and the practical experience from MDT225, Phlebotomy Internship.</w:t>
            </w:r>
            <w:r w:rsidR="0042221D" w:rsidRPr="123A0468">
              <w:rPr>
                <w:rFonts w:cs="Tahoma"/>
                <w:b w:val="0"/>
                <w:bCs w:val="0"/>
              </w:rPr>
              <w:t xml:space="preserve"> </w:t>
            </w:r>
            <w:r w:rsidRPr="123A0468">
              <w:rPr>
                <w:rFonts w:cs="Tahoma"/>
                <w:b w:val="0"/>
                <w:bCs w:val="0"/>
              </w:rPr>
              <w:t>Pre-analytical factors of the sample or patient as they relate to and influence laboratory procedures will be covered and an emphasis will be placed on registration and preparation for the Phlebotomy Technician Certification Exam offered by the American Society for Clinical Pathology.</w:t>
            </w:r>
            <w:r w:rsidR="0042221D" w:rsidRPr="123A0468">
              <w:rPr>
                <w:rFonts w:cs="Tahoma"/>
                <w:b w:val="0"/>
                <w:bCs w:val="0"/>
              </w:rPr>
              <w:t xml:space="preserve"> </w:t>
            </w:r>
            <w:r w:rsidR="00A065F8" w:rsidRPr="123A0468">
              <w:rPr>
                <w:rFonts w:cs="Tahoma"/>
                <w:b w:val="0"/>
                <w:bCs w:val="0"/>
              </w:rPr>
              <w:t>Students in the Medical Assisting Program must pass this course with a B- or better.</w:t>
            </w:r>
            <w:r w:rsidR="0042221D" w:rsidRPr="123A0468">
              <w:rPr>
                <w:rFonts w:cs="Tahoma"/>
                <w:b w:val="0"/>
                <w:bCs w:val="0"/>
              </w:rPr>
              <w:t xml:space="preserve"> </w:t>
            </w:r>
            <w:r w:rsidR="009E7026" w:rsidRPr="123A0468">
              <w:rPr>
                <w:rFonts w:cs="Tahoma"/>
                <w:color w:val="002060"/>
              </w:rPr>
              <w:t>PRE-REQUISITE:</w:t>
            </w:r>
            <w:r w:rsidR="0042221D" w:rsidRPr="123A0468">
              <w:rPr>
                <w:rFonts w:cs="Tahoma"/>
                <w:color w:val="002060"/>
              </w:rPr>
              <w:t xml:space="preserve"> </w:t>
            </w:r>
            <w:r w:rsidRPr="123A0468">
              <w:rPr>
                <w:rFonts w:cs="Tahoma"/>
                <w:b w:val="0"/>
                <w:bCs w:val="0"/>
              </w:rPr>
              <w:t>MDT 22</w:t>
            </w:r>
            <w:r w:rsidR="13A9938C" w:rsidRPr="123A0468">
              <w:rPr>
                <w:rFonts w:cs="Tahoma"/>
                <w:b w:val="0"/>
                <w:bCs w:val="0"/>
              </w:rPr>
              <w:t>3</w:t>
            </w:r>
            <w:r w:rsidRPr="123A0468">
              <w:rPr>
                <w:rFonts w:cs="Tahoma"/>
                <w:b w:val="0"/>
                <w:bCs w:val="0"/>
              </w:rPr>
              <w:t>.</w:t>
            </w:r>
            <w:r w:rsidR="30A460AA" w:rsidRPr="123A0468">
              <w:rPr>
                <w:rFonts w:cs="Tahoma"/>
                <w:b w:val="0"/>
                <w:bCs w:val="0"/>
              </w:rPr>
              <w:t xml:space="preserve"> </w:t>
            </w:r>
            <w:r w:rsidR="30A460AA" w:rsidRPr="123A0468">
              <w:rPr>
                <w:rFonts w:cs="Tahoma"/>
                <w:color w:val="002060"/>
              </w:rPr>
              <w:t xml:space="preserve">CO-REQUISITE: </w:t>
            </w:r>
            <w:r w:rsidR="30A460AA" w:rsidRPr="123A0468">
              <w:rPr>
                <w:rFonts w:cs="Tahoma"/>
                <w:b w:val="0"/>
                <w:bCs w:val="0"/>
              </w:rPr>
              <w:t xml:space="preserve">MDT </w:t>
            </w:r>
            <w:r w:rsidR="566711B0" w:rsidRPr="123A0468">
              <w:rPr>
                <w:rFonts w:cs="Tahoma"/>
                <w:b w:val="0"/>
                <w:bCs w:val="0"/>
              </w:rPr>
              <w:t>1</w:t>
            </w:r>
            <w:r w:rsidR="30A460AA" w:rsidRPr="123A0468">
              <w:rPr>
                <w:rFonts w:cs="Tahoma"/>
                <w:b w:val="0"/>
                <w:bCs w:val="0"/>
              </w:rPr>
              <w:t>25</w:t>
            </w:r>
          </w:p>
        </w:tc>
      </w:tr>
      <w:tr w:rsidR="00627BE2" w:rsidRPr="005E6D45" w14:paraId="79CA6194"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BC7652A" w14:textId="22873B3A" w:rsidR="0039760B" w:rsidRPr="005E6D45" w:rsidRDefault="0039760B" w:rsidP="003838BE">
            <w:pPr>
              <w:pStyle w:val="Heading5"/>
              <w:spacing w:before="120" w:after="120"/>
              <w:rPr>
                <w:rFonts w:cs="Tahoma"/>
                <w:b w:val="0"/>
                <w:bCs w:val="0"/>
              </w:rPr>
            </w:pPr>
            <w:bookmarkStart w:id="319" w:name="_MDT235_Clinical_Office"/>
            <w:bookmarkStart w:id="320" w:name="_MDT236_Clinical_Office"/>
            <w:bookmarkEnd w:id="319"/>
            <w:bookmarkEnd w:id="320"/>
            <w:r w:rsidRPr="00E15D51">
              <w:rPr>
                <w:rStyle w:val="Heading5Char"/>
                <w:sz w:val="21"/>
                <w:szCs w:val="21"/>
              </w:rPr>
              <w:t>MDT23</w:t>
            </w:r>
            <w:r w:rsidR="00D455C6">
              <w:rPr>
                <w:rStyle w:val="Heading5Char"/>
                <w:sz w:val="21"/>
                <w:szCs w:val="21"/>
              </w:rPr>
              <w:t>6</w:t>
            </w:r>
            <w:r w:rsidRPr="00E15D51">
              <w:rPr>
                <w:rStyle w:val="Heading5Char"/>
                <w:sz w:val="21"/>
                <w:szCs w:val="21"/>
              </w:rPr>
              <w:t xml:space="preserve"> Clinical Office Procedures II</w:t>
            </w:r>
            <w:r w:rsidR="0042221D">
              <w:rPr>
                <w:rStyle w:val="Heading5Char"/>
                <w:sz w:val="21"/>
                <w:szCs w:val="21"/>
              </w:rPr>
              <w:t xml:space="preserve">                              </w:t>
            </w:r>
          </w:p>
        </w:tc>
        <w:tc>
          <w:tcPr>
            <w:tcW w:w="2319" w:type="dxa"/>
          </w:tcPr>
          <w:p w14:paraId="5B80DDD0" w14:textId="19F96B50" w:rsidR="0039760B" w:rsidRPr="005E6D45" w:rsidRDefault="00D455C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w:t>
            </w:r>
            <w:r w:rsidR="0039760B" w:rsidRPr="005E6D45">
              <w:rPr>
                <w:rFonts w:cs="Tahoma"/>
              </w:rPr>
              <w:t xml:space="preserve"> cr.</w:t>
            </w:r>
          </w:p>
        </w:tc>
      </w:tr>
      <w:tr w:rsidR="0039760B" w:rsidRPr="005E6D45" w14:paraId="039C2F44"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9D10AE8" w14:textId="591C6333" w:rsidR="0039760B" w:rsidRPr="005E6D45" w:rsidRDefault="0039760B" w:rsidP="003838BE">
            <w:pPr>
              <w:spacing w:before="120" w:after="120"/>
              <w:rPr>
                <w:rFonts w:cs="Tahoma"/>
                <w:b w:val="0"/>
                <w:bCs w:val="0"/>
              </w:rPr>
            </w:pPr>
            <w:r w:rsidRPr="005E6D45">
              <w:rPr>
                <w:rFonts w:cs="Tahoma"/>
                <w:b w:val="0"/>
                <w:bCs w:val="0"/>
              </w:rPr>
              <w:t xml:space="preserve">This course </w:t>
            </w:r>
            <w:r w:rsidR="00552C0F">
              <w:rPr>
                <w:rFonts w:cs="Tahoma"/>
                <w:b w:val="0"/>
                <w:bCs w:val="0"/>
              </w:rPr>
              <w:t>covers clinical medical assisting tasks commonly performed in an ambulatory healthcare setting. Students learn the skills and knowledge necessary to assis</w:t>
            </w:r>
            <w:r w:rsidR="00552C0F">
              <w:rPr>
                <w:rFonts w:cs="Tahoma"/>
              </w:rPr>
              <w:t>t</w:t>
            </w:r>
            <w:r w:rsidR="00552C0F">
              <w:rPr>
                <w:rFonts w:cs="Tahoma"/>
                <w:b w:val="0"/>
                <w:bCs w:val="0"/>
              </w:rPr>
              <w:t xml:space="preserve"> physicians with patient care, including vital signs, CLIA Waived tests, would care, pulmonary function tests and electrocardiography.</w:t>
            </w:r>
            <w:r w:rsidRPr="005E6D45">
              <w:rPr>
                <w:rFonts w:cs="Tahoma"/>
                <w:b w:val="0"/>
                <w:bCs w:val="0"/>
              </w:rPr>
              <w:t xml:space="preserve"> </w:t>
            </w:r>
            <w:r w:rsidR="00A065F8" w:rsidRPr="00621F9F">
              <w:rPr>
                <w:rFonts w:cs="Tahoma"/>
                <w:b w:val="0"/>
                <w:bCs w:val="0"/>
              </w:rPr>
              <w:t>Students in the Medical Assisting Program must pass this course with a B- or better.</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MDT13</w:t>
            </w:r>
            <w:r w:rsidR="007F5E06">
              <w:rPr>
                <w:rFonts w:cs="Tahoma"/>
                <w:b w:val="0"/>
                <w:bCs w:val="0"/>
              </w:rPr>
              <w:t>6</w:t>
            </w:r>
            <w:r w:rsidRPr="005E6D45">
              <w:rPr>
                <w:rFonts w:cs="Tahoma"/>
                <w:b w:val="0"/>
                <w:bCs w:val="0"/>
              </w:rPr>
              <w:t>.</w:t>
            </w:r>
          </w:p>
        </w:tc>
      </w:tr>
      <w:tr w:rsidR="00627BE2" w:rsidRPr="005E6D45" w14:paraId="61CD369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9CDF409" w14:textId="200C2416" w:rsidR="0039760B" w:rsidRPr="005E6D45" w:rsidRDefault="0039760B" w:rsidP="003838BE">
            <w:pPr>
              <w:pStyle w:val="Heading5"/>
              <w:spacing w:before="120" w:after="120"/>
              <w:rPr>
                <w:rFonts w:cs="Tahoma"/>
                <w:b w:val="0"/>
                <w:bCs w:val="0"/>
              </w:rPr>
            </w:pPr>
            <w:bookmarkStart w:id="321" w:name="_MDT240_Medical_Assisting"/>
            <w:bookmarkEnd w:id="321"/>
            <w:r w:rsidRPr="00E15D51">
              <w:rPr>
                <w:rStyle w:val="Heading5Char"/>
                <w:sz w:val="21"/>
                <w:szCs w:val="21"/>
              </w:rPr>
              <w:t>MDT240 Medical Assisting Capstone</w:t>
            </w:r>
            <w:r w:rsidR="0042221D">
              <w:rPr>
                <w:rFonts w:cs="Tahoma"/>
                <w:b w:val="0"/>
                <w:bCs w:val="0"/>
              </w:rPr>
              <w:t xml:space="preserve">                 </w:t>
            </w:r>
          </w:p>
        </w:tc>
        <w:tc>
          <w:tcPr>
            <w:tcW w:w="2319" w:type="dxa"/>
          </w:tcPr>
          <w:p w14:paraId="0D17B6D1" w14:textId="4601EDF6"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510C9885"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64B47C1" w14:textId="54C4330D" w:rsidR="0039760B" w:rsidRPr="005E6D45" w:rsidRDefault="0039760B" w:rsidP="003838BE">
            <w:pPr>
              <w:spacing w:before="120" w:after="120"/>
              <w:rPr>
                <w:rFonts w:cs="Tahoma"/>
                <w:b w:val="0"/>
                <w:bCs w:val="0"/>
              </w:rPr>
            </w:pPr>
            <w:r w:rsidRPr="005E6D45">
              <w:rPr>
                <w:rFonts w:cs="Tahoma"/>
                <w:b w:val="0"/>
                <w:bCs w:val="0"/>
              </w:rPr>
              <w:t>This capstone course is designed to integrate learning from previous semesters.</w:t>
            </w:r>
            <w:r w:rsidR="0042221D">
              <w:rPr>
                <w:rFonts w:cs="Tahoma"/>
                <w:b w:val="0"/>
                <w:bCs w:val="0"/>
              </w:rPr>
              <w:t xml:space="preserve"> </w:t>
            </w:r>
            <w:r w:rsidRPr="005E6D45">
              <w:rPr>
                <w:rFonts w:cs="Tahoma"/>
                <w:b w:val="0"/>
                <w:bCs w:val="0"/>
              </w:rPr>
              <w:t>Students will utilize their knowledge and skills to recognize disease processes, medical treatment, medication interactions, signs, symptoms and outcomes of common diseases.</w:t>
            </w:r>
            <w:r w:rsidR="0042221D">
              <w:rPr>
                <w:rFonts w:cs="Tahoma"/>
                <w:b w:val="0"/>
                <w:bCs w:val="0"/>
              </w:rPr>
              <w:t xml:space="preserve"> </w:t>
            </w:r>
            <w:r w:rsidRPr="005E6D45">
              <w:rPr>
                <w:rFonts w:cs="Tahoma"/>
                <w:b w:val="0"/>
                <w:bCs w:val="0"/>
              </w:rPr>
              <w:t>This course will integrate current patient topics and thinking about etiology, prognosis, and clinical practice of medicine.</w:t>
            </w:r>
            <w:r w:rsidR="0042221D">
              <w:rPr>
                <w:rFonts w:cs="Tahoma"/>
                <w:b w:val="0"/>
                <w:bCs w:val="0"/>
              </w:rPr>
              <w:t xml:space="preserve"> </w:t>
            </w:r>
            <w:r w:rsidRPr="005E6D45">
              <w:rPr>
                <w:rFonts w:cs="Tahoma"/>
                <w:b w:val="0"/>
                <w:bCs w:val="0"/>
              </w:rPr>
              <w:t>A holistic, interdisciplinary approach to patient centered care, education, and quality will be utilized.</w:t>
            </w:r>
            <w:r w:rsidR="0042221D">
              <w:rPr>
                <w:rFonts w:cs="Tahoma"/>
                <w:b w:val="0"/>
                <w:bCs w:val="0"/>
              </w:rPr>
              <w:t xml:space="preserve"> </w:t>
            </w:r>
            <w:r w:rsidR="005B49D2" w:rsidRPr="00621F9F">
              <w:rPr>
                <w:rFonts w:cs="Tahoma"/>
                <w:b w:val="0"/>
                <w:bCs w:val="0"/>
              </w:rPr>
              <w:t>Students in the Medical Assisting Program must pass this course with a B- or better.</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MDT125, MDT13</w:t>
            </w:r>
            <w:r w:rsidR="00104473">
              <w:rPr>
                <w:rFonts w:cs="Tahoma"/>
                <w:b w:val="0"/>
                <w:bCs w:val="0"/>
              </w:rPr>
              <w:t>6</w:t>
            </w:r>
            <w:r w:rsidRPr="005E6D45">
              <w:rPr>
                <w:rFonts w:cs="Tahoma"/>
                <w:b w:val="0"/>
                <w:bCs w:val="0"/>
              </w:rPr>
              <w:t>, MDT22</w:t>
            </w:r>
            <w:r w:rsidR="00104473">
              <w:rPr>
                <w:rFonts w:cs="Tahoma"/>
                <w:b w:val="0"/>
                <w:bCs w:val="0"/>
              </w:rPr>
              <w:t>8</w:t>
            </w:r>
            <w:r w:rsidRPr="005E6D45">
              <w:rPr>
                <w:rFonts w:cs="Tahoma"/>
                <w:b w:val="0"/>
                <w:bCs w:val="0"/>
              </w:rPr>
              <w:t>, and MDT23</w:t>
            </w:r>
            <w:r w:rsidR="00104473">
              <w:rPr>
                <w:rFonts w:cs="Tahoma"/>
                <w:b w:val="0"/>
                <w:bCs w:val="0"/>
              </w:rPr>
              <w:t>6</w:t>
            </w:r>
            <w:r w:rsidRPr="005E6D45">
              <w:rPr>
                <w:rFonts w:cs="Tahoma"/>
                <w:b w:val="0"/>
                <w:bCs w:val="0"/>
              </w:rPr>
              <w:t>, or with instructor permission.</w:t>
            </w:r>
          </w:p>
        </w:tc>
      </w:tr>
      <w:tr w:rsidR="00627BE2" w:rsidRPr="005E6D45" w14:paraId="72E254FE"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B440540" w14:textId="574D71DD" w:rsidR="0039760B" w:rsidRPr="005E6D45" w:rsidRDefault="0039760B" w:rsidP="003838BE">
            <w:pPr>
              <w:pStyle w:val="Heading5"/>
              <w:spacing w:before="120" w:after="120"/>
              <w:rPr>
                <w:rFonts w:cs="Tahoma"/>
                <w:b w:val="0"/>
                <w:bCs w:val="0"/>
              </w:rPr>
            </w:pPr>
            <w:bookmarkStart w:id="322" w:name="_MDT245_Clinical_Medical"/>
            <w:bookmarkEnd w:id="322"/>
            <w:r w:rsidRPr="00E15D51">
              <w:rPr>
                <w:rStyle w:val="Heading5Char"/>
                <w:sz w:val="21"/>
                <w:szCs w:val="21"/>
              </w:rPr>
              <w:t>MDT245 Clinical Medical Cooperative Practicum</w:t>
            </w:r>
            <w:r w:rsidR="0042221D">
              <w:rPr>
                <w:rFonts w:cs="Tahoma"/>
                <w:b w:val="0"/>
                <w:bCs w:val="0"/>
              </w:rPr>
              <w:t xml:space="preserve">    </w:t>
            </w:r>
            <w:r w:rsidRPr="005E6D45">
              <w:rPr>
                <w:rFonts w:cs="Tahoma"/>
                <w:b w:val="0"/>
                <w:bCs w:val="0"/>
              </w:rPr>
              <w:t xml:space="preserve"> </w:t>
            </w:r>
            <w:r w:rsidRPr="005E6D45">
              <w:rPr>
                <w:rFonts w:cs="Tahoma"/>
                <w:b w:val="0"/>
                <w:bCs w:val="0"/>
              </w:rPr>
              <w:tab/>
            </w:r>
          </w:p>
        </w:tc>
        <w:tc>
          <w:tcPr>
            <w:tcW w:w="2319" w:type="dxa"/>
          </w:tcPr>
          <w:p w14:paraId="2B8A4769" w14:textId="7885E4B5" w:rsidR="0039760B" w:rsidRPr="005E6D45" w:rsidRDefault="00806E2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806E23" w:rsidRPr="005E6D45" w14:paraId="202BF184"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3E34070" w14:textId="1BD1E248" w:rsidR="00806E23" w:rsidRPr="005E6D45" w:rsidRDefault="00806E23" w:rsidP="003838BE">
            <w:pPr>
              <w:spacing w:before="120" w:after="120"/>
              <w:rPr>
                <w:rFonts w:cs="Tahoma"/>
              </w:rPr>
            </w:pPr>
            <w:r w:rsidRPr="005E6D45">
              <w:rPr>
                <w:rFonts w:cs="Tahoma"/>
                <w:b w:val="0"/>
                <w:bCs w:val="0"/>
              </w:rPr>
              <w:t xml:space="preserve">This course will integrate the clinical office skills necessary for the medical office. It will allow students the opportunity to integrate knowledge and skills learned. This 165-hour externship is a hands-on learning experience at a local medical center or office. This is an unpaid externship per CAAHEP standards. </w:t>
            </w:r>
            <w:r w:rsidR="00324E27" w:rsidRPr="00621F9F">
              <w:rPr>
                <w:rFonts w:cs="Tahoma"/>
                <w:b w:val="0"/>
                <w:bCs w:val="0"/>
              </w:rPr>
              <w:t>Students in the Medical Assisting Program must pass this course with a B- or better.</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MDT125, MDT130, MDT13</w:t>
            </w:r>
            <w:r w:rsidR="00FD0923">
              <w:rPr>
                <w:rFonts w:cs="Tahoma"/>
                <w:b w:val="0"/>
                <w:bCs w:val="0"/>
              </w:rPr>
              <w:t>4</w:t>
            </w:r>
            <w:r w:rsidRPr="005E6D45">
              <w:rPr>
                <w:rFonts w:cs="Tahoma"/>
                <w:b w:val="0"/>
                <w:bCs w:val="0"/>
              </w:rPr>
              <w:t>, MDT13</w:t>
            </w:r>
            <w:r w:rsidR="005066FC">
              <w:rPr>
                <w:rFonts w:cs="Tahoma"/>
                <w:b w:val="0"/>
                <w:bCs w:val="0"/>
              </w:rPr>
              <w:t>6</w:t>
            </w:r>
            <w:r w:rsidRPr="005E6D45">
              <w:rPr>
                <w:rFonts w:cs="Tahoma"/>
                <w:b w:val="0"/>
                <w:bCs w:val="0"/>
              </w:rPr>
              <w:t>, MDT221, MDT223, MDT22</w:t>
            </w:r>
            <w:r w:rsidR="00104473">
              <w:rPr>
                <w:rFonts w:cs="Tahoma"/>
                <w:b w:val="0"/>
                <w:bCs w:val="0"/>
              </w:rPr>
              <w:t>8</w:t>
            </w:r>
            <w:r w:rsidRPr="005E6D45">
              <w:rPr>
                <w:rFonts w:cs="Tahoma"/>
                <w:b w:val="0"/>
                <w:bCs w:val="0"/>
              </w:rPr>
              <w:t xml:space="preserve"> and MDT23</w:t>
            </w:r>
            <w:r w:rsidR="00104473">
              <w:rPr>
                <w:rFonts w:cs="Tahoma"/>
                <w:b w:val="0"/>
                <w:bCs w:val="0"/>
              </w:rPr>
              <w:t>6</w:t>
            </w:r>
            <w:r w:rsidRPr="005E6D45">
              <w:rPr>
                <w:rFonts w:cs="Tahoma"/>
                <w:b w:val="0"/>
                <w:bCs w:val="0"/>
              </w:rPr>
              <w:t>, or with instructor permission and completion of Immunization History Form and all immunizations up to date.</w:t>
            </w:r>
            <w:r w:rsidR="0042221D">
              <w:rPr>
                <w:rFonts w:cs="Tahoma"/>
                <w:b w:val="0"/>
                <w:bCs w:val="0"/>
              </w:rPr>
              <w:t xml:space="preserve"> </w:t>
            </w:r>
            <w:r w:rsidRPr="005E6D45">
              <w:rPr>
                <w:rFonts w:cs="Tahoma"/>
                <w:b w:val="0"/>
                <w:bCs w:val="0"/>
              </w:rPr>
              <w:t>Prior to entering this course, the student must possess current Health Care Provider CPR.</w:t>
            </w:r>
          </w:p>
        </w:tc>
      </w:tr>
      <w:tr w:rsidR="00627BE2" w:rsidRPr="005E6D45" w14:paraId="20659FE6"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FE389E9" w14:textId="1A7278B0" w:rsidR="00806E23" w:rsidRPr="005E6D45" w:rsidRDefault="00806E23" w:rsidP="003838BE">
            <w:pPr>
              <w:pStyle w:val="Heading5"/>
              <w:spacing w:before="120" w:after="120"/>
              <w:rPr>
                <w:rFonts w:cs="Tahoma"/>
                <w:b w:val="0"/>
                <w:bCs w:val="0"/>
              </w:rPr>
            </w:pPr>
            <w:bookmarkStart w:id="323" w:name="_MET100_General_Service"/>
            <w:bookmarkEnd w:id="323"/>
            <w:r w:rsidRPr="00E15D51">
              <w:rPr>
                <w:rStyle w:val="Heading5Char"/>
                <w:sz w:val="21"/>
                <w:szCs w:val="21"/>
              </w:rPr>
              <w:t>MET100 General Service</w:t>
            </w:r>
            <w:r w:rsidRPr="005E6D45">
              <w:rPr>
                <w:rFonts w:cs="Tahoma"/>
                <w:b w:val="0"/>
                <w:bCs w:val="0"/>
              </w:rPr>
              <w:tab/>
            </w:r>
          </w:p>
        </w:tc>
        <w:tc>
          <w:tcPr>
            <w:tcW w:w="2319" w:type="dxa"/>
          </w:tcPr>
          <w:p w14:paraId="072E9061" w14:textId="488110E8" w:rsidR="00806E23" w:rsidRPr="005E6D45" w:rsidRDefault="00806E2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06E23" w:rsidRPr="005E6D45" w14:paraId="293D2729"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4660792" w14:textId="68E607EA" w:rsidR="00806E23" w:rsidRPr="005E6D45" w:rsidRDefault="00806E23" w:rsidP="003838BE">
            <w:pPr>
              <w:spacing w:before="120" w:after="120"/>
              <w:rPr>
                <w:rFonts w:cs="Tahoma"/>
                <w:b w:val="0"/>
                <w:bCs w:val="0"/>
              </w:rPr>
            </w:pPr>
            <w:r w:rsidRPr="005E6D45">
              <w:rPr>
                <w:rFonts w:cs="Tahoma"/>
                <w:b w:val="0"/>
                <w:bCs w:val="0"/>
              </w:rPr>
              <w:t>Emphasis on preventative maintenance to include fuel systems, cooling systems, air/exhaust systems, brake systems, power train inspections and lubrication, hydraulic systems, and all lubricating oils and filters.</w:t>
            </w:r>
          </w:p>
        </w:tc>
      </w:tr>
      <w:tr w:rsidR="00A604C8" w:rsidRPr="005E6D45" w14:paraId="5876DBC3"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CB60E85" w14:textId="13C4AC5A" w:rsidR="00A604C8" w:rsidRPr="00152CFB" w:rsidRDefault="00A604C8" w:rsidP="003838BE">
            <w:pPr>
              <w:pStyle w:val="Heading5"/>
              <w:spacing w:before="120" w:after="120"/>
              <w:rPr>
                <w:rStyle w:val="Heading5Char"/>
                <w:sz w:val="22"/>
              </w:rPr>
            </w:pPr>
            <w:bookmarkStart w:id="324" w:name="_MET101_Diesel_Engine"/>
            <w:bookmarkEnd w:id="324"/>
            <w:r w:rsidRPr="00152CFB">
              <w:rPr>
                <w:rStyle w:val="Heading5Char"/>
                <w:sz w:val="22"/>
              </w:rPr>
              <w:t>MET</w:t>
            </w:r>
            <w:r w:rsidR="00152CFB" w:rsidRPr="00152CFB">
              <w:rPr>
                <w:rStyle w:val="Heading5Char"/>
                <w:sz w:val="22"/>
              </w:rPr>
              <w:t>101 Diesel Engine Overhaul</w:t>
            </w:r>
          </w:p>
        </w:tc>
        <w:tc>
          <w:tcPr>
            <w:tcW w:w="2319" w:type="dxa"/>
          </w:tcPr>
          <w:p w14:paraId="2F57DAEF" w14:textId="1CB3D16A" w:rsidR="00A604C8" w:rsidRPr="005E6D45" w:rsidRDefault="00CF3B6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506EEE" w:rsidRPr="005E6D45" w14:paraId="1A34E4F5"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F36F3D5" w14:textId="1CCF0912" w:rsidR="00506EEE" w:rsidRPr="005E6D45" w:rsidRDefault="00506EEE" w:rsidP="003838BE">
            <w:pPr>
              <w:spacing w:before="120" w:after="120"/>
              <w:rPr>
                <w:rFonts w:cs="Tahoma"/>
              </w:rPr>
            </w:pPr>
            <w:r w:rsidRPr="00CF3B67">
              <w:rPr>
                <w:rFonts w:cs="Tahoma"/>
                <w:b w:val="0"/>
                <w:bCs w:val="0"/>
              </w:rPr>
              <w:t>This</w:t>
            </w:r>
            <w:r>
              <w:rPr>
                <w:rFonts w:cs="Tahoma"/>
                <w:b w:val="0"/>
                <w:bCs w:val="0"/>
              </w:rPr>
              <w:t xml:space="preserve"> course is designed to give the student knowledge of diesel engine theory and construction including engine operation, component identification and terminology. This course is the companion course to Diesel Engine Overhaul Lab (MET137).</w:t>
            </w:r>
          </w:p>
        </w:tc>
      </w:tr>
      <w:tr w:rsidR="00253CCE" w:rsidRPr="005E6D45" w14:paraId="5F31EDDC"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A140F6F" w14:textId="549D274B" w:rsidR="00806E23" w:rsidRPr="005E6D45" w:rsidRDefault="00806E23" w:rsidP="003838BE">
            <w:pPr>
              <w:pStyle w:val="Heading5"/>
              <w:spacing w:before="120" w:after="120"/>
              <w:rPr>
                <w:rFonts w:cs="Tahoma"/>
                <w:b w:val="0"/>
                <w:bCs w:val="0"/>
              </w:rPr>
            </w:pPr>
            <w:bookmarkStart w:id="325" w:name="_MET102_Introduction_to"/>
            <w:bookmarkEnd w:id="325"/>
            <w:r w:rsidRPr="00E15D51">
              <w:rPr>
                <w:rStyle w:val="Heading5Char"/>
                <w:sz w:val="21"/>
                <w:szCs w:val="21"/>
              </w:rPr>
              <w:t>MET102 Introduction to OSHA Safety/First Aid/CPR</w:t>
            </w:r>
            <w:r w:rsidRPr="00E15D51">
              <w:rPr>
                <w:rStyle w:val="Heading5Char"/>
                <w:sz w:val="21"/>
                <w:szCs w:val="21"/>
              </w:rPr>
              <w:tab/>
            </w:r>
          </w:p>
        </w:tc>
        <w:tc>
          <w:tcPr>
            <w:tcW w:w="2319" w:type="dxa"/>
          </w:tcPr>
          <w:p w14:paraId="5EA0F05C" w14:textId="2BF95B90" w:rsidR="00806E23" w:rsidRPr="005E6D45" w:rsidRDefault="00806E2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06E23" w:rsidRPr="005E6D45" w14:paraId="77CD785A"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C1AB63A" w14:textId="5F882831" w:rsidR="00806E23" w:rsidRPr="005E6D45" w:rsidRDefault="00806E23" w:rsidP="003838BE">
            <w:pPr>
              <w:spacing w:before="120" w:after="120"/>
              <w:rPr>
                <w:rFonts w:cs="Tahoma"/>
              </w:rPr>
            </w:pPr>
            <w:r w:rsidRPr="005E6D45">
              <w:rPr>
                <w:rFonts w:cs="Tahoma"/>
                <w:b w:val="0"/>
                <w:bCs w:val="0"/>
              </w:rPr>
              <w:t>An introductory course designed to cover the handling of hazardous materials, respiratory safety, fire safety, and first aid. Students successfully completing this course will receive the 30-hour OSHA certification and will be Red Cross First Aid and CPR certified.</w:t>
            </w:r>
          </w:p>
        </w:tc>
      </w:tr>
      <w:tr w:rsidR="00253CCE" w:rsidRPr="005E6D45" w14:paraId="763EEBE3"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97EF51B" w14:textId="342185C8" w:rsidR="00806E23" w:rsidRPr="005E6D45" w:rsidRDefault="00806E23" w:rsidP="003838BE">
            <w:pPr>
              <w:pStyle w:val="Heading5"/>
              <w:spacing w:before="120" w:after="120"/>
              <w:rPr>
                <w:rFonts w:cs="Tahoma"/>
                <w:b w:val="0"/>
                <w:bCs w:val="0"/>
              </w:rPr>
            </w:pPr>
            <w:bookmarkStart w:id="326" w:name="_MET103_Principles_of"/>
            <w:bookmarkEnd w:id="326"/>
            <w:r w:rsidRPr="00E15D51">
              <w:rPr>
                <w:rStyle w:val="Heading5Char"/>
                <w:sz w:val="21"/>
                <w:szCs w:val="21"/>
              </w:rPr>
              <w:t>MET103 Principles of Vehicular Electronics I</w:t>
            </w:r>
            <w:r w:rsidRPr="005E6D45">
              <w:rPr>
                <w:rFonts w:cs="Tahoma"/>
                <w:b w:val="0"/>
                <w:bCs w:val="0"/>
              </w:rPr>
              <w:tab/>
            </w:r>
          </w:p>
        </w:tc>
        <w:tc>
          <w:tcPr>
            <w:tcW w:w="2319" w:type="dxa"/>
          </w:tcPr>
          <w:p w14:paraId="368DBAAA" w14:textId="215AD170" w:rsidR="00806E23" w:rsidRPr="005E6D45" w:rsidRDefault="00806E2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806E23" w:rsidRPr="005E6D45" w14:paraId="46F2505D"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5FA85F9" w14:textId="18DCA06D" w:rsidR="00806E23" w:rsidRPr="005E6D45" w:rsidRDefault="00806E23" w:rsidP="003838BE">
            <w:pPr>
              <w:spacing w:before="120" w:after="120"/>
              <w:rPr>
                <w:rFonts w:cs="Tahoma"/>
                <w:b w:val="0"/>
                <w:bCs w:val="0"/>
              </w:rPr>
            </w:pPr>
            <w:r w:rsidRPr="005E6D45">
              <w:rPr>
                <w:rFonts w:cs="Tahoma"/>
                <w:b w:val="0"/>
                <w:bCs w:val="0"/>
              </w:rPr>
              <w:t>Students will study the basic principles of electricity and electronics while strengthening and increasing knowledge of electricity and electronics for the automotive and heavy-duty technicians. The course includes the theory of vehicular electrical circuits and devices, concentrating on computer controls. Proper testing methods of circuits, components and processors will also be covered.</w:t>
            </w:r>
          </w:p>
        </w:tc>
      </w:tr>
      <w:tr w:rsidR="00253CCE" w:rsidRPr="005E6D45" w14:paraId="77117FE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901CE62" w14:textId="234A5892" w:rsidR="00806E23" w:rsidRPr="005E6D45" w:rsidRDefault="00806E23" w:rsidP="003838BE">
            <w:pPr>
              <w:pStyle w:val="Heading5"/>
              <w:spacing w:before="120" w:after="120"/>
              <w:rPr>
                <w:rFonts w:cs="Tahoma"/>
                <w:b w:val="0"/>
                <w:bCs w:val="0"/>
              </w:rPr>
            </w:pPr>
            <w:bookmarkStart w:id="327" w:name="_MET107_Introduction_to"/>
            <w:bookmarkEnd w:id="327"/>
            <w:r w:rsidRPr="00E15D51">
              <w:rPr>
                <w:rStyle w:val="Heading5Char"/>
                <w:sz w:val="21"/>
                <w:szCs w:val="21"/>
              </w:rPr>
              <w:t>MET107 Introduction to Engine Operation</w:t>
            </w:r>
            <w:r w:rsidRPr="005E6D45">
              <w:rPr>
                <w:rFonts w:cs="Tahoma"/>
                <w:b w:val="0"/>
                <w:bCs w:val="0"/>
              </w:rPr>
              <w:tab/>
            </w:r>
          </w:p>
        </w:tc>
        <w:tc>
          <w:tcPr>
            <w:tcW w:w="2319" w:type="dxa"/>
          </w:tcPr>
          <w:p w14:paraId="35577432" w14:textId="77D690BF" w:rsidR="00806E23" w:rsidRPr="005E6D45" w:rsidRDefault="00806E2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806E23" w:rsidRPr="005E6D45" w14:paraId="3EBE79FB"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B282920" w14:textId="2F96E5C4" w:rsidR="00806E23" w:rsidRPr="005E6D45" w:rsidRDefault="00806E23" w:rsidP="003838BE">
            <w:pPr>
              <w:spacing w:before="120" w:after="120"/>
              <w:rPr>
                <w:rFonts w:cs="Tahoma"/>
                <w:b w:val="0"/>
                <w:bCs w:val="0"/>
              </w:rPr>
            </w:pPr>
            <w:r w:rsidRPr="005E6D45">
              <w:rPr>
                <w:rFonts w:cs="Tahoma"/>
                <w:b w:val="0"/>
                <w:bCs w:val="0"/>
              </w:rPr>
              <w:t>This course is restricted to Automotive, Heavy Equipment Maintenance and Heavy Equipment Operation students in their second semester. Introduction to engine applications, basic construction, and correct operation will be discussed. Both diesel and gasoline engines will be included in the lessons.</w:t>
            </w:r>
          </w:p>
        </w:tc>
      </w:tr>
      <w:tr w:rsidR="00253CCE" w:rsidRPr="005E6D45" w14:paraId="4A92FB51"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C5A655B" w14:textId="58BE2CAD" w:rsidR="00806E23" w:rsidRPr="005E6D45" w:rsidRDefault="00806E23" w:rsidP="003838BE">
            <w:pPr>
              <w:pStyle w:val="Heading5"/>
              <w:spacing w:before="120" w:after="120"/>
              <w:rPr>
                <w:rFonts w:cs="Tahoma"/>
                <w:b w:val="0"/>
                <w:bCs w:val="0"/>
              </w:rPr>
            </w:pPr>
            <w:bookmarkStart w:id="328" w:name="_MET108_Principles_of"/>
            <w:bookmarkEnd w:id="328"/>
            <w:r w:rsidRPr="00E15D51">
              <w:rPr>
                <w:rStyle w:val="Heading5Char"/>
                <w:sz w:val="21"/>
                <w:szCs w:val="21"/>
              </w:rPr>
              <w:t>MET108 Principles of Vehicular Performance</w:t>
            </w:r>
            <w:r w:rsidRPr="005E6D45">
              <w:rPr>
                <w:rFonts w:cs="Tahoma"/>
                <w:b w:val="0"/>
                <w:bCs w:val="0"/>
              </w:rPr>
              <w:tab/>
            </w:r>
          </w:p>
        </w:tc>
        <w:tc>
          <w:tcPr>
            <w:tcW w:w="2319" w:type="dxa"/>
          </w:tcPr>
          <w:p w14:paraId="22EF1F5D" w14:textId="12C4BCEC" w:rsidR="00806E23" w:rsidRPr="00E15D51" w:rsidRDefault="00E15D51" w:rsidP="003838BE">
            <w:pPr>
              <w:spacing w:before="120" w:after="120"/>
              <w:cnfStyle w:val="000000100000" w:firstRow="0" w:lastRow="0" w:firstColumn="0" w:lastColumn="0" w:oddVBand="0" w:evenVBand="0" w:oddHBand="1" w:evenHBand="0" w:firstRowFirstColumn="0" w:firstRowLastColumn="0" w:lastRowFirstColumn="0" w:lastRowLastColumn="0"/>
            </w:pPr>
            <w:r w:rsidRPr="00E15D51">
              <w:rPr>
                <w:rStyle w:val="Heading5Char"/>
                <w:rFonts w:eastAsiaTheme="minorEastAsia" w:cstheme="minorBidi"/>
                <w:color w:val="auto"/>
                <w:sz w:val="22"/>
                <w:szCs w:val="21"/>
              </w:rPr>
              <w:t>2 cr.</w:t>
            </w:r>
          </w:p>
        </w:tc>
      </w:tr>
      <w:tr w:rsidR="00D86202" w:rsidRPr="005E6D45" w14:paraId="1AED1BE4"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D7209C1" w14:textId="4410A657" w:rsidR="00D86202" w:rsidRPr="005E6D45" w:rsidRDefault="00D86202" w:rsidP="003838BE">
            <w:pPr>
              <w:spacing w:before="120" w:after="120"/>
              <w:rPr>
                <w:rFonts w:cs="Tahoma"/>
                <w:b w:val="0"/>
                <w:bCs w:val="0"/>
              </w:rPr>
            </w:pPr>
            <w:r w:rsidRPr="005E6D45">
              <w:rPr>
                <w:rFonts w:cs="Tahoma"/>
                <w:b w:val="0"/>
                <w:bCs w:val="0"/>
              </w:rPr>
              <w:t xml:space="preserve">This course utilizes the theories from MET 103 Principles of Vehicular Electronics through hands-on experience in a lab environment. Emphasis will be placed on testing and diagnosis of automotive electrical/electronic circuits and devices as they apply to vehicle performance. These tasks will be performed in accordance with </w:t>
            </w:r>
            <w:r w:rsidR="3C29853F" w:rsidRPr="3FE93963">
              <w:rPr>
                <w:rFonts w:cs="Tahoma"/>
                <w:b w:val="0"/>
                <w:bCs w:val="0"/>
              </w:rPr>
              <w:t>ASE</w:t>
            </w:r>
            <w:r w:rsidR="5F9E1DF0" w:rsidRPr="3FE93963">
              <w:rPr>
                <w:rFonts w:cs="Tahoma"/>
                <w:b w:val="0"/>
                <w:bCs w:val="0"/>
              </w:rPr>
              <w:t xml:space="preserve"> </w:t>
            </w:r>
            <w:r w:rsidR="3C29853F" w:rsidRPr="3FE93963">
              <w:rPr>
                <w:rFonts w:cs="Tahoma"/>
                <w:b w:val="0"/>
                <w:bCs w:val="0"/>
              </w:rPr>
              <w:t>standards.</w:t>
            </w:r>
          </w:p>
        </w:tc>
      </w:tr>
      <w:tr w:rsidR="00253CCE" w:rsidRPr="005E6D45" w14:paraId="2F02DE87"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F2EE985" w14:textId="544B4A54" w:rsidR="00D86202" w:rsidRPr="005E6D45" w:rsidRDefault="00D86202" w:rsidP="003838BE">
            <w:pPr>
              <w:pStyle w:val="Heading5"/>
              <w:spacing w:before="120" w:after="120"/>
              <w:rPr>
                <w:rFonts w:cs="Tahoma"/>
              </w:rPr>
            </w:pPr>
            <w:bookmarkStart w:id="329" w:name="_MET112_Engine_Performance"/>
            <w:bookmarkEnd w:id="329"/>
            <w:r w:rsidRPr="00E15D51">
              <w:rPr>
                <w:rStyle w:val="Heading5Char"/>
                <w:sz w:val="21"/>
                <w:szCs w:val="21"/>
              </w:rPr>
              <w:t>MET112 Engine Performance and Diagnostics I</w:t>
            </w:r>
          </w:p>
        </w:tc>
        <w:tc>
          <w:tcPr>
            <w:tcW w:w="2319" w:type="dxa"/>
          </w:tcPr>
          <w:p w14:paraId="45C19877" w14:textId="64D85E7A" w:rsidR="00D86202" w:rsidRPr="005E6D45" w:rsidRDefault="00D8620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D86202" w:rsidRPr="005E6D45" w14:paraId="5C1E4A15"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540A59D" w14:textId="238B8693" w:rsidR="00D86202" w:rsidRPr="005E6D45" w:rsidRDefault="00D86202" w:rsidP="003838BE">
            <w:pPr>
              <w:spacing w:before="120" w:after="120"/>
              <w:rPr>
                <w:rFonts w:cs="Tahoma"/>
                <w:b w:val="0"/>
                <w:bCs w:val="0"/>
              </w:rPr>
            </w:pPr>
            <w:r w:rsidRPr="005E6D45">
              <w:rPr>
                <w:rFonts w:cs="Tahoma"/>
                <w:b w:val="0"/>
                <w:bCs w:val="0"/>
              </w:rPr>
              <w:t>This course provides students with the knowledge and skills to comprehend vehicular fuel, ignition, and computer systems’ components and their effect on vehicle performance.</w:t>
            </w:r>
          </w:p>
        </w:tc>
      </w:tr>
      <w:tr w:rsidR="00253CCE" w:rsidRPr="005E6D45" w14:paraId="775B3FE2"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10CDD80" w14:textId="1226537B" w:rsidR="00D86202" w:rsidRPr="005E6D45" w:rsidRDefault="00D86202" w:rsidP="003838BE">
            <w:pPr>
              <w:pStyle w:val="Heading5"/>
              <w:spacing w:before="120" w:after="120"/>
              <w:rPr>
                <w:rFonts w:cs="Tahoma"/>
                <w:b w:val="0"/>
                <w:bCs w:val="0"/>
              </w:rPr>
            </w:pPr>
            <w:bookmarkStart w:id="330" w:name="_MET113_Engine_Performance"/>
            <w:bookmarkEnd w:id="330"/>
            <w:r w:rsidRPr="00E15D51">
              <w:rPr>
                <w:rStyle w:val="Heading5Char"/>
                <w:sz w:val="21"/>
                <w:szCs w:val="21"/>
              </w:rPr>
              <w:t>MET113 Engine Performance and Diagnostics II</w:t>
            </w:r>
            <w:r w:rsidRPr="005E6D45">
              <w:rPr>
                <w:rFonts w:cs="Tahoma"/>
                <w:b w:val="0"/>
                <w:bCs w:val="0"/>
              </w:rPr>
              <w:tab/>
            </w:r>
          </w:p>
        </w:tc>
        <w:tc>
          <w:tcPr>
            <w:tcW w:w="2319" w:type="dxa"/>
          </w:tcPr>
          <w:p w14:paraId="359A311F" w14:textId="635D5466" w:rsidR="00D86202" w:rsidRPr="005E6D45" w:rsidRDefault="00A65D7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A65D7B" w:rsidRPr="005E6D45" w14:paraId="26E71334"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1FCB637" w14:textId="230DA40E" w:rsidR="00A65D7B" w:rsidRPr="005E6D45" w:rsidRDefault="00A65D7B" w:rsidP="003838BE">
            <w:pPr>
              <w:spacing w:before="120" w:after="120"/>
              <w:rPr>
                <w:rFonts w:cs="Tahoma"/>
              </w:rPr>
            </w:pPr>
            <w:r w:rsidRPr="005E6D45">
              <w:rPr>
                <w:rFonts w:cs="Tahoma"/>
                <w:b w:val="0"/>
                <w:bCs w:val="0"/>
              </w:rPr>
              <w:t>As a continuation of MET112, this course expands the student’s knowledge of vehicular ignition, fuel, and computer systems through testing and analyzing of components and systems in accordance with ASE guidelines. Students will prepare for ASE</w:t>
            </w:r>
            <w:r w:rsidR="55209DE6" w:rsidRPr="04810261">
              <w:rPr>
                <w:rFonts w:cs="Tahoma"/>
                <w:b w:val="0"/>
                <w:bCs w:val="0"/>
              </w:rPr>
              <w:t xml:space="preserve"> </w:t>
            </w:r>
            <w:r w:rsidRPr="005E6D45">
              <w:rPr>
                <w:rFonts w:cs="Tahoma"/>
                <w:b w:val="0"/>
                <w:bCs w:val="0"/>
              </w:rPr>
              <w:t>national certification.</w:t>
            </w:r>
          </w:p>
        </w:tc>
      </w:tr>
      <w:tr w:rsidR="00253CCE" w:rsidRPr="005E6D45" w14:paraId="5643D6EE"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2AEC834" w14:textId="034A4D46" w:rsidR="00A65D7B" w:rsidRPr="005E6D45" w:rsidRDefault="00A65D7B" w:rsidP="003838BE">
            <w:pPr>
              <w:pStyle w:val="Heading5"/>
              <w:spacing w:before="120" w:after="120"/>
              <w:rPr>
                <w:rFonts w:cs="Tahoma"/>
                <w:b w:val="0"/>
                <w:bCs w:val="0"/>
              </w:rPr>
            </w:pPr>
            <w:bookmarkStart w:id="331" w:name="_MET114_Vehicular_Electrical"/>
            <w:bookmarkEnd w:id="331"/>
            <w:r w:rsidRPr="00E15D51">
              <w:rPr>
                <w:rStyle w:val="Heading5Char"/>
                <w:sz w:val="21"/>
                <w:szCs w:val="21"/>
              </w:rPr>
              <w:t>MET114 Vehicular Electrical Systems I</w:t>
            </w:r>
          </w:p>
        </w:tc>
        <w:tc>
          <w:tcPr>
            <w:tcW w:w="2319" w:type="dxa"/>
          </w:tcPr>
          <w:p w14:paraId="06431330" w14:textId="47753994" w:rsidR="00A65D7B" w:rsidRPr="005E6D45" w:rsidRDefault="00A65D7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A65D7B" w:rsidRPr="005E6D45" w14:paraId="1C26303A"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A1253D1" w14:textId="5A58D003" w:rsidR="00A65D7B" w:rsidRPr="005E6D45" w:rsidRDefault="00A65D7B" w:rsidP="003838BE">
            <w:pPr>
              <w:spacing w:before="120" w:after="120"/>
              <w:rPr>
                <w:rFonts w:cs="Tahoma"/>
                <w:b w:val="0"/>
                <w:bCs w:val="0"/>
              </w:rPr>
            </w:pPr>
            <w:r w:rsidRPr="005E6D45">
              <w:rPr>
                <w:rFonts w:cs="Tahoma"/>
                <w:b w:val="0"/>
                <w:bCs w:val="0"/>
              </w:rPr>
              <w:t>This course provides a knowledge and understanding of automotive electrical theory and the components that make up a vehicle's electrical system.</w:t>
            </w:r>
          </w:p>
        </w:tc>
      </w:tr>
      <w:tr w:rsidR="00253CCE" w:rsidRPr="005E6D45" w14:paraId="4AB58BF4"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014D680" w14:textId="572A6CAA" w:rsidR="00A65D7B" w:rsidRPr="005E6D45" w:rsidRDefault="00A65D7B" w:rsidP="003838BE">
            <w:pPr>
              <w:pStyle w:val="Heading5"/>
              <w:spacing w:before="120" w:after="120"/>
              <w:rPr>
                <w:rFonts w:cs="Tahoma"/>
                <w:b w:val="0"/>
                <w:bCs w:val="0"/>
              </w:rPr>
            </w:pPr>
            <w:bookmarkStart w:id="332" w:name="_MET115_Vehicular_Electrical"/>
            <w:bookmarkEnd w:id="332"/>
            <w:r w:rsidRPr="00E15D51">
              <w:rPr>
                <w:rStyle w:val="Heading5Char"/>
                <w:sz w:val="21"/>
                <w:szCs w:val="21"/>
              </w:rPr>
              <w:t>MET115 Vehicular Electrical Systems II</w:t>
            </w:r>
            <w:r w:rsidRPr="005E6D45">
              <w:rPr>
                <w:rFonts w:cs="Tahoma"/>
                <w:b w:val="0"/>
                <w:bCs w:val="0"/>
              </w:rPr>
              <w:tab/>
            </w:r>
          </w:p>
        </w:tc>
        <w:tc>
          <w:tcPr>
            <w:tcW w:w="2319" w:type="dxa"/>
          </w:tcPr>
          <w:p w14:paraId="3A758D2B" w14:textId="119791D9" w:rsidR="00A65D7B" w:rsidRPr="005E6D45" w:rsidRDefault="00A65D7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A65D7B" w:rsidRPr="005E6D45" w14:paraId="5032FE13"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B957840" w14:textId="2028BA5A" w:rsidR="00A65D7B" w:rsidRPr="005E6D45" w:rsidRDefault="00A65D7B" w:rsidP="003838BE">
            <w:pPr>
              <w:spacing w:before="120" w:after="120"/>
              <w:rPr>
                <w:rFonts w:cs="Tahoma"/>
              </w:rPr>
            </w:pPr>
            <w:r w:rsidRPr="005E6D45">
              <w:rPr>
                <w:rFonts w:cs="Tahoma"/>
                <w:b w:val="0"/>
                <w:bCs w:val="0"/>
              </w:rPr>
              <w:t>A continuation of MET114, this course expands the students’ knowledge of electrical fundamentals in magnetism and chemical reactions. Vehicular electrical systems will be studied while working with starting and charging systems. Vehicle wiring and components will be tested for proper operation by checking against industry specifications. Students will explore the possibilities of circuit failures using specialized electrical test equipment while safely performing hands-on identification and diagnosis and determining needed repairs of these systems in accordance with ASE guidelines. Students will prepare for ASE national certification.</w:t>
            </w:r>
          </w:p>
        </w:tc>
      </w:tr>
      <w:tr w:rsidR="00253CCE" w:rsidRPr="005E6D45" w14:paraId="00559E4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1C6F53F" w14:textId="6EBA23D1" w:rsidR="00A65D7B" w:rsidRPr="005E6D45" w:rsidRDefault="00A65D7B" w:rsidP="003838BE">
            <w:pPr>
              <w:pStyle w:val="Heading5"/>
              <w:spacing w:before="120" w:after="120"/>
              <w:rPr>
                <w:rFonts w:cs="Tahoma"/>
                <w:b w:val="0"/>
                <w:bCs w:val="0"/>
              </w:rPr>
            </w:pPr>
            <w:bookmarkStart w:id="333" w:name="_MET116_Braking_Systems"/>
            <w:bookmarkEnd w:id="333"/>
            <w:r w:rsidRPr="00E15D51">
              <w:rPr>
                <w:rStyle w:val="Heading5Char"/>
                <w:sz w:val="21"/>
                <w:szCs w:val="21"/>
              </w:rPr>
              <w:t>MET116 Braking Systems I</w:t>
            </w:r>
            <w:r w:rsidRPr="00E15D51">
              <w:rPr>
                <w:rStyle w:val="Heading5Char"/>
                <w:sz w:val="21"/>
                <w:szCs w:val="21"/>
              </w:rPr>
              <w:tab/>
            </w:r>
          </w:p>
        </w:tc>
        <w:tc>
          <w:tcPr>
            <w:tcW w:w="2319" w:type="dxa"/>
          </w:tcPr>
          <w:p w14:paraId="38BB310D" w14:textId="061F02C6" w:rsidR="00A65D7B" w:rsidRPr="005E6D45" w:rsidRDefault="00A65D7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A65D7B" w:rsidRPr="005E6D45" w14:paraId="59498692"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12D7E0D" w14:textId="69BEC6CB" w:rsidR="00A65D7B" w:rsidRPr="005E6D45" w:rsidRDefault="00A65D7B" w:rsidP="003838BE">
            <w:pPr>
              <w:spacing w:before="120" w:after="120"/>
              <w:rPr>
                <w:rFonts w:cs="Tahoma"/>
                <w:b w:val="0"/>
                <w:bCs w:val="0"/>
              </w:rPr>
            </w:pPr>
            <w:r w:rsidRPr="005E6D45">
              <w:rPr>
                <w:rFonts w:cs="Tahoma"/>
                <w:b w:val="0"/>
                <w:bCs w:val="0"/>
              </w:rPr>
              <w:t>This course is an introduction to vehicular braking system hydraulics, components and safety issues for proper diagnosis and service of automotive and light truck brake systems.</w:t>
            </w:r>
          </w:p>
        </w:tc>
      </w:tr>
      <w:tr w:rsidR="00253CCE" w:rsidRPr="005E6D45" w14:paraId="0C1B780C"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4BC84AC" w14:textId="3F7165AC" w:rsidR="00A65D7B" w:rsidRPr="005E6D45" w:rsidRDefault="00A65D7B" w:rsidP="003838BE">
            <w:pPr>
              <w:pStyle w:val="Heading5"/>
              <w:spacing w:before="120" w:after="120"/>
              <w:rPr>
                <w:rFonts w:cs="Tahoma"/>
                <w:b w:val="0"/>
                <w:bCs w:val="0"/>
              </w:rPr>
            </w:pPr>
            <w:bookmarkStart w:id="334" w:name="_MET117_Braking_Systems"/>
            <w:bookmarkEnd w:id="334"/>
            <w:r w:rsidRPr="00E15D51">
              <w:rPr>
                <w:rStyle w:val="Heading5Char"/>
                <w:sz w:val="21"/>
                <w:szCs w:val="21"/>
              </w:rPr>
              <w:t>MET117 Braking Systems II</w:t>
            </w:r>
            <w:r w:rsidRPr="00E15D51">
              <w:rPr>
                <w:rStyle w:val="Heading5Char"/>
                <w:sz w:val="21"/>
                <w:szCs w:val="21"/>
              </w:rPr>
              <w:tab/>
            </w:r>
          </w:p>
        </w:tc>
        <w:tc>
          <w:tcPr>
            <w:tcW w:w="2319" w:type="dxa"/>
          </w:tcPr>
          <w:p w14:paraId="7F3AC16D" w14:textId="7C565D4F" w:rsidR="00A65D7B" w:rsidRPr="005E6D45" w:rsidRDefault="00A65D7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A65D7B" w:rsidRPr="005E6D45" w14:paraId="54BD97F8"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20C8100" w14:textId="6778FEF0" w:rsidR="00A65D7B" w:rsidRPr="005E6D45" w:rsidRDefault="00A65D7B" w:rsidP="003838BE">
            <w:pPr>
              <w:spacing w:before="120" w:after="120"/>
              <w:rPr>
                <w:rFonts w:cs="Tahoma"/>
              </w:rPr>
            </w:pPr>
            <w:r w:rsidRPr="005E6D45">
              <w:rPr>
                <w:rFonts w:cs="Tahoma"/>
                <w:b w:val="0"/>
                <w:bCs w:val="0"/>
              </w:rPr>
              <w:t>A continuation of topics covered in MET116 Braking Systems I, this course focuses on diagnosis, failure analysis, service procedures, and adherence to manufacturers’ specifications in accordance with ASE guidelines. Students will prepare for ASE national certification.</w:t>
            </w:r>
          </w:p>
        </w:tc>
      </w:tr>
      <w:tr w:rsidR="00253CCE" w:rsidRPr="005E6D45" w14:paraId="1481F9B1"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4D92B2B" w14:textId="7A712118" w:rsidR="00A65D7B" w:rsidRPr="005E6D45" w:rsidRDefault="00A65D7B" w:rsidP="003838BE">
            <w:pPr>
              <w:pStyle w:val="Heading5"/>
              <w:spacing w:before="120" w:after="120"/>
              <w:rPr>
                <w:rFonts w:cs="Tahoma"/>
                <w:b w:val="0"/>
                <w:bCs w:val="0"/>
              </w:rPr>
            </w:pPr>
            <w:bookmarkStart w:id="335" w:name="_MET_118_Steering"/>
            <w:bookmarkEnd w:id="335"/>
            <w:r w:rsidRPr="00E15D51">
              <w:rPr>
                <w:rStyle w:val="Heading5Char"/>
                <w:sz w:val="21"/>
                <w:szCs w:val="21"/>
              </w:rPr>
              <w:t>MET 118 Steering and Suspension I</w:t>
            </w:r>
            <w:r w:rsidRPr="00E15D51">
              <w:rPr>
                <w:rStyle w:val="Heading5Char"/>
                <w:sz w:val="21"/>
                <w:szCs w:val="21"/>
              </w:rPr>
              <w:tab/>
            </w:r>
          </w:p>
        </w:tc>
        <w:tc>
          <w:tcPr>
            <w:tcW w:w="2319" w:type="dxa"/>
          </w:tcPr>
          <w:p w14:paraId="6A59DD0C" w14:textId="18BBDF45" w:rsidR="00A65D7B" w:rsidRPr="005E6D45" w:rsidRDefault="00A65D7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A65D7B" w:rsidRPr="005E6D45" w14:paraId="185B9BFC"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200EB9D" w14:textId="52BE6627" w:rsidR="00A65D7B" w:rsidRPr="005E6D45" w:rsidRDefault="00A65D7B" w:rsidP="003838BE">
            <w:pPr>
              <w:spacing w:before="120" w:after="120"/>
              <w:rPr>
                <w:rFonts w:cs="Tahoma"/>
                <w:b w:val="0"/>
                <w:bCs w:val="0"/>
              </w:rPr>
            </w:pPr>
            <w:r w:rsidRPr="005E6D45">
              <w:rPr>
                <w:rFonts w:cs="Tahoma"/>
                <w:b w:val="0"/>
                <w:bCs w:val="0"/>
              </w:rPr>
              <w:t>This course is an introduction to the theory and operation of steering and suspension components and their effect on vehicle handling.</w:t>
            </w:r>
          </w:p>
        </w:tc>
      </w:tr>
      <w:tr w:rsidR="00253CCE" w:rsidRPr="005E6D45" w14:paraId="77B4E9D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D7BE3FF" w14:textId="415239D5" w:rsidR="00A65D7B" w:rsidRPr="005E6D45" w:rsidRDefault="00A65D7B" w:rsidP="003838BE">
            <w:pPr>
              <w:pStyle w:val="Heading5"/>
              <w:spacing w:before="120" w:after="120"/>
              <w:rPr>
                <w:rFonts w:cs="Tahoma"/>
                <w:b w:val="0"/>
                <w:bCs w:val="0"/>
              </w:rPr>
            </w:pPr>
            <w:bookmarkStart w:id="336" w:name="_MET119_Steering_and"/>
            <w:bookmarkEnd w:id="336"/>
            <w:r w:rsidRPr="00E15D51">
              <w:rPr>
                <w:rStyle w:val="Heading5Char"/>
                <w:sz w:val="21"/>
                <w:szCs w:val="21"/>
              </w:rPr>
              <w:t>MET119 Steering and Suspension II</w:t>
            </w:r>
            <w:r w:rsidRPr="00E15D51">
              <w:rPr>
                <w:rStyle w:val="Heading5Char"/>
                <w:sz w:val="21"/>
                <w:szCs w:val="21"/>
              </w:rPr>
              <w:tab/>
            </w:r>
          </w:p>
        </w:tc>
        <w:tc>
          <w:tcPr>
            <w:tcW w:w="2319" w:type="dxa"/>
          </w:tcPr>
          <w:p w14:paraId="64E6721F" w14:textId="0A8165B1" w:rsidR="00A65D7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BC2EFB" w:rsidRPr="005E6D45" w14:paraId="4D305243"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362B7C2" w14:textId="37E46533" w:rsidR="00BC2EFB" w:rsidRPr="005E6D45" w:rsidRDefault="00BC2EFB" w:rsidP="003838BE">
            <w:pPr>
              <w:spacing w:before="120" w:after="120"/>
              <w:rPr>
                <w:rFonts w:cs="Tahoma"/>
              </w:rPr>
            </w:pPr>
            <w:r w:rsidRPr="005E6D45">
              <w:rPr>
                <w:rFonts w:cs="Tahoma"/>
                <w:b w:val="0"/>
                <w:bCs w:val="0"/>
              </w:rPr>
              <w:t xml:space="preserve">A continuation of MET118 Steering Suspension I, this course will cover the diagnosis and repair of steering pumps, </w:t>
            </w:r>
            <w:r w:rsidR="00220FE3" w:rsidRPr="005E6D45">
              <w:rPr>
                <w:rFonts w:cs="Tahoma"/>
                <w:b w:val="0"/>
                <w:bCs w:val="0"/>
              </w:rPr>
              <w:t>gears</w:t>
            </w:r>
            <w:r w:rsidR="00B9186D" w:rsidRPr="00B9186D">
              <w:rPr>
                <w:rFonts w:cs="Tahoma"/>
                <w:b w:val="0"/>
              </w:rPr>
              <w:t>,</w:t>
            </w:r>
            <w:r w:rsidRPr="005E6D45">
              <w:rPr>
                <w:rFonts w:cs="Tahoma"/>
                <w:b w:val="0"/>
                <w:bCs w:val="0"/>
              </w:rPr>
              <w:t xml:space="preserve"> and related chassis systems. Wheel alignment angles will be understood by performing four-wheel alignments. These tasks will be performed in accordance with ASE guidelines. Students will prepare for ASE national certification.</w:t>
            </w:r>
          </w:p>
        </w:tc>
      </w:tr>
      <w:tr w:rsidR="00253CCE" w:rsidRPr="005E6D45" w14:paraId="7C3B3B3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27C1AD2" w14:textId="5AB9CFD0" w:rsidR="00BC2EFB" w:rsidRPr="005E6D45" w:rsidRDefault="00BC2EFB" w:rsidP="003838BE">
            <w:pPr>
              <w:pStyle w:val="Heading5"/>
              <w:spacing w:before="120" w:after="120"/>
              <w:rPr>
                <w:rFonts w:cs="Tahoma"/>
                <w:b w:val="0"/>
                <w:bCs w:val="0"/>
              </w:rPr>
            </w:pPr>
            <w:bookmarkStart w:id="337" w:name="_MET120_Transmission_and"/>
            <w:bookmarkEnd w:id="337"/>
            <w:r w:rsidRPr="00E15D51">
              <w:rPr>
                <w:rStyle w:val="Heading5Char"/>
                <w:sz w:val="21"/>
                <w:szCs w:val="21"/>
              </w:rPr>
              <w:t>MET120 Transmission and Drive Train</w:t>
            </w:r>
            <w:r w:rsidRPr="00E15D51">
              <w:rPr>
                <w:rStyle w:val="Heading5Char"/>
                <w:sz w:val="21"/>
                <w:szCs w:val="21"/>
              </w:rPr>
              <w:tab/>
            </w:r>
          </w:p>
        </w:tc>
        <w:tc>
          <w:tcPr>
            <w:tcW w:w="2319" w:type="dxa"/>
          </w:tcPr>
          <w:p w14:paraId="1E1DE732" w14:textId="04F365D5" w:rsidR="00BC2EFB" w:rsidRPr="005E6D45" w:rsidRDefault="0042221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 </w:t>
            </w:r>
            <w:r w:rsidR="00BC2EFB" w:rsidRPr="005E6D45">
              <w:rPr>
                <w:rFonts w:cs="Tahoma"/>
              </w:rPr>
              <w:t>3 cr.</w:t>
            </w:r>
          </w:p>
        </w:tc>
      </w:tr>
      <w:tr w:rsidR="00BC2EFB" w:rsidRPr="005E6D45" w14:paraId="46E10DFA"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BDEA15C" w14:textId="5F5282F4" w:rsidR="00BC2EFB" w:rsidRPr="005E6D45" w:rsidRDefault="00BC2EFB" w:rsidP="003838BE">
            <w:pPr>
              <w:spacing w:before="120" w:after="120"/>
              <w:rPr>
                <w:rFonts w:cs="Tahoma"/>
              </w:rPr>
            </w:pPr>
            <w:r w:rsidRPr="005E6D45">
              <w:rPr>
                <w:rFonts w:cs="Tahoma"/>
                <w:b w:val="0"/>
                <w:bCs w:val="0"/>
              </w:rPr>
              <w:t>This course consists of theory and application of the operation and repair of automotive/light truck automatic transmissions, manual transmissions, and drive train systems. Emphasis is given to preventative maintenance, system diagnosis, failure analysis, and proper service procedures. Students will prepare for ASE national certification.</w:t>
            </w:r>
          </w:p>
        </w:tc>
      </w:tr>
      <w:tr w:rsidR="00253CCE" w:rsidRPr="005E6D45" w14:paraId="7E867D4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75B5C7D" w14:textId="6CF81832" w:rsidR="00BC2EFB" w:rsidRPr="005E6D45" w:rsidRDefault="00BC2EFB" w:rsidP="003838BE">
            <w:pPr>
              <w:pStyle w:val="Heading5"/>
              <w:spacing w:before="120" w:after="120"/>
              <w:rPr>
                <w:rFonts w:cs="Tahoma"/>
                <w:b w:val="0"/>
                <w:bCs w:val="0"/>
              </w:rPr>
            </w:pPr>
            <w:bookmarkStart w:id="338" w:name="_MET121_Heating_and"/>
            <w:bookmarkEnd w:id="338"/>
            <w:r w:rsidRPr="00E15D51">
              <w:rPr>
                <w:rStyle w:val="Heading5Char"/>
                <w:sz w:val="21"/>
                <w:szCs w:val="21"/>
              </w:rPr>
              <w:t>MET121 Heating and Air Conditioning Systems</w:t>
            </w:r>
          </w:p>
        </w:tc>
        <w:tc>
          <w:tcPr>
            <w:tcW w:w="2319" w:type="dxa"/>
          </w:tcPr>
          <w:p w14:paraId="56F7E12E" w14:textId="5C8CCBA0"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BC2EFB" w:rsidRPr="005E6D45" w14:paraId="1C68E1E4"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E292B24" w14:textId="03A34E28" w:rsidR="00BC2EFB" w:rsidRPr="005E6D45" w:rsidRDefault="00BC2EFB" w:rsidP="003838BE">
            <w:pPr>
              <w:spacing w:before="120" w:after="120"/>
              <w:rPr>
                <w:rFonts w:cs="Tahoma"/>
                <w:b w:val="0"/>
                <w:bCs w:val="0"/>
              </w:rPr>
            </w:pPr>
            <w:r w:rsidRPr="005E6D45">
              <w:rPr>
                <w:rFonts w:cs="Tahoma"/>
                <w:b w:val="0"/>
                <w:bCs w:val="0"/>
              </w:rPr>
              <w:t>This course is designed to provide students with knowledge and understanding of automotive heating and air conditioning systems and their impact on driver comfort and vehicle reliability, while observing environmental concerns. Students will gain the understanding needed to perform proper heating and air conditioning service while emphasis is given to system diagnosis, failure analysis, and proper service procedures, as well as the use of specialized shop tools and equipment.</w:t>
            </w:r>
          </w:p>
        </w:tc>
      </w:tr>
      <w:tr w:rsidR="00253CCE" w:rsidRPr="005E6D45" w14:paraId="6D16C416"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EAEAB2F" w14:textId="28BAE529" w:rsidR="00BC2EFB" w:rsidRPr="005E6D45" w:rsidRDefault="00BC2EFB" w:rsidP="003838BE">
            <w:pPr>
              <w:pStyle w:val="Heading5"/>
              <w:spacing w:before="120" w:after="120"/>
              <w:rPr>
                <w:rFonts w:cs="Tahoma"/>
                <w:b w:val="0"/>
                <w:bCs w:val="0"/>
              </w:rPr>
            </w:pPr>
            <w:r w:rsidRPr="00E15D51">
              <w:rPr>
                <w:rStyle w:val="Heading5Char"/>
                <w:sz w:val="21"/>
                <w:szCs w:val="21"/>
              </w:rPr>
              <w:t>MET122 Hydraulics</w:t>
            </w:r>
            <w:r w:rsidRPr="00E15D51">
              <w:rPr>
                <w:rStyle w:val="Heading5Char"/>
                <w:sz w:val="21"/>
                <w:szCs w:val="21"/>
              </w:rPr>
              <w:tab/>
            </w:r>
          </w:p>
        </w:tc>
        <w:tc>
          <w:tcPr>
            <w:tcW w:w="2319" w:type="dxa"/>
          </w:tcPr>
          <w:p w14:paraId="0DEA3598" w14:textId="24F60DDE"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BC2EFB" w:rsidRPr="005E6D45" w14:paraId="44071C40"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6F805E7" w14:textId="4266CD68" w:rsidR="00BC2EFB" w:rsidRPr="005E6D45" w:rsidRDefault="00BC2EFB" w:rsidP="003838BE">
            <w:pPr>
              <w:spacing w:before="120" w:after="120"/>
              <w:rPr>
                <w:rFonts w:cs="Tahoma"/>
              </w:rPr>
            </w:pPr>
            <w:r w:rsidRPr="005E6D45">
              <w:rPr>
                <w:rFonts w:cs="Tahoma"/>
                <w:b w:val="0"/>
                <w:bCs w:val="0"/>
              </w:rPr>
              <w:t>This course provides an overview of hydraulic theory, including hydraulic principles, terminology, component identification, and the principles of mechanical advantage inherent in hydraulic systems.</w:t>
            </w:r>
          </w:p>
        </w:tc>
      </w:tr>
      <w:tr w:rsidR="00253CCE" w:rsidRPr="005E6D45" w14:paraId="3760CC87"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D6D5EDB" w14:textId="78ECEED9" w:rsidR="00BC2EFB" w:rsidRPr="005E6D45" w:rsidRDefault="00BC2EFB" w:rsidP="003838BE">
            <w:pPr>
              <w:pStyle w:val="Heading5"/>
              <w:spacing w:before="120" w:after="120"/>
              <w:rPr>
                <w:rFonts w:cs="Tahoma"/>
                <w:b w:val="0"/>
                <w:bCs w:val="0"/>
              </w:rPr>
            </w:pPr>
            <w:bookmarkStart w:id="339" w:name="_MET123_Maine_State"/>
            <w:bookmarkEnd w:id="339"/>
            <w:r w:rsidRPr="00E15D51">
              <w:rPr>
                <w:rStyle w:val="Heading5Char"/>
                <w:sz w:val="21"/>
                <w:szCs w:val="21"/>
              </w:rPr>
              <w:t>MET123 Maine State Inspection</w:t>
            </w:r>
            <w:r w:rsidRPr="005E6D45">
              <w:rPr>
                <w:rFonts w:cs="Tahoma"/>
                <w:b w:val="0"/>
                <w:bCs w:val="0"/>
              </w:rPr>
              <w:tab/>
            </w:r>
          </w:p>
        </w:tc>
        <w:tc>
          <w:tcPr>
            <w:tcW w:w="2319" w:type="dxa"/>
          </w:tcPr>
          <w:p w14:paraId="07DCA98A" w14:textId="42E8D2D4"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BC2EFB" w:rsidRPr="005E6D45" w14:paraId="0D5BBCAB"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59056B9" w14:textId="2ED18AED" w:rsidR="00BC2EFB" w:rsidRPr="005E6D45" w:rsidRDefault="00BC2EFB" w:rsidP="003838BE">
            <w:pPr>
              <w:spacing w:before="120" w:after="120"/>
              <w:rPr>
                <w:rFonts w:cs="Tahoma"/>
                <w:b w:val="0"/>
                <w:bCs w:val="0"/>
              </w:rPr>
            </w:pPr>
            <w:r w:rsidRPr="005E6D45">
              <w:rPr>
                <w:rFonts w:cs="Tahoma"/>
                <w:b w:val="0"/>
                <w:bCs w:val="0"/>
              </w:rPr>
              <w:t xml:space="preserve">This course reviews State of Maine motor vehicle laws to prepare students to take the motor vehicle inspection license exam and how to check motor vehicles for compliance of these laws. The application and manual requests for the Maine State Inspection exam will be sent out at the beginning of the second semester by the </w:t>
            </w:r>
            <w:r w:rsidR="007B2795" w:rsidRPr="005E6D45">
              <w:rPr>
                <w:rFonts w:cs="Tahoma"/>
                <w:b w:val="0"/>
                <w:bCs w:val="0"/>
              </w:rPr>
              <w:t>instructor</w:t>
            </w:r>
            <w:r w:rsidRPr="005E6D45">
              <w:rPr>
                <w:rFonts w:cs="Tahoma"/>
                <w:b w:val="0"/>
                <w:bCs w:val="0"/>
              </w:rPr>
              <w:t>.</w:t>
            </w:r>
            <w:r w:rsidR="0042221D">
              <w:rPr>
                <w:rFonts w:cs="Tahoma"/>
                <w:b w:val="0"/>
                <w:bCs w:val="0"/>
              </w:rPr>
              <w:t xml:space="preserve"> </w:t>
            </w:r>
            <w:r w:rsidRPr="005E6D45">
              <w:rPr>
                <w:rFonts w:cs="Tahoma"/>
                <w:b w:val="0"/>
                <w:bCs w:val="0"/>
              </w:rPr>
              <w:t>Students are responsible for the fee to cover the application and manual costs.</w:t>
            </w:r>
            <w:r w:rsidR="0042221D">
              <w:rPr>
                <w:rFonts w:cs="Tahoma"/>
                <w:b w:val="0"/>
                <w:bCs w:val="0"/>
              </w:rPr>
              <w:t xml:space="preserve"> </w:t>
            </w:r>
            <w:r w:rsidRPr="005E6D45">
              <w:rPr>
                <w:rFonts w:cs="Tahoma"/>
                <w:b w:val="0"/>
                <w:bCs w:val="0"/>
              </w:rPr>
              <w:t>The Maine State Inspection License Exam will be given at the end of this course.</w:t>
            </w:r>
            <w:r w:rsidR="0042221D">
              <w:rPr>
                <w:rFonts w:cs="Tahoma"/>
                <w:b w:val="0"/>
                <w:bCs w:val="0"/>
              </w:rPr>
              <w:t xml:space="preserve"> </w:t>
            </w:r>
          </w:p>
        </w:tc>
      </w:tr>
      <w:tr w:rsidR="002F3B0E" w:rsidRPr="005E6D45" w14:paraId="557D8D23"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6887B39" w14:textId="09B46A06" w:rsidR="002F3B0E" w:rsidRPr="00E15D51" w:rsidRDefault="00F206AC" w:rsidP="003838BE">
            <w:pPr>
              <w:pStyle w:val="Heading5"/>
              <w:spacing w:before="120" w:after="120"/>
              <w:rPr>
                <w:rStyle w:val="Heading5Char"/>
                <w:sz w:val="21"/>
                <w:szCs w:val="21"/>
              </w:rPr>
            </w:pPr>
            <w:r w:rsidRPr="00F206AC">
              <w:rPr>
                <w:rStyle w:val="Heading5Char"/>
                <w:sz w:val="21"/>
                <w:szCs w:val="21"/>
              </w:rPr>
              <w:t>MET126 Principles of Electric and Hybrid Vehicles</w:t>
            </w:r>
          </w:p>
        </w:tc>
        <w:tc>
          <w:tcPr>
            <w:tcW w:w="2319" w:type="dxa"/>
          </w:tcPr>
          <w:p w14:paraId="0CEC04B7" w14:textId="3A9CED7D" w:rsidR="002F3B0E" w:rsidRPr="005E6D45" w:rsidRDefault="00F206A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F206AC">
              <w:rPr>
                <w:rFonts w:cs="Tahoma"/>
              </w:rPr>
              <w:t>2 cr.</w:t>
            </w:r>
          </w:p>
        </w:tc>
      </w:tr>
      <w:tr w:rsidR="002F3B0E" w:rsidRPr="005E6D45" w14:paraId="45D9657B"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B1E5616" w14:textId="5EC03780" w:rsidR="002F3B0E" w:rsidRPr="005E6D45" w:rsidRDefault="00F206AC" w:rsidP="003838BE">
            <w:pPr>
              <w:spacing w:before="120" w:after="120"/>
              <w:rPr>
                <w:rFonts w:cs="Tahoma"/>
              </w:rPr>
            </w:pPr>
            <w:r w:rsidRPr="00F206AC">
              <w:rPr>
                <w:rFonts w:cs="Tahoma"/>
                <w:b w:val="0"/>
                <w:bCs w:val="0"/>
              </w:rPr>
              <w:t>Students will study the basic principles of electric and hybrid vehicles and their impact on the environment, transportation industry and consumers. This course is beneficial to all levels of mechanical technicians. Including but not limited to, automotive and heavy-duty technicians. This course includes the theory of electric motors and their relationship with internal combustion engines. Safety will be a key component to this course. Proper tools, equipment and testing procedures will be discussed. There will also be a focal point throughout the course of vehicular electrical circuits and devices.</w:t>
            </w:r>
          </w:p>
        </w:tc>
      </w:tr>
      <w:tr w:rsidR="00253CCE" w:rsidRPr="005E6D45" w14:paraId="1FE9B08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B4EBAF6" w14:textId="6B04F9D3" w:rsidR="00BC2EFB" w:rsidRPr="005E6D45" w:rsidRDefault="00BC2EFB" w:rsidP="003838BE">
            <w:pPr>
              <w:pStyle w:val="Heading5"/>
              <w:spacing w:before="120" w:after="120"/>
              <w:rPr>
                <w:rFonts w:cs="Tahoma"/>
                <w:b w:val="0"/>
                <w:bCs w:val="0"/>
              </w:rPr>
            </w:pPr>
            <w:bookmarkStart w:id="340" w:name="_MET129_Introduction_to"/>
            <w:bookmarkStart w:id="341" w:name="_MET131_Engine_Overhaul"/>
            <w:bookmarkStart w:id="342" w:name="_MET132_Diesel_Engine"/>
            <w:bookmarkEnd w:id="340"/>
            <w:bookmarkEnd w:id="341"/>
            <w:bookmarkEnd w:id="342"/>
            <w:r w:rsidRPr="00E15D51">
              <w:rPr>
                <w:rStyle w:val="Heading5Char"/>
                <w:sz w:val="21"/>
                <w:szCs w:val="21"/>
              </w:rPr>
              <w:t>MET132 Diesel Engine Fuel Systems</w:t>
            </w:r>
            <w:r w:rsidRPr="00E15D51">
              <w:rPr>
                <w:rStyle w:val="Heading5Char"/>
                <w:sz w:val="21"/>
                <w:szCs w:val="21"/>
              </w:rPr>
              <w:tab/>
            </w:r>
          </w:p>
        </w:tc>
        <w:tc>
          <w:tcPr>
            <w:tcW w:w="2319" w:type="dxa"/>
          </w:tcPr>
          <w:p w14:paraId="666731AD" w14:textId="38F10B9D"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C70409" w:rsidRPr="005E6D45" w14:paraId="668A855C"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1D4A9FF" w14:textId="2ED9A82D" w:rsidR="00C70409" w:rsidRPr="005E6D45" w:rsidRDefault="00C70409" w:rsidP="003838BE">
            <w:pPr>
              <w:spacing w:before="120" w:after="120"/>
              <w:rPr>
                <w:rFonts w:cs="Tahoma"/>
              </w:rPr>
            </w:pPr>
            <w:r w:rsidRPr="005E6D45">
              <w:rPr>
                <w:rFonts w:cs="Tahoma"/>
                <w:b w:val="0"/>
                <w:bCs w:val="0"/>
              </w:rPr>
              <w:t>This course will make the student aware of the various manufacturers and types of fuel delivery systems used on the diesel engine. From the fuel tank through the filters to the engine, this course covers the most important principles and explains how the diesel engine uses fuel injection to produce power.</w:t>
            </w:r>
          </w:p>
        </w:tc>
      </w:tr>
      <w:tr w:rsidR="00C70409" w:rsidRPr="005E6D45" w14:paraId="2FB500E1"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969420B" w14:textId="664B5E42" w:rsidR="00C70409" w:rsidRPr="00E15D51" w:rsidRDefault="00C70409" w:rsidP="003838BE">
            <w:pPr>
              <w:pStyle w:val="Heading5"/>
              <w:spacing w:before="120" w:after="120"/>
              <w:rPr>
                <w:rStyle w:val="Heading5Char"/>
                <w:sz w:val="21"/>
                <w:szCs w:val="21"/>
              </w:rPr>
            </w:pPr>
            <w:bookmarkStart w:id="343" w:name="_MET134"/>
            <w:bookmarkStart w:id="344" w:name="_MET136_Principles_of"/>
            <w:bookmarkStart w:id="345" w:name="_MET137_Diesel_Engine"/>
            <w:bookmarkEnd w:id="343"/>
            <w:bookmarkEnd w:id="344"/>
            <w:bookmarkEnd w:id="345"/>
            <w:r>
              <w:rPr>
                <w:rStyle w:val="Heading5Char"/>
                <w:sz w:val="21"/>
                <w:szCs w:val="21"/>
              </w:rPr>
              <w:t>MET137 Diesel Engine Overhaul Lab</w:t>
            </w:r>
          </w:p>
        </w:tc>
        <w:tc>
          <w:tcPr>
            <w:tcW w:w="2319" w:type="dxa"/>
          </w:tcPr>
          <w:p w14:paraId="66178778" w14:textId="42D5525A" w:rsidR="00C70409" w:rsidRPr="005E6D45" w:rsidRDefault="00C7040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w:t>
            </w:r>
            <w:r w:rsidR="008A7E14">
              <w:rPr>
                <w:rFonts w:cs="Tahoma"/>
              </w:rPr>
              <w:t xml:space="preserve"> cr.</w:t>
            </w:r>
          </w:p>
        </w:tc>
      </w:tr>
      <w:tr w:rsidR="00D301DD" w:rsidRPr="005E6D45" w14:paraId="391B7248"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E0DF922" w14:textId="6F6486D6" w:rsidR="00D301DD" w:rsidRDefault="00D301DD" w:rsidP="003838BE">
            <w:pPr>
              <w:spacing w:before="120" w:after="120"/>
              <w:rPr>
                <w:rFonts w:cs="Tahoma"/>
              </w:rPr>
            </w:pPr>
            <w:r w:rsidRPr="00D301DD">
              <w:rPr>
                <w:rFonts w:cs="Tahoma"/>
                <w:b w:val="0"/>
                <w:bCs w:val="0"/>
              </w:rPr>
              <w:t>In</w:t>
            </w:r>
            <w:r>
              <w:rPr>
                <w:rFonts w:cs="Tahoma"/>
                <w:b w:val="0"/>
                <w:bCs w:val="0"/>
              </w:rPr>
              <w:t xml:space="preserve"> a modern well-equipped lab, students are given a hands-on opportunity to overhaul a diesel </w:t>
            </w:r>
            <w:r w:rsidR="004D40FB">
              <w:rPr>
                <w:rFonts w:cs="Tahoma"/>
                <w:b w:val="0"/>
                <w:bCs w:val="0"/>
              </w:rPr>
              <w:t xml:space="preserve">engine. Using factory service manuals and a variety of </w:t>
            </w:r>
            <w:r w:rsidR="00D0466D">
              <w:rPr>
                <w:rFonts w:cs="Tahoma"/>
                <w:b w:val="0"/>
                <w:bCs w:val="0"/>
              </w:rPr>
              <w:t>specialty</w:t>
            </w:r>
            <w:r w:rsidR="004D40FB">
              <w:rPr>
                <w:rFonts w:cs="Tahoma"/>
                <w:b w:val="0"/>
                <w:bCs w:val="0"/>
              </w:rPr>
              <w:t xml:space="preserve"> tools, proper disassembly and assembly of the engine is taught. Measurement, repair </w:t>
            </w:r>
            <w:r w:rsidR="00D0466D">
              <w:rPr>
                <w:rFonts w:cs="Tahoma"/>
                <w:b w:val="0"/>
                <w:bCs w:val="0"/>
              </w:rPr>
              <w:t>and assembly of all components provide a solid technical background in diesel engines. This course is a companion course to Diesel Engine Overhaul (MET101).</w:t>
            </w:r>
          </w:p>
        </w:tc>
      </w:tr>
      <w:tr w:rsidR="00C70409" w:rsidRPr="005E6D45" w14:paraId="3935916A"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DD5E5A5" w14:textId="6C829B7A" w:rsidR="00C70409" w:rsidRDefault="00C459CF" w:rsidP="003838BE">
            <w:pPr>
              <w:pStyle w:val="Heading5"/>
              <w:spacing w:before="120" w:after="120"/>
              <w:rPr>
                <w:rStyle w:val="Heading5Char"/>
                <w:sz w:val="21"/>
                <w:szCs w:val="21"/>
              </w:rPr>
            </w:pPr>
            <w:bookmarkStart w:id="346" w:name="_MET138_Automotive_Engine"/>
            <w:bookmarkEnd w:id="346"/>
            <w:r>
              <w:rPr>
                <w:rStyle w:val="Heading5Char"/>
                <w:sz w:val="21"/>
                <w:szCs w:val="21"/>
              </w:rPr>
              <w:t>MET</w:t>
            </w:r>
            <w:r w:rsidR="00DB5A8B">
              <w:rPr>
                <w:rStyle w:val="Heading5Char"/>
                <w:sz w:val="21"/>
                <w:szCs w:val="21"/>
              </w:rPr>
              <w:t>138 Automotive Engine &amp; Motor Overhaul</w:t>
            </w:r>
          </w:p>
        </w:tc>
        <w:tc>
          <w:tcPr>
            <w:tcW w:w="2319" w:type="dxa"/>
          </w:tcPr>
          <w:p w14:paraId="31D7A72F" w14:textId="474EEAC3" w:rsidR="00C70409" w:rsidRDefault="00C43C7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C43C7A" w:rsidRPr="005E6D45" w14:paraId="0CAB42C5"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8C6C61E" w14:textId="23F4BCF8" w:rsidR="00C43C7A" w:rsidRPr="00C43C7A" w:rsidRDefault="00C43C7A" w:rsidP="003838BE">
            <w:pPr>
              <w:spacing w:before="120" w:after="120"/>
              <w:rPr>
                <w:rFonts w:cs="Tahoma"/>
                <w:b w:val="0"/>
                <w:bCs w:val="0"/>
              </w:rPr>
            </w:pPr>
            <w:r>
              <w:rPr>
                <w:rFonts w:cs="Tahoma"/>
                <w:b w:val="0"/>
                <w:bCs w:val="0"/>
              </w:rPr>
              <w:t xml:space="preserve">A course </w:t>
            </w:r>
            <w:r w:rsidR="00BD43C1">
              <w:rPr>
                <w:rFonts w:cs="Tahoma"/>
                <w:b w:val="0"/>
                <w:bCs w:val="0"/>
              </w:rPr>
              <w:t xml:space="preserve">designed to provide students with the fundamentals to successfully overhaul </w:t>
            </w:r>
            <w:r w:rsidR="00827E68">
              <w:rPr>
                <w:rFonts w:cs="Tahoma"/>
                <w:b w:val="0"/>
                <w:bCs w:val="0"/>
              </w:rPr>
              <w:t>automotive engines and electric motors.</w:t>
            </w:r>
          </w:p>
        </w:tc>
      </w:tr>
      <w:tr w:rsidR="00C70409" w:rsidRPr="005E6D45" w14:paraId="742963EF"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FC3AA8B" w14:textId="33600975" w:rsidR="00C70409" w:rsidRDefault="008F5057" w:rsidP="003838BE">
            <w:pPr>
              <w:pStyle w:val="Heading5"/>
              <w:spacing w:before="120" w:after="120"/>
              <w:rPr>
                <w:rStyle w:val="Heading5Char"/>
                <w:sz w:val="21"/>
                <w:szCs w:val="21"/>
              </w:rPr>
            </w:pPr>
            <w:bookmarkStart w:id="347" w:name="_MET139_Automotive_Engine"/>
            <w:bookmarkEnd w:id="347"/>
            <w:r>
              <w:rPr>
                <w:rStyle w:val="Heading5Char"/>
                <w:sz w:val="21"/>
                <w:szCs w:val="21"/>
              </w:rPr>
              <w:t xml:space="preserve">MET139 </w:t>
            </w:r>
            <w:r w:rsidR="00506859">
              <w:rPr>
                <w:rStyle w:val="Heading5Char"/>
                <w:sz w:val="21"/>
                <w:szCs w:val="21"/>
              </w:rPr>
              <w:t>Automotive Engine &amp; Motor Overhaul Lab</w:t>
            </w:r>
          </w:p>
        </w:tc>
        <w:tc>
          <w:tcPr>
            <w:tcW w:w="2319" w:type="dxa"/>
          </w:tcPr>
          <w:p w14:paraId="70728370" w14:textId="42EE8CE5" w:rsidR="00C70409" w:rsidRDefault="0050685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5 cr.</w:t>
            </w:r>
          </w:p>
        </w:tc>
      </w:tr>
      <w:tr w:rsidR="63990765" w14:paraId="087A772D" w14:textId="77777777" w:rsidTr="123A0468">
        <w:trPr>
          <w:trHeight w:val="300"/>
        </w:trPr>
        <w:tc>
          <w:tcPr>
            <w:cnfStyle w:val="001000000000" w:firstRow="0" w:lastRow="0" w:firstColumn="1" w:lastColumn="0" w:oddVBand="0" w:evenVBand="0" w:oddHBand="0" w:evenHBand="0" w:firstRowFirstColumn="0" w:firstRowLastColumn="0" w:lastRowFirstColumn="0" w:lastRowLastColumn="0"/>
            <w:tcW w:w="10080" w:type="dxa"/>
            <w:gridSpan w:val="2"/>
          </w:tcPr>
          <w:p w14:paraId="3DBA9C79" w14:textId="5EC0C8DA" w:rsidR="0E714ED7" w:rsidRDefault="0E714ED7" w:rsidP="63990765">
            <w:pPr>
              <w:spacing w:before="120" w:after="120"/>
              <w:rPr>
                <w:rFonts w:cs="Tahoma"/>
              </w:rPr>
            </w:pPr>
            <w:r w:rsidRPr="63990765">
              <w:rPr>
                <w:rFonts w:cs="Tahoma"/>
                <w:b w:val="0"/>
                <w:bCs w:val="0"/>
              </w:rPr>
              <w:t>A course designed to continue the information taught in MET138 which gives the student the basic principles and knowledge of working parts of an internal combustion engine and electric motors. Automotive overhaul procedures will be performed.</w:t>
            </w:r>
          </w:p>
        </w:tc>
      </w:tr>
      <w:tr w:rsidR="63990765" w14:paraId="7C960260" w14:textId="77777777" w:rsidTr="123A04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1" w:type="dxa"/>
          </w:tcPr>
          <w:p w14:paraId="646CCE2F" w14:textId="54F680D2" w:rsidR="63990765" w:rsidRDefault="63990765" w:rsidP="63990765">
            <w:pPr>
              <w:pStyle w:val="Heading5"/>
              <w:spacing w:before="120" w:after="120"/>
              <w:rPr>
                <w:rFonts w:cs="Tahoma"/>
                <w:b w:val="0"/>
                <w:bCs w:val="0"/>
              </w:rPr>
            </w:pPr>
            <w:r w:rsidRPr="63990765">
              <w:rPr>
                <w:rStyle w:val="Heading5Char"/>
                <w:sz w:val="21"/>
                <w:szCs w:val="21"/>
              </w:rPr>
              <w:t>MET14</w:t>
            </w:r>
            <w:r w:rsidR="38F3491E" w:rsidRPr="63990765">
              <w:rPr>
                <w:rStyle w:val="Heading5Char"/>
                <w:sz w:val="21"/>
                <w:szCs w:val="21"/>
              </w:rPr>
              <w:t>2</w:t>
            </w:r>
            <w:r w:rsidRPr="63990765">
              <w:rPr>
                <w:rStyle w:val="Heading5Char"/>
                <w:sz w:val="21"/>
                <w:szCs w:val="21"/>
              </w:rPr>
              <w:t xml:space="preserve"> High Performance Engines</w:t>
            </w:r>
            <w:r>
              <w:tab/>
            </w:r>
          </w:p>
        </w:tc>
        <w:tc>
          <w:tcPr>
            <w:tcW w:w="2319" w:type="dxa"/>
          </w:tcPr>
          <w:p w14:paraId="1BC3E533" w14:textId="01756A9E" w:rsidR="63990765" w:rsidRDefault="63990765" w:rsidP="63990765">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63990765">
              <w:rPr>
                <w:rFonts w:cs="Tahoma"/>
              </w:rPr>
              <w:t>1 cr.</w:t>
            </w:r>
          </w:p>
        </w:tc>
      </w:tr>
      <w:tr w:rsidR="63990765" w14:paraId="3B28768F" w14:textId="77777777" w:rsidTr="123A0468">
        <w:trPr>
          <w:trHeight w:val="300"/>
        </w:trPr>
        <w:tc>
          <w:tcPr>
            <w:cnfStyle w:val="001000000000" w:firstRow="0" w:lastRow="0" w:firstColumn="1" w:lastColumn="0" w:oddVBand="0" w:evenVBand="0" w:oddHBand="0" w:evenHBand="0" w:firstRowFirstColumn="0" w:firstRowLastColumn="0" w:lastRowFirstColumn="0" w:lastRowLastColumn="0"/>
            <w:tcW w:w="10080" w:type="dxa"/>
            <w:gridSpan w:val="2"/>
          </w:tcPr>
          <w:p w14:paraId="71530C90" w14:textId="47DD410D" w:rsidR="63990765" w:rsidRDefault="63990765" w:rsidP="63990765">
            <w:pPr>
              <w:spacing w:before="120" w:after="120"/>
              <w:rPr>
                <w:rFonts w:cs="Tahoma"/>
              </w:rPr>
            </w:pPr>
            <w:r w:rsidRPr="63990765">
              <w:rPr>
                <w:rFonts w:cs="Tahoma"/>
                <w:b w:val="0"/>
                <w:bCs w:val="0"/>
              </w:rPr>
              <w:t>Designed for the performance engine enthusiast, this course concentrates on the use and installation of high-performance components. The effects of carburetion, camshaft design, and exhaust systems will be covered.</w:t>
            </w:r>
          </w:p>
        </w:tc>
      </w:tr>
      <w:tr w:rsidR="0018513A" w:rsidRPr="005E6D45" w14:paraId="2458B12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D3D156E" w14:textId="52D00410" w:rsidR="0018513A" w:rsidRPr="00E15D51" w:rsidRDefault="0018513A" w:rsidP="003838BE">
            <w:pPr>
              <w:pStyle w:val="Heading5"/>
              <w:spacing w:before="120" w:after="120"/>
              <w:rPr>
                <w:rStyle w:val="Heading5Char"/>
                <w:sz w:val="21"/>
                <w:szCs w:val="21"/>
              </w:rPr>
            </w:pPr>
            <w:bookmarkStart w:id="348" w:name="_MET142_High_Performance"/>
            <w:bookmarkStart w:id="349" w:name="_MET146_Intro_to"/>
            <w:bookmarkEnd w:id="348"/>
            <w:bookmarkEnd w:id="349"/>
            <w:r>
              <w:rPr>
                <w:rStyle w:val="Heading5Char"/>
                <w:sz w:val="21"/>
                <w:szCs w:val="21"/>
              </w:rPr>
              <w:t>MET146 Intro to Diesel Engines</w:t>
            </w:r>
          </w:p>
        </w:tc>
        <w:tc>
          <w:tcPr>
            <w:tcW w:w="2319" w:type="dxa"/>
          </w:tcPr>
          <w:p w14:paraId="6B6BDF0C" w14:textId="4F1793F4" w:rsidR="0018513A" w:rsidRPr="005E6D45" w:rsidRDefault="006F35E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C71781" w:rsidRPr="005E6D45" w14:paraId="78BFAE48"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FB7C9A5" w14:textId="3BFFBF3F" w:rsidR="00C71781" w:rsidRPr="005E6D45" w:rsidRDefault="00C71781" w:rsidP="003838BE">
            <w:pPr>
              <w:spacing w:before="120" w:after="120"/>
              <w:rPr>
                <w:rFonts w:cs="Tahoma"/>
              </w:rPr>
            </w:pPr>
            <w:r w:rsidRPr="006F35E5">
              <w:rPr>
                <w:rFonts w:cs="Tahoma"/>
                <w:b w:val="0"/>
                <w:bCs w:val="0"/>
              </w:rPr>
              <w:t>A course</w:t>
            </w:r>
            <w:r>
              <w:rPr>
                <w:rStyle w:val="Heading5Char"/>
              </w:rPr>
              <w:t xml:space="preserve"> </w:t>
            </w:r>
            <w:r w:rsidRPr="006F35E5">
              <w:rPr>
                <w:rFonts w:cs="Tahoma"/>
                <w:b w:val="0"/>
                <w:bCs w:val="0"/>
                <w:sz w:val="21"/>
              </w:rPr>
              <w:t>d</w:t>
            </w:r>
            <w:r>
              <w:rPr>
                <w:rFonts w:cs="Tahoma"/>
                <w:b w:val="0"/>
                <w:bCs w:val="0"/>
              </w:rPr>
              <w:t>esigned to provide students with an introduction to Diesel engine components and operation.</w:t>
            </w:r>
          </w:p>
        </w:tc>
      </w:tr>
      <w:tr w:rsidR="00253CCE" w:rsidRPr="005E6D45" w14:paraId="0DD847AD"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FF5D7F3" w14:textId="4AADC70F" w:rsidR="00BC2EFB" w:rsidRPr="005E6D45" w:rsidRDefault="00BC2EFB" w:rsidP="003838BE">
            <w:pPr>
              <w:pStyle w:val="Heading5"/>
              <w:spacing w:before="120" w:after="120"/>
              <w:rPr>
                <w:rFonts w:cs="Tahoma"/>
                <w:b w:val="0"/>
                <w:bCs w:val="0"/>
              </w:rPr>
            </w:pPr>
            <w:bookmarkStart w:id="350" w:name="_MET150_Introduction_to"/>
            <w:bookmarkEnd w:id="350"/>
            <w:r w:rsidRPr="00E15D51">
              <w:rPr>
                <w:rStyle w:val="Heading5Char"/>
                <w:sz w:val="21"/>
                <w:szCs w:val="21"/>
              </w:rPr>
              <w:t>MET150 Introduction to Equipment Operation</w:t>
            </w:r>
            <w:r w:rsidRPr="00E15D51">
              <w:rPr>
                <w:rStyle w:val="Heading5Char"/>
                <w:sz w:val="21"/>
                <w:szCs w:val="21"/>
              </w:rPr>
              <w:tab/>
            </w:r>
          </w:p>
        </w:tc>
        <w:tc>
          <w:tcPr>
            <w:tcW w:w="2319" w:type="dxa"/>
          </w:tcPr>
          <w:p w14:paraId="756A6602" w14:textId="07BA6078"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097E1AF1"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5D9A43B" w14:textId="3B3639AD" w:rsidR="00BC2EFB" w:rsidRPr="005E6D45" w:rsidRDefault="00BC2EFB" w:rsidP="003838BE">
            <w:pPr>
              <w:spacing w:before="120" w:after="120"/>
              <w:rPr>
                <w:rFonts w:cs="Tahoma"/>
              </w:rPr>
            </w:pPr>
            <w:r w:rsidRPr="005E6D45">
              <w:rPr>
                <w:rFonts w:cs="Tahoma"/>
                <w:b w:val="0"/>
                <w:bCs w:val="0"/>
              </w:rPr>
              <w:t>This course covers equipment safety practices, equipment pre-start checks, parking and stopping equipment, and general controls/operation of different types of equipment.</w:t>
            </w:r>
          </w:p>
        </w:tc>
      </w:tr>
      <w:tr w:rsidR="00253CCE" w:rsidRPr="005E6D45" w14:paraId="498B41EB"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D426F85" w14:textId="056C23F5" w:rsidR="00BC2EFB" w:rsidRPr="005E6D45" w:rsidRDefault="00BC2EFB" w:rsidP="003838BE">
            <w:pPr>
              <w:pStyle w:val="Heading5"/>
              <w:spacing w:before="120" w:after="120"/>
              <w:rPr>
                <w:rFonts w:cs="Tahoma"/>
                <w:b w:val="0"/>
                <w:bCs w:val="0"/>
              </w:rPr>
            </w:pPr>
            <w:bookmarkStart w:id="351" w:name="_MET151_Equipment_Operation"/>
            <w:bookmarkEnd w:id="351"/>
            <w:r w:rsidRPr="00E15D51">
              <w:rPr>
                <w:rStyle w:val="Heading5Char"/>
                <w:sz w:val="21"/>
                <w:szCs w:val="21"/>
              </w:rPr>
              <w:t>MET151 Equipment Operation Projects</w:t>
            </w:r>
          </w:p>
        </w:tc>
        <w:tc>
          <w:tcPr>
            <w:tcW w:w="2319" w:type="dxa"/>
          </w:tcPr>
          <w:p w14:paraId="38BD1995" w14:textId="5A83E896"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53CCE" w:rsidRPr="005E6D45" w14:paraId="3672E7AE"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BCB6F20" w14:textId="69671FD7" w:rsidR="00BC2EFB" w:rsidRPr="005E6D45" w:rsidRDefault="00BC2EFB" w:rsidP="003838BE">
            <w:pPr>
              <w:spacing w:before="120" w:after="120"/>
              <w:rPr>
                <w:rFonts w:cs="Tahoma"/>
                <w:b w:val="0"/>
                <w:bCs w:val="0"/>
              </w:rPr>
            </w:pPr>
            <w:r w:rsidRPr="005E6D45">
              <w:rPr>
                <w:rFonts w:cs="Tahoma"/>
                <w:b w:val="0"/>
                <w:bCs w:val="0"/>
              </w:rPr>
              <w:t>This course covers operation of equipment to work on projects, to grade, load, haul, leveling, digging, and dozing of gravel, in job-like situations. The student will be involved in some actual construction work.</w:t>
            </w:r>
          </w:p>
        </w:tc>
      </w:tr>
      <w:tr w:rsidR="00253CCE" w:rsidRPr="005E6D45" w14:paraId="33D7E09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12EDBDE" w14:textId="17DE74AF" w:rsidR="00BC2EFB" w:rsidRPr="005E6D45" w:rsidRDefault="00BC2EFB" w:rsidP="003838BE">
            <w:pPr>
              <w:pStyle w:val="Heading5"/>
              <w:spacing w:before="120" w:after="120"/>
              <w:rPr>
                <w:rFonts w:cs="Tahoma"/>
                <w:b w:val="0"/>
                <w:bCs w:val="0"/>
              </w:rPr>
            </w:pPr>
            <w:bookmarkStart w:id="352" w:name="_MET152_Heavy_Duty"/>
            <w:bookmarkEnd w:id="352"/>
            <w:r w:rsidRPr="00E15D51">
              <w:rPr>
                <w:rStyle w:val="Heading5Char"/>
                <w:sz w:val="21"/>
                <w:szCs w:val="21"/>
              </w:rPr>
              <w:t>MET152 Heavy Duty Brakes</w:t>
            </w:r>
            <w:r w:rsidRPr="00E15D51">
              <w:rPr>
                <w:rStyle w:val="Heading5Char"/>
                <w:sz w:val="21"/>
                <w:szCs w:val="21"/>
              </w:rPr>
              <w:tab/>
            </w:r>
            <w:r w:rsidRPr="005E6D45">
              <w:rPr>
                <w:rFonts w:cs="Tahoma"/>
                <w:b w:val="0"/>
                <w:bCs w:val="0"/>
              </w:rPr>
              <w:t xml:space="preserve"> </w:t>
            </w:r>
          </w:p>
        </w:tc>
        <w:tc>
          <w:tcPr>
            <w:tcW w:w="2319" w:type="dxa"/>
          </w:tcPr>
          <w:p w14:paraId="2DB5D5CD" w14:textId="4C2F1937"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6CC04510"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29A83D5" w14:textId="2BF65A4D" w:rsidR="00BC2EFB" w:rsidRPr="005E6D45" w:rsidRDefault="00BC2EFB" w:rsidP="003838BE">
            <w:pPr>
              <w:spacing w:before="120" w:after="120"/>
              <w:rPr>
                <w:rFonts w:cs="Tahoma"/>
              </w:rPr>
            </w:pPr>
            <w:r w:rsidRPr="005E6D45">
              <w:rPr>
                <w:rFonts w:cs="Tahoma"/>
                <w:b w:val="0"/>
                <w:bCs w:val="0"/>
              </w:rPr>
              <w:t>The course emphasis is on air brake and hydraulic brake operation and function, including all components of the braking systems. CDL brake adjustment certification is included with this course.</w:t>
            </w:r>
          </w:p>
        </w:tc>
      </w:tr>
      <w:tr w:rsidR="00253CCE" w:rsidRPr="005E6D45" w14:paraId="21E5298C"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BCF7610" w14:textId="1FFCFFB7" w:rsidR="00BC2EFB" w:rsidRPr="005E6D45" w:rsidRDefault="00BC2EFB" w:rsidP="003838BE">
            <w:pPr>
              <w:pStyle w:val="Heading5"/>
              <w:spacing w:before="120" w:after="120"/>
              <w:rPr>
                <w:rFonts w:cs="Tahoma"/>
                <w:b w:val="0"/>
                <w:bCs w:val="0"/>
              </w:rPr>
            </w:pPr>
            <w:bookmarkStart w:id="353" w:name="_MET153_Steering_and"/>
            <w:bookmarkEnd w:id="353"/>
            <w:r w:rsidRPr="00E15D51">
              <w:rPr>
                <w:rStyle w:val="Heading5Char"/>
                <w:sz w:val="21"/>
                <w:szCs w:val="21"/>
              </w:rPr>
              <w:t>MET153 Steering and Suspension</w:t>
            </w:r>
            <w:r w:rsidRPr="00E15D51">
              <w:rPr>
                <w:rStyle w:val="Heading5Char"/>
                <w:sz w:val="21"/>
                <w:szCs w:val="21"/>
              </w:rPr>
              <w:tab/>
            </w:r>
          </w:p>
        </w:tc>
        <w:tc>
          <w:tcPr>
            <w:tcW w:w="2319" w:type="dxa"/>
          </w:tcPr>
          <w:p w14:paraId="60F13E05" w14:textId="67BEDBA4"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2B3374B9"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DC00959" w14:textId="47A94B63" w:rsidR="00BC2EFB" w:rsidRPr="005E6D45" w:rsidRDefault="00BC2EFB" w:rsidP="003838BE">
            <w:pPr>
              <w:spacing w:before="120" w:after="120"/>
              <w:rPr>
                <w:rFonts w:cs="Tahoma"/>
                <w:b w:val="0"/>
                <w:bCs w:val="0"/>
              </w:rPr>
            </w:pPr>
            <w:r w:rsidRPr="005E6D45">
              <w:rPr>
                <w:rFonts w:cs="Tahoma"/>
                <w:b w:val="0"/>
                <w:bCs w:val="0"/>
              </w:rPr>
              <w:t>This course covers all types of steering and suspension systems related to on- and-off road industrial equipment. The operation and function of all components of the systems are emphasized.</w:t>
            </w:r>
          </w:p>
        </w:tc>
      </w:tr>
      <w:tr w:rsidR="00253CCE" w:rsidRPr="005E6D45" w14:paraId="71330451"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011AB6E" w14:textId="47720A7B" w:rsidR="00BC2EFB" w:rsidRPr="005E6D45" w:rsidRDefault="00BC2EFB" w:rsidP="003838BE">
            <w:pPr>
              <w:pStyle w:val="Heading5"/>
              <w:spacing w:before="120" w:after="120"/>
              <w:rPr>
                <w:rFonts w:cs="Tahoma"/>
                <w:b w:val="0"/>
                <w:bCs w:val="0"/>
              </w:rPr>
            </w:pPr>
            <w:bookmarkStart w:id="354" w:name="_MET155_Grade_Work"/>
            <w:bookmarkEnd w:id="354"/>
            <w:r w:rsidRPr="00E15D51">
              <w:rPr>
                <w:rStyle w:val="Heading5Char"/>
                <w:sz w:val="21"/>
                <w:szCs w:val="21"/>
              </w:rPr>
              <w:t>MET155 Grade Work</w:t>
            </w:r>
            <w:r w:rsidRPr="00E15D51">
              <w:rPr>
                <w:rStyle w:val="Heading5Char"/>
                <w:sz w:val="21"/>
                <w:szCs w:val="21"/>
              </w:rPr>
              <w:tab/>
            </w:r>
          </w:p>
        </w:tc>
        <w:tc>
          <w:tcPr>
            <w:tcW w:w="2319" w:type="dxa"/>
          </w:tcPr>
          <w:p w14:paraId="70EA8D13" w14:textId="7D08DB4F"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541D4BC4"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763360D" w14:textId="7841A05C" w:rsidR="00BC2EFB" w:rsidRPr="005E6D45" w:rsidRDefault="00BC2EFB" w:rsidP="003838BE">
            <w:pPr>
              <w:spacing w:before="120" w:after="120"/>
              <w:rPr>
                <w:rFonts w:cs="Tahoma"/>
              </w:rPr>
            </w:pPr>
            <w:r w:rsidRPr="005E6D45">
              <w:rPr>
                <w:rFonts w:cs="Tahoma"/>
                <w:b w:val="0"/>
                <w:bCs w:val="0"/>
              </w:rPr>
              <w:t>This course covers plotting and correction of irregularities of ground to a definite limit of grade and alignment. Basic grade work with math and blueprint reading pertaining to the course will be covered.</w:t>
            </w:r>
          </w:p>
        </w:tc>
      </w:tr>
      <w:tr w:rsidR="00253CCE" w:rsidRPr="005E6D45" w14:paraId="3202529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D397F5A" w14:textId="1431F290" w:rsidR="00BC2EFB" w:rsidRPr="005E6D45" w:rsidRDefault="00BC2EFB" w:rsidP="003838BE">
            <w:pPr>
              <w:pStyle w:val="Heading5"/>
              <w:spacing w:before="120" w:after="120"/>
              <w:rPr>
                <w:rFonts w:cs="Tahoma"/>
                <w:b w:val="0"/>
                <w:bCs w:val="0"/>
              </w:rPr>
            </w:pPr>
            <w:bookmarkStart w:id="355" w:name="_MET156_Forklift_Operation"/>
            <w:bookmarkEnd w:id="355"/>
            <w:r w:rsidRPr="00E15D51">
              <w:rPr>
                <w:rStyle w:val="Heading5Char"/>
                <w:sz w:val="21"/>
                <w:szCs w:val="21"/>
              </w:rPr>
              <w:t>MET156 Forklift Operation and Maintenance</w:t>
            </w:r>
            <w:r w:rsidRPr="00E15D51">
              <w:rPr>
                <w:rStyle w:val="Heading5Char"/>
                <w:sz w:val="21"/>
                <w:szCs w:val="21"/>
              </w:rPr>
              <w:tab/>
            </w:r>
          </w:p>
        </w:tc>
        <w:tc>
          <w:tcPr>
            <w:tcW w:w="2319" w:type="dxa"/>
          </w:tcPr>
          <w:p w14:paraId="31D77723" w14:textId="0C723397"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7CA9BABC"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4B69CC9" w14:textId="4618295E" w:rsidR="00BC2EFB" w:rsidRPr="005E6D45" w:rsidRDefault="00BC2EFB" w:rsidP="003838BE">
            <w:pPr>
              <w:spacing w:before="120" w:after="120"/>
              <w:rPr>
                <w:rFonts w:cs="Tahoma"/>
                <w:b w:val="0"/>
                <w:bCs w:val="0"/>
              </w:rPr>
            </w:pPr>
            <w:r w:rsidRPr="005E6D45">
              <w:rPr>
                <w:rFonts w:cs="Tahoma"/>
                <w:b w:val="0"/>
                <w:bCs w:val="0"/>
              </w:rPr>
              <w:t>This course covers operation and inspection of powered industrial fork trucks. Upon successful completion, the student will receive certification by the National Safety Council as a fork truck operator.</w:t>
            </w:r>
          </w:p>
        </w:tc>
      </w:tr>
      <w:tr w:rsidR="00253CCE" w:rsidRPr="005E6D45" w14:paraId="42AE8ED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66DB7D5" w14:textId="24C3BC74" w:rsidR="00BC2EFB" w:rsidRPr="005E6D45" w:rsidRDefault="00BC2EFB" w:rsidP="003838BE">
            <w:pPr>
              <w:pStyle w:val="Heading5"/>
              <w:spacing w:before="120" w:after="120"/>
              <w:rPr>
                <w:rFonts w:cs="Tahoma"/>
                <w:b w:val="0"/>
                <w:bCs w:val="0"/>
              </w:rPr>
            </w:pPr>
            <w:bookmarkStart w:id="356" w:name="_MET157_Crane_Theory"/>
            <w:bookmarkEnd w:id="356"/>
            <w:r w:rsidRPr="00E15D51">
              <w:rPr>
                <w:rStyle w:val="Heading5Char"/>
                <w:sz w:val="21"/>
                <w:szCs w:val="21"/>
              </w:rPr>
              <w:t>MET157 Crane Theory and Operation</w:t>
            </w:r>
            <w:r w:rsidRPr="00E15D51">
              <w:rPr>
                <w:rStyle w:val="Heading5Char"/>
                <w:sz w:val="21"/>
                <w:szCs w:val="21"/>
              </w:rPr>
              <w:tab/>
            </w:r>
          </w:p>
        </w:tc>
        <w:tc>
          <w:tcPr>
            <w:tcW w:w="2319" w:type="dxa"/>
          </w:tcPr>
          <w:p w14:paraId="0A3231D6" w14:textId="04217FF7"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60BE49C4"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CCA1CC4" w14:textId="737286BA" w:rsidR="00BC2EFB" w:rsidRPr="005E6D45" w:rsidRDefault="00BC2EFB" w:rsidP="003838BE">
            <w:pPr>
              <w:spacing w:before="120" w:after="120"/>
              <w:rPr>
                <w:rFonts w:cs="Tahoma"/>
              </w:rPr>
            </w:pPr>
            <w:r w:rsidRPr="005E6D45">
              <w:rPr>
                <w:rFonts w:cs="Tahoma"/>
                <w:b w:val="0"/>
                <w:bCs w:val="0"/>
              </w:rPr>
              <w:t>This course covers crane theory, safety, rigging, use of load charts, and operation of cranes.</w:t>
            </w:r>
          </w:p>
        </w:tc>
      </w:tr>
      <w:tr w:rsidR="00253CCE" w:rsidRPr="005E6D45" w14:paraId="158FBD93"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DAAE5D6" w14:textId="259E1B96" w:rsidR="00BC2EFB" w:rsidRPr="005E6D45" w:rsidRDefault="00BC2EFB" w:rsidP="003838BE">
            <w:pPr>
              <w:pStyle w:val="Heading5"/>
              <w:spacing w:before="120" w:after="120"/>
              <w:rPr>
                <w:rFonts w:cs="Tahoma"/>
                <w:b w:val="0"/>
                <w:bCs w:val="0"/>
              </w:rPr>
            </w:pPr>
            <w:bookmarkStart w:id="357" w:name="_MET158_Heavy_Duty"/>
            <w:bookmarkEnd w:id="357"/>
            <w:r w:rsidRPr="00E15D51">
              <w:rPr>
                <w:rStyle w:val="Heading5Char"/>
                <w:sz w:val="21"/>
                <w:szCs w:val="21"/>
              </w:rPr>
              <w:t>MET158 Heavy Duty Electrical Systems</w:t>
            </w:r>
          </w:p>
        </w:tc>
        <w:tc>
          <w:tcPr>
            <w:tcW w:w="2319" w:type="dxa"/>
          </w:tcPr>
          <w:p w14:paraId="604015C3" w14:textId="070A75FE"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7A1F08C3"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C70B00F" w14:textId="4F5509AD" w:rsidR="00BC2EFB" w:rsidRPr="005E6D45" w:rsidRDefault="00BC2EFB" w:rsidP="003838BE">
            <w:pPr>
              <w:spacing w:before="120" w:after="120"/>
              <w:rPr>
                <w:rFonts w:cs="Tahoma"/>
                <w:b w:val="0"/>
                <w:bCs w:val="0"/>
              </w:rPr>
            </w:pPr>
            <w:r w:rsidRPr="005E6D45">
              <w:rPr>
                <w:rFonts w:cs="Tahoma"/>
                <w:b w:val="0"/>
                <w:bCs w:val="0"/>
              </w:rPr>
              <w:t>The course emphasis is on equipment electrical systems, including charging, starting, ignition, and lighting circuits. Operation, service, and maintenance of all components of these circuits are included.</w:t>
            </w:r>
          </w:p>
        </w:tc>
      </w:tr>
      <w:tr w:rsidR="00253CCE" w:rsidRPr="005E6D45" w14:paraId="00F4E880"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3A00E77" w14:textId="21F7AA17" w:rsidR="00BC2EFB" w:rsidRPr="005E6D45" w:rsidRDefault="00BC2EFB" w:rsidP="003838BE">
            <w:pPr>
              <w:pStyle w:val="Heading5"/>
              <w:spacing w:before="120" w:after="120"/>
              <w:rPr>
                <w:rFonts w:cs="Tahoma"/>
                <w:b w:val="0"/>
                <w:bCs w:val="0"/>
              </w:rPr>
            </w:pPr>
            <w:bookmarkStart w:id="358" w:name="_MET159_Power_Trains"/>
            <w:bookmarkEnd w:id="358"/>
            <w:r w:rsidRPr="00E15D51">
              <w:rPr>
                <w:rStyle w:val="Heading5Char"/>
                <w:sz w:val="21"/>
                <w:szCs w:val="21"/>
              </w:rPr>
              <w:t>MET159 Power Trains</w:t>
            </w:r>
            <w:r w:rsidRPr="00E15D51">
              <w:rPr>
                <w:rStyle w:val="Heading5Char"/>
                <w:sz w:val="21"/>
                <w:szCs w:val="21"/>
              </w:rPr>
              <w:tab/>
            </w:r>
          </w:p>
        </w:tc>
        <w:tc>
          <w:tcPr>
            <w:tcW w:w="2319" w:type="dxa"/>
          </w:tcPr>
          <w:p w14:paraId="7E5794D0" w14:textId="3544E98E"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0DC046D5"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5634E51" w14:textId="3CA77FC0" w:rsidR="00BC2EFB" w:rsidRPr="005E6D45" w:rsidRDefault="00BC2EFB" w:rsidP="003838BE">
            <w:pPr>
              <w:spacing w:before="120" w:after="120"/>
              <w:rPr>
                <w:rFonts w:cs="Tahoma"/>
              </w:rPr>
            </w:pPr>
            <w:r w:rsidRPr="005E6D45">
              <w:rPr>
                <w:rFonts w:cs="Tahoma"/>
                <w:b w:val="0"/>
                <w:bCs w:val="0"/>
              </w:rPr>
              <w:t>This course covers the operation and maintenance of components in a power train, including clutches, transmissions, differentials, and final drives. Most types of commercial and industrial equipment are included.</w:t>
            </w:r>
          </w:p>
        </w:tc>
      </w:tr>
      <w:tr w:rsidR="00420D80" w:rsidRPr="005E6D45" w14:paraId="4C4CD38E"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6114254" w14:textId="4633D69A" w:rsidR="00420D80" w:rsidRPr="00E15D51" w:rsidRDefault="00456B8E" w:rsidP="003838BE">
            <w:pPr>
              <w:pStyle w:val="Heading5"/>
              <w:spacing w:before="120" w:after="120"/>
              <w:rPr>
                <w:rStyle w:val="Heading5Char"/>
                <w:sz w:val="21"/>
                <w:szCs w:val="21"/>
              </w:rPr>
            </w:pPr>
            <w:bookmarkStart w:id="359" w:name="_MET162_Equipment_Maintenance"/>
            <w:bookmarkEnd w:id="359"/>
            <w:r>
              <w:rPr>
                <w:rStyle w:val="Heading5Char"/>
                <w:sz w:val="21"/>
                <w:szCs w:val="21"/>
              </w:rPr>
              <w:t>MET162</w:t>
            </w:r>
            <w:r w:rsidR="00D41EDB">
              <w:rPr>
                <w:rStyle w:val="Heading5Char"/>
                <w:sz w:val="21"/>
                <w:szCs w:val="21"/>
              </w:rPr>
              <w:t xml:space="preserve"> </w:t>
            </w:r>
            <w:r w:rsidR="00D41EDB" w:rsidRPr="00E15D51">
              <w:rPr>
                <w:rStyle w:val="Heading5Char"/>
                <w:sz w:val="21"/>
                <w:szCs w:val="21"/>
              </w:rPr>
              <w:t xml:space="preserve">Equipment </w:t>
            </w:r>
            <w:r w:rsidR="005B1F70">
              <w:rPr>
                <w:rStyle w:val="Heading5Char"/>
                <w:sz w:val="21"/>
                <w:szCs w:val="21"/>
              </w:rPr>
              <w:t>Maintenanc</w:t>
            </w:r>
            <w:r w:rsidR="005B1F70">
              <w:rPr>
                <w:rStyle w:val="Heading5Char"/>
                <w:b w:val="0"/>
                <w:bCs w:val="0"/>
                <w:sz w:val="21"/>
                <w:szCs w:val="21"/>
              </w:rPr>
              <w:t>e</w:t>
            </w:r>
            <w:r w:rsidR="00D41EDB" w:rsidRPr="00E15D51">
              <w:rPr>
                <w:rStyle w:val="Heading5Char"/>
                <w:sz w:val="21"/>
                <w:szCs w:val="21"/>
              </w:rPr>
              <w:t xml:space="preserve"> Projects</w:t>
            </w:r>
          </w:p>
        </w:tc>
        <w:tc>
          <w:tcPr>
            <w:tcW w:w="2319" w:type="dxa"/>
          </w:tcPr>
          <w:p w14:paraId="6F2A7EBC" w14:textId="2D9CF406" w:rsidR="00420D80" w:rsidRPr="005E6D45" w:rsidRDefault="00D41ED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w:t>
            </w:r>
            <w:r w:rsidR="00EE3798">
              <w:rPr>
                <w:rFonts w:cs="Tahoma"/>
              </w:rPr>
              <w:t xml:space="preserve"> cr.</w:t>
            </w:r>
          </w:p>
        </w:tc>
      </w:tr>
      <w:tr w:rsidR="00D41EDB" w:rsidRPr="005E6D45" w14:paraId="53DCE1C2"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F8B08C9" w14:textId="51601495" w:rsidR="00D41EDB" w:rsidRPr="00683408" w:rsidRDefault="00683408" w:rsidP="003838BE">
            <w:pPr>
              <w:spacing w:before="120" w:after="120"/>
              <w:rPr>
                <w:rFonts w:cs="Tahoma"/>
                <w:b w:val="0"/>
                <w:bCs w:val="0"/>
              </w:rPr>
            </w:pPr>
            <w:r w:rsidRPr="00683408">
              <w:rPr>
                <w:rFonts w:cs="Tahoma"/>
                <w:b w:val="0"/>
                <w:bCs w:val="0"/>
              </w:rPr>
              <w:t>Heavy Equipment</w:t>
            </w:r>
            <w:r>
              <w:rPr>
                <w:rFonts w:cs="Tahoma"/>
                <w:b w:val="0"/>
                <w:bCs w:val="0"/>
              </w:rPr>
              <w:t xml:space="preserve"> </w:t>
            </w:r>
            <w:r w:rsidR="005615D0">
              <w:rPr>
                <w:rFonts w:cs="Tahoma"/>
                <w:b w:val="0"/>
                <w:bCs w:val="0"/>
              </w:rPr>
              <w:t xml:space="preserve">Maintenance Projects replicates the usual </w:t>
            </w:r>
            <w:r w:rsidR="004750C9">
              <w:rPr>
                <w:rFonts w:cs="Tahoma"/>
                <w:b w:val="0"/>
                <w:bCs w:val="0"/>
              </w:rPr>
              <w:t>everyday</w:t>
            </w:r>
            <w:r w:rsidR="005615D0">
              <w:rPr>
                <w:rFonts w:cs="Tahoma"/>
                <w:b w:val="0"/>
                <w:bCs w:val="0"/>
              </w:rPr>
              <w:t xml:space="preserve"> operation of a mechanic service truck in a job like setting. Students will learn to manage and </w:t>
            </w:r>
            <w:r w:rsidR="004750C9">
              <w:rPr>
                <w:rFonts w:cs="Tahoma"/>
                <w:b w:val="0"/>
                <w:bCs w:val="0"/>
              </w:rPr>
              <w:t>mainta</w:t>
            </w:r>
            <w:r w:rsidR="004750C9">
              <w:rPr>
                <w:rFonts w:cs="Tahoma"/>
              </w:rPr>
              <w:t>in</w:t>
            </w:r>
            <w:r w:rsidR="005615D0">
              <w:rPr>
                <w:rFonts w:cs="Tahoma"/>
                <w:b w:val="0"/>
                <w:bCs w:val="0"/>
              </w:rPr>
              <w:t xml:space="preserve"> an onboard tool and materials inventory. As the situation arises for repairs, </w:t>
            </w:r>
            <w:r w:rsidR="004750C9">
              <w:rPr>
                <w:rFonts w:cs="Tahoma"/>
                <w:b w:val="0"/>
                <w:bCs w:val="0"/>
              </w:rPr>
              <w:t>students</w:t>
            </w:r>
            <w:r w:rsidR="005615D0">
              <w:rPr>
                <w:rFonts w:cs="Tahoma"/>
                <w:b w:val="0"/>
                <w:bCs w:val="0"/>
              </w:rPr>
              <w:t xml:space="preserve"> will partake in real time </w:t>
            </w:r>
            <w:r w:rsidR="00C27DE6">
              <w:rPr>
                <w:rFonts w:cs="Tahoma"/>
                <w:b w:val="0"/>
                <w:bCs w:val="0"/>
              </w:rPr>
              <w:t xml:space="preserve">repair </w:t>
            </w:r>
            <w:r w:rsidR="004750C9">
              <w:rPr>
                <w:rFonts w:cs="Tahoma"/>
                <w:b w:val="0"/>
                <w:bCs w:val="0"/>
              </w:rPr>
              <w:t>activitie</w:t>
            </w:r>
            <w:r w:rsidR="004750C9">
              <w:rPr>
                <w:rFonts w:cs="Tahoma"/>
              </w:rPr>
              <w:t>s</w:t>
            </w:r>
            <w:r w:rsidR="00C27DE6">
              <w:rPr>
                <w:rFonts w:cs="Tahoma"/>
                <w:b w:val="0"/>
                <w:bCs w:val="0"/>
              </w:rPr>
              <w:t xml:space="preserve"> on HEO equipment. Focus on environmental best practices will be followed and MSHA safety regulations be adhered to</w:t>
            </w:r>
            <w:r w:rsidR="004750C9">
              <w:rPr>
                <w:rFonts w:cs="Tahoma"/>
                <w:b w:val="0"/>
                <w:bCs w:val="0"/>
              </w:rPr>
              <w:t>.</w:t>
            </w:r>
          </w:p>
        </w:tc>
      </w:tr>
      <w:tr w:rsidR="00253CCE" w:rsidRPr="005E6D45" w14:paraId="21758602"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E883092" w14:textId="3A8167D4" w:rsidR="00BC2EFB" w:rsidRPr="005E6D45" w:rsidRDefault="00BC2EFB" w:rsidP="003838BE">
            <w:pPr>
              <w:pStyle w:val="Heading5"/>
              <w:spacing w:before="120" w:after="120"/>
              <w:rPr>
                <w:rFonts w:cs="Tahoma"/>
                <w:b w:val="0"/>
                <w:bCs w:val="0"/>
              </w:rPr>
            </w:pPr>
            <w:bookmarkStart w:id="360" w:name="_MET170_Small_Engine"/>
            <w:bookmarkEnd w:id="360"/>
            <w:r w:rsidRPr="00E15D51">
              <w:rPr>
                <w:rStyle w:val="Heading5Char"/>
                <w:sz w:val="21"/>
                <w:szCs w:val="21"/>
              </w:rPr>
              <w:t>MET170 Small Engine Repair and Tune Up</w:t>
            </w:r>
            <w:r w:rsidRPr="00E15D51">
              <w:rPr>
                <w:rStyle w:val="Heading5Char"/>
                <w:sz w:val="21"/>
                <w:szCs w:val="21"/>
              </w:rPr>
              <w:tab/>
            </w:r>
          </w:p>
        </w:tc>
        <w:tc>
          <w:tcPr>
            <w:tcW w:w="2319" w:type="dxa"/>
          </w:tcPr>
          <w:p w14:paraId="59BC221D" w14:textId="50A3E47D"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6DED583D"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2017B8A" w14:textId="2B981BC0" w:rsidR="00BC2EFB" w:rsidRPr="005E6D45" w:rsidRDefault="00BC2EFB" w:rsidP="003838BE">
            <w:pPr>
              <w:spacing w:before="120" w:after="120"/>
              <w:rPr>
                <w:rFonts w:cs="Tahoma"/>
                <w:b w:val="0"/>
                <w:bCs w:val="0"/>
              </w:rPr>
            </w:pPr>
            <w:r w:rsidRPr="005E6D45">
              <w:rPr>
                <w:rFonts w:cs="Tahoma"/>
                <w:b w:val="0"/>
                <w:bCs w:val="0"/>
              </w:rPr>
              <w:t>This course will cover the operating principles of small engines, including compression, fuel, governor, and electrical, cooling and lubricating systems. Troubleshooting methods and engine selection and application will be covered. Students will prepare for the Briggs and Stratton master service technician exam.</w:t>
            </w:r>
          </w:p>
        </w:tc>
      </w:tr>
      <w:tr w:rsidR="00253CCE" w:rsidRPr="005E6D45" w14:paraId="025DB03D"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55F06B5" w14:textId="4EA0AC05" w:rsidR="00BC2EFB" w:rsidRPr="005E6D45" w:rsidRDefault="00BC2EFB" w:rsidP="003838BE">
            <w:pPr>
              <w:pStyle w:val="Heading5"/>
              <w:spacing w:before="120" w:after="120"/>
              <w:rPr>
                <w:rFonts w:cs="Tahoma"/>
                <w:b w:val="0"/>
                <w:bCs w:val="0"/>
              </w:rPr>
            </w:pPr>
            <w:bookmarkStart w:id="361" w:name="_MET171_Power_Equipment"/>
            <w:bookmarkEnd w:id="361"/>
            <w:r w:rsidRPr="00E15D51">
              <w:rPr>
                <w:rStyle w:val="Heading5Char"/>
                <w:sz w:val="21"/>
                <w:szCs w:val="21"/>
              </w:rPr>
              <w:t>MET171 Power Equipment Drivelines/Hydraulics and Hydrostatics</w:t>
            </w:r>
            <w:r w:rsidRPr="00E15D51">
              <w:rPr>
                <w:rStyle w:val="Heading5Char"/>
                <w:sz w:val="21"/>
                <w:szCs w:val="21"/>
              </w:rPr>
              <w:tab/>
            </w:r>
          </w:p>
        </w:tc>
        <w:tc>
          <w:tcPr>
            <w:tcW w:w="2319" w:type="dxa"/>
          </w:tcPr>
          <w:p w14:paraId="699132FB" w14:textId="04F416B6"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4627037A"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FA63409" w14:textId="688444FB" w:rsidR="00BC2EFB" w:rsidRPr="005E6D45" w:rsidRDefault="00BC2EFB" w:rsidP="003838BE">
            <w:pPr>
              <w:spacing w:before="120" w:after="120"/>
              <w:rPr>
                <w:rFonts w:cs="Tahoma"/>
              </w:rPr>
            </w:pPr>
            <w:r w:rsidRPr="005E6D45">
              <w:rPr>
                <w:rFonts w:cs="Tahoma"/>
                <w:b w:val="0"/>
                <w:bCs w:val="0"/>
              </w:rPr>
              <w:t>This course is an introduction to power equipment drivelines/hydraulics and hydrostatics.</w:t>
            </w:r>
            <w:r w:rsidR="0042221D">
              <w:rPr>
                <w:rFonts w:cs="Tahoma"/>
                <w:b w:val="0"/>
                <w:bCs w:val="0"/>
              </w:rPr>
              <w:t xml:space="preserve"> </w:t>
            </w:r>
            <w:r w:rsidRPr="005E6D45">
              <w:rPr>
                <w:rFonts w:cs="Tahoma"/>
                <w:b w:val="0"/>
                <w:bCs w:val="0"/>
              </w:rPr>
              <w:t>Students will develop a solid understanding of systems that propel equipment/vehicles powered by small engines. This course focuses on diagnosis, failure analysis, service procedures, and adherence to manufacturers' specifications in accordance with Equipment &amp; Education Training Council, Inc. (EETC) guidelines.</w:t>
            </w:r>
          </w:p>
        </w:tc>
      </w:tr>
      <w:tr w:rsidR="00253CCE" w:rsidRPr="005E6D45" w14:paraId="2543C0E2"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F3EBA99" w14:textId="6C5DE89F" w:rsidR="00BC2EFB" w:rsidRPr="005E6D45" w:rsidRDefault="00BC2EFB" w:rsidP="003838BE">
            <w:pPr>
              <w:pStyle w:val="Heading5"/>
              <w:spacing w:before="120" w:after="120"/>
              <w:rPr>
                <w:rFonts w:cs="Tahoma"/>
                <w:b w:val="0"/>
                <w:bCs w:val="0"/>
              </w:rPr>
            </w:pPr>
            <w:bookmarkStart w:id="362" w:name="_MET172_Power_Equipment"/>
            <w:bookmarkEnd w:id="362"/>
            <w:r w:rsidRPr="00E15D51">
              <w:rPr>
                <w:rStyle w:val="Heading5Char"/>
                <w:sz w:val="21"/>
                <w:szCs w:val="21"/>
              </w:rPr>
              <w:t>MET172 Power Equipment Electrical Systems and Generators</w:t>
            </w:r>
          </w:p>
        </w:tc>
        <w:tc>
          <w:tcPr>
            <w:tcW w:w="2319" w:type="dxa"/>
          </w:tcPr>
          <w:p w14:paraId="04896065" w14:textId="0B72C256"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77E32F6F"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FE679FF" w14:textId="0683622F" w:rsidR="00BC2EFB" w:rsidRPr="005E6D45" w:rsidRDefault="00BC2EFB" w:rsidP="003838BE">
            <w:pPr>
              <w:spacing w:before="120" w:after="120"/>
              <w:rPr>
                <w:rFonts w:cs="Tahoma"/>
                <w:b w:val="0"/>
                <w:bCs w:val="0"/>
              </w:rPr>
            </w:pPr>
            <w:r w:rsidRPr="005E6D45">
              <w:rPr>
                <w:rFonts w:cs="Tahoma"/>
                <w:b w:val="0"/>
                <w:bCs w:val="0"/>
              </w:rPr>
              <w:t xml:space="preserve">This course will utilize industry training standards set forth by the Equipment &amp; Engine Training Council, Inc. (EETC) to train students to safely diagnose and repair all types of electrical systems pertaining to Power sports and </w:t>
            </w:r>
            <w:r w:rsidR="007B2795" w:rsidRPr="005E6D45">
              <w:rPr>
                <w:rFonts w:cs="Tahoma"/>
                <w:b w:val="0"/>
                <w:bCs w:val="0"/>
              </w:rPr>
              <w:t>off-road</w:t>
            </w:r>
            <w:r w:rsidRPr="005E6D45">
              <w:rPr>
                <w:rFonts w:cs="Tahoma"/>
                <w:b w:val="0"/>
                <w:bCs w:val="0"/>
              </w:rPr>
              <w:t xml:space="preserve"> small engine equipment.</w:t>
            </w:r>
            <w:r w:rsidR="0042221D">
              <w:rPr>
                <w:rFonts w:cs="Tahoma"/>
                <w:b w:val="0"/>
                <w:bCs w:val="0"/>
              </w:rPr>
              <w:t xml:space="preserve"> </w:t>
            </w:r>
            <w:r w:rsidRPr="005E6D45">
              <w:rPr>
                <w:rFonts w:cs="Tahoma"/>
                <w:b w:val="0"/>
                <w:bCs w:val="0"/>
              </w:rPr>
              <w:t>Students will develop skills necessary to diagnose and service portable generators.</w:t>
            </w:r>
          </w:p>
        </w:tc>
      </w:tr>
      <w:tr w:rsidR="00253CCE" w:rsidRPr="005E6D45" w14:paraId="6AAA624B"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19FA2A5" w14:textId="1A17749B" w:rsidR="00BC2EFB" w:rsidRPr="005E6D45" w:rsidRDefault="00BC2EFB" w:rsidP="003838BE">
            <w:pPr>
              <w:pStyle w:val="Heading5"/>
              <w:spacing w:before="120" w:after="120"/>
              <w:rPr>
                <w:rFonts w:cs="Tahoma"/>
                <w:b w:val="0"/>
                <w:bCs w:val="0"/>
              </w:rPr>
            </w:pPr>
            <w:bookmarkStart w:id="363" w:name="_MET173_Marine_and"/>
            <w:bookmarkEnd w:id="363"/>
            <w:r w:rsidRPr="00E15D51">
              <w:rPr>
                <w:rStyle w:val="Heading5Char"/>
                <w:sz w:val="21"/>
                <w:szCs w:val="21"/>
              </w:rPr>
              <w:t>MET173 Marine and Personal Watercraft Repair and Maintenance</w:t>
            </w:r>
            <w:r w:rsidRPr="00E15D51">
              <w:rPr>
                <w:rStyle w:val="Heading5Char"/>
                <w:sz w:val="21"/>
                <w:szCs w:val="21"/>
              </w:rPr>
              <w:tab/>
            </w:r>
          </w:p>
        </w:tc>
        <w:tc>
          <w:tcPr>
            <w:tcW w:w="2319" w:type="dxa"/>
          </w:tcPr>
          <w:p w14:paraId="442F6E61" w14:textId="10E11D8D" w:rsidR="00BC2EFB" w:rsidRPr="005E6D45" w:rsidRDefault="005C068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302E151C"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FB50FDC" w14:textId="4F5ABB9F" w:rsidR="005C068B" w:rsidRPr="005E6D45" w:rsidRDefault="005C068B" w:rsidP="003838BE">
            <w:pPr>
              <w:spacing w:before="120" w:after="120"/>
              <w:rPr>
                <w:rFonts w:cs="Tahoma"/>
              </w:rPr>
            </w:pPr>
            <w:r w:rsidRPr="005E6D45">
              <w:rPr>
                <w:rFonts w:cs="Tahoma"/>
                <w:b w:val="0"/>
                <w:bCs w:val="0"/>
              </w:rPr>
              <w:t>This course is an introduction to Marine and Personal Watercraft, components and focuses on safely diagnosing systems, failure analysis, service procedures, and adherence to manufacturers’ specifications.</w:t>
            </w:r>
            <w:r w:rsidR="0042221D">
              <w:rPr>
                <w:rFonts w:cs="Tahoma"/>
                <w:b w:val="0"/>
                <w:bCs w:val="0"/>
              </w:rPr>
              <w:t xml:space="preserve"> </w:t>
            </w:r>
            <w:r w:rsidRPr="005E6D45">
              <w:rPr>
                <w:rFonts w:cs="Tahoma"/>
                <w:b w:val="0"/>
                <w:bCs w:val="0"/>
              </w:rPr>
              <w:t>Outboard motors, personal watercraft/jet ski service, repair and maintenance will be the concentration of this course.</w:t>
            </w:r>
          </w:p>
        </w:tc>
      </w:tr>
      <w:tr w:rsidR="00253CCE" w:rsidRPr="005E6D45" w14:paraId="723F21EE"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589B608" w14:textId="4A832B59" w:rsidR="005C068B" w:rsidRPr="005E6D45" w:rsidRDefault="005C068B" w:rsidP="003838BE">
            <w:pPr>
              <w:pStyle w:val="Heading5"/>
              <w:spacing w:before="120" w:after="120"/>
              <w:rPr>
                <w:rFonts w:cs="Tahoma"/>
                <w:b w:val="0"/>
                <w:bCs w:val="0"/>
              </w:rPr>
            </w:pPr>
            <w:bookmarkStart w:id="364" w:name="_MET190_Recreational_Vehicles"/>
            <w:bookmarkEnd w:id="364"/>
            <w:r w:rsidRPr="00E15D51">
              <w:rPr>
                <w:rStyle w:val="Heading5Char"/>
                <w:sz w:val="21"/>
                <w:szCs w:val="21"/>
              </w:rPr>
              <w:t>MET190 Recreational Vehicles Operation and Maintenance</w:t>
            </w:r>
            <w:r w:rsidRPr="005E6D45">
              <w:rPr>
                <w:rFonts w:cs="Tahoma"/>
                <w:b w:val="0"/>
                <w:bCs w:val="0"/>
              </w:rPr>
              <w:tab/>
            </w:r>
          </w:p>
        </w:tc>
        <w:tc>
          <w:tcPr>
            <w:tcW w:w="2319" w:type="dxa"/>
          </w:tcPr>
          <w:p w14:paraId="2F192221" w14:textId="407458E5" w:rsidR="005C068B" w:rsidRPr="005E6D45" w:rsidRDefault="005C068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59380E03"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F35422A" w14:textId="4A4E31A0" w:rsidR="005C068B" w:rsidRPr="005E6D45" w:rsidRDefault="005C068B" w:rsidP="003838BE">
            <w:pPr>
              <w:spacing w:before="120" w:after="120"/>
              <w:rPr>
                <w:rFonts w:cs="Tahoma"/>
                <w:b w:val="0"/>
                <w:bCs w:val="0"/>
              </w:rPr>
            </w:pPr>
            <w:r w:rsidRPr="005E6D45">
              <w:rPr>
                <w:rFonts w:cs="Tahoma"/>
                <w:b w:val="0"/>
                <w:bCs w:val="0"/>
              </w:rPr>
              <w:t xml:space="preserve">This course will cover off-road applications of; 2-3-4-wheel all-terrain vehicles; and snowmobiles. It will focus on proper application of equipment, applicable vehicle laws and regulations, environmentally conscious-off road use, and user safety under all applications. Vehicle maintenance, both prevention and emergency repair, will be emphasized. </w:t>
            </w:r>
          </w:p>
        </w:tc>
      </w:tr>
      <w:tr w:rsidR="00253CCE" w:rsidRPr="005E6D45" w14:paraId="4A34F0DB"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67E713D" w14:textId="5D5127FE" w:rsidR="005C068B" w:rsidRPr="00011939" w:rsidRDefault="005C068B" w:rsidP="003838BE">
            <w:pPr>
              <w:pStyle w:val="Heading5"/>
              <w:spacing w:before="120" w:after="120"/>
              <w:rPr>
                <w:rStyle w:val="Heading5Char"/>
                <w:sz w:val="21"/>
                <w:szCs w:val="21"/>
              </w:rPr>
            </w:pPr>
            <w:bookmarkStart w:id="365" w:name="_MET195_Outdoor_Powered"/>
            <w:bookmarkEnd w:id="365"/>
            <w:r w:rsidRPr="00E15D51">
              <w:rPr>
                <w:rStyle w:val="Heading5Char"/>
                <w:sz w:val="21"/>
                <w:szCs w:val="21"/>
              </w:rPr>
              <w:t>MET195 Outdoor Powered Equipment Vehicle Repair and Maintenance</w:t>
            </w:r>
            <w:r w:rsidRPr="00011939">
              <w:rPr>
                <w:rStyle w:val="Heading5Char"/>
                <w:sz w:val="21"/>
                <w:szCs w:val="21"/>
              </w:rPr>
              <w:tab/>
            </w:r>
          </w:p>
        </w:tc>
        <w:tc>
          <w:tcPr>
            <w:tcW w:w="2319" w:type="dxa"/>
          </w:tcPr>
          <w:p w14:paraId="4BCB1D6E" w14:textId="0D781D0F" w:rsidR="005C068B" w:rsidRPr="005E6D45" w:rsidRDefault="00AD016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3EEC4A09"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B002085" w14:textId="44A40AB9" w:rsidR="005C068B" w:rsidRPr="005E6D45" w:rsidRDefault="005C068B" w:rsidP="003838BE">
            <w:pPr>
              <w:spacing w:before="120" w:after="120"/>
              <w:rPr>
                <w:rFonts w:cs="Tahoma"/>
              </w:rPr>
            </w:pPr>
            <w:r w:rsidRPr="005E6D45">
              <w:rPr>
                <w:rFonts w:cs="Tahoma"/>
                <w:b w:val="0"/>
                <w:bCs w:val="0"/>
              </w:rPr>
              <w:t>This course covers various aspects of service and repair of outdoor powered equipment and vehicles. While this class is designed as a continuation of MET190, Recreational Vehicles Operation and Maintenance, students can begin with this course pending instructor approval.</w:t>
            </w:r>
          </w:p>
        </w:tc>
      </w:tr>
      <w:tr w:rsidR="00253CCE" w:rsidRPr="005E6D45" w14:paraId="71143E9E"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C08F0F9" w14:textId="0C5671BC" w:rsidR="005C068B" w:rsidRPr="005E6D45" w:rsidRDefault="005C068B" w:rsidP="003838BE">
            <w:pPr>
              <w:pStyle w:val="Heading5"/>
              <w:spacing w:before="120" w:after="120"/>
              <w:rPr>
                <w:rFonts w:cs="Tahoma"/>
                <w:b w:val="0"/>
                <w:bCs w:val="0"/>
              </w:rPr>
            </w:pPr>
            <w:r w:rsidRPr="00E15D51">
              <w:rPr>
                <w:rStyle w:val="Heading5Char"/>
                <w:sz w:val="21"/>
                <w:szCs w:val="21"/>
              </w:rPr>
              <w:t>MET200 Advanced Equipment Operation</w:t>
            </w:r>
            <w:r w:rsidRPr="005E6D45">
              <w:rPr>
                <w:rFonts w:cs="Tahoma"/>
                <w:b w:val="0"/>
                <w:bCs w:val="0"/>
              </w:rPr>
              <w:tab/>
            </w:r>
          </w:p>
        </w:tc>
        <w:tc>
          <w:tcPr>
            <w:tcW w:w="2319" w:type="dxa"/>
          </w:tcPr>
          <w:p w14:paraId="2E11847B" w14:textId="12A62E99" w:rsidR="005C068B" w:rsidRPr="005E6D45" w:rsidRDefault="005C068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53CCE" w:rsidRPr="005E6D45" w14:paraId="61AB9FA2"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514952C" w14:textId="3B928D89" w:rsidR="00AD0166" w:rsidRPr="005E6D45" w:rsidRDefault="00AD0166" w:rsidP="003838BE">
            <w:pPr>
              <w:spacing w:before="120" w:after="120"/>
              <w:rPr>
                <w:rFonts w:cs="Tahoma"/>
                <w:b w:val="0"/>
                <w:bCs w:val="0"/>
              </w:rPr>
            </w:pPr>
            <w:r w:rsidRPr="005E6D45">
              <w:rPr>
                <w:rFonts w:cs="Tahoma"/>
                <w:b w:val="0"/>
                <w:bCs w:val="0"/>
              </w:rPr>
              <w:t xml:space="preserve">This course will cover septic system installation, preparing ground for foundation footings, and trenching. The use of transits is integral to the course.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MET150, MET151 and MET155.</w:t>
            </w:r>
          </w:p>
        </w:tc>
      </w:tr>
      <w:tr w:rsidR="00253CCE" w:rsidRPr="005E6D45" w14:paraId="651E8464"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0180436" w14:textId="630868F4" w:rsidR="005C068B" w:rsidRPr="005E6D45" w:rsidRDefault="005C068B" w:rsidP="003838BE">
            <w:pPr>
              <w:pStyle w:val="Heading5"/>
              <w:spacing w:before="120" w:after="120"/>
              <w:rPr>
                <w:rFonts w:cs="Tahoma"/>
                <w:b w:val="0"/>
                <w:bCs w:val="0"/>
              </w:rPr>
            </w:pPr>
            <w:bookmarkStart w:id="366" w:name="_MET220_Equipment_Hydraulics"/>
            <w:bookmarkEnd w:id="366"/>
            <w:r w:rsidRPr="00E15D51">
              <w:rPr>
                <w:rStyle w:val="Heading5Char"/>
                <w:sz w:val="21"/>
                <w:szCs w:val="21"/>
              </w:rPr>
              <w:t>MET220 Equipment Hydraulics</w:t>
            </w:r>
            <w:r w:rsidRPr="00E15D51">
              <w:rPr>
                <w:rStyle w:val="Heading5Char"/>
                <w:sz w:val="21"/>
                <w:szCs w:val="21"/>
              </w:rPr>
              <w:tab/>
            </w:r>
          </w:p>
        </w:tc>
        <w:tc>
          <w:tcPr>
            <w:tcW w:w="2319" w:type="dxa"/>
          </w:tcPr>
          <w:p w14:paraId="046656D9" w14:textId="54AF4583" w:rsidR="005C068B" w:rsidRPr="005E6D45" w:rsidRDefault="00AD016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3F5B2943"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3BE875A" w14:textId="381F5A22" w:rsidR="00AD0166" w:rsidRPr="005E6D45" w:rsidRDefault="00AD0166" w:rsidP="003838BE">
            <w:pPr>
              <w:spacing w:before="120" w:after="120"/>
              <w:rPr>
                <w:rFonts w:cs="Tahoma"/>
                <w:b w:val="0"/>
                <w:bCs w:val="0"/>
              </w:rPr>
            </w:pPr>
            <w:r w:rsidRPr="005E6D45">
              <w:rPr>
                <w:rFonts w:cs="Tahoma"/>
                <w:b w:val="0"/>
                <w:bCs w:val="0"/>
              </w:rPr>
              <w:t>This course covers all components of open- and closed-centered hydraulic systems. Theory, operation, maintenance, and repair of these components are emphasized.</w:t>
            </w:r>
          </w:p>
        </w:tc>
      </w:tr>
      <w:tr w:rsidR="00970AE8" w:rsidRPr="005E6D45" w14:paraId="112D8581"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339BE53" w14:textId="10F0E63D" w:rsidR="00970AE8" w:rsidRPr="00E15D51" w:rsidRDefault="00970AE8" w:rsidP="003838BE">
            <w:pPr>
              <w:pStyle w:val="Heading5"/>
              <w:spacing w:before="120" w:after="120"/>
              <w:rPr>
                <w:rStyle w:val="Heading5Char"/>
                <w:sz w:val="21"/>
                <w:szCs w:val="21"/>
              </w:rPr>
            </w:pPr>
            <w:bookmarkStart w:id="367" w:name="_MET221_Mobile_Air"/>
            <w:bookmarkEnd w:id="367"/>
            <w:r>
              <w:rPr>
                <w:rStyle w:val="Heading5Char"/>
                <w:sz w:val="21"/>
                <w:szCs w:val="21"/>
              </w:rPr>
              <w:t xml:space="preserve">MET221 </w:t>
            </w:r>
            <w:r w:rsidR="00463829">
              <w:rPr>
                <w:rStyle w:val="Heading5Char"/>
                <w:sz w:val="21"/>
                <w:szCs w:val="21"/>
              </w:rPr>
              <w:t>Heavy Equipment HVAC</w:t>
            </w:r>
          </w:p>
        </w:tc>
        <w:tc>
          <w:tcPr>
            <w:tcW w:w="2319" w:type="dxa"/>
          </w:tcPr>
          <w:p w14:paraId="094758FD" w14:textId="595C20C0" w:rsidR="00970AE8" w:rsidRPr="005E6D45" w:rsidRDefault="003273F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2 cr.</w:t>
            </w:r>
          </w:p>
        </w:tc>
      </w:tr>
      <w:tr w:rsidR="00C765FF" w:rsidRPr="005E6D45" w14:paraId="0692E289"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A36777E" w14:textId="6C716590" w:rsidR="00C765FF" w:rsidRPr="00BB2528" w:rsidRDefault="001A15D5" w:rsidP="003838BE">
            <w:pPr>
              <w:spacing w:before="120" w:after="120"/>
              <w:rPr>
                <w:rFonts w:cs="Tahoma"/>
                <w:b w:val="0"/>
                <w:bCs w:val="0"/>
              </w:rPr>
            </w:pPr>
            <w:r w:rsidRPr="00BB2528">
              <w:rPr>
                <w:rFonts w:cs="Tahoma"/>
                <w:b w:val="0"/>
                <w:bCs w:val="0"/>
              </w:rPr>
              <w:t xml:space="preserve">This course is an introduction to the function and repair of heating, ventilation, and air conditioning </w:t>
            </w:r>
            <w:r w:rsidR="00BB2528" w:rsidRPr="00BB2528">
              <w:rPr>
                <w:rFonts w:cs="Tahoma"/>
                <w:b w:val="0"/>
                <w:bCs w:val="0"/>
              </w:rPr>
              <w:t>units with concentration on mobile heavy equipment.</w:t>
            </w:r>
          </w:p>
        </w:tc>
      </w:tr>
      <w:tr w:rsidR="00253CCE" w:rsidRPr="005E6D45" w14:paraId="1A34E300"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74AD791" w14:textId="3B44E2D1" w:rsidR="005C068B" w:rsidRPr="005E6D45" w:rsidRDefault="00AD0166" w:rsidP="003838BE">
            <w:pPr>
              <w:pStyle w:val="Heading5"/>
              <w:spacing w:before="120" w:after="120"/>
              <w:rPr>
                <w:rFonts w:cs="Tahoma"/>
                <w:b w:val="0"/>
                <w:bCs w:val="0"/>
              </w:rPr>
            </w:pPr>
            <w:r w:rsidRPr="00E15D51">
              <w:rPr>
                <w:rStyle w:val="Heading5Char"/>
                <w:sz w:val="21"/>
                <w:szCs w:val="21"/>
              </w:rPr>
              <w:t>MET232 Advanced Engine Overhaul/Machine Shop</w:t>
            </w:r>
            <w:r w:rsidRPr="00E15D51">
              <w:rPr>
                <w:rStyle w:val="Heading5Char"/>
                <w:sz w:val="21"/>
                <w:szCs w:val="21"/>
              </w:rPr>
              <w:tab/>
            </w:r>
          </w:p>
        </w:tc>
        <w:tc>
          <w:tcPr>
            <w:tcW w:w="2319" w:type="dxa"/>
          </w:tcPr>
          <w:p w14:paraId="7D3CA28C" w14:textId="4FDE4495" w:rsidR="005C068B" w:rsidRPr="005E6D45" w:rsidRDefault="00AD016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6 cr.</w:t>
            </w:r>
          </w:p>
        </w:tc>
      </w:tr>
      <w:tr w:rsidR="00253CCE" w:rsidRPr="005E6D45" w14:paraId="4F929484"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0B875F8" w14:textId="14B478D8" w:rsidR="00AD0166" w:rsidRPr="005E6D45" w:rsidRDefault="00AD0166" w:rsidP="003838BE">
            <w:pPr>
              <w:spacing w:before="120" w:after="120"/>
              <w:rPr>
                <w:rFonts w:cs="Tahoma"/>
                <w:b w:val="0"/>
                <w:bCs w:val="0"/>
              </w:rPr>
            </w:pPr>
            <w:r w:rsidRPr="005E6D45">
              <w:rPr>
                <w:rFonts w:cs="Tahoma"/>
                <w:b w:val="0"/>
                <w:bCs w:val="0"/>
              </w:rPr>
              <w:t>A selected group of top achievers with a full year of “</w:t>
            </w:r>
            <w:r w:rsidR="006275B7" w:rsidRPr="006275B7">
              <w:rPr>
                <w:rFonts w:cs="Tahoma"/>
                <w:b w:val="0"/>
                <w:bCs w:val="0"/>
              </w:rPr>
              <w:t>Diesel and Automotive Engine Overhaul</w:t>
            </w:r>
            <w:r w:rsidRPr="005E6D45">
              <w:rPr>
                <w:rFonts w:cs="Tahoma"/>
                <w:b w:val="0"/>
                <w:bCs w:val="0"/>
              </w:rPr>
              <w:t>” background are placed in a real life shop atmosphere and given the opportunity to hone their skills obtained from the previous year. The course encourages students to think and act on their own, allowing them the freedom to perform various operations with minimal supervision. A pre-class session and daily time sheets let the instructor keep up with various stages of the students’ progress.</w:t>
            </w:r>
          </w:p>
        </w:tc>
      </w:tr>
      <w:tr w:rsidR="00253CCE" w:rsidRPr="005E6D45" w14:paraId="4EE2B671"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5587B99" w14:textId="03C0364D" w:rsidR="005C068B" w:rsidRPr="005E6D45" w:rsidRDefault="00AD0166" w:rsidP="003838BE">
            <w:pPr>
              <w:pStyle w:val="Heading5"/>
              <w:spacing w:before="120" w:after="120"/>
              <w:rPr>
                <w:rFonts w:cs="Tahoma"/>
                <w:b w:val="0"/>
                <w:bCs w:val="0"/>
              </w:rPr>
            </w:pPr>
            <w:bookmarkStart w:id="368" w:name="_MFG101_Safety"/>
            <w:bookmarkEnd w:id="368"/>
            <w:r w:rsidRPr="00E15D51">
              <w:rPr>
                <w:rStyle w:val="Heading5Char"/>
                <w:sz w:val="21"/>
                <w:szCs w:val="21"/>
              </w:rPr>
              <w:t>MFG101 Safety</w:t>
            </w:r>
            <w:r w:rsidRPr="00E15D51">
              <w:rPr>
                <w:rStyle w:val="Heading5Char"/>
                <w:sz w:val="21"/>
                <w:szCs w:val="21"/>
              </w:rPr>
              <w:tab/>
            </w:r>
          </w:p>
        </w:tc>
        <w:tc>
          <w:tcPr>
            <w:tcW w:w="2319" w:type="dxa"/>
          </w:tcPr>
          <w:p w14:paraId="6E8A68C8" w14:textId="404720C0" w:rsidR="005C068B" w:rsidRPr="005E6D45" w:rsidRDefault="005C068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022B53B7"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E28E6CD" w14:textId="23E8C8BC" w:rsidR="00AD0166" w:rsidRPr="005E6D45" w:rsidRDefault="00AD0166" w:rsidP="003838BE">
            <w:pPr>
              <w:spacing w:before="120" w:after="120"/>
              <w:rPr>
                <w:rFonts w:cs="Tahoma"/>
                <w:b w:val="0"/>
                <w:bCs w:val="0"/>
              </w:rPr>
            </w:pPr>
            <w:r w:rsidRPr="005E6D45">
              <w:rPr>
                <w:rFonts w:cs="Tahoma"/>
                <w:b w:val="0"/>
                <w:bCs w:val="0"/>
              </w:rPr>
              <w:t xml:space="preserve">This course introduces students to safe operating practices and procedures in a manufacturing environment. Performance of emergency drills, performing corrective action when observing unsafe practices, new equipment safety integration, and ergonomics are discussed. Students who pass this course are prepared to take the MSSC Safety portion of the CPT industry credential. </w:t>
            </w:r>
          </w:p>
        </w:tc>
      </w:tr>
      <w:tr w:rsidR="00253CCE" w:rsidRPr="005E6D45" w14:paraId="38F8C928"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3375617" w14:textId="7783DA5A" w:rsidR="005C068B" w:rsidRPr="005E6D45" w:rsidRDefault="005C068B" w:rsidP="003838BE">
            <w:pPr>
              <w:pStyle w:val="Heading5"/>
              <w:spacing w:before="120" w:after="120"/>
              <w:rPr>
                <w:rFonts w:cs="Tahoma"/>
                <w:b w:val="0"/>
                <w:bCs w:val="0"/>
              </w:rPr>
            </w:pPr>
            <w:bookmarkStart w:id="369" w:name="_MFG110_Manufacturing_Processes"/>
            <w:bookmarkEnd w:id="369"/>
            <w:r w:rsidRPr="00E15D51">
              <w:rPr>
                <w:rStyle w:val="Heading5Char"/>
                <w:sz w:val="21"/>
                <w:szCs w:val="21"/>
              </w:rPr>
              <w:t>MFG110 Manufacturing Processes and Production</w:t>
            </w:r>
            <w:r w:rsidRPr="00011939">
              <w:rPr>
                <w:rStyle w:val="Heading5Char"/>
                <w:sz w:val="21"/>
                <w:szCs w:val="21"/>
              </w:rPr>
              <w:tab/>
            </w:r>
          </w:p>
        </w:tc>
        <w:tc>
          <w:tcPr>
            <w:tcW w:w="2319" w:type="dxa"/>
          </w:tcPr>
          <w:p w14:paraId="0CEE9C8F" w14:textId="185CADB4" w:rsidR="005C068B" w:rsidRPr="005E6D45" w:rsidRDefault="00FD61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243E4CC7"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D99116C" w14:textId="40D4D256" w:rsidR="00FD61E7" w:rsidRPr="005E6D45" w:rsidRDefault="00FD61E7" w:rsidP="003838BE">
            <w:pPr>
              <w:spacing w:before="120" w:after="120"/>
              <w:rPr>
                <w:rFonts w:cs="Tahoma"/>
              </w:rPr>
            </w:pPr>
            <w:r w:rsidRPr="005E6D45">
              <w:rPr>
                <w:rFonts w:cs="Tahoma"/>
                <w:b w:val="0"/>
                <w:bCs w:val="0"/>
              </w:rPr>
              <w:t>This course introduces students to overall manufacturing processes and production. Common industry topics such as customer need identification, resource and procurement, equipment production scheduling, setting production goals and team assignments are addressed. Production documentation and final product delivery concepts are introduced. Students who pass this course are prepared to take the MSSC Manufacturing Process and Production portion of the CPT industry credential.</w:t>
            </w:r>
          </w:p>
        </w:tc>
      </w:tr>
      <w:tr w:rsidR="00253CCE" w:rsidRPr="005E6D45" w14:paraId="69CB0FE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2C029BB" w14:textId="6F5A2B24" w:rsidR="00FD61E7" w:rsidRPr="005E6D45" w:rsidRDefault="00FD61E7" w:rsidP="003838BE">
            <w:pPr>
              <w:pStyle w:val="Heading5"/>
              <w:spacing w:before="120" w:after="120"/>
              <w:rPr>
                <w:rFonts w:cs="Tahoma"/>
                <w:b w:val="0"/>
                <w:bCs w:val="0"/>
              </w:rPr>
            </w:pPr>
            <w:bookmarkStart w:id="370" w:name="_MFG120_Quality_Practices"/>
            <w:bookmarkEnd w:id="370"/>
            <w:r w:rsidRPr="00E15D51">
              <w:rPr>
                <w:rStyle w:val="Heading5Char"/>
                <w:sz w:val="21"/>
                <w:szCs w:val="21"/>
              </w:rPr>
              <w:t>MFG120 Quality Practices and Measurement</w:t>
            </w:r>
            <w:r w:rsidRPr="005E6D45">
              <w:rPr>
                <w:rFonts w:cs="Tahoma"/>
                <w:b w:val="0"/>
                <w:bCs w:val="0"/>
              </w:rPr>
              <w:tab/>
            </w:r>
          </w:p>
        </w:tc>
        <w:tc>
          <w:tcPr>
            <w:tcW w:w="2319" w:type="dxa"/>
          </w:tcPr>
          <w:p w14:paraId="610DCF00" w14:textId="7135E93B" w:rsidR="00FD61E7" w:rsidRPr="005E6D45" w:rsidRDefault="00FD61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1D389C2C"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A25F518" w14:textId="53F59578" w:rsidR="00FD61E7" w:rsidRPr="005E6D45" w:rsidRDefault="00FD61E7" w:rsidP="003838BE">
            <w:pPr>
              <w:spacing w:before="120" w:after="120"/>
              <w:rPr>
                <w:rFonts w:cs="Tahoma"/>
              </w:rPr>
            </w:pPr>
            <w:r w:rsidRPr="005E6D45">
              <w:rPr>
                <w:rFonts w:cs="Tahoma"/>
                <w:b w:val="0"/>
                <w:bCs w:val="0"/>
              </w:rPr>
              <w:t xml:space="preserve">This course prepares students to work in a quality control and measurement sector within the manufacturing/production industry. Areas addressed are quality audit activities, calibration of data collection equipment, continuous improvement implementation, inspection, documentation, and corrective action implementation. Record keeping and use of industry standard testing and measurement equipment are also introduced. Students who pass this course are prepared to take the MSSC Quality Practices and Measurement portion of the CPT industry credential. </w:t>
            </w:r>
          </w:p>
        </w:tc>
      </w:tr>
      <w:tr w:rsidR="00253CCE" w:rsidRPr="005E6D45" w14:paraId="399A4C1D"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E2E407A" w14:textId="7C730DF8" w:rsidR="00FD61E7" w:rsidRPr="005E6D45" w:rsidRDefault="00FD61E7" w:rsidP="003838BE">
            <w:pPr>
              <w:pStyle w:val="Heading5"/>
              <w:spacing w:before="120" w:after="120"/>
              <w:rPr>
                <w:rFonts w:cs="Tahoma"/>
                <w:b w:val="0"/>
                <w:bCs w:val="0"/>
              </w:rPr>
            </w:pPr>
            <w:bookmarkStart w:id="371" w:name="_MFG125_Maintenance_Awareness"/>
            <w:bookmarkEnd w:id="371"/>
            <w:r w:rsidRPr="00E15D51">
              <w:rPr>
                <w:rStyle w:val="Heading5Char"/>
                <w:sz w:val="21"/>
                <w:szCs w:val="21"/>
              </w:rPr>
              <w:t>MFG125 Maintenance Awareness</w:t>
            </w:r>
            <w:r w:rsidRPr="005E6D45">
              <w:rPr>
                <w:rFonts w:cs="Tahoma"/>
                <w:b w:val="0"/>
                <w:bCs w:val="0"/>
              </w:rPr>
              <w:tab/>
            </w:r>
          </w:p>
        </w:tc>
        <w:tc>
          <w:tcPr>
            <w:tcW w:w="2319" w:type="dxa"/>
          </w:tcPr>
          <w:p w14:paraId="3F6C5233" w14:textId="7F4E5DD7" w:rsidR="00FD61E7" w:rsidRPr="005E6D45" w:rsidRDefault="00FD61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 xml:space="preserve">3 cr. </w:t>
            </w:r>
          </w:p>
        </w:tc>
      </w:tr>
      <w:tr w:rsidR="00253CCE" w:rsidRPr="005E6D45" w14:paraId="311BBFA7"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5477336" w14:textId="7D24B447" w:rsidR="00FD61E7" w:rsidRPr="005E6D45" w:rsidRDefault="00FD61E7" w:rsidP="003838BE">
            <w:pPr>
              <w:spacing w:before="120" w:after="120"/>
              <w:rPr>
                <w:rFonts w:cs="Tahoma"/>
                <w:b w:val="0"/>
                <w:bCs w:val="0"/>
              </w:rPr>
            </w:pPr>
            <w:r w:rsidRPr="005E6D45">
              <w:rPr>
                <w:rFonts w:cs="Tahoma"/>
                <w:b w:val="0"/>
                <w:bCs w:val="0"/>
              </w:rPr>
              <w:t xml:space="preserve">This course introduces students to the concepts of preventative maintenance, routine scheduled repair, monitoring of equipment for correct performance, and production scheduling around maintenance activities. Students who pass this course are prepared to take the MSSC Maintenance Awareness portion of the CPT industry credential. </w:t>
            </w:r>
          </w:p>
        </w:tc>
      </w:tr>
      <w:tr w:rsidR="00253CCE" w:rsidRPr="005E6D45" w14:paraId="62608B71"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C8342A0" w14:textId="3986C69E" w:rsidR="00FD61E7" w:rsidRPr="005E6D45" w:rsidRDefault="00FD61E7" w:rsidP="003838BE">
            <w:pPr>
              <w:pStyle w:val="Heading5"/>
              <w:spacing w:before="120" w:after="120"/>
              <w:rPr>
                <w:rFonts w:cs="Tahoma"/>
                <w:b w:val="0"/>
                <w:bCs w:val="0"/>
              </w:rPr>
            </w:pPr>
            <w:bookmarkStart w:id="372" w:name="_MFG210_Green_Production"/>
            <w:bookmarkEnd w:id="372"/>
            <w:r w:rsidRPr="00E15D51">
              <w:rPr>
                <w:rStyle w:val="Heading5Char"/>
                <w:sz w:val="21"/>
                <w:szCs w:val="21"/>
              </w:rPr>
              <w:t>MFG210 Green Production</w:t>
            </w:r>
            <w:r w:rsidRPr="00011939">
              <w:rPr>
                <w:rStyle w:val="Heading5Char"/>
                <w:sz w:val="21"/>
                <w:szCs w:val="21"/>
              </w:rPr>
              <w:tab/>
            </w:r>
          </w:p>
        </w:tc>
        <w:tc>
          <w:tcPr>
            <w:tcW w:w="2319" w:type="dxa"/>
          </w:tcPr>
          <w:p w14:paraId="229FAA9A" w14:textId="039656A6" w:rsidR="00FD61E7" w:rsidRPr="005E6D45" w:rsidRDefault="00FD61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5A7CC02F"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E1659B9" w14:textId="0CB900D8" w:rsidR="00FD61E7" w:rsidRPr="005E6D45" w:rsidRDefault="00FD61E7" w:rsidP="003838BE">
            <w:pPr>
              <w:spacing w:before="120" w:after="120"/>
              <w:rPr>
                <w:rFonts w:cs="Tahoma"/>
                <w:b w:val="0"/>
                <w:bCs w:val="0"/>
              </w:rPr>
            </w:pPr>
            <w:r w:rsidRPr="005E6D45">
              <w:rPr>
                <w:rFonts w:cs="Tahoma"/>
                <w:b w:val="0"/>
                <w:bCs w:val="0"/>
              </w:rPr>
              <w:t xml:space="preserve">This course trains students on environmental issues in manufacturing. Topics introduced are the issues associated with becoming green, implementation of environmental programs, environmental incident identification, reporting, and recovery, and recycling implementation for production facilities. Students who pass this course are prepared to take the MSSC Green Production portion of the CPT industry credential.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MFG110 or with instructor permission. </w:t>
            </w:r>
          </w:p>
        </w:tc>
      </w:tr>
      <w:tr w:rsidR="00253CCE" w:rsidRPr="005E6D45" w14:paraId="62B80131"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A9FFF59" w14:textId="628F343F" w:rsidR="00843B80" w:rsidRPr="005E6D45" w:rsidRDefault="00843B80" w:rsidP="003838BE">
            <w:pPr>
              <w:pStyle w:val="Heading5"/>
              <w:spacing w:before="120" w:after="120"/>
              <w:rPr>
                <w:rFonts w:cs="Tahoma"/>
                <w:b w:val="0"/>
                <w:bCs w:val="0"/>
              </w:rPr>
            </w:pPr>
            <w:bookmarkStart w:id="373" w:name="_MRT105_Fisheries_Fundamentals"/>
            <w:bookmarkStart w:id="374" w:name="_NEC111_National_Electrical"/>
            <w:bookmarkEnd w:id="373"/>
            <w:bookmarkEnd w:id="374"/>
            <w:r w:rsidRPr="00E15D51">
              <w:rPr>
                <w:rStyle w:val="Heading5Char"/>
                <w:sz w:val="21"/>
                <w:szCs w:val="21"/>
              </w:rPr>
              <w:t>NEC111 National Electrical Code</w:t>
            </w:r>
          </w:p>
        </w:tc>
        <w:tc>
          <w:tcPr>
            <w:tcW w:w="2319" w:type="dxa"/>
          </w:tcPr>
          <w:p w14:paraId="4713EEAB" w14:textId="7942F3FC"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3D8F2A0B"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E35B5E1" w14:textId="6AA52178" w:rsidR="00843B80" w:rsidRPr="005E6D45" w:rsidRDefault="00843B80" w:rsidP="003838BE">
            <w:pPr>
              <w:spacing w:before="120" w:after="120"/>
              <w:rPr>
                <w:rFonts w:cs="Tahoma"/>
                <w:b w:val="0"/>
                <w:bCs w:val="0"/>
              </w:rPr>
            </w:pPr>
            <w:r w:rsidRPr="005E6D45">
              <w:rPr>
                <w:rFonts w:cs="Tahoma"/>
                <w:b w:val="0"/>
                <w:bCs w:val="0"/>
              </w:rPr>
              <w:t>This 45-hour course covers all nine chapters of the national electrical codebook. Students develop a thorough understanding of the code requirements and applications, as well as proficiency in researching various code rules. Must be passed with a C or better.</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Electrical Helper’s License or higher, C or better in REY103, or instructor permission.</w:t>
            </w:r>
          </w:p>
        </w:tc>
      </w:tr>
      <w:tr w:rsidR="00253CCE" w:rsidRPr="005E6D45" w14:paraId="0A33FACC"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84CAF67" w14:textId="116F8A75" w:rsidR="00843B80" w:rsidRPr="005E6D45" w:rsidRDefault="00843B80" w:rsidP="003838BE">
            <w:pPr>
              <w:pStyle w:val="Heading5"/>
              <w:spacing w:before="120" w:after="120"/>
              <w:rPr>
                <w:rFonts w:cs="Tahoma"/>
                <w:b w:val="0"/>
                <w:bCs w:val="0"/>
              </w:rPr>
            </w:pPr>
            <w:bookmarkStart w:id="375" w:name="_NGP110_Basic_Principles"/>
            <w:bookmarkEnd w:id="375"/>
            <w:r w:rsidRPr="00E15D51">
              <w:rPr>
                <w:rStyle w:val="Heading5Char"/>
                <w:sz w:val="21"/>
                <w:szCs w:val="21"/>
              </w:rPr>
              <w:t>NGP110 Basic Principles and Practices for Propane/Natural Gas</w:t>
            </w:r>
            <w:r w:rsidRPr="00011939">
              <w:rPr>
                <w:rStyle w:val="Heading5Char"/>
                <w:sz w:val="21"/>
                <w:szCs w:val="21"/>
              </w:rPr>
              <w:t xml:space="preserve"> </w:t>
            </w:r>
            <w:r w:rsidRPr="00011939">
              <w:rPr>
                <w:rStyle w:val="Heading5Char"/>
                <w:sz w:val="21"/>
                <w:szCs w:val="21"/>
              </w:rPr>
              <w:tab/>
            </w:r>
          </w:p>
        </w:tc>
        <w:tc>
          <w:tcPr>
            <w:tcW w:w="2319" w:type="dxa"/>
          </w:tcPr>
          <w:p w14:paraId="70F1E03A" w14:textId="021241B6"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253CCE" w:rsidRPr="005E6D45" w14:paraId="4C3AAF07"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02F9381" w14:textId="5A4049C6" w:rsidR="00843B80" w:rsidRPr="005E6D45" w:rsidRDefault="00843B80" w:rsidP="003838BE">
            <w:pPr>
              <w:spacing w:before="120" w:after="120"/>
              <w:rPr>
                <w:rFonts w:cs="Tahoma"/>
                <w:b w:val="0"/>
                <w:bCs w:val="0"/>
              </w:rPr>
            </w:pPr>
            <w:r w:rsidRPr="005E6D45">
              <w:rPr>
                <w:rFonts w:cs="Tahoma"/>
                <w:b w:val="0"/>
                <w:bCs w:val="0"/>
              </w:rPr>
              <w:t>This course is a prerequisite to the more advanced classes and includes sections covering the physical properties and combustion characteristics of propane, identifying propane industry standards, safety codes and regulations, identifying the basic parts of tanks, cylinders, and bulk storage installations, maintaining a safe working environment, identifying commonly used hand tools and supplies, and serving the customers. State certification testing is included. This is a pass/fail course.</w:t>
            </w:r>
          </w:p>
        </w:tc>
      </w:tr>
      <w:tr w:rsidR="00253CCE" w:rsidRPr="005E6D45" w14:paraId="4664ACA7"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259805B" w14:textId="1D389B60" w:rsidR="00843B80" w:rsidRPr="005E6D45" w:rsidRDefault="00843B80" w:rsidP="003838BE">
            <w:pPr>
              <w:pStyle w:val="Heading5"/>
              <w:spacing w:before="120" w:after="120"/>
              <w:rPr>
                <w:rFonts w:cs="Tahoma"/>
                <w:b w:val="0"/>
                <w:bCs w:val="0"/>
              </w:rPr>
            </w:pPr>
            <w:r w:rsidRPr="00E15D51">
              <w:rPr>
                <w:rStyle w:val="Heading5Char"/>
                <w:sz w:val="21"/>
                <w:szCs w:val="21"/>
              </w:rPr>
              <w:t>NGP116 Distribution Systems Operations</w:t>
            </w:r>
            <w:r w:rsidRPr="00011939">
              <w:rPr>
                <w:rStyle w:val="Heading5Char"/>
                <w:sz w:val="21"/>
                <w:szCs w:val="21"/>
              </w:rPr>
              <w:tab/>
            </w:r>
          </w:p>
        </w:tc>
        <w:tc>
          <w:tcPr>
            <w:tcW w:w="2319" w:type="dxa"/>
          </w:tcPr>
          <w:p w14:paraId="3E9DCA3F" w14:textId="1FAD869F"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6EDA5D78"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E1C4D9E" w14:textId="4EF826B8" w:rsidR="00843B80" w:rsidRPr="005E6D45" w:rsidRDefault="00843B80" w:rsidP="003838BE">
            <w:pPr>
              <w:spacing w:before="120" w:after="120"/>
              <w:rPr>
                <w:rFonts w:cs="Tahoma"/>
              </w:rPr>
            </w:pPr>
            <w:r w:rsidRPr="005E6D45">
              <w:rPr>
                <w:rFonts w:cs="Tahoma"/>
                <w:b w:val="0"/>
                <w:bCs w:val="0"/>
              </w:rPr>
              <w:t>This course focuses primarily on the procedure of placing a vapor distribution system into operation.</w:t>
            </w:r>
            <w:r w:rsidR="0042221D">
              <w:rPr>
                <w:rFonts w:cs="Tahoma"/>
                <w:b w:val="0"/>
                <w:bCs w:val="0"/>
              </w:rPr>
              <w:t xml:space="preserve"> </w:t>
            </w:r>
            <w:r w:rsidRPr="005E6D45">
              <w:rPr>
                <w:rFonts w:cs="Tahoma"/>
                <w:b w:val="0"/>
                <w:bCs w:val="0"/>
              </w:rPr>
              <w:t>The course also addresses the different system test required for vapor distribution systems and appliances, validating the container, piping, and regulator, how and when to make the final connections, how to purge the system of air, appliance controls and safety devices, and how to adjust air. This is a pass/fail course.</w:t>
            </w:r>
          </w:p>
        </w:tc>
      </w:tr>
      <w:tr w:rsidR="00253CCE" w:rsidRPr="005E6D45" w14:paraId="2D889777"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F406460" w14:textId="3B9E4137" w:rsidR="00843B80" w:rsidRPr="005E6D45" w:rsidRDefault="00843B80" w:rsidP="003838BE">
            <w:pPr>
              <w:pStyle w:val="Heading5"/>
              <w:spacing w:before="120" w:after="120"/>
              <w:rPr>
                <w:rFonts w:cs="Tahoma"/>
                <w:b w:val="0"/>
                <w:bCs w:val="0"/>
              </w:rPr>
            </w:pPr>
            <w:r w:rsidRPr="00E15D51">
              <w:rPr>
                <w:rStyle w:val="Heading5Char"/>
                <w:sz w:val="21"/>
                <w:szCs w:val="21"/>
              </w:rPr>
              <w:t>NGP118 Appliance Installation</w:t>
            </w:r>
            <w:r w:rsidRPr="00E15D51">
              <w:rPr>
                <w:rStyle w:val="Heading5Char"/>
                <w:sz w:val="21"/>
                <w:szCs w:val="21"/>
              </w:rPr>
              <w:tab/>
            </w:r>
          </w:p>
        </w:tc>
        <w:tc>
          <w:tcPr>
            <w:tcW w:w="2319" w:type="dxa"/>
          </w:tcPr>
          <w:p w14:paraId="04578B53" w14:textId="5857CE9D"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242E8289"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2507893" w14:textId="1DCFF16F" w:rsidR="00843B80" w:rsidRPr="005E6D45" w:rsidRDefault="00843B80" w:rsidP="003838BE">
            <w:pPr>
              <w:spacing w:before="120" w:after="120"/>
              <w:rPr>
                <w:rFonts w:cs="Tahoma"/>
                <w:b w:val="0"/>
                <w:bCs w:val="0"/>
              </w:rPr>
            </w:pPr>
            <w:r w:rsidRPr="005E6D45">
              <w:rPr>
                <w:rFonts w:cs="Tahoma"/>
                <w:b w:val="0"/>
                <w:bCs w:val="0"/>
              </w:rPr>
              <w:t>The course includes placing propane utilization equipment into service, identifying the fundamental principles of venting and ventilation, pressure testing and leak checking propane-piping systems, controlling propane/air mixtures for proper combustion, and sizing /installing natural draft venting systems. This is a pass/fail course.</w:t>
            </w:r>
          </w:p>
        </w:tc>
      </w:tr>
      <w:tr w:rsidR="00253CCE" w:rsidRPr="005E6D45" w14:paraId="48DEE2F4"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7528129" w14:textId="5247543B" w:rsidR="00843B80" w:rsidRPr="005E6D45" w:rsidRDefault="00843B80" w:rsidP="003838BE">
            <w:pPr>
              <w:pStyle w:val="Heading5"/>
              <w:spacing w:before="120" w:after="120"/>
              <w:rPr>
                <w:rFonts w:cs="Tahoma"/>
                <w:b w:val="0"/>
                <w:bCs w:val="0"/>
              </w:rPr>
            </w:pPr>
            <w:r w:rsidRPr="00E15D51">
              <w:rPr>
                <w:rStyle w:val="Heading5Char"/>
                <w:sz w:val="21"/>
                <w:szCs w:val="21"/>
              </w:rPr>
              <w:t>NGP120 Appliance Service</w:t>
            </w:r>
            <w:r w:rsidRPr="00011939">
              <w:rPr>
                <w:rStyle w:val="Heading5Char"/>
                <w:sz w:val="21"/>
                <w:szCs w:val="21"/>
              </w:rPr>
              <w:tab/>
            </w:r>
            <w:r w:rsidRPr="005E6D45">
              <w:rPr>
                <w:rFonts w:cs="Tahoma"/>
                <w:b w:val="0"/>
                <w:bCs w:val="0"/>
              </w:rPr>
              <w:tab/>
            </w:r>
            <w:r w:rsidRPr="005E6D45">
              <w:rPr>
                <w:rFonts w:cs="Tahoma"/>
                <w:b w:val="0"/>
                <w:bCs w:val="0"/>
              </w:rPr>
              <w:tab/>
            </w:r>
            <w:r w:rsidR="0042221D">
              <w:rPr>
                <w:rFonts w:cs="Tahoma"/>
                <w:b w:val="0"/>
                <w:bCs w:val="0"/>
              </w:rPr>
              <w:t xml:space="preserve">      </w:t>
            </w:r>
          </w:p>
        </w:tc>
        <w:tc>
          <w:tcPr>
            <w:tcW w:w="2319" w:type="dxa"/>
          </w:tcPr>
          <w:p w14:paraId="2331CEFF" w14:textId="48A8D2E8"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40C5AF00"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6FB4653" w14:textId="109BE5EB" w:rsidR="00843B80" w:rsidRPr="005E6D45" w:rsidRDefault="00843B80" w:rsidP="003838BE">
            <w:pPr>
              <w:spacing w:before="120" w:after="120"/>
              <w:rPr>
                <w:rFonts w:cs="Tahoma"/>
              </w:rPr>
            </w:pPr>
            <w:r w:rsidRPr="005E6D45">
              <w:rPr>
                <w:rFonts w:cs="Tahoma"/>
                <w:b w:val="0"/>
                <w:bCs w:val="0"/>
              </w:rPr>
              <w:t xml:space="preserve">Appliance service covers identifying troubleshooting skills and electrical circuits/systems, measuring electrical quantities, identifying operating characteristics and components of common sensing devices, and troubleshooting control devices basic to gas operating equipment. This is a pass/fail course. </w:t>
            </w:r>
          </w:p>
        </w:tc>
      </w:tr>
      <w:tr w:rsidR="005376B1" w:rsidRPr="005E6D45" w14:paraId="3BCD38C4"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7C5063E" w14:textId="24C776B0" w:rsidR="005376B1" w:rsidRPr="00E15D51" w:rsidRDefault="005376B1" w:rsidP="003838BE">
            <w:pPr>
              <w:pStyle w:val="Heading5"/>
              <w:spacing w:before="120" w:after="120"/>
              <w:rPr>
                <w:rStyle w:val="Heading5Char"/>
                <w:sz w:val="21"/>
                <w:szCs w:val="21"/>
              </w:rPr>
            </w:pPr>
            <w:bookmarkStart w:id="376" w:name="_NUR103_Foundations_of"/>
            <w:bookmarkEnd w:id="376"/>
            <w:r>
              <w:rPr>
                <w:rStyle w:val="Heading5Char"/>
                <w:sz w:val="21"/>
                <w:szCs w:val="21"/>
              </w:rPr>
              <w:t>NUR103</w:t>
            </w:r>
            <w:r w:rsidR="006C2EC9">
              <w:rPr>
                <w:rStyle w:val="Heading5Char"/>
                <w:sz w:val="21"/>
                <w:szCs w:val="21"/>
              </w:rPr>
              <w:t xml:space="preserve"> </w:t>
            </w:r>
            <w:r w:rsidR="007B2B69">
              <w:rPr>
                <w:rStyle w:val="Heading5Char"/>
                <w:sz w:val="21"/>
                <w:szCs w:val="21"/>
              </w:rPr>
              <w:t>Foundations of Nursing</w:t>
            </w:r>
          </w:p>
        </w:tc>
        <w:tc>
          <w:tcPr>
            <w:tcW w:w="2319" w:type="dxa"/>
          </w:tcPr>
          <w:p w14:paraId="5C8D8251" w14:textId="3F51F8E4" w:rsidR="005376B1" w:rsidRPr="005E6D45" w:rsidRDefault="007B2B6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8 cr.</w:t>
            </w:r>
          </w:p>
        </w:tc>
      </w:tr>
      <w:tr w:rsidR="007B2B69" w:rsidRPr="005E6D45" w14:paraId="4F893197"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268F4EE" w14:textId="70ABDFB4" w:rsidR="007B2B69" w:rsidRPr="005E6D45" w:rsidRDefault="007B2B69" w:rsidP="003838BE">
            <w:pPr>
              <w:spacing w:before="120" w:after="120"/>
              <w:rPr>
                <w:rFonts w:cs="Tahoma"/>
              </w:rPr>
            </w:pPr>
            <w:r w:rsidRPr="007B2B69">
              <w:rPr>
                <w:rFonts w:cs="Tahoma"/>
                <w:b w:val="0"/>
                <w:bCs w:val="0"/>
              </w:rPr>
              <w:t>Introduces the role of a nurse as a member of the health care team. Student learning focuses on the nursing process in regard to basic human needs, and stresses the impact of culture, values, beliefs, and internal and external stressors on health and illness. Principles of nutrition, communication, pharmacology, and teaching-learning are integrated into the course. Selected clinical experiences are expanded upon in a laboratory learning setting for a variety of basic nursing skills. </w:t>
            </w:r>
          </w:p>
        </w:tc>
      </w:tr>
      <w:tr w:rsidR="005376B1" w:rsidRPr="005E6D45" w14:paraId="77CC7E6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FF4C4DD" w14:textId="285C7BE3" w:rsidR="005376B1" w:rsidRPr="00E15D51" w:rsidRDefault="005376B1" w:rsidP="003838BE">
            <w:pPr>
              <w:pStyle w:val="Heading5"/>
              <w:spacing w:before="120" w:after="120"/>
              <w:rPr>
                <w:rStyle w:val="Heading5Char"/>
                <w:sz w:val="21"/>
                <w:szCs w:val="21"/>
              </w:rPr>
            </w:pPr>
            <w:bookmarkStart w:id="377" w:name="_NUR110_Pharmacology"/>
            <w:bookmarkEnd w:id="377"/>
            <w:r>
              <w:rPr>
                <w:rStyle w:val="Heading5Char"/>
                <w:sz w:val="21"/>
                <w:szCs w:val="21"/>
              </w:rPr>
              <w:t>NUR110</w:t>
            </w:r>
            <w:r w:rsidR="000937F3">
              <w:rPr>
                <w:rStyle w:val="Heading5Char"/>
                <w:sz w:val="21"/>
                <w:szCs w:val="21"/>
              </w:rPr>
              <w:t xml:space="preserve"> Pharmacolog</w:t>
            </w:r>
            <w:r w:rsidR="000937F3">
              <w:rPr>
                <w:rStyle w:val="Heading5Char"/>
                <w:b w:val="0"/>
                <w:bCs w:val="0"/>
                <w:sz w:val="21"/>
                <w:szCs w:val="21"/>
              </w:rPr>
              <w:t>y</w:t>
            </w:r>
          </w:p>
        </w:tc>
        <w:tc>
          <w:tcPr>
            <w:tcW w:w="2319" w:type="dxa"/>
          </w:tcPr>
          <w:p w14:paraId="2C313BB6" w14:textId="6478D4EE" w:rsidR="005376B1" w:rsidRPr="005E6D45" w:rsidRDefault="000937F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0937F3" w:rsidRPr="005E6D45" w14:paraId="364FF3FB"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45E7234" w14:textId="5B387BA8" w:rsidR="000937F3" w:rsidRPr="005E6D45" w:rsidRDefault="000937F3" w:rsidP="003838BE">
            <w:pPr>
              <w:spacing w:before="120" w:after="120"/>
              <w:rPr>
                <w:rFonts w:cs="Tahoma"/>
              </w:rPr>
            </w:pPr>
            <w:r w:rsidRPr="0021519E">
              <w:rPr>
                <w:rFonts w:cs="Tahoma"/>
                <w:b w:val="0"/>
                <w:bCs w:val="0"/>
              </w:rPr>
              <w:t xml:space="preserve">This course builds </w:t>
            </w:r>
            <w:r w:rsidR="00AA2944" w:rsidRPr="0021519E">
              <w:rPr>
                <w:rFonts w:cs="Tahoma"/>
                <w:b w:val="0"/>
                <w:bCs w:val="0"/>
              </w:rPr>
              <w:t xml:space="preserve">upon students’ knowledge of anatomy, physiology, and the nursing process. It is designed to provide the knowledge required for the safe administration of drugs and teaching with patients across the lifespan. The student will examine actions, therapeutic uses, interactions and side effects of major drug classifications, nursing </w:t>
            </w:r>
            <w:r w:rsidR="0021519E" w:rsidRPr="0021519E">
              <w:rPr>
                <w:rFonts w:cs="Tahoma"/>
                <w:b w:val="0"/>
                <w:bCs w:val="0"/>
              </w:rPr>
              <w:t xml:space="preserve">responsibilities related to drug administration to clients across the lifespan, and skills related to medication administration. </w:t>
            </w:r>
          </w:p>
        </w:tc>
      </w:tr>
      <w:tr w:rsidR="005376B1" w:rsidRPr="005E6D45" w14:paraId="60587F6A"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ADCE813" w14:textId="0C37DFF7" w:rsidR="005376B1" w:rsidRPr="00E15D51" w:rsidRDefault="005376B1" w:rsidP="003838BE">
            <w:pPr>
              <w:pStyle w:val="Heading5"/>
              <w:spacing w:before="120" w:after="120"/>
              <w:rPr>
                <w:rStyle w:val="Heading5Char"/>
                <w:sz w:val="21"/>
                <w:szCs w:val="21"/>
              </w:rPr>
            </w:pPr>
            <w:bookmarkStart w:id="378" w:name="_NUR137_Nursing_Across"/>
            <w:bookmarkEnd w:id="378"/>
            <w:r>
              <w:rPr>
                <w:rStyle w:val="Heading5Char"/>
                <w:sz w:val="21"/>
                <w:szCs w:val="21"/>
              </w:rPr>
              <w:t>NUR137</w:t>
            </w:r>
            <w:r w:rsidR="00DA2E3F">
              <w:rPr>
                <w:rStyle w:val="Heading5Char"/>
                <w:sz w:val="21"/>
                <w:szCs w:val="21"/>
              </w:rPr>
              <w:t xml:space="preserve"> Nursing Across the Lifespan I</w:t>
            </w:r>
          </w:p>
        </w:tc>
        <w:tc>
          <w:tcPr>
            <w:tcW w:w="2319" w:type="dxa"/>
          </w:tcPr>
          <w:p w14:paraId="37C01E55" w14:textId="22FF7186" w:rsidR="005376B1" w:rsidRPr="005E6D45" w:rsidRDefault="00D027E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8</w:t>
            </w:r>
            <w:r w:rsidR="00DA2E3F">
              <w:rPr>
                <w:rFonts w:cs="Tahoma"/>
              </w:rPr>
              <w:t xml:space="preserve"> cr.</w:t>
            </w:r>
          </w:p>
        </w:tc>
      </w:tr>
      <w:tr w:rsidR="0021519E" w:rsidRPr="005E6D45" w14:paraId="62C65DC6"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62CE126" w14:textId="2F2A0B35" w:rsidR="0021519E" w:rsidRPr="0052303C" w:rsidRDefault="0052303C" w:rsidP="0052303C">
            <w:pPr>
              <w:spacing w:before="120" w:after="120"/>
              <w:rPr>
                <w:color w:val="000000" w:themeColor="text1"/>
                <w:szCs w:val="24"/>
              </w:rPr>
            </w:pPr>
            <w:r w:rsidRPr="0052303C">
              <w:rPr>
                <w:rFonts w:cs="Tahoma"/>
                <w:b w:val="0"/>
                <w:bCs w:val="0"/>
              </w:rPr>
              <w:t>Provides the knowledge and skills needed to care for individuals experiencing alterations in meeting their basic human needs as they relate to medical-surgical system alterations and mental health issues. Students use a patient centered approach in caring for individuals across the lifespan and explore preventive maintenance and restorative nursing interventions within the nursing process framework. this course applies basic knowledge learned in NUR 103, Foundations of Nursing, along with nutrition, pharmacology, communication skills, psychology, and teaching-learning principles. Classroom content correlates with selected learning experiences in structured healthcare settings.</w:t>
            </w:r>
          </w:p>
        </w:tc>
      </w:tr>
      <w:tr w:rsidR="005376B1" w:rsidRPr="005E6D45" w14:paraId="728F845B"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D475B72" w14:textId="1DBFC0C9" w:rsidR="005376B1" w:rsidRPr="00E15D51" w:rsidRDefault="006C2EC9" w:rsidP="003838BE">
            <w:pPr>
              <w:pStyle w:val="Heading5"/>
              <w:spacing w:before="120" w:after="120"/>
              <w:rPr>
                <w:rStyle w:val="Heading5Char"/>
                <w:sz w:val="21"/>
                <w:szCs w:val="21"/>
              </w:rPr>
            </w:pPr>
            <w:bookmarkStart w:id="379" w:name="_NUR181_Professional_Issues"/>
            <w:bookmarkEnd w:id="379"/>
            <w:r>
              <w:rPr>
                <w:rStyle w:val="Heading5Char"/>
                <w:sz w:val="21"/>
                <w:szCs w:val="21"/>
              </w:rPr>
              <w:t>NUR254</w:t>
            </w:r>
            <w:r w:rsidR="00D027E2">
              <w:rPr>
                <w:rStyle w:val="Heading5Char"/>
                <w:sz w:val="21"/>
                <w:szCs w:val="21"/>
              </w:rPr>
              <w:t xml:space="preserve"> Nursing Across the Lifespan II</w:t>
            </w:r>
          </w:p>
        </w:tc>
        <w:tc>
          <w:tcPr>
            <w:tcW w:w="2319" w:type="dxa"/>
          </w:tcPr>
          <w:p w14:paraId="558BE2FA" w14:textId="07C9A6AC" w:rsidR="005376B1" w:rsidRPr="005E6D45" w:rsidRDefault="00D027E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8 cr.</w:t>
            </w:r>
          </w:p>
        </w:tc>
      </w:tr>
      <w:tr w:rsidR="0021519E" w:rsidRPr="005E6D45" w14:paraId="126E4452"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8F036AC" w14:textId="34653D03" w:rsidR="0021519E" w:rsidRPr="005E6D45" w:rsidRDefault="00003DEF" w:rsidP="001C2BB0">
            <w:pPr>
              <w:spacing w:before="120" w:after="120"/>
              <w:rPr>
                <w:rFonts w:cs="Tahoma"/>
              </w:rPr>
            </w:pPr>
            <w:r w:rsidRPr="001C2BB0">
              <w:rPr>
                <w:rFonts w:cs="Tahoma"/>
                <w:b w:val="0"/>
                <w:bCs w:val="0"/>
              </w:rPr>
              <w:t>This course builds on previous theoretical and clinical learning experiences while increasing the student’s knowledge and responsibility in the care of clients with multiple and complex health issues. End-of-life care and chronic disease management are included. This course includes didactic and case study classroom work.  Clinical experiences include supervised advanced clinical medical/surgical skills and practice of management skills in healthcare facilities. After this course, students can provide and manage comprehensive care in a variety of clinical settings.</w:t>
            </w:r>
          </w:p>
        </w:tc>
      </w:tr>
      <w:tr w:rsidR="005376B1" w:rsidRPr="005E6D45" w14:paraId="025D1FDA"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D46E7E6" w14:textId="4FCB5E67" w:rsidR="005376B1" w:rsidRPr="00E15D51" w:rsidRDefault="006C2EC9" w:rsidP="003838BE">
            <w:pPr>
              <w:pStyle w:val="Heading5"/>
              <w:spacing w:before="120" w:after="120"/>
              <w:rPr>
                <w:rStyle w:val="Heading5Char"/>
                <w:sz w:val="21"/>
                <w:szCs w:val="21"/>
              </w:rPr>
            </w:pPr>
            <w:bookmarkStart w:id="380" w:name="_NUR280"/>
            <w:bookmarkEnd w:id="380"/>
            <w:r>
              <w:rPr>
                <w:rStyle w:val="Heading5Char"/>
                <w:sz w:val="21"/>
                <w:szCs w:val="21"/>
              </w:rPr>
              <w:t>NUR280</w:t>
            </w:r>
            <w:r w:rsidR="00D027E2">
              <w:rPr>
                <w:rStyle w:val="Heading5Char"/>
                <w:sz w:val="21"/>
                <w:szCs w:val="21"/>
              </w:rPr>
              <w:t xml:space="preserve"> Nursing Across the Lifespan III</w:t>
            </w:r>
          </w:p>
        </w:tc>
        <w:tc>
          <w:tcPr>
            <w:tcW w:w="2319" w:type="dxa"/>
          </w:tcPr>
          <w:p w14:paraId="543B4F46" w14:textId="1A741A64" w:rsidR="005376B1" w:rsidRPr="005E6D45" w:rsidRDefault="00623BB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10 cr.</w:t>
            </w:r>
          </w:p>
        </w:tc>
      </w:tr>
      <w:tr w:rsidR="0021519E" w:rsidRPr="005E6D45" w14:paraId="2A1F8D1A"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65E48E7" w14:textId="3BF1BB0C" w:rsidR="0021519E" w:rsidRPr="005E6D45" w:rsidRDefault="001F27BD" w:rsidP="001C2BB0">
            <w:pPr>
              <w:spacing w:before="120" w:after="120"/>
              <w:rPr>
                <w:rFonts w:cs="Tahoma"/>
              </w:rPr>
            </w:pPr>
            <w:r w:rsidRPr="001C2BB0">
              <w:rPr>
                <w:rFonts w:cs="Tahoma"/>
                <w:b w:val="0"/>
                <w:bCs w:val="0"/>
              </w:rPr>
              <w:t>Builds on previous theoretical and clinical learning experiences while increasing the student’s knowledge and responsibility in the care of clients with multiple and complex health issues, including the nurse’s role and responsibility in emergency and disaster situations. End-of-life care and chronic disease management are included. This course includes didactic and case study classroom work. Clinical experiences include supervised advanced clinical medical/surgical skills partnership experience and practice of management skills in healthcare facilities. After this course, students can provide and manage comprehensive care in a variety of clinical settings.</w:t>
            </w:r>
          </w:p>
        </w:tc>
      </w:tr>
      <w:tr w:rsidR="00A10B58" w:rsidRPr="005E6D45" w14:paraId="08776F0C"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4BD6CB5" w14:textId="4D0359F8" w:rsidR="00A10B58" w:rsidRPr="00E15D51" w:rsidRDefault="006C2EC9" w:rsidP="003838BE">
            <w:pPr>
              <w:pStyle w:val="Heading5"/>
              <w:spacing w:before="120" w:after="120"/>
              <w:rPr>
                <w:rStyle w:val="Heading5Char"/>
                <w:sz w:val="21"/>
                <w:szCs w:val="21"/>
              </w:rPr>
            </w:pPr>
            <w:bookmarkStart w:id="381" w:name="_NUR282"/>
            <w:bookmarkEnd w:id="381"/>
            <w:r>
              <w:rPr>
                <w:rStyle w:val="Heading5Char"/>
                <w:sz w:val="21"/>
                <w:szCs w:val="21"/>
              </w:rPr>
              <w:t>NUR282</w:t>
            </w:r>
            <w:r w:rsidR="00623BB3">
              <w:rPr>
                <w:rStyle w:val="Heading5Char"/>
                <w:sz w:val="21"/>
                <w:szCs w:val="21"/>
              </w:rPr>
              <w:t xml:space="preserve"> Transition into Nursing Practice </w:t>
            </w:r>
          </w:p>
        </w:tc>
        <w:tc>
          <w:tcPr>
            <w:tcW w:w="2319" w:type="dxa"/>
          </w:tcPr>
          <w:p w14:paraId="720016CB" w14:textId="7FEFFDE2" w:rsidR="00A10B58" w:rsidRPr="005E6D45" w:rsidRDefault="00623BB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21519E" w:rsidRPr="005E6D45" w14:paraId="287C5968"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D30E98C" w14:textId="5B52CE8A" w:rsidR="0021519E" w:rsidRPr="005E6D45" w:rsidRDefault="001C2BB0" w:rsidP="001C2BB0">
            <w:pPr>
              <w:spacing w:before="120" w:after="120"/>
              <w:rPr>
                <w:rFonts w:cs="Tahoma"/>
              </w:rPr>
            </w:pPr>
            <w:r w:rsidRPr="001C2BB0">
              <w:rPr>
                <w:rFonts w:cs="Tahoma"/>
                <w:b w:val="0"/>
                <w:bCs w:val="0"/>
              </w:rPr>
              <w:t>This weekly seminar capstone class is meant for students graduating at the end of the semester. Students engage in online NCLEX-RN preparation and practice activities related to transitioning from a student nurse to a new graduate nurse. The seminar portion of the class affords students an opportunity to review information, discuss questions and challenges, and enhance their abilities to successfully complete the NCLEX- RN exam and begin entry-level nursing practice.</w:t>
            </w:r>
          </w:p>
        </w:tc>
      </w:tr>
      <w:tr w:rsidR="00546572" w:rsidRPr="005E6D45" w14:paraId="7CA86A3C"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280A772" w14:textId="52A5439E" w:rsidR="00546572" w:rsidRPr="00E15D51" w:rsidRDefault="4DFF37F6" w:rsidP="003838BE">
            <w:pPr>
              <w:pStyle w:val="Heading5"/>
              <w:spacing w:before="120" w:after="120"/>
              <w:rPr>
                <w:rStyle w:val="Heading5Char"/>
                <w:sz w:val="21"/>
                <w:szCs w:val="21"/>
              </w:rPr>
            </w:pPr>
            <w:r w:rsidRPr="587E76E7">
              <w:rPr>
                <w:rStyle w:val="Heading5Char"/>
                <w:sz w:val="21"/>
                <w:szCs w:val="21"/>
              </w:rPr>
              <w:t>NUT</w:t>
            </w:r>
            <w:r w:rsidR="4B8A8E12" w:rsidRPr="587E76E7">
              <w:rPr>
                <w:rStyle w:val="Heading5Char"/>
                <w:sz w:val="21"/>
                <w:szCs w:val="21"/>
              </w:rPr>
              <w:t>R</w:t>
            </w:r>
            <w:r w:rsidRPr="587E76E7">
              <w:rPr>
                <w:rStyle w:val="Heading5Char"/>
                <w:sz w:val="21"/>
                <w:szCs w:val="21"/>
              </w:rPr>
              <w:t>110</w:t>
            </w:r>
            <w:r w:rsidR="6CFCED75" w:rsidRPr="587E76E7">
              <w:rPr>
                <w:rStyle w:val="Heading5Char"/>
                <w:sz w:val="21"/>
                <w:szCs w:val="21"/>
              </w:rPr>
              <w:t xml:space="preserve"> </w:t>
            </w:r>
            <w:r w:rsidR="1ECAF025" w:rsidRPr="587E76E7">
              <w:rPr>
                <w:rStyle w:val="Heading5Char"/>
                <w:sz w:val="21"/>
                <w:szCs w:val="21"/>
              </w:rPr>
              <w:t>Nutrition Science</w:t>
            </w:r>
          </w:p>
        </w:tc>
        <w:tc>
          <w:tcPr>
            <w:tcW w:w="2319" w:type="dxa"/>
          </w:tcPr>
          <w:p w14:paraId="6CA4784F" w14:textId="63636033" w:rsidR="00546572" w:rsidRPr="005E6D45" w:rsidRDefault="00F545E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 cr.</w:t>
            </w:r>
          </w:p>
        </w:tc>
      </w:tr>
      <w:tr w:rsidR="00B04225" w:rsidRPr="005E6D45" w14:paraId="3D13AF1C"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1268046" w14:textId="5FC8C744" w:rsidR="00B04225" w:rsidRPr="00F545EE" w:rsidRDefault="00F545EE" w:rsidP="00F545EE">
            <w:pPr>
              <w:spacing w:after="160"/>
              <w:rPr>
                <w:rFonts w:cstheme="minorHAnsi"/>
                <w:b w:val="0"/>
                <w:bCs w:val="0"/>
              </w:rPr>
            </w:pPr>
            <w:r w:rsidRPr="00F545EE">
              <w:rPr>
                <w:rFonts w:cstheme="minorHAnsi"/>
                <w:b w:val="0"/>
                <w:bCs w:val="0"/>
              </w:rPr>
              <w:t>This course introduces the scientific principles of human nutrition, bridging the gap between theory and practice. Students will study the structure and function of essential nutrients (carbohydrates, fats, proteins, vitamins, and minerals) and explore the physiological processes of digestion, absorption, and metabolism. Life cycle nutrition, current dietary guidelines, and community nutrition programs are also examined. The accompanying laboratory sessions provide practical experience through activities such as dietary analysis, nutrient calculations, and hands-on investigations.</w:t>
            </w:r>
          </w:p>
        </w:tc>
      </w:tr>
      <w:tr w:rsidR="00253CCE" w:rsidRPr="005E6D45" w14:paraId="7A225273"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9B58E12" w14:textId="0204AD0D" w:rsidR="00843B80" w:rsidRPr="005E6D45" w:rsidRDefault="00843B80" w:rsidP="003838BE">
            <w:pPr>
              <w:pStyle w:val="Heading5"/>
              <w:spacing w:before="120" w:after="120"/>
              <w:rPr>
                <w:rFonts w:cs="Tahoma"/>
                <w:b w:val="0"/>
                <w:bCs w:val="0"/>
              </w:rPr>
            </w:pPr>
            <w:bookmarkStart w:id="382" w:name="_PFT100_Physically_Fit"/>
            <w:bookmarkEnd w:id="382"/>
            <w:r w:rsidRPr="00E15D51">
              <w:rPr>
                <w:rStyle w:val="Heading5Char"/>
                <w:sz w:val="21"/>
                <w:szCs w:val="21"/>
              </w:rPr>
              <w:t>PFT100 Physically Fit for Duty (Work)</w:t>
            </w:r>
            <w:r w:rsidRPr="00E15D51">
              <w:rPr>
                <w:rStyle w:val="Heading5Char"/>
                <w:sz w:val="21"/>
                <w:szCs w:val="21"/>
              </w:rPr>
              <w:tab/>
            </w:r>
          </w:p>
        </w:tc>
        <w:tc>
          <w:tcPr>
            <w:tcW w:w="2319" w:type="dxa"/>
          </w:tcPr>
          <w:p w14:paraId="351823CD" w14:textId="18EE1E14"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253CCE" w:rsidRPr="005E6D45" w14:paraId="416D62E6"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B1EA359" w14:textId="0292D0BD" w:rsidR="00843B80" w:rsidRPr="005E6D45" w:rsidRDefault="00843B80" w:rsidP="003838BE">
            <w:pPr>
              <w:spacing w:before="120" w:after="120"/>
              <w:rPr>
                <w:rFonts w:cs="Tahoma"/>
                <w:b w:val="0"/>
                <w:bCs w:val="0"/>
              </w:rPr>
            </w:pPr>
            <w:r w:rsidRPr="005E6D45">
              <w:rPr>
                <w:rFonts w:cs="Tahoma"/>
                <w:b w:val="0"/>
                <w:bCs w:val="0"/>
              </w:rPr>
              <w:t>Physically Fit for Duty (work) provides the understanding of wellness and physically fitness to a standard that prepares the student to work safely in the career path they choose. This course is designed specifically for Emergency Services Personnel, Law Enforcement, Outdoor Recreational Leaders and any job that the duties may require any level of physical fitness and wellbeing. This course will cover nutrition, weight control, stress management, development of positive lifestyle behaviors. Each student will learn how to assess what level of fitness they are currently at and how to set and obtain reachable goals. This course will use the assessment and testing criteria set forth by the Main Criminal Justice Academy.</w:t>
            </w:r>
          </w:p>
        </w:tc>
      </w:tr>
      <w:tr w:rsidR="00253CCE" w:rsidRPr="005E6D45" w14:paraId="7330C3E6"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C77FC08" w14:textId="106C860E" w:rsidR="00843B80" w:rsidRPr="005E6D45" w:rsidRDefault="00843B80" w:rsidP="003838BE">
            <w:pPr>
              <w:pStyle w:val="Heading5"/>
              <w:spacing w:before="120" w:after="120"/>
              <w:rPr>
                <w:rFonts w:cs="Tahoma"/>
                <w:b w:val="0"/>
                <w:bCs w:val="0"/>
              </w:rPr>
            </w:pPr>
            <w:bookmarkStart w:id="383" w:name="_PHI101_Introduction_to"/>
            <w:bookmarkEnd w:id="383"/>
            <w:r w:rsidRPr="00E15D51">
              <w:rPr>
                <w:rStyle w:val="Heading5Char"/>
                <w:sz w:val="21"/>
                <w:szCs w:val="21"/>
              </w:rPr>
              <w:t>PHI101 Introduction to Philosophy</w:t>
            </w:r>
            <w:r w:rsidRPr="00E15D51">
              <w:rPr>
                <w:rStyle w:val="Heading5Char"/>
                <w:sz w:val="21"/>
                <w:szCs w:val="21"/>
              </w:rPr>
              <w:tab/>
            </w:r>
          </w:p>
        </w:tc>
        <w:tc>
          <w:tcPr>
            <w:tcW w:w="2319" w:type="dxa"/>
          </w:tcPr>
          <w:p w14:paraId="420C76A7" w14:textId="2E5F8A99" w:rsidR="00843B80"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6DBECE8C"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8CE4F24" w14:textId="3C9B29B2" w:rsidR="00300EBE" w:rsidRPr="005E6D45" w:rsidRDefault="00300EBE" w:rsidP="003838BE">
            <w:pPr>
              <w:spacing w:before="120" w:after="120"/>
              <w:rPr>
                <w:rFonts w:cs="Tahoma"/>
              </w:rPr>
            </w:pPr>
            <w:r w:rsidRPr="005E6D45">
              <w:rPr>
                <w:rFonts w:cs="Tahoma"/>
                <w:b w:val="0"/>
                <w:bCs w:val="0"/>
              </w:rPr>
              <w:t xml:space="preserve">This course is a study of the perennial problems of philosophy as discussed by authors of all periods, from the Pre-Socratic Greeks to contemporary writers. This survey focuses primarily on western philosophy, but also introduces eastern thought. Such issues as free will vs. determinism, the problem of evil, the mind-body split, the nature of time, the limits of science and mysticism are among topics offered. </w:t>
            </w:r>
          </w:p>
        </w:tc>
      </w:tr>
      <w:tr w:rsidR="00253CCE" w:rsidRPr="005E6D45" w14:paraId="3598D27B"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0D84997" w14:textId="225B5F90" w:rsidR="00300EBE" w:rsidRPr="005E6D45" w:rsidRDefault="00300EBE" w:rsidP="003838BE">
            <w:pPr>
              <w:pStyle w:val="Heading5"/>
              <w:spacing w:before="120" w:after="120"/>
              <w:rPr>
                <w:rFonts w:cs="Tahoma"/>
                <w:b w:val="0"/>
                <w:bCs w:val="0"/>
              </w:rPr>
            </w:pPr>
            <w:bookmarkStart w:id="384" w:name="_PHI114_Environmental_Ethics"/>
            <w:bookmarkEnd w:id="384"/>
            <w:r w:rsidRPr="00E15D51">
              <w:rPr>
                <w:rStyle w:val="Heading5Char"/>
                <w:sz w:val="21"/>
                <w:szCs w:val="21"/>
              </w:rPr>
              <w:t>PHI114 Environmental Ethics</w:t>
            </w:r>
            <w:r w:rsidRPr="00E15D51">
              <w:rPr>
                <w:rStyle w:val="Heading5Char"/>
                <w:sz w:val="21"/>
                <w:szCs w:val="21"/>
              </w:rPr>
              <w:tab/>
            </w:r>
          </w:p>
        </w:tc>
        <w:tc>
          <w:tcPr>
            <w:tcW w:w="2319" w:type="dxa"/>
          </w:tcPr>
          <w:p w14:paraId="748BE338" w14:textId="266DD07C" w:rsidR="00300EBE"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20F2263E"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78ABFEF" w14:textId="19B68AEE" w:rsidR="00300EBE" w:rsidRPr="005E6D45" w:rsidRDefault="00300EBE" w:rsidP="003838BE">
            <w:pPr>
              <w:spacing w:before="120" w:after="120"/>
              <w:rPr>
                <w:rFonts w:cs="Tahoma"/>
              </w:rPr>
            </w:pPr>
            <w:r w:rsidRPr="005E6D45">
              <w:rPr>
                <w:rFonts w:cs="Tahoma"/>
                <w:b w:val="0"/>
                <w:bCs w:val="0"/>
              </w:rPr>
              <w:t>This course will introduce students to the study of environmental ethics.</w:t>
            </w:r>
            <w:r w:rsidR="0042221D">
              <w:rPr>
                <w:rFonts w:cs="Tahoma"/>
                <w:b w:val="0"/>
                <w:bCs w:val="0"/>
              </w:rPr>
              <w:t xml:space="preserve"> </w:t>
            </w:r>
            <w:r w:rsidRPr="005E6D45">
              <w:rPr>
                <w:rFonts w:cs="Tahoma"/>
                <w:b w:val="0"/>
                <w:bCs w:val="0"/>
              </w:rPr>
              <w:t>Students will explore Western and Non-Western perspectives concerning the environment, deep ecology, social ecology, animal rights, biodiversity, ecofeminism, species preservation, economics and the environment, global justice, as well as sustainable society issues.</w:t>
            </w:r>
            <w:r w:rsidRPr="005E6D45">
              <w:rPr>
                <w:rFonts w:cs="Tahoma"/>
                <w:b w:val="0"/>
                <w:bCs w:val="0"/>
              </w:rPr>
              <w:tab/>
            </w:r>
          </w:p>
        </w:tc>
      </w:tr>
      <w:tr w:rsidR="00253CCE" w:rsidRPr="005E6D45" w14:paraId="1F8DD09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2CF8B54" w14:textId="432CE7A6" w:rsidR="00300EBE" w:rsidRPr="005E6D45" w:rsidRDefault="00300EBE" w:rsidP="003838BE">
            <w:pPr>
              <w:pStyle w:val="Heading5"/>
              <w:spacing w:before="120" w:after="120"/>
              <w:rPr>
                <w:rFonts w:cs="Tahoma"/>
                <w:b w:val="0"/>
                <w:bCs w:val="0"/>
              </w:rPr>
            </w:pPr>
            <w:bookmarkStart w:id="385" w:name="_PHI115_Ethics"/>
            <w:bookmarkEnd w:id="385"/>
            <w:r w:rsidRPr="00E15D51">
              <w:rPr>
                <w:rStyle w:val="Heading5Char"/>
                <w:sz w:val="21"/>
                <w:szCs w:val="21"/>
              </w:rPr>
              <w:t>PHI115 Ethics</w:t>
            </w:r>
            <w:r w:rsidRPr="00E15D51">
              <w:rPr>
                <w:rStyle w:val="Heading5Char"/>
                <w:sz w:val="21"/>
                <w:szCs w:val="21"/>
              </w:rPr>
              <w:tab/>
            </w:r>
          </w:p>
        </w:tc>
        <w:tc>
          <w:tcPr>
            <w:tcW w:w="2319" w:type="dxa"/>
          </w:tcPr>
          <w:p w14:paraId="2F20FCC5" w14:textId="64CA6260" w:rsidR="00300EBE"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1DDBEC0B"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72E14AC" w14:textId="29AA0FDC" w:rsidR="00300EBE" w:rsidRPr="005E6D45" w:rsidRDefault="00300EBE" w:rsidP="003838BE">
            <w:pPr>
              <w:spacing w:before="120" w:after="120"/>
              <w:rPr>
                <w:rFonts w:cs="Tahoma"/>
                <w:b w:val="0"/>
                <w:bCs w:val="0"/>
              </w:rPr>
            </w:pPr>
            <w:r w:rsidRPr="005E6D45">
              <w:rPr>
                <w:rFonts w:cs="Tahoma"/>
                <w:b w:val="0"/>
                <w:bCs w:val="0"/>
              </w:rPr>
              <w:t>Ethics is the study of that which is of fundamental interest to every human. This course provides the student with the study of ancient and contemporary issues involving actions freely performed that significantly harm or benefit humankind and the reasoned methods of judging such behavior.</w:t>
            </w:r>
          </w:p>
        </w:tc>
      </w:tr>
      <w:tr w:rsidR="00253CCE" w:rsidRPr="005E6D45" w14:paraId="1DF6CE1C"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8FB2882" w14:textId="3778611E" w:rsidR="00300EBE" w:rsidRPr="005E6D45" w:rsidRDefault="00300EBE" w:rsidP="003838BE">
            <w:pPr>
              <w:pStyle w:val="Heading5"/>
              <w:spacing w:before="120" w:after="120"/>
              <w:rPr>
                <w:rFonts w:cs="Tahoma"/>
                <w:b w:val="0"/>
                <w:bCs w:val="0"/>
              </w:rPr>
            </w:pPr>
            <w:bookmarkStart w:id="386" w:name="_PHI116_Criminal_Justice"/>
            <w:bookmarkEnd w:id="386"/>
            <w:r w:rsidRPr="00E15D51">
              <w:rPr>
                <w:rStyle w:val="Heading5Char"/>
                <w:sz w:val="21"/>
                <w:szCs w:val="21"/>
              </w:rPr>
              <w:t>PHI116 Criminal Justice Ethics</w:t>
            </w:r>
            <w:r w:rsidRPr="00E15D51">
              <w:rPr>
                <w:rStyle w:val="Heading5Char"/>
                <w:sz w:val="21"/>
                <w:szCs w:val="21"/>
              </w:rPr>
              <w:tab/>
            </w:r>
          </w:p>
        </w:tc>
        <w:tc>
          <w:tcPr>
            <w:tcW w:w="2319" w:type="dxa"/>
          </w:tcPr>
          <w:p w14:paraId="764DB3C7" w14:textId="2032936B" w:rsidR="00300EBE"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6FDD87E4"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4EB3F06" w14:textId="3E9CFE93" w:rsidR="00300EBE" w:rsidRPr="005E6D45" w:rsidRDefault="00300EBE" w:rsidP="003838BE">
            <w:pPr>
              <w:spacing w:before="120" w:after="120"/>
              <w:rPr>
                <w:rFonts w:cs="Tahoma"/>
              </w:rPr>
            </w:pPr>
            <w:r w:rsidRPr="005E6D45">
              <w:rPr>
                <w:rFonts w:cs="Tahoma"/>
                <w:b w:val="0"/>
                <w:bCs w:val="0"/>
              </w:rPr>
              <w:t>This course examines current issues of ethics in criminal justice. The major focus is to develop a general understanding of ethics; decision making, actions, and thought processes, within the criminal justice system. This course will include law enforcement scenarios and allow students to make their own decisions and justify them while staying within the boundaries of the law and professional code of ethics.</w:t>
            </w:r>
          </w:p>
        </w:tc>
      </w:tr>
      <w:tr w:rsidR="00253CCE" w:rsidRPr="005E6D45" w14:paraId="49E74127"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C9449D0" w14:textId="5BC2B1DA" w:rsidR="00300EBE" w:rsidRPr="005E6D45" w:rsidRDefault="00300EBE" w:rsidP="003838BE">
            <w:pPr>
              <w:pStyle w:val="Heading5"/>
              <w:spacing w:before="120" w:after="120"/>
              <w:rPr>
                <w:rFonts w:cs="Tahoma"/>
                <w:b w:val="0"/>
                <w:bCs w:val="0"/>
              </w:rPr>
            </w:pPr>
            <w:bookmarkStart w:id="387" w:name="_PHY120_Physics"/>
            <w:bookmarkEnd w:id="387"/>
            <w:r w:rsidRPr="00E15D51">
              <w:rPr>
                <w:rStyle w:val="Heading5Char"/>
                <w:sz w:val="21"/>
                <w:szCs w:val="21"/>
              </w:rPr>
              <w:t>PHY120 Physics</w:t>
            </w:r>
            <w:r w:rsidRPr="005E6D45">
              <w:rPr>
                <w:rFonts w:cs="Tahoma"/>
                <w:b w:val="0"/>
                <w:bCs w:val="0"/>
              </w:rPr>
              <w:tab/>
            </w:r>
          </w:p>
        </w:tc>
        <w:tc>
          <w:tcPr>
            <w:tcW w:w="2319" w:type="dxa"/>
          </w:tcPr>
          <w:p w14:paraId="5FE0B0B0" w14:textId="572DD209" w:rsidR="00300EBE"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53CCE" w:rsidRPr="005E6D45" w14:paraId="56C0A9B1"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9C21C32" w14:textId="335098C1" w:rsidR="00300EBE" w:rsidRPr="005E6D45" w:rsidRDefault="00300EBE" w:rsidP="003838BE">
            <w:pPr>
              <w:spacing w:before="120" w:after="120"/>
              <w:rPr>
                <w:rFonts w:cs="Tahoma"/>
              </w:rPr>
            </w:pPr>
            <w:r w:rsidRPr="005E6D45">
              <w:rPr>
                <w:rFonts w:cs="Tahoma"/>
                <w:b w:val="0"/>
                <w:bCs w:val="0"/>
              </w:rPr>
              <w:t>The first of a two-semester sequence, this course stresses the qualitative and quantitative aspects of vector analysis, kinematics, dynamics, energy concepts, and includes an introduction to thermodynamics. Particular topics include projectile motion, circular motion, simple machines, thermal properties of matter, and heat transfer.</w:t>
            </w:r>
          </w:p>
        </w:tc>
      </w:tr>
      <w:tr w:rsidR="00253CCE" w:rsidRPr="005E6D45" w14:paraId="20320162"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EBABE7B" w14:textId="0163B0D2" w:rsidR="00300EBE" w:rsidRPr="005E6D45" w:rsidRDefault="00300EBE" w:rsidP="003838BE">
            <w:pPr>
              <w:pStyle w:val="Heading5"/>
              <w:spacing w:before="120" w:after="120"/>
              <w:rPr>
                <w:rFonts w:cs="Tahoma"/>
                <w:b w:val="0"/>
                <w:bCs w:val="0"/>
              </w:rPr>
            </w:pPr>
            <w:bookmarkStart w:id="388" w:name="_PSC101_American_National"/>
            <w:bookmarkEnd w:id="388"/>
            <w:r w:rsidRPr="00E15D51">
              <w:rPr>
                <w:rStyle w:val="Heading5Char"/>
                <w:sz w:val="21"/>
                <w:szCs w:val="21"/>
              </w:rPr>
              <w:t>PSC101 American National Government</w:t>
            </w:r>
            <w:r w:rsidRPr="005E6D45">
              <w:rPr>
                <w:rFonts w:cs="Tahoma"/>
                <w:b w:val="0"/>
                <w:bCs w:val="0"/>
              </w:rPr>
              <w:tab/>
            </w:r>
          </w:p>
        </w:tc>
        <w:tc>
          <w:tcPr>
            <w:tcW w:w="2319" w:type="dxa"/>
          </w:tcPr>
          <w:p w14:paraId="3D2A70B1" w14:textId="68832A99" w:rsidR="00300EBE"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6CEA07E0"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08F84E5" w14:textId="2A8A38F3" w:rsidR="00300EBE" w:rsidRPr="005E6D45" w:rsidRDefault="00300EBE" w:rsidP="003838BE">
            <w:pPr>
              <w:spacing w:before="120" w:after="120"/>
              <w:rPr>
                <w:rFonts w:cs="Tahoma"/>
              </w:rPr>
            </w:pPr>
            <w:r w:rsidRPr="005E6D45">
              <w:rPr>
                <w:rFonts w:cs="Tahoma"/>
                <w:b w:val="0"/>
                <w:bCs w:val="0"/>
              </w:rPr>
              <w:t>This course is an introductory study of the major principles, structures and practices of the United States government. The course will focus on topics such as the Constitution and its development, the federal system, civil liberties and civil rights, public opinion and interest groups, the Congress, the Supreme Court, the Presidency, domestic and foreign policy formation, the federal budget and federal taxation.</w:t>
            </w:r>
          </w:p>
        </w:tc>
      </w:tr>
      <w:tr w:rsidR="00253CCE" w:rsidRPr="005E6D45" w14:paraId="07B5F45D"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96BC03A" w14:textId="51400B13" w:rsidR="00300EBE" w:rsidRPr="005E6D45" w:rsidRDefault="00300EBE" w:rsidP="003838BE">
            <w:pPr>
              <w:pStyle w:val="Heading5"/>
              <w:spacing w:before="120" w:after="120"/>
              <w:rPr>
                <w:rFonts w:cs="Tahoma"/>
                <w:b w:val="0"/>
                <w:bCs w:val="0"/>
              </w:rPr>
            </w:pPr>
            <w:bookmarkStart w:id="389" w:name="_PSY101_Introduction_to"/>
            <w:bookmarkEnd w:id="389"/>
            <w:r w:rsidRPr="00E15D51">
              <w:rPr>
                <w:rStyle w:val="Heading5Char"/>
                <w:sz w:val="21"/>
                <w:szCs w:val="21"/>
              </w:rPr>
              <w:t>PSY101 Introduction to Psychology</w:t>
            </w:r>
            <w:r w:rsidRPr="00385CEA">
              <w:rPr>
                <w:rStyle w:val="Heading5Char"/>
                <w:sz w:val="21"/>
                <w:szCs w:val="21"/>
              </w:rPr>
              <w:tab/>
            </w:r>
          </w:p>
        </w:tc>
        <w:tc>
          <w:tcPr>
            <w:tcW w:w="2319" w:type="dxa"/>
          </w:tcPr>
          <w:p w14:paraId="75BA50AD" w14:textId="254132A1" w:rsidR="00300EBE"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47D66739"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558B9A2" w14:textId="05B45848" w:rsidR="00300EBE" w:rsidRPr="005E6D45" w:rsidRDefault="00300EBE" w:rsidP="003838BE">
            <w:pPr>
              <w:spacing w:before="120" w:after="120"/>
              <w:rPr>
                <w:rFonts w:cs="Tahoma"/>
                <w:b w:val="0"/>
                <w:bCs w:val="0"/>
              </w:rPr>
            </w:pPr>
            <w:r w:rsidRPr="005E6D45">
              <w:rPr>
                <w:rFonts w:cs="Tahoma"/>
                <w:b w:val="0"/>
                <w:bCs w:val="0"/>
              </w:rPr>
              <w:t xml:space="preserve">This course is an introduction in the discipline of psychology. The student will be able to define and describe the science of psychology and demonstrate knowledge of theoretical issues, psychological processes, and mechanisms of behavior. </w:t>
            </w:r>
          </w:p>
        </w:tc>
      </w:tr>
      <w:tr w:rsidR="00253CCE" w:rsidRPr="005E6D45" w14:paraId="20F37F82"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742DAB7" w14:textId="3199898A" w:rsidR="00300EBE" w:rsidRPr="005E6D45" w:rsidRDefault="00B93272" w:rsidP="003838BE">
            <w:pPr>
              <w:pStyle w:val="Heading5"/>
              <w:spacing w:before="120" w:after="120"/>
              <w:rPr>
                <w:rFonts w:cs="Tahoma"/>
                <w:b w:val="0"/>
                <w:bCs w:val="0"/>
              </w:rPr>
            </w:pPr>
            <w:bookmarkStart w:id="390" w:name="_PSY105_Human_Relations"/>
            <w:bookmarkEnd w:id="390"/>
            <w:r w:rsidRPr="00E15D51">
              <w:rPr>
                <w:rStyle w:val="Heading5Char"/>
                <w:sz w:val="21"/>
                <w:szCs w:val="21"/>
              </w:rPr>
              <w:t>PSY105 Human Relations</w:t>
            </w:r>
            <w:r w:rsidRPr="00385CEA">
              <w:rPr>
                <w:rStyle w:val="Heading5Char"/>
                <w:sz w:val="21"/>
                <w:szCs w:val="21"/>
              </w:rPr>
              <w:tab/>
            </w:r>
          </w:p>
        </w:tc>
        <w:tc>
          <w:tcPr>
            <w:tcW w:w="2319" w:type="dxa"/>
          </w:tcPr>
          <w:p w14:paraId="2ACD4C43" w14:textId="533F6C4E" w:rsidR="00300EBE"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B93272" w:rsidRPr="005E6D45" w14:paraId="02ABE347"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6DA6045" w14:textId="46FA9130" w:rsidR="00B93272" w:rsidRPr="005E6D45" w:rsidRDefault="00B93272" w:rsidP="003838BE">
            <w:pPr>
              <w:spacing w:before="120" w:after="120"/>
              <w:rPr>
                <w:rFonts w:cs="Tahoma"/>
              </w:rPr>
            </w:pPr>
            <w:r w:rsidRPr="005E6D45">
              <w:rPr>
                <w:rFonts w:cs="Tahoma"/>
                <w:b w:val="0"/>
                <w:bCs w:val="0"/>
              </w:rPr>
              <w:t>Human Relations introduces students to the principles of psychology applied to the understanding of self and others. Students will study the interactions that exist between people at work, in organizations and in one’s personal life. The student will be provided with a clear, insightful, and comprehensive understanding to the principles and underlying psychological dynamics of interpersonal relations and have the opportunity to practice these skills.</w:t>
            </w:r>
          </w:p>
        </w:tc>
      </w:tr>
      <w:tr w:rsidR="00C70409" w:rsidRPr="005E6D45" w14:paraId="1BEDCE33"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76C1BA6" w14:textId="1AAC61AE" w:rsidR="00B93272" w:rsidRPr="00E15D51" w:rsidRDefault="00B93272" w:rsidP="003838BE">
            <w:pPr>
              <w:pStyle w:val="Heading5"/>
              <w:spacing w:before="120" w:after="120"/>
              <w:rPr>
                <w:rStyle w:val="Heading5Char"/>
                <w:sz w:val="21"/>
                <w:szCs w:val="21"/>
              </w:rPr>
            </w:pPr>
            <w:bookmarkStart w:id="391" w:name="_PSY190_Child_and"/>
            <w:bookmarkEnd w:id="391"/>
            <w:r>
              <w:rPr>
                <w:rStyle w:val="Heading5Char"/>
                <w:sz w:val="21"/>
                <w:szCs w:val="21"/>
              </w:rPr>
              <w:t>PSY</w:t>
            </w:r>
            <w:r w:rsidR="003B3398">
              <w:rPr>
                <w:rStyle w:val="Heading5Char"/>
                <w:sz w:val="21"/>
                <w:szCs w:val="21"/>
              </w:rPr>
              <w:t>190 Child and Adolescent Development</w:t>
            </w:r>
          </w:p>
        </w:tc>
        <w:tc>
          <w:tcPr>
            <w:tcW w:w="2319" w:type="dxa"/>
          </w:tcPr>
          <w:p w14:paraId="196D94AF" w14:textId="2A17515E" w:rsidR="00B93272" w:rsidRPr="005E6D45" w:rsidRDefault="00B9327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111BFC" w:rsidRPr="005E6D45" w14:paraId="1D80BEBF"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506B5FE" w14:textId="381E42D1" w:rsidR="00300EBE" w:rsidRPr="003B3398" w:rsidRDefault="003B3398" w:rsidP="003838BE">
            <w:pPr>
              <w:spacing w:before="120" w:after="120"/>
              <w:rPr>
                <w:rFonts w:cs="Tahoma"/>
                <w:b w:val="0"/>
                <w:bCs w:val="0"/>
              </w:rPr>
            </w:pPr>
            <w:r>
              <w:rPr>
                <w:rFonts w:cs="Tahoma"/>
                <w:b w:val="0"/>
                <w:bCs w:val="0"/>
              </w:rPr>
              <w:t xml:space="preserve">This course explores the growth and development of the child from conception through adolescence. (A study of birth, pre-natal, and neo-natal development will be included.) Investigations of the physical, intellectual, social, and emotional domains are sued to understand and describe the developing person. Students will understand the theories, research, and multiple variables that affect the growth </w:t>
            </w:r>
            <w:r w:rsidR="00A23292">
              <w:rPr>
                <w:rFonts w:cs="Tahoma"/>
                <w:b w:val="0"/>
                <w:bCs w:val="0"/>
              </w:rPr>
              <w:t>and development of children and adolescents.</w:t>
            </w:r>
          </w:p>
        </w:tc>
      </w:tr>
      <w:tr w:rsidR="00111BFC" w:rsidRPr="005E6D45" w14:paraId="78DF0ADB"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3EACEE0" w14:textId="3B53EF51" w:rsidR="00300EBE" w:rsidRPr="005E6D45" w:rsidRDefault="00300EBE" w:rsidP="003838BE">
            <w:pPr>
              <w:pStyle w:val="Heading5"/>
              <w:spacing w:before="120" w:after="120"/>
              <w:rPr>
                <w:rFonts w:cs="Tahoma"/>
                <w:b w:val="0"/>
                <w:bCs w:val="0"/>
              </w:rPr>
            </w:pPr>
            <w:bookmarkStart w:id="392" w:name="_PSY207_Developmental_Psychology"/>
            <w:bookmarkEnd w:id="392"/>
            <w:r w:rsidRPr="00E15D51">
              <w:rPr>
                <w:rStyle w:val="Heading5Char"/>
                <w:sz w:val="21"/>
                <w:szCs w:val="21"/>
              </w:rPr>
              <w:t>PSY207 Developmental Psychology</w:t>
            </w:r>
            <w:r w:rsidRPr="00E15D51">
              <w:rPr>
                <w:rStyle w:val="Heading5Char"/>
                <w:sz w:val="21"/>
                <w:szCs w:val="21"/>
              </w:rPr>
              <w:tab/>
            </w:r>
          </w:p>
        </w:tc>
        <w:tc>
          <w:tcPr>
            <w:tcW w:w="2319" w:type="dxa"/>
          </w:tcPr>
          <w:p w14:paraId="620F1D2C" w14:textId="1E10D37D" w:rsidR="00300EBE" w:rsidRPr="005E6D45" w:rsidRDefault="00377BC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60F64DF6"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9D73AC4" w14:textId="17BE7E15" w:rsidR="00377BC4" w:rsidRPr="005E6D45" w:rsidRDefault="00377BC4" w:rsidP="003838BE">
            <w:pPr>
              <w:spacing w:before="120" w:after="120"/>
              <w:rPr>
                <w:rFonts w:cs="Tahoma"/>
              </w:rPr>
            </w:pPr>
            <w:r w:rsidRPr="005E6D45">
              <w:rPr>
                <w:rFonts w:cs="Tahoma"/>
                <w:b w:val="0"/>
                <w:bCs w:val="0"/>
              </w:rPr>
              <w:t xml:space="preserve">The development of the individual is an exciting process, beginning at birth and continuing through the intricate changes of growth and aging. The study of the life span is also intriguing because each of us, and everyone we care about, is constantly developing. This course therefore includes the biosocial, cognitive and psychosocial domains of human development.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PSY101.</w:t>
            </w:r>
          </w:p>
        </w:tc>
      </w:tr>
      <w:tr w:rsidR="00111BFC" w:rsidRPr="005E6D45" w14:paraId="246503C7"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63F6D69" w14:textId="2BF910F0" w:rsidR="00377BC4" w:rsidRPr="005E6D45" w:rsidRDefault="00377BC4" w:rsidP="003838BE">
            <w:pPr>
              <w:pStyle w:val="Heading5"/>
              <w:spacing w:before="120" w:after="120"/>
              <w:rPr>
                <w:rFonts w:cs="Tahoma"/>
              </w:rPr>
            </w:pPr>
            <w:r w:rsidRPr="00E15D51">
              <w:rPr>
                <w:rStyle w:val="Heading5Char"/>
                <w:sz w:val="21"/>
                <w:szCs w:val="21"/>
              </w:rPr>
              <w:t>PSY225 Adult Development from Young Adulthood to Death</w:t>
            </w:r>
            <w:r w:rsidRPr="00E15D51">
              <w:rPr>
                <w:rStyle w:val="Heading5Char"/>
                <w:sz w:val="21"/>
                <w:szCs w:val="21"/>
              </w:rPr>
              <w:tab/>
            </w:r>
          </w:p>
        </w:tc>
        <w:tc>
          <w:tcPr>
            <w:tcW w:w="2319" w:type="dxa"/>
          </w:tcPr>
          <w:p w14:paraId="2A5545D7" w14:textId="41979E9B" w:rsidR="00377BC4" w:rsidRPr="005E6D45" w:rsidRDefault="00377BC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4831051D"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D5EC825" w14:textId="2CD01BC3" w:rsidR="00377BC4" w:rsidRPr="005E6D45" w:rsidRDefault="00377BC4" w:rsidP="003838BE">
            <w:pPr>
              <w:spacing w:before="120" w:after="120"/>
              <w:rPr>
                <w:rFonts w:cs="Tahoma"/>
                <w:b w:val="0"/>
                <w:bCs w:val="0"/>
              </w:rPr>
            </w:pPr>
            <w:r w:rsidRPr="005E6D45">
              <w:rPr>
                <w:rFonts w:cs="Tahoma"/>
                <w:b w:val="0"/>
                <w:bCs w:val="0"/>
              </w:rPr>
              <w:t>This is the continuation of the study of development of the person throughout adulthood in the physical, social, emotional, moral, and cognitive domains. It is concerned with growth and development over time and with changes during the life span. Topics to be explored will be sex roles, sexuality, work and leisure, marriage and alternate lifestyles (singlehood, same sex marriages), parenting, aging, retirement, relinquishing roles of the elderly, role integration and death and dying.</w:t>
            </w:r>
          </w:p>
        </w:tc>
      </w:tr>
      <w:tr w:rsidR="0049490C" w:rsidRPr="005E6D45" w14:paraId="1CA2A80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5CDF80F" w14:textId="77777777" w:rsidR="0049490C" w:rsidRPr="005E6D45" w:rsidRDefault="0049490C" w:rsidP="0049490C">
            <w:pPr>
              <w:pStyle w:val="Heading5"/>
              <w:spacing w:before="120" w:after="120"/>
              <w:rPr>
                <w:rFonts w:cs="Tahoma"/>
                <w:b w:val="0"/>
                <w:bCs w:val="0"/>
              </w:rPr>
            </w:pPr>
            <w:bookmarkStart w:id="393" w:name="_PSY252_Criminal_Psychology"/>
            <w:bookmarkEnd w:id="393"/>
            <w:r w:rsidRPr="0049490C">
              <w:rPr>
                <w:rStyle w:val="Heading5Char"/>
                <w:sz w:val="21"/>
                <w:szCs w:val="21"/>
              </w:rPr>
              <w:t>PSY252 Criminal Psychology</w:t>
            </w:r>
          </w:p>
        </w:tc>
        <w:tc>
          <w:tcPr>
            <w:tcW w:w="2319" w:type="dxa"/>
          </w:tcPr>
          <w:p w14:paraId="185554CB" w14:textId="03A1A98A" w:rsidR="0049490C" w:rsidRPr="005E6D45" w:rsidRDefault="0049490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6B3FD9" w:rsidRPr="005E6D45" w14:paraId="7BEE00B0"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86C4F0C" w14:textId="77777777" w:rsidR="00580B3C" w:rsidRPr="00580B3C" w:rsidRDefault="00580B3C" w:rsidP="00580B3C">
            <w:pPr>
              <w:spacing w:before="120" w:after="120"/>
              <w:rPr>
                <w:rFonts w:cs="Tahoma"/>
                <w:b w:val="0"/>
                <w:bCs w:val="0"/>
              </w:rPr>
            </w:pPr>
            <w:r w:rsidRPr="00580B3C">
              <w:rPr>
                <w:rFonts w:cs="Tahoma"/>
                <w:b w:val="0"/>
                <w:bCs w:val="0"/>
              </w:rPr>
              <w:t xml:space="preserve">This course is designed to provide an understanding of criminal behavior and antisocial behavior from a psychological perspective. Contemporary research, theory, and practice concerning the psychology of crime will be explored. Students will learn about the factors associated with the onset and maintenance of antisocial and criminal behavior.  </w:t>
            </w:r>
          </w:p>
          <w:p w14:paraId="5A2942A1" w14:textId="33C9EE91" w:rsidR="006B3FD9" w:rsidRPr="005E6D45" w:rsidRDefault="00580B3C" w:rsidP="00580B3C">
            <w:pPr>
              <w:spacing w:before="120" w:after="120"/>
              <w:rPr>
                <w:rFonts w:cs="Tahoma"/>
              </w:rPr>
            </w:pPr>
            <w:r w:rsidRPr="00580B3C">
              <w:rPr>
                <w:rFonts w:cs="Tahoma"/>
                <w:b w:val="0"/>
                <w:bCs w:val="0"/>
              </w:rPr>
              <w:t xml:space="preserve">Because some criminal behavior begins early, antisocial conduct in juveniles is covered in detail, although the great majority of juveniles who offend also stop before reaching adulthood. Information about juveniles will include not only the type and extent of their offending, but also current research on the developing brain during adolescence. Many youths today also are victims of crime or deprived of educational and economic opportunities that place them at risk of future offending. </w:t>
            </w:r>
          </w:p>
        </w:tc>
      </w:tr>
      <w:tr w:rsidR="00111BFC" w:rsidRPr="005E6D45" w14:paraId="66BB0FB2"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BEFAF79" w14:textId="50275DBE" w:rsidR="00377BC4" w:rsidRPr="00385CEA" w:rsidRDefault="00377BC4" w:rsidP="003838BE">
            <w:pPr>
              <w:pStyle w:val="Heading5"/>
              <w:spacing w:before="120" w:after="120"/>
              <w:rPr>
                <w:rStyle w:val="Heading5Char"/>
                <w:sz w:val="21"/>
                <w:szCs w:val="21"/>
              </w:rPr>
            </w:pPr>
            <w:r w:rsidRPr="00E15D51">
              <w:rPr>
                <w:rStyle w:val="Heading5Char"/>
                <w:sz w:val="21"/>
                <w:szCs w:val="21"/>
              </w:rPr>
              <w:t>REY103 Introduction to Residential Electricity</w:t>
            </w:r>
            <w:r w:rsidRPr="00E15D51">
              <w:rPr>
                <w:rStyle w:val="Heading5Char"/>
                <w:sz w:val="21"/>
                <w:szCs w:val="21"/>
              </w:rPr>
              <w:tab/>
            </w:r>
            <w:r w:rsidRPr="00385CEA">
              <w:rPr>
                <w:rStyle w:val="Heading5Char"/>
                <w:sz w:val="21"/>
                <w:szCs w:val="21"/>
              </w:rPr>
              <w:tab/>
            </w:r>
          </w:p>
        </w:tc>
        <w:tc>
          <w:tcPr>
            <w:tcW w:w="2319" w:type="dxa"/>
          </w:tcPr>
          <w:p w14:paraId="352BA739" w14:textId="2EB4F5CD" w:rsidR="00377BC4" w:rsidRPr="005E6D45" w:rsidRDefault="00377BC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62F689BD"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B2EF194" w14:textId="103598B5" w:rsidR="00377BC4" w:rsidRPr="005E6D45" w:rsidRDefault="00377BC4" w:rsidP="003838BE">
            <w:pPr>
              <w:spacing w:before="120" w:after="120"/>
              <w:rPr>
                <w:rFonts w:cs="Tahoma"/>
                <w:b w:val="0"/>
                <w:bCs w:val="0"/>
              </w:rPr>
            </w:pPr>
            <w:r w:rsidRPr="005E6D45">
              <w:rPr>
                <w:rFonts w:cs="Tahoma"/>
                <w:b w:val="0"/>
                <w:bCs w:val="0"/>
              </w:rPr>
              <w:t>This course is an introduction to the residential electrical trades. It covers basic electrical theory, safety, tools and material used specifically in the electrical trades. It also introduces the student to the National Electrical Code as well as gives them some hands on training in conductor terminations and residential wiring techniques.</w:t>
            </w:r>
          </w:p>
        </w:tc>
      </w:tr>
      <w:tr w:rsidR="00111BFC" w:rsidRPr="005E6D45" w14:paraId="4A9ECD3A"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70F02BC" w14:textId="50FD2CE3" w:rsidR="00377BC4" w:rsidRPr="005E6D45" w:rsidRDefault="00377BC4" w:rsidP="003838BE">
            <w:pPr>
              <w:pStyle w:val="Heading5"/>
              <w:spacing w:before="120" w:after="120"/>
              <w:rPr>
                <w:rFonts w:cs="Tahoma"/>
                <w:b w:val="0"/>
                <w:bCs w:val="0"/>
              </w:rPr>
            </w:pPr>
            <w:bookmarkStart w:id="394" w:name="_REY131_Residential_&amp;"/>
            <w:bookmarkEnd w:id="394"/>
            <w:r w:rsidRPr="00E15D51">
              <w:rPr>
                <w:rStyle w:val="Heading5Char"/>
                <w:sz w:val="21"/>
                <w:szCs w:val="21"/>
              </w:rPr>
              <w:t>REY131 Residential &amp; Commercial Electrical Technology I</w:t>
            </w:r>
            <w:r w:rsidRPr="005E6D45">
              <w:rPr>
                <w:rFonts w:cs="Tahoma"/>
                <w:b w:val="0"/>
                <w:bCs w:val="0"/>
              </w:rPr>
              <w:tab/>
            </w:r>
          </w:p>
        </w:tc>
        <w:tc>
          <w:tcPr>
            <w:tcW w:w="2319" w:type="dxa"/>
          </w:tcPr>
          <w:p w14:paraId="05E8AF6E" w14:textId="1BAFCE8B" w:rsidR="00377BC4" w:rsidRPr="005E6D45" w:rsidRDefault="00533D4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111BFC" w:rsidRPr="005E6D45" w14:paraId="38A4103D"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E511BCA" w14:textId="799B4212" w:rsidR="00533D4F" w:rsidRPr="005E6D45" w:rsidRDefault="00533D4F" w:rsidP="003838BE">
            <w:pPr>
              <w:spacing w:before="120" w:after="120"/>
              <w:rPr>
                <w:rFonts w:cs="Tahoma"/>
              </w:rPr>
            </w:pPr>
            <w:r w:rsidRPr="005E6D45">
              <w:rPr>
                <w:rFonts w:cs="Tahoma"/>
                <w:b w:val="0"/>
                <w:bCs w:val="0"/>
              </w:rPr>
              <w:t>This course is an introduction to the electrical trade.</w:t>
            </w:r>
            <w:r w:rsidR="0042221D">
              <w:rPr>
                <w:rFonts w:cs="Tahoma"/>
                <w:b w:val="0"/>
                <w:bCs w:val="0"/>
              </w:rPr>
              <w:t xml:space="preserve"> </w:t>
            </w:r>
            <w:r w:rsidRPr="005E6D45">
              <w:rPr>
                <w:rFonts w:cs="Tahoma"/>
                <w:b w:val="0"/>
                <w:bCs w:val="0"/>
              </w:rPr>
              <w:t>It covers basic electrical theory, safety, tools, and material used specifically in the electrical trade.</w:t>
            </w:r>
            <w:r w:rsidR="0042221D">
              <w:rPr>
                <w:rFonts w:cs="Tahoma"/>
                <w:b w:val="0"/>
                <w:bCs w:val="0"/>
              </w:rPr>
              <w:t xml:space="preserve"> </w:t>
            </w:r>
            <w:r w:rsidRPr="005E6D45">
              <w:rPr>
                <w:rFonts w:cs="Tahoma"/>
                <w:b w:val="0"/>
                <w:bCs w:val="0"/>
              </w:rPr>
              <w:t>It also introduces the student to the national electrical code as well as gives them some hands on training in conductor terminations.</w:t>
            </w:r>
          </w:p>
        </w:tc>
      </w:tr>
      <w:tr w:rsidR="00111BFC" w:rsidRPr="005E6D45" w14:paraId="306BA4FD"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93401BC" w14:textId="71EE7FAD" w:rsidR="00533D4F" w:rsidRPr="005E6D45" w:rsidRDefault="00533D4F" w:rsidP="003838BE">
            <w:pPr>
              <w:pStyle w:val="Heading5"/>
              <w:spacing w:before="120" w:after="120"/>
              <w:rPr>
                <w:rFonts w:cs="Tahoma"/>
                <w:b w:val="0"/>
                <w:bCs w:val="0"/>
              </w:rPr>
            </w:pPr>
            <w:bookmarkStart w:id="395" w:name="_REY152_Residential_&amp;"/>
            <w:bookmarkEnd w:id="395"/>
            <w:r w:rsidRPr="00E15D51">
              <w:rPr>
                <w:rStyle w:val="Heading5Char"/>
                <w:sz w:val="21"/>
                <w:szCs w:val="21"/>
              </w:rPr>
              <w:t>REY152 Residential &amp; Commercial Electrical Technology II</w:t>
            </w:r>
          </w:p>
        </w:tc>
        <w:tc>
          <w:tcPr>
            <w:tcW w:w="2319" w:type="dxa"/>
          </w:tcPr>
          <w:p w14:paraId="6B337711" w14:textId="1E3FD775" w:rsidR="00533D4F" w:rsidRPr="005E6D45" w:rsidRDefault="00533D4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8 cr.</w:t>
            </w:r>
            <w:r w:rsidR="0042221D">
              <w:rPr>
                <w:rFonts w:cs="Tahoma"/>
              </w:rPr>
              <w:t xml:space="preserve"> </w:t>
            </w:r>
          </w:p>
        </w:tc>
      </w:tr>
      <w:tr w:rsidR="00111BFC" w:rsidRPr="005E6D45" w14:paraId="732B1B6C"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AC5D938" w14:textId="400F2739" w:rsidR="00533D4F" w:rsidRPr="005E6D45" w:rsidRDefault="00533D4F" w:rsidP="003838BE">
            <w:pPr>
              <w:spacing w:before="120" w:after="120"/>
              <w:rPr>
                <w:rFonts w:cs="Tahoma"/>
                <w:b w:val="0"/>
                <w:bCs w:val="0"/>
              </w:rPr>
            </w:pPr>
            <w:r w:rsidRPr="005E6D45">
              <w:rPr>
                <w:rFonts w:cs="Tahoma"/>
                <w:b w:val="0"/>
                <w:bCs w:val="0"/>
              </w:rPr>
              <w:t xml:space="preserve">Topics include residential building plans, branch &amp; feeder circuits, services, rough-in wiring, switching circuits, devising and fixture installation.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REY 131 passed with a C- or better or with instructor permission.</w:t>
            </w:r>
          </w:p>
        </w:tc>
      </w:tr>
      <w:tr w:rsidR="00111BFC" w:rsidRPr="005E6D45" w14:paraId="2B88C9D3"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7C7F585" w14:textId="4EAC0C47" w:rsidR="00533D4F" w:rsidRPr="005E6D45" w:rsidRDefault="00533D4F" w:rsidP="003838BE">
            <w:pPr>
              <w:pStyle w:val="Heading5"/>
              <w:spacing w:before="120" w:after="120"/>
              <w:rPr>
                <w:rFonts w:cs="Tahoma"/>
                <w:b w:val="0"/>
                <w:bCs w:val="0"/>
              </w:rPr>
            </w:pPr>
            <w:bookmarkStart w:id="396" w:name="_REY181_Residential_&amp;"/>
            <w:bookmarkEnd w:id="396"/>
            <w:r w:rsidRPr="00E15D51">
              <w:rPr>
                <w:rStyle w:val="Heading5Char"/>
                <w:sz w:val="21"/>
                <w:szCs w:val="21"/>
              </w:rPr>
              <w:t>REY181 Residential &amp; Commercial Electrical Technology III</w:t>
            </w:r>
            <w:r w:rsidRPr="00385CEA">
              <w:rPr>
                <w:rStyle w:val="Heading5Char"/>
                <w:sz w:val="21"/>
                <w:szCs w:val="21"/>
              </w:rPr>
              <w:tab/>
            </w:r>
            <w:r w:rsidRPr="005E6D45">
              <w:rPr>
                <w:rFonts w:cs="Tahoma"/>
                <w:b w:val="0"/>
                <w:bCs w:val="0"/>
              </w:rPr>
              <w:t xml:space="preserve"> </w:t>
            </w:r>
          </w:p>
        </w:tc>
        <w:tc>
          <w:tcPr>
            <w:tcW w:w="2319" w:type="dxa"/>
          </w:tcPr>
          <w:p w14:paraId="2D22CFC0" w14:textId="31E03182" w:rsidR="00533D4F" w:rsidRPr="005E6D45" w:rsidRDefault="00533D4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9 cr.</w:t>
            </w:r>
            <w:r w:rsidR="0042221D">
              <w:rPr>
                <w:rFonts w:cs="Tahoma"/>
              </w:rPr>
              <w:t xml:space="preserve"> </w:t>
            </w:r>
          </w:p>
        </w:tc>
      </w:tr>
      <w:tr w:rsidR="00111BFC" w:rsidRPr="005E6D45" w14:paraId="573C53C8"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A0A466B" w14:textId="0DCD6129" w:rsidR="00533D4F" w:rsidRPr="005E6D45" w:rsidRDefault="00533D4F" w:rsidP="003838BE">
            <w:pPr>
              <w:spacing w:before="120" w:after="120"/>
              <w:rPr>
                <w:rFonts w:cs="Tahoma"/>
              </w:rPr>
            </w:pPr>
            <w:r w:rsidRPr="005E6D45">
              <w:rPr>
                <w:rFonts w:cs="Tahoma"/>
                <w:b w:val="0"/>
                <w:bCs w:val="0"/>
              </w:rPr>
              <w:t>Topics include trouble shooting, phone and data wiring, green wiring techniques, commercial blueprint reading, commercial services, commercial wiring methods and motors &amp; controls.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REY152 passed with a C- or better.</w:t>
            </w:r>
          </w:p>
        </w:tc>
      </w:tr>
      <w:tr w:rsidR="00111BFC" w:rsidRPr="005E6D45" w14:paraId="38F3A8D4"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9B36BA9" w14:textId="26D2FCD8" w:rsidR="00533D4F" w:rsidRPr="005E6D45" w:rsidRDefault="00533D4F" w:rsidP="003838BE">
            <w:pPr>
              <w:pStyle w:val="Heading5"/>
              <w:spacing w:before="120" w:after="120"/>
              <w:rPr>
                <w:rFonts w:cs="Tahoma"/>
                <w:b w:val="0"/>
                <w:bCs w:val="0"/>
              </w:rPr>
            </w:pPr>
            <w:bookmarkStart w:id="397" w:name="_REY184_Residential_&amp;"/>
            <w:bookmarkEnd w:id="397"/>
            <w:r w:rsidRPr="00E15D51">
              <w:rPr>
                <w:rStyle w:val="Heading5Char"/>
                <w:sz w:val="21"/>
                <w:szCs w:val="21"/>
              </w:rPr>
              <w:t>REY184 Residential &amp; Commercial Electricity IV</w:t>
            </w:r>
          </w:p>
        </w:tc>
        <w:tc>
          <w:tcPr>
            <w:tcW w:w="2319" w:type="dxa"/>
          </w:tcPr>
          <w:p w14:paraId="3335FB3A" w14:textId="288FC49E" w:rsidR="00533D4F" w:rsidRPr="005E6D45" w:rsidRDefault="00533D4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111BFC" w:rsidRPr="005E6D45" w14:paraId="13417700"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8933ABF" w14:textId="39F936B7" w:rsidR="00533D4F" w:rsidRPr="005E6D45" w:rsidRDefault="00533D4F" w:rsidP="003838BE">
            <w:pPr>
              <w:spacing w:before="120" w:after="120"/>
              <w:rPr>
                <w:rFonts w:cs="Tahoma"/>
                <w:b w:val="0"/>
                <w:bCs w:val="0"/>
              </w:rPr>
            </w:pPr>
            <w:r w:rsidRPr="005E6D45">
              <w:rPr>
                <w:rFonts w:cs="Tahoma"/>
                <w:b w:val="0"/>
                <w:bCs w:val="0"/>
              </w:rPr>
              <w:t>Topics include commercial lighting low voltage wiring, h. v. a. c. wiring, over current protection, special wiring situations and journeyman exam preparations.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REY181 passed with a C- or better.</w:t>
            </w:r>
          </w:p>
        </w:tc>
      </w:tr>
      <w:tr w:rsidR="00111BFC" w:rsidRPr="005E6D45" w14:paraId="698BACFC"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17EE4A9" w14:textId="710276DE" w:rsidR="00533D4F" w:rsidRPr="005E6D45" w:rsidRDefault="00533D4F" w:rsidP="003838BE">
            <w:pPr>
              <w:pStyle w:val="Heading5"/>
              <w:spacing w:before="120" w:after="120"/>
              <w:rPr>
                <w:rFonts w:cs="Tahoma"/>
                <w:b w:val="0"/>
                <w:bCs w:val="0"/>
              </w:rPr>
            </w:pPr>
            <w:bookmarkStart w:id="398" w:name="_REY190_Residential_&amp;"/>
            <w:bookmarkEnd w:id="398"/>
            <w:r w:rsidRPr="00E15D51">
              <w:rPr>
                <w:rStyle w:val="Heading5Char"/>
                <w:sz w:val="21"/>
                <w:szCs w:val="21"/>
              </w:rPr>
              <w:t>REY190 Residential &amp; Commercial Electricity Internship</w:t>
            </w:r>
          </w:p>
        </w:tc>
        <w:tc>
          <w:tcPr>
            <w:tcW w:w="2319" w:type="dxa"/>
          </w:tcPr>
          <w:p w14:paraId="0C1700F0" w14:textId="76A96208" w:rsidR="00533D4F" w:rsidRPr="005E6D45" w:rsidRDefault="00FC600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5897622D"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D134DAB" w14:textId="7EB521E9" w:rsidR="00FC600E" w:rsidRPr="005E6D45" w:rsidRDefault="00FC600E" w:rsidP="003838BE">
            <w:pPr>
              <w:spacing w:before="120" w:after="120"/>
              <w:rPr>
                <w:rFonts w:cs="Tahoma"/>
              </w:rPr>
            </w:pPr>
            <w:r w:rsidRPr="005E6D45">
              <w:rPr>
                <w:rFonts w:cs="Tahoma"/>
                <w:b w:val="0"/>
                <w:bCs w:val="0"/>
              </w:rPr>
              <w:t>The practicum provides students with a supervised field experience.</w:t>
            </w:r>
            <w:r w:rsidR="0042221D">
              <w:rPr>
                <w:rFonts w:cs="Tahoma"/>
                <w:b w:val="0"/>
                <w:bCs w:val="0"/>
              </w:rPr>
              <w:t xml:space="preserve"> </w:t>
            </w:r>
            <w:r w:rsidRPr="005E6D45">
              <w:rPr>
                <w:rFonts w:cs="Tahoma"/>
                <w:b w:val="0"/>
                <w:bCs w:val="0"/>
              </w:rPr>
              <w:t>Students will gain hands-on experience in the electrical contracting field.</w:t>
            </w:r>
            <w:r w:rsidR="0042221D">
              <w:rPr>
                <w:rFonts w:cs="Tahoma"/>
                <w:b w:val="0"/>
                <w:bCs w:val="0"/>
              </w:rPr>
              <w:t xml:space="preserve"> </w:t>
            </w:r>
            <w:r w:rsidRPr="005E6D45">
              <w:rPr>
                <w:rFonts w:cs="Tahoma"/>
                <w:b w:val="0"/>
                <w:bCs w:val="0"/>
              </w:rPr>
              <w:t>This opportunity increases students' occupational awareness and professionalism.</w:t>
            </w:r>
            <w:r w:rsidR="0042221D">
              <w:rPr>
                <w:rFonts w:cs="Tahoma"/>
                <w:b w:val="0"/>
                <w:bCs w:val="0"/>
              </w:rPr>
              <w:t xml:space="preserve"> </w:t>
            </w:r>
            <w:r w:rsidRPr="005E6D45">
              <w:rPr>
                <w:rFonts w:cs="Tahoma"/>
                <w:b w:val="0"/>
                <w:bCs w:val="0"/>
              </w:rPr>
              <w:t>This is a pass/fail course.</w:t>
            </w:r>
          </w:p>
        </w:tc>
      </w:tr>
      <w:tr w:rsidR="00111BFC" w:rsidRPr="005E6D45" w14:paraId="2B143C4B"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1F593F8" w14:textId="535831A9" w:rsidR="00FC600E" w:rsidRPr="005E6D45" w:rsidRDefault="00FC600E" w:rsidP="003838BE">
            <w:pPr>
              <w:pStyle w:val="Heading5"/>
              <w:spacing w:before="120" w:after="120"/>
              <w:rPr>
                <w:rFonts w:cs="Tahoma"/>
                <w:b w:val="0"/>
                <w:bCs w:val="0"/>
              </w:rPr>
            </w:pPr>
            <w:bookmarkStart w:id="399" w:name="_SCI101_Foundations_of"/>
            <w:bookmarkStart w:id="400" w:name="_SED220_Education_of"/>
            <w:bookmarkEnd w:id="399"/>
            <w:bookmarkEnd w:id="400"/>
            <w:r w:rsidRPr="00E15D51">
              <w:rPr>
                <w:rStyle w:val="Heading5Char"/>
                <w:sz w:val="21"/>
                <w:szCs w:val="21"/>
              </w:rPr>
              <w:t xml:space="preserve">SED220 Education of </w:t>
            </w:r>
            <w:r w:rsidR="00D91036">
              <w:rPr>
                <w:rStyle w:val="Heading5Char"/>
                <w:sz w:val="21"/>
                <w:szCs w:val="21"/>
              </w:rPr>
              <w:t xml:space="preserve">Young </w:t>
            </w:r>
            <w:r w:rsidRPr="00E15D51">
              <w:rPr>
                <w:rStyle w:val="Heading5Char"/>
                <w:sz w:val="21"/>
                <w:szCs w:val="21"/>
              </w:rPr>
              <w:t>Children with Special Needs</w:t>
            </w:r>
            <w:r w:rsidRPr="00E15D51">
              <w:rPr>
                <w:rStyle w:val="Heading5Char"/>
                <w:sz w:val="21"/>
                <w:szCs w:val="21"/>
              </w:rPr>
              <w:tab/>
            </w:r>
          </w:p>
        </w:tc>
        <w:tc>
          <w:tcPr>
            <w:tcW w:w="2319" w:type="dxa"/>
          </w:tcPr>
          <w:p w14:paraId="053A5D26" w14:textId="7ABB5507" w:rsidR="00FC600E" w:rsidRPr="005E6D45" w:rsidRDefault="00FC600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5FD0F8EC"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BFF64F6" w14:textId="172CF7F1" w:rsidR="00FC600E" w:rsidRPr="005E6D45" w:rsidRDefault="00FC600E" w:rsidP="003838BE">
            <w:pPr>
              <w:spacing w:before="120" w:after="120"/>
              <w:rPr>
                <w:rFonts w:cs="Tahoma"/>
                <w:b w:val="0"/>
                <w:bCs w:val="0"/>
              </w:rPr>
            </w:pPr>
            <w:r w:rsidRPr="005E6D45">
              <w:rPr>
                <w:rFonts w:cs="Tahoma"/>
                <w:b w:val="0"/>
                <w:bCs w:val="0"/>
              </w:rPr>
              <w:t>This course is designed to introduce students to the field of special education and to train students to identify special needs, to refer children, and to care and teach children with special needs in an inclusive setting. Students will learn causes, characteristics, and appropriate intervention and interaction strategies for children with special needs.</w:t>
            </w:r>
          </w:p>
        </w:tc>
      </w:tr>
      <w:tr w:rsidR="00A47FDA" w:rsidRPr="005E6D45" w14:paraId="181AEEB1"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5BA3634" w14:textId="5C951A48" w:rsidR="00A47FDA" w:rsidRPr="00E15D51" w:rsidRDefault="00A47FDA" w:rsidP="003838BE">
            <w:pPr>
              <w:pStyle w:val="Heading5"/>
              <w:spacing w:before="120" w:after="120"/>
              <w:rPr>
                <w:rStyle w:val="Heading5Char"/>
                <w:sz w:val="21"/>
                <w:szCs w:val="21"/>
              </w:rPr>
            </w:pPr>
            <w:bookmarkStart w:id="401" w:name="_SED230_Behavior_Management"/>
            <w:bookmarkStart w:id="402" w:name="_SED235_Behavior_Management"/>
            <w:bookmarkEnd w:id="401"/>
            <w:bookmarkEnd w:id="402"/>
            <w:r>
              <w:rPr>
                <w:rStyle w:val="Heading5Char"/>
                <w:sz w:val="21"/>
                <w:szCs w:val="21"/>
              </w:rPr>
              <w:t xml:space="preserve">SED235 Behavior Management Techniques </w:t>
            </w:r>
          </w:p>
        </w:tc>
        <w:tc>
          <w:tcPr>
            <w:tcW w:w="2319" w:type="dxa"/>
          </w:tcPr>
          <w:p w14:paraId="63BE56F5" w14:textId="4E43B6F4" w:rsidR="00A47FDA" w:rsidRPr="005E6D45" w:rsidRDefault="00B5038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B5038A" w:rsidRPr="005E6D45" w14:paraId="58E36A5D"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6AA9359" w14:textId="5E0E7ED8" w:rsidR="00B5038A" w:rsidRPr="005E6D45" w:rsidRDefault="00B5038A" w:rsidP="003838BE">
            <w:pPr>
              <w:spacing w:before="120" w:after="120"/>
              <w:rPr>
                <w:rFonts w:cs="Tahoma"/>
              </w:rPr>
            </w:pPr>
            <w:r w:rsidRPr="00B5038A">
              <w:rPr>
                <w:rFonts w:cs="Tahoma"/>
                <w:b w:val="0"/>
                <w:bCs w:val="0"/>
              </w:rPr>
              <w:t>This course</w:t>
            </w:r>
            <w:r w:rsidR="001355D8">
              <w:rPr>
                <w:rFonts w:cs="Tahoma"/>
                <w:b w:val="0"/>
                <w:bCs w:val="0"/>
              </w:rPr>
              <w:t xml:space="preserve"> is designed to provide knowledge and skills necessary to support students with emotional and behavioral difficulti</w:t>
            </w:r>
            <w:r w:rsidR="00286CDA">
              <w:rPr>
                <w:rFonts w:cs="Tahoma"/>
                <w:b w:val="0"/>
                <w:bCs w:val="0"/>
              </w:rPr>
              <w:t>es. The emphasis of the course will be on the use of data collecti</w:t>
            </w:r>
            <w:r w:rsidR="00286CDA" w:rsidRPr="00286CDA">
              <w:rPr>
                <w:rFonts w:cs="Tahoma"/>
                <w:b w:val="0"/>
                <w:bCs w:val="0"/>
                <w:sz w:val="21"/>
              </w:rPr>
              <w:t>on</w:t>
            </w:r>
            <w:r w:rsidR="00286CDA">
              <w:rPr>
                <w:rFonts w:cs="Tahoma"/>
                <w:b w:val="0"/>
                <w:bCs w:val="0"/>
              </w:rPr>
              <w:t xml:space="preserve"> to better understand how to intervene and change negative behaviors. Course conten</w:t>
            </w:r>
            <w:r w:rsidR="00286CDA" w:rsidRPr="00286CDA">
              <w:rPr>
                <w:rFonts w:cs="Tahoma"/>
                <w:b w:val="0"/>
                <w:bCs w:val="0"/>
                <w:sz w:val="21"/>
              </w:rPr>
              <w:t>t</w:t>
            </w:r>
            <w:r w:rsidR="00286CDA">
              <w:rPr>
                <w:rFonts w:cs="Tahoma"/>
                <w:b w:val="0"/>
                <w:bCs w:val="0"/>
              </w:rPr>
              <w:t xml:space="preserve"> will emphasize both formal and informal data gathering techniques. Crisis management techniques and the development of behavior management plans will be covered. Students completing requirements will earn a Behavioral Health Professional (BHP) certificate. </w:t>
            </w:r>
          </w:p>
        </w:tc>
      </w:tr>
      <w:tr w:rsidR="00894816" w:rsidRPr="005E6D45" w14:paraId="6C373D1B"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0FC8495" w14:textId="45B07BDD" w:rsidR="00894816" w:rsidRPr="00E15D51" w:rsidRDefault="00894816" w:rsidP="003838BE">
            <w:pPr>
              <w:pStyle w:val="Heading5"/>
              <w:spacing w:before="120" w:after="120"/>
              <w:rPr>
                <w:rStyle w:val="Heading5Char"/>
                <w:sz w:val="21"/>
                <w:szCs w:val="21"/>
              </w:rPr>
            </w:pPr>
            <w:bookmarkStart w:id="403" w:name="_SED282_Teaching_the"/>
            <w:bookmarkEnd w:id="403"/>
            <w:r>
              <w:rPr>
                <w:rStyle w:val="Heading5Char"/>
                <w:sz w:val="21"/>
                <w:szCs w:val="21"/>
              </w:rPr>
              <w:t>SED282 Teaching the Exceptional Child in the Regular Classroom</w:t>
            </w:r>
          </w:p>
        </w:tc>
        <w:tc>
          <w:tcPr>
            <w:tcW w:w="2319" w:type="dxa"/>
          </w:tcPr>
          <w:p w14:paraId="42770CEA" w14:textId="36B331D5" w:rsidR="00894816" w:rsidRPr="005E6D45" w:rsidRDefault="0089481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894816" w:rsidRPr="005E6D45" w14:paraId="0D92D6A7"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1C92B67" w14:textId="3E42B546" w:rsidR="00894816" w:rsidRPr="005E6D45" w:rsidRDefault="00E25676" w:rsidP="003838BE">
            <w:pPr>
              <w:spacing w:before="120" w:after="120"/>
              <w:rPr>
                <w:rFonts w:cs="Tahoma"/>
              </w:rPr>
            </w:pPr>
            <w:r w:rsidRPr="00E25676">
              <w:rPr>
                <w:rFonts w:cs="Tahoma"/>
                <w:b w:val="0"/>
                <w:bCs w:val="0"/>
              </w:rPr>
              <w:t>The purpose of this course is to provide an understanding of the characteristics and needs of K-12 students with exceptionalities. The student will explore the history of special education, specific categories of exceptionalities, the provisions of IDEA, definitions, causes, prevalence, and educational implications, and relevant legal issues in special education. The student will become familiar with program planning and placement, with an emphasis on inclusive practices; transitioning students to adulthood; classroom accommodations and modifications; and instruction of students with exceptionalities. The student will comprehend current federal and state special education regulations as they relate to the general educator, the special education referral process, and appropriate accommodations and modifications for students with disabilities that are best practice in the regular education classroom. The student will discover inclusion successes and challenges of early childhood, elementary, and secondary education. The student will analyze the roles of both parents and paraprofessionals within the inclusive model. Factors that put students at risk, cultural and linguistic diversity, and giftedness are also explored.</w:t>
            </w:r>
          </w:p>
        </w:tc>
      </w:tr>
      <w:tr w:rsidR="00111BFC" w:rsidRPr="005E6D45" w14:paraId="630DCDA8"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85EA51E" w14:textId="433EDF7A" w:rsidR="00FC600E" w:rsidRPr="005E6D45" w:rsidRDefault="00FC600E" w:rsidP="003838BE">
            <w:pPr>
              <w:pStyle w:val="Heading5"/>
              <w:spacing w:before="120" w:after="120"/>
              <w:rPr>
                <w:rFonts w:cs="Tahoma"/>
                <w:b w:val="0"/>
                <w:bCs w:val="0"/>
              </w:rPr>
            </w:pPr>
            <w:bookmarkStart w:id="404" w:name="_SOC101_Introduction_to"/>
            <w:bookmarkEnd w:id="404"/>
            <w:r w:rsidRPr="00E15D51">
              <w:rPr>
                <w:rStyle w:val="Heading5Char"/>
                <w:sz w:val="21"/>
                <w:szCs w:val="21"/>
              </w:rPr>
              <w:t>SOC101 Introduction to Sociology</w:t>
            </w:r>
            <w:r w:rsidRPr="00385CEA">
              <w:rPr>
                <w:rStyle w:val="Heading5Char"/>
                <w:sz w:val="21"/>
                <w:szCs w:val="21"/>
              </w:rPr>
              <w:tab/>
            </w:r>
          </w:p>
        </w:tc>
        <w:tc>
          <w:tcPr>
            <w:tcW w:w="2319" w:type="dxa"/>
          </w:tcPr>
          <w:p w14:paraId="41F159C6" w14:textId="5E102169" w:rsidR="00FC600E"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6013EF6E"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B686C6A" w14:textId="55E00848" w:rsidR="001C1652" w:rsidRPr="005E6D45" w:rsidRDefault="001C1652" w:rsidP="003838BE">
            <w:pPr>
              <w:spacing w:before="120" w:after="120"/>
              <w:rPr>
                <w:rFonts w:cs="Tahoma"/>
              </w:rPr>
            </w:pPr>
            <w:r w:rsidRPr="005E6D45">
              <w:rPr>
                <w:rFonts w:cs="Tahoma"/>
                <w:b w:val="0"/>
                <w:bCs w:val="0"/>
              </w:rPr>
              <w:t>This course is a general study of people in society, with emphasis on the nature of culture, social institutions, social interaction and social units and their influence on the individual. An overview of sociological concepts and perspectives is also presented.</w:t>
            </w:r>
          </w:p>
        </w:tc>
      </w:tr>
      <w:tr w:rsidR="00EA70F7" w:rsidRPr="005E6D45" w14:paraId="639095F6"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3977FDF" w14:textId="50AF51D3" w:rsidR="001C1652" w:rsidRPr="005E6D45" w:rsidRDefault="001C1652" w:rsidP="003838BE">
            <w:pPr>
              <w:pStyle w:val="Heading5"/>
              <w:spacing w:before="120" w:after="120"/>
              <w:rPr>
                <w:rFonts w:cs="Tahoma"/>
                <w:b w:val="0"/>
                <w:bCs w:val="0"/>
              </w:rPr>
            </w:pPr>
            <w:bookmarkStart w:id="405" w:name="_SOC102_Sociology_of"/>
            <w:bookmarkEnd w:id="405"/>
            <w:r w:rsidRPr="00E15D51">
              <w:rPr>
                <w:rStyle w:val="Heading5Char"/>
                <w:sz w:val="21"/>
                <w:szCs w:val="21"/>
              </w:rPr>
              <w:t>SOC102 Sociology of the Family</w:t>
            </w:r>
            <w:r w:rsidRPr="005E6D45">
              <w:rPr>
                <w:rFonts w:cs="Tahoma"/>
                <w:b w:val="0"/>
                <w:bCs w:val="0"/>
              </w:rPr>
              <w:tab/>
            </w:r>
          </w:p>
        </w:tc>
        <w:tc>
          <w:tcPr>
            <w:tcW w:w="2319" w:type="dxa"/>
          </w:tcPr>
          <w:p w14:paraId="06115FB0" w14:textId="566A8CFB"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1B171A75"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6D66CC1" w14:textId="4D59C064" w:rsidR="001C1652" w:rsidRPr="005E6D45" w:rsidRDefault="001C1652" w:rsidP="003838BE">
            <w:pPr>
              <w:spacing w:before="120" w:after="120"/>
              <w:rPr>
                <w:rFonts w:cs="Tahoma"/>
                <w:b w:val="0"/>
                <w:bCs w:val="0"/>
              </w:rPr>
            </w:pPr>
            <w:r w:rsidRPr="005E6D45">
              <w:rPr>
                <w:rFonts w:cs="Tahoma"/>
                <w:b w:val="0"/>
                <w:bCs w:val="0"/>
              </w:rPr>
              <w:t>This course is an introduction to sociology, with an emphasis on family systems. Foundational sociological theory will be covered as a basis for an in-depth study of modern family structures. This course will explore the contemporary issues of power relationships; family organization and reorganization; single parent families; divorce, family violence, malfunction; and the effect of the family on the socialization of children.</w:t>
            </w:r>
          </w:p>
        </w:tc>
      </w:tr>
      <w:tr w:rsidR="00EA70F7" w:rsidRPr="005E6D45" w14:paraId="3EBA716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671CCF9" w14:textId="4EAB7B89" w:rsidR="001C1652" w:rsidRPr="005E6D45" w:rsidRDefault="001C1652" w:rsidP="003838BE">
            <w:pPr>
              <w:pStyle w:val="Heading5"/>
              <w:spacing w:before="120" w:after="120"/>
              <w:rPr>
                <w:rFonts w:cs="Tahoma"/>
                <w:b w:val="0"/>
                <w:bCs w:val="0"/>
              </w:rPr>
            </w:pPr>
            <w:r w:rsidRPr="00E15D51">
              <w:rPr>
                <w:rStyle w:val="Heading5Char"/>
                <w:sz w:val="21"/>
                <w:szCs w:val="21"/>
              </w:rPr>
              <w:t>SPA101 Introduction to Spanish</w:t>
            </w:r>
            <w:r w:rsidRPr="00E15D51">
              <w:rPr>
                <w:rStyle w:val="Heading5Char"/>
                <w:sz w:val="21"/>
                <w:szCs w:val="21"/>
              </w:rPr>
              <w:tab/>
            </w:r>
          </w:p>
        </w:tc>
        <w:tc>
          <w:tcPr>
            <w:tcW w:w="2319" w:type="dxa"/>
          </w:tcPr>
          <w:p w14:paraId="26D1190B" w14:textId="397EC07E"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707B23DE"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FC5C09D" w14:textId="0423AA74" w:rsidR="001C1652" w:rsidRPr="005E6D45" w:rsidRDefault="001C1652" w:rsidP="003838BE">
            <w:pPr>
              <w:spacing w:before="120" w:after="120"/>
              <w:rPr>
                <w:rFonts w:cs="Tahoma"/>
                <w:b w:val="0"/>
                <w:bCs w:val="0"/>
              </w:rPr>
            </w:pPr>
            <w:r w:rsidRPr="005E6D45">
              <w:rPr>
                <w:rFonts w:cs="Tahoma"/>
                <w:b w:val="0"/>
                <w:bCs w:val="0"/>
              </w:rPr>
              <w:t xml:space="preserve">Introduction to Spanish is a beginner’s course that emphasizes the skills needed for everyday communications in communities or places of employment. In this course, students will learn language function, vocabulary and grammar. Not only will students develop a proficiency in and appreciation for the Spanish language, but also an understanding of Hispanic cultures and their growing importance in our world. </w:t>
            </w:r>
          </w:p>
        </w:tc>
      </w:tr>
      <w:tr w:rsidR="00EA70F7" w:rsidRPr="005E6D45" w14:paraId="56D627D3"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F1BFDE0" w14:textId="79AEDE38" w:rsidR="001C1652" w:rsidRPr="005E6D45" w:rsidRDefault="001C1652" w:rsidP="003838BE">
            <w:pPr>
              <w:pStyle w:val="Heading5"/>
              <w:spacing w:before="120" w:after="120"/>
              <w:rPr>
                <w:rFonts w:cs="Tahoma"/>
                <w:b w:val="0"/>
                <w:bCs w:val="0"/>
              </w:rPr>
            </w:pPr>
            <w:r w:rsidRPr="00E15D51">
              <w:rPr>
                <w:rStyle w:val="Heading5Char"/>
                <w:sz w:val="21"/>
                <w:szCs w:val="21"/>
              </w:rPr>
              <w:t>SPA103 Introduction to Spanish II</w:t>
            </w:r>
            <w:r w:rsidRPr="00E15D51">
              <w:rPr>
                <w:rStyle w:val="Heading5Char"/>
                <w:sz w:val="21"/>
                <w:szCs w:val="21"/>
              </w:rPr>
              <w:tab/>
            </w:r>
          </w:p>
        </w:tc>
        <w:tc>
          <w:tcPr>
            <w:tcW w:w="2319" w:type="dxa"/>
          </w:tcPr>
          <w:p w14:paraId="2FE74887" w14:textId="44900D78"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72566E34"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CF29BF9" w14:textId="16636A25" w:rsidR="001C1652" w:rsidRPr="005E6D45" w:rsidRDefault="001C1652" w:rsidP="003838BE">
            <w:pPr>
              <w:spacing w:before="120" w:after="120"/>
              <w:rPr>
                <w:rFonts w:cs="Tahoma"/>
              </w:rPr>
            </w:pPr>
            <w:r w:rsidRPr="005E6D45">
              <w:rPr>
                <w:rFonts w:cs="Tahoma"/>
                <w:b w:val="0"/>
                <w:bCs w:val="0"/>
              </w:rPr>
              <w:t>Introduction to Spanish II is the second part of a course that emphasizes the skills needed for everyday communications in communities or places of employment.</w:t>
            </w:r>
            <w:r w:rsidR="0042221D">
              <w:rPr>
                <w:rFonts w:cs="Tahoma"/>
                <w:b w:val="0"/>
                <w:bCs w:val="0"/>
              </w:rPr>
              <w:t xml:space="preserve"> </w:t>
            </w:r>
            <w:r w:rsidRPr="005E6D45">
              <w:rPr>
                <w:rFonts w:cs="Tahoma"/>
                <w:b w:val="0"/>
                <w:bCs w:val="0"/>
              </w:rPr>
              <w:t>In this course, students will learn language function, vocabulary and grammar.</w:t>
            </w:r>
            <w:r w:rsidR="0042221D">
              <w:rPr>
                <w:rFonts w:cs="Tahoma"/>
                <w:b w:val="0"/>
                <w:bCs w:val="0"/>
              </w:rPr>
              <w:t xml:space="preserve"> </w:t>
            </w:r>
            <w:r w:rsidRPr="005E6D45">
              <w:rPr>
                <w:rFonts w:cs="Tahoma"/>
                <w:b w:val="0"/>
                <w:bCs w:val="0"/>
              </w:rPr>
              <w:t>Not only will students develop a proficiency in and appreciation for the Spanish language, but also an understanding of Hispanic cultures and their growing importance in the world.</w:t>
            </w:r>
          </w:p>
        </w:tc>
      </w:tr>
      <w:tr w:rsidR="00EA70F7" w:rsidRPr="005E6D45" w14:paraId="5EC1AF32"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3A84CF0" w14:textId="67C57B81" w:rsidR="001C1652" w:rsidRPr="005E6D45" w:rsidRDefault="001C1652" w:rsidP="003838BE">
            <w:pPr>
              <w:pStyle w:val="Heading5"/>
              <w:spacing w:before="120" w:after="120"/>
              <w:rPr>
                <w:rFonts w:cs="Tahoma"/>
                <w:b w:val="0"/>
                <w:bCs w:val="0"/>
              </w:rPr>
            </w:pPr>
            <w:bookmarkStart w:id="406" w:name="_TEC150_Electronic_Principles"/>
            <w:bookmarkEnd w:id="406"/>
            <w:r w:rsidRPr="00E15D51">
              <w:rPr>
                <w:rStyle w:val="Heading5Char"/>
                <w:sz w:val="21"/>
                <w:szCs w:val="21"/>
              </w:rPr>
              <w:t>TEC150 Electronic Principles I</w:t>
            </w:r>
            <w:r w:rsidRPr="00E15D51">
              <w:rPr>
                <w:rStyle w:val="Heading5Char"/>
                <w:sz w:val="21"/>
                <w:szCs w:val="21"/>
              </w:rPr>
              <w:tab/>
            </w:r>
          </w:p>
        </w:tc>
        <w:tc>
          <w:tcPr>
            <w:tcW w:w="2319" w:type="dxa"/>
          </w:tcPr>
          <w:p w14:paraId="7A9C71AB" w14:textId="1E1FF4A2"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4CB58EEE"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0530A0E" w14:textId="1C48754C" w:rsidR="001C1652" w:rsidRPr="005E6D45" w:rsidRDefault="001C1652" w:rsidP="003838BE">
            <w:pPr>
              <w:spacing w:before="120" w:after="120"/>
              <w:rPr>
                <w:rFonts w:cs="Tahoma"/>
              </w:rPr>
            </w:pPr>
            <w:r w:rsidRPr="005E6D45">
              <w:rPr>
                <w:rFonts w:cs="Tahoma"/>
                <w:b w:val="0"/>
                <w:bCs w:val="0"/>
              </w:rPr>
              <w:t>This course provides the fundamentals of Electrical and Electronic circuits.</w:t>
            </w:r>
            <w:r w:rsidR="0042221D">
              <w:rPr>
                <w:rFonts w:cs="Tahoma"/>
                <w:b w:val="0"/>
                <w:bCs w:val="0"/>
              </w:rPr>
              <w:t xml:space="preserve"> </w:t>
            </w:r>
            <w:r w:rsidRPr="005E6D45">
              <w:rPr>
                <w:rFonts w:cs="Tahoma"/>
                <w:b w:val="0"/>
                <w:bCs w:val="0"/>
              </w:rPr>
              <w:t>Direct current and alternating current include series, parallel and combination circuits.</w:t>
            </w:r>
            <w:r w:rsidR="0042221D">
              <w:rPr>
                <w:rFonts w:cs="Tahoma"/>
                <w:b w:val="0"/>
                <w:bCs w:val="0"/>
              </w:rPr>
              <w:t xml:space="preserve"> </w:t>
            </w:r>
            <w:r w:rsidRPr="005E6D45">
              <w:rPr>
                <w:rFonts w:cs="Tahoma"/>
                <w:b w:val="0"/>
                <w:bCs w:val="0"/>
              </w:rPr>
              <w:t>Measuring instruments and soldering techniques are presented.</w:t>
            </w:r>
            <w:r w:rsidR="0042221D">
              <w:rPr>
                <w:rFonts w:cs="Tahoma"/>
                <w:b w:val="0"/>
                <w:bCs w:val="0"/>
              </w:rPr>
              <w:t xml:space="preserve"> </w:t>
            </w:r>
            <w:r w:rsidRPr="005E6D45">
              <w:rPr>
                <w:rFonts w:cs="Tahoma"/>
                <w:b w:val="0"/>
                <w:bCs w:val="0"/>
              </w:rPr>
              <w:t>A required digital multimeter kit is soldered and assembled.</w:t>
            </w:r>
            <w:r w:rsidR="0042221D">
              <w:rPr>
                <w:rFonts w:cs="Tahoma"/>
                <w:b w:val="0"/>
                <w:bCs w:val="0"/>
              </w:rPr>
              <w:t xml:space="preserve"> </w:t>
            </w:r>
            <w:r w:rsidRPr="005E6D45">
              <w:rPr>
                <w:rFonts w:cs="Tahoma"/>
                <w:b w:val="0"/>
                <w:bCs w:val="0"/>
              </w:rPr>
              <w:t>All components are covered including resistors, inductors and capacitors.</w:t>
            </w:r>
            <w:r w:rsidR="0042221D">
              <w:rPr>
                <w:rFonts w:cs="Tahoma"/>
                <w:b w:val="0"/>
                <w:bCs w:val="0"/>
              </w:rPr>
              <w:t xml:space="preserve"> </w:t>
            </w:r>
            <w:r w:rsidRPr="005E6D45">
              <w:rPr>
                <w:rFonts w:cs="Tahoma"/>
                <w:b w:val="0"/>
                <w:bCs w:val="0"/>
              </w:rPr>
              <w:t>Electrical formulas and trigonometry are included as part of this course.</w:t>
            </w:r>
          </w:p>
        </w:tc>
      </w:tr>
      <w:tr w:rsidR="00EA70F7" w:rsidRPr="005E6D45" w14:paraId="113B4B4B"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76AF797" w14:textId="137EADE2" w:rsidR="001C1652" w:rsidRPr="005E6D45" w:rsidRDefault="001C1652" w:rsidP="003838BE">
            <w:pPr>
              <w:pStyle w:val="Heading5"/>
              <w:spacing w:before="120" w:after="120"/>
              <w:rPr>
                <w:rFonts w:cs="Tahoma"/>
                <w:b w:val="0"/>
                <w:bCs w:val="0"/>
              </w:rPr>
            </w:pPr>
            <w:bookmarkStart w:id="407" w:name="_TEC151_Electronic_Principles"/>
            <w:bookmarkEnd w:id="407"/>
            <w:r w:rsidRPr="00E15D51">
              <w:rPr>
                <w:rStyle w:val="Heading5Char"/>
                <w:sz w:val="21"/>
                <w:szCs w:val="21"/>
              </w:rPr>
              <w:t>TEC151 Electronic Principles II</w:t>
            </w:r>
          </w:p>
        </w:tc>
        <w:tc>
          <w:tcPr>
            <w:tcW w:w="2319" w:type="dxa"/>
          </w:tcPr>
          <w:p w14:paraId="6DA9414E" w14:textId="5405ADEE"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6CFC931A"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55BC760" w14:textId="292FA3D5" w:rsidR="001C1652" w:rsidRPr="005E6D45" w:rsidRDefault="001C1652" w:rsidP="003838BE">
            <w:pPr>
              <w:spacing w:before="120" w:after="120"/>
              <w:rPr>
                <w:rFonts w:cs="Tahoma"/>
                <w:b w:val="0"/>
                <w:bCs w:val="0"/>
              </w:rPr>
            </w:pPr>
            <w:r w:rsidRPr="005E6D45">
              <w:rPr>
                <w:rFonts w:cs="Tahoma"/>
                <w:b w:val="0"/>
                <w:bCs w:val="0"/>
              </w:rPr>
              <w:t>This course covers electrical controls, motor starters, semiconductors, DC power supplies, motor drives and programmable logic controllers.</w:t>
            </w:r>
            <w:r w:rsidR="0042221D">
              <w:rPr>
                <w:rFonts w:cs="Tahoma"/>
                <w:b w:val="0"/>
                <w:bCs w:val="0"/>
              </w:rPr>
              <w:t xml:space="preserve"> </w:t>
            </w:r>
            <w:r w:rsidRPr="005E6D45">
              <w:rPr>
                <w:rFonts w:cs="Tahoma"/>
                <w:b w:val="0"/>
                <w:bCs w:val="0"/>
              </w:rPr>
              <w:t>Mechanical and electronic semiconductor input control devices are included.</w:t>
            </w:r>
            <w:r w:rsidR="0042221D">
              <w:rPr>
                <w:rFonts w:cs="Tahoma"/>
                <w:b w:val="0"/>
                <w:bCs w:val="0"/>
              </w:rPr>
              <w:t xml:space="preserve"> </w:t>
            </w:r>
            <w:r w:rsidRPr="005E6D45">
              <w:rPr>
                <w:rFonts w:cs="Tahoma"/>
                <w:b w:val="0"/>
                <w:bCs w:val="0"/>
              </w:rPr>
              <w:t>Output control devices such as solenoids, solenoid valves, magnetic motor starters and pneumatic actuators are included.</w:t>
            </w:r>
            <w:r w:rsidR="0042221D">
              <w:rPr>
                <w:rFonts w:cs="Tahoma"/>
                <w:b w:val="0"/>
                <w:bCs w:val="0"/>
              </w:rPr>
              <w:t xml:space="preserve"> </w:t>
            </w:r>
            <w:r w:rsidRPr="005E6D45">
              <w:rPr>
                <w:rFonts w:cs="Tahoma"/>
                <w:b w:val="0"/>
                <w:bCs w:val="0"/>
              </w:rPr>
              <w:t>A DC power supply kit is soldered, assembled and checked with an oscilloscope to measure ripple voltage.</w:t>
            </w:r>
            <w:r w:rsidR="0042221D">
              <w:rPr>
                <w:rFonts w:cs="Tahoma"/>
                <w:b w:val="0"/>
                <w:bCs w:val="0"/>
              </w:rPr>
              <w:t xml:space="preserve"> </w:t>
            </w:r>
            <w:r w:rsidRPr="005E6D45">
              <w:rPr>
                <w:rFonts w:cs="Tahoma"/>
                <w:b w:val="0"/>
                <w:bCs w:val="0"/>
              </w:rPr>
              <w:t>The programmable controller project combines programming inputs and outputs with ladder logic control.</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TEC 150 passed with a C or better.</w:t>
            </w:r>
          </w:p>
        </w:tc>
      </w:tr>
      <w:tr w:rsidR="00EA70F7" w:rsidRPr="005E6D45" w14:paraId="264D38BD"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0A4357F" w14:textId="6FE2329B" w:rsidR="001C1652" w:rsidRPr="005E6D45" w:rsidRDefault="001C1652" w:rsidP="003838BE">
            <w:pPr>
              <w:pStyle w:val="Heading5"/>
              <w:spacing w:before="120" w:after="120"/>
              <w:rPr>
                <w:rFonts w:cs="Tahoma"/>
                <w:b w:val="0"/>
                <w:bCs w:val="0"/>
              </w:rPr>
            </w:pPr>
            <w:r w:rsidRPr="00E15D51">
              <w:rPr>
                <w:rStyle w:val="Heading5Char"/>
                <w:sz w:val="21"/>
                <w:szCs w:val="21"/>
              </w:rPr>
              <w:t>TTO199 Trade and Technical Occupations</w:t>
            </w:r>
            <w:r w:rsidRPr="005E6D45">
              <w:rPr>
                <w:rFonts w:cs="Tahoma"/>
                <w:b w:val="0"/>
                <w:bCs w:val="0"/>
              </w:rPr>
              <w:t xml:space="preserve"> </w:t>
            </w:r>
            <w:r w:rsidRPr="005E6D45">
              <w:rPr>
                <w:rFonts w:cs="Tahoma"/>
                <w:b w:val="0"/>
                <w:bCs w:val="0"/>
              </w:rPr>
              <w:tab/>
              <w:t xml:space="preserve"> </w:t>
            </w:r>
          </w:p>
        </w:tc>
        <w:tc>
          <w:tcPr>
            <w:tcW w:w="2319" w:type="dxa"/>
          </w:tcPr>
          <w:p w14:paraId="26A51617" w14:textId="53BC53CD"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Variable Credit-Maximum 24 cr.</w:t>
            </w:r>
          </w:p>
        </w:tc>
      </w:tr>
      <w:tr w:rsidR="00111BFC" w:rsidRPr="005E6D45" w14:paraId="39EF2D60"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59756F1" w14:textId="3D6ECC5D" w:rsidR="001C1652" w:rsidRPr="005E6D45" w:rsidRDefault="001C1652" w:rsidP="003838BE">
            <w:pPr>
              <w:spacing w:before="120" w:after="120"/>
              <w:rPr>
                <w:rFonts w:cs="Tahoma"/>
              </w:rPr>
            </w:pPr>
            <w:r w:rsidRPr="005E6D45">
              <w:rPr>
                <w:rFonts w:cs="Tahoma"/>
                <w:b w:val="0"/>
                <w:bCs w:val="0"/>
              </w:rPr>
              <w:t xml:space="preserve">Prior Learning-Apprenticeship. Recognition of appropriate and significant prior learning and its credit relationship to degree requirements is granted. Knowledge and skills (not chronological experience) acquired prior to enrollment are systematically identified and documented in a portfolio, which is assessed by the college, and credit is awarded.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Minimum of three years in a registered or college-approved apprenticeship, ENG101, and portfolio development instruction.</w:t>
            </w:r>
          </w:p>
        </w:tc>
      </w:tr>
      <w:tr w:rsidR="00EA70F7" w:rsidRPr="005E6D45" w14:paraId="7667BF54"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B866FF7" w14:textId="51F68430" w:rsidR="001C1652" w:rsidRPr="005E6D45" w:rsidRDefault="001C1652" w:rsidP="003838BE">
            <w:pPr>
              <w:pStyle w:val="Heading5"/>
              <w:spacing w:before="120" w:after="120"/>
              <w:rPr>
                <w:rFonts w:cs="Tahoma"/>
                <w:b w:val="0"/>
                <w:bCs w:val="0"/>
              </w:rPr>
            </w:pPr>
            <w:bookmarkStart w:id="408" w:name="_WEL109_Introductory_Welding"/>
            <w:bookmarkEnd w:id="408"/>
            <w:r w:rsidRPr="00E15D51">
              <w:rPr>
                <w:rStyle w:val="Heading5Char"/>
                <w:sz w:val="21"/>
                <w:szCs w:val="21"/>
              </w:rPr>
              <w:t>WEL109 Introductory Welding</w:t>
            </w:r>
            <w:r w:rsidRPr="00E15D51">
              <w:rPr>
                <w:rStyle w:val="Heading5Char"/>
                <w:sz w:val="21"/>
                <w:szCs w:val="21"/>
              </w:rPr>
              <w:tab/>
            </w:r>
          </w:p>
        </w:tc>
        <w:tc>
          <w:tcPr>
            <w:tcW w:w="2319" w:type="dxa"/>
          </w:tcPr>
          <w:p w14:paraId="6F82579B" w14:textId="2FF4809B"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111BFC" w:rsidRPr="005E6D45" w14:paraId="02084CE8"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052580A" w14:textId="6A4F90C4" w:rsidR="001C1652" w:rsidRPr="005E6D45" w:rsidRDefault="001C1652" w:rsidP="003838BE">
            <w:pPr>
              <w:spacing w:before="120" w:after="120"/>
              <w:rPr>
                <w:rFonts w:cs="Tahoma"/>
                <w:b w:val="0"/>
                <w:bCs w:val="0"/>
              </w:rPr>
            </w:pPr>
            <w:r w:rsidRPr="005E6D45">
              <w:rPr>
                <w:rFonts w:cs="Tahoma"/>
                <w:b w:val="0"/>
                <w:bCs w:val="0"/>
              </w:rPr>
              <w:t xml:space="preserve">This course teaches basic arc welding, light MIG welding, and torch work. </w:t>
            </w:r>
          </w:p>
        </w:tc>
      </w:tr>
      <w:tr w:rsidR="00EA70F7" w:rsidRPr="005E6D45" w14:paraId="68086DED"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E082387" w14:textId="4981242C" w:rsidR="003A444D" w:rsidRPr="00E15D51" w:rsidRDefault="00864E83" w:rsidP="003838BE">
            <w:pPr>
              <w:pStyle w:val="Heading5"/>
              <w:spacing w:before="120" w:after="120"/>
              <w:rPr>
                <w:rStyle w:val="Heading5Char"/>
                <w:sz w:val="21"/>
                <w:szCs w:val="21"/>
              </w:rPr>
            </w:pPr>
            <w:bookmarkStart w:id="409" w:name="_WEL120_Safety_and"/>
            <w:bookmarkEnd w:id="409"/>
            <w:r>
              <w:rPr>
                <w:rStyle w:val="Heading5Char"/>
                <w:sz w:val="21"/>
                <w:szCs w:val="21"/>
              </w:rPr>
              <w:t>WEL120</w:t>
            </w:r>
            <w:r w:rsidR="005A66DC">
              <w:rPr>
                <w:rStyle w:val="Heading5Char"/>
                <w:sz w:val="21"/>
                <w:szCs w:val="21"/>
              </w:rPr>
              <w:t xml:space="preserve"> </w:t>
            </w:r>
            <w:r w:rsidR="000E17E6">
              <w:rPr>
                <w:rStyle w:val="Heading5Char"/>
                <w:sz w:val="21"/>
                <w:szCs w:val="21"/>
              </w:rPr>
              <w:t>Safety and Basic Welding Technology I</w:t>
            </w:r>
          </w:p>
        </w:tc>
        <w:tc>
          <w:tcPr>
            <w:tcW w:w="2319" w:type="dxa"/>
          </w:tcPr>
          <w:p w14:paraId="4947F17F" w14:textId="3DCD994C" w:rsidR="003A444D" w:rsidRPr="005E6D45" w:rsidRDefault="00DD2A3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7 cr</w:t>
            </w:r>
            <w:r w:rsidR="00825456">
              <w:rPr>
                <w:rFonts w:cs="Tahoma"/>
              </w:rPr>
              <w:t>.</w:t>
            </w:r>
          </w:p>
        </w:tc>
      </w:tr>
      <w:tr w:rsidR="00DD2A3E" w:rsidRPr="005E6D45" w14:paraId="1FC87B0C"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1654029" w14:textId="77777777" w:rsidR="005A66DC" w:rsidRPr="005A66DC" w:rsidRDefault="005A66DC" w:rsidP="003838BE">
            <w:pPr>
              <w:spacing w:before="120" w:after="120"/>
              <w:rPr>
                <w:rFonts w:cs="Tahoma"/>
                <w:b w:val="0"/>
                <w:bCs w:val="0"/>
              </w:rPr>
            </w:pPr>
            <w:r w:rsidRPr="005A66DC">
              <w:rPr>
                <w:rFonts w:cs="Tahoma"/>
                <w:b w:val="0"/>
                <w:bCs w:val="0"/>
              </w:rPr>
              <w:t>Shielded metal arc welding with emphasis on safety in the workplace. This course will</w:t>
            </w:r>
          </w:p>
          <w:p w14:paraId="00AD9F64" w14:textId="345B4DDF" w:rsidR="00DD2A3E" w:rsidRPr="005E6D45" w:rsidRDefault="005A66DC" w:rsidP="003838BE">
            <w:pPr>
              <w:spacing w:before="120" w:after="120"/>
              <w:rPr>
                <w:rFonts w:cs="Tahoma"/>
              </w:rPr>
            </w:pPr>
            <w:r w:rsidRPr="005A66DC">
              <w:rPr>
                <w:rFonts w:cs="Tahoma"/>
                <w:b w:val="0"/>
                <w:bCs w:val="0"/>
              </w:rPr>
              <w:t>introduce students to proper safety practices, habits, and attitudes in shop areas. It will focus on using machines and equipment, electrode identification, and oxygen and acetylene cutting and welding in all positions using 11018 electrode.</w:t>
            </w:r>
          </w:p>
        </w:tc>
      </w:tr>
      <w:tr w:rsidR="00EA70F7" w:rsidRPr="005E6D45" w14:paraId="6197917E"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3161C1D" w14:textId="067E4BB0" w:rsidR="00395DC4" w:rsidRPr="00E15D51" w:rsidRDefault="0029471A" w:rsidP="003838BE">
            <w:pPr>
              <w:pStyle w:val="Heading5"/>
              <w:spacing w:before="120" w:after="120"/>
              <w:rPr>
                <w:rStyle w:val="Heading5Char"/>
                <w:sz w:val="21"/>
                <w:szCs w:val="21"/>
              </w:rPr>
            </w:pPr>
            <w:bookmarkStart w:id="410" w:name="_WEL121_Basic_Welding"/>
            <w:bookmarkEnd w:id="410"/>
            <w:r>
              <w:rPr>
                <w:rStyle w:val="Heading5Char"/>
                <w:sz w:val="21"/>
                <w:szCs w:val="21"/>
              </w:rPr>
              <w:t>WEL121 Basic Welding Technol</w:t>
            </w:r>
            <w:r w:rsidR="00CA0C0E">
              <w:rPr>
                <w:rStyle w:val="Heading5Char"/>
                <w:sz w:val="21"/>
                <w:szCs w:val="21"/>
              </w:rPr>
              <w:t>ogy II</w:t>
            </w:r>
          </w:p>
        </w:tc>
        <w:tc>
          <w:tcPr>
            <w:tcW w:w="2319" w:type="dxa"/>
          </w:tcPr>
          <w:p w14:paraId="4241639F" w14:textId="2B38D199" w:rsidR="00395DC4" w:rsidRPr="005E6D45" w:rsidRDefault="00CA0C0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4.5</w:t>
            </w:r>
            <w:r w:rsidR="00825456">
              <w:rPr>
                <w:rFonts w:cs="Tahoma"/>
              </w:rPr>
              <w:t xml:space="preserve"> cr.</w:t>
            </w:r>
          </w:p>
        </w:tc>
      </w:tr>
      <w:tr w:rsidR="000E17E6" w:rsidRPr="005E6D45" w14:paraId="706FCA6E"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6651F56" w14:textId="155978BA" w:rsidR="000E17E6" w:rsidRPr="00CA0C0E" w:rsidRDefault="00CA0C0E" w:rsidP="003838BE">
            <w:pPr>
              <w:spacing w:before="120" w:after="120"/>
              <w:rPr>
                <w:rFonts w:cs="Tahoma"/>
                <w:b w:val="0"/>
                <w:bCs w:val="0"/>
              </w:rPr>
            </w:pPr>
            <w:r w:rsidRPr="00CA0C0E">
              <w:rPr>
                <w:rFonts w:cs="Tahoma"/>
                <w:b w:val="0"/>
                <w:bCs w:val="0"/>
              </w:rPr>
              <w:t>Unit of instruction focuses on safety and arc position welding in preparation of 3/8’s plate for AWS Certification. This includes the fitup, the tacking together, the welding procedure, and the bend process and preparation. Students will learn to apply the process bested situated for each type of job.</w:t>
            </w:r>
          </w:p>
        </w:tc>
      </w:tr>
      <w:tr w:rsidR="00EA70F7" w:rsidRPr="005E6D45" w14:paraId="20F6F3D8"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C521292" w14:textId="5E5D88D1" w:rsidR="00395DC4" w:rsidRPr="00E15D51" w:rsidRDefault="00CA0C0E" w:rsidP="003838BE">
            <w:pPr>
              <w:pStyle w:val="Heading5"/>
              <w:spacing w:before="120" w:after="120"/>
              <w:rPr>
                <w:rStyle w:val="Heading5Char"/>
                <w:sz w:val="21"/>
                <w:szCs w:val="21"/>
              </w:rPr>
            </w:pPr>
            <w:bookmarkStart w:id="411" w:name="_WEL122_Advanced_Welding"/>
            <w:bookmarkEnd w:id="411"/>
            <w:r>
              <w:rPr>
                <w:rStyle w:val="Heading5Char"/>
                <w:sz w:val="21"/>
                <w:szCs w:val="21"/>
              </w:rPr>
              <w:t xml:space="preserve">WEL122 </w:t>
            </w:r>
            <w:r w:rsidR="000276B1">
              <w:rPr>
                <w:rStyle w:val="Heading5Char"/>
                <w:sz w:val="21"/>
                <w:szCs w:val="21"/>
              </w:rPr>
              <w:t>Advanced Welding Technology</w:t>
            </w:r>
          </w:p>
        </w:tc>
        <w:tc>
          <w:tcPr>
            <w:tcW w:w="2319" w:type="dxa"/>
          </w:tcPr>
          <w:p w14:paraId="539F4A6C" w14:textId="56057A7C" w:rsidR="00395DC4" w:rsidRPr="005E6D45" w:rsidRDefault="000276B1"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1.5</w:t>
            </w:r>
            <w:r w:rsidR="00825456">
              <w:rPr>
                <w:rFonts w:cs="Tahoma"/>
              </w:rPr>
              <w:t xml:space="preserve"> cr.</w:t>
            </w:r>
          </w:p>
        </w:tc>
      </w:tr>
      <w:tr w:rsidR="000E17E6" w:rsidRPr="005E6D45" w14:paraId="673C1DA5"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DE14C62" w14:textId="6D5B0269" w:rsidR="000E17E6" w:rsidRPr="000276B1" w:rsidRDefault="000276B1" w:rsidP="003838BE">
            <w:pPr>
              <w:spacing w:before="120" w:after="120"/>
              <w:rPr>
                <w:rFonts w:cs="Tahoma"/>
                <w:b w:val="0"/>
                <w:bCs w:val="0"/>
              </w:rPr>
            </w:pPr>
            <w:r w:rsidRPr="000276B1">
              <w:rPr>
                <w:rFonts w:cs="Tahoma"/>
                <w:b w:val="0"/>
                <w:bCs w:val="0"/>
              </w:rPr>
              <w:t>All structural welding tests using 7018 stick and MIG.045-flux core will be covered, as well as structural welding on ¼” and 3/8” thick plate using a back plate with 7018 and 6011 electrodes. Students must pass a guided bend test in the vertical and overhead positions.</w:t>
            </w:r>
          </w:p>
        </w:tc>
      </w:tr>
      <w:tr w:rsidR="00EA70F7" w:rsidRPr="005E6D45" w14:paraId="55CC6C5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8BCA9B9" w14:textId="377FE49F" w:rsidR="00395DC4" w:rsidRPr="00E15D51" w:rsidRDefault="000276B1" w:rsidP="003838BE">
            <w:pPr>
              <w:pStyle w:val="Heading5"/>
              <w:spacing w:before="120" w:after="120"/>
              <w:rPr>
                <w:rStyle w:val="Heading5Char"/>
                <w:sz w:val="21"/>
                <w:szCs w:val="21"/>
              </w:rPr>
            </w:pPr>
            <w:bookmarkStart w:id="412" w:name="_WEL123_Pipe_Welding"/>
            <w:bookmarkEnd w:id="412"/>
            <w:r>
              <w:rPr>
                <w:rStyle w:val="Heading5Char"/>
                <w:sz w:val="21"/>
                <w:szCs w:val="21"/>
              </w:rPr>
              <w:t xml:space="preserve">WEL123 </w:t>
            </w:r>
            <w:r w:rsidR="00825456">
              <w:rPr>
                <w:rStyle w:val="Heading5Char"/>
                <w:sz w:val="21"/>
                <w:szCs w:val="21"/>
              </w:rPr>
              <w:t>Pipe Welding</w:t>
            </w:r>
          </w:p>
        </w:tc>
        <w:tc>
          <w:tcPr>
            <w:tcW w:w="2319" w:type="dxa"/>
          </w:tcPr>
          <w:p w14:paraId="68C7D893" w14:textId="5D09A4D5" w:rsidR="00395DC4" w:rsidRPr="005E6D45" w:rsidRDefault="0082545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 cr.</w:t>
            </w:r>
          </w:p>
        </w:tc>
      </w:tr>
      <w:tr w:rsidR="000E17E6" w:rsidRPr="005E6D45" w14:paraId="6114C08B"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507A369" w14:textId="15CE22AC" w:rsidR="000E17E6" w:rsidRPr="00825456" w:rsidRDefault="00825456" w:rsidP="003838BE">
            <w:pPr>
              <w:spacing w:before="120" w:after="120"/>
              <w:rPr>
                <w:rFonts w:cs="Tahoma"/>
                <w:b w:val="0"/>
                <w:bCs w:val="0"/>
              </w:rPr>
            </w:pPr>
            <w:r w:rsidRPr="00825456">
              <w:rPr>
                <w:rFonts w:cs="Tahoma"/>
                <w:b w:val="0"/>
                <w:bCs w:val="0"/>
              </w:rPr>
              <w:t>This is an introductory course in carbon steel pipe welding, where students practice pipe fit ups, tacking techniques and welding procedures in the root pass with 6011 electrodes. The 7018 electrode will be used for fillers and cover passes. This is an advanced course in carbon pipe welding. The entire course will be with a heavy emphasis on the 6G positions. Preparation time for certifying exam may be provided.</w:t>
            </w:r>
          </w:p>
        </w:tc>
      </w:tr>
      <w:tr w:rsidR="00EA70F7" w:rsidRPr="005E6D45" w14:paraId="4F65D1B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BF21AF1" w14:textId="3BECD699" w:rsidR="00395DC4" w:rsidRPr="00E15D51" w:rsidRDefault="00EF2060" w:rsidP="003838BE">
            <w:pPr>
              <w:pStyle w:val="Heading5"/>
              <w:spacing w:before="120" w:after="120"/>
              <w:rPr>
                <w:rStyle w:val="Heading5Char"/>
                <w:sz w:val="21"/>
                <w:szCs w:val="21"/>
              </w:rPr>
            </w:pPr>
            <w:bookmarkStart w:id="413" w:name="_WEL124_TIG_Welding"/>
            <w:bookmarkEnd w:id="413"/>
            <w:r>
              <w:rPr>
                <w:rStyle w:val="Heading5Char"/>
                <w:sz w:val="21"/>
                <w:szCs w:val="21"/>
              </w:rPr>
              <w:t xml:space="preserve">WEL124 </w:t>
            </w:r>
            <w:r w:rsidR="00B921C4">
              <w:rPr>
                <w:rStyle w:val="Heading5Char"/>
                <w:sz w:val="21"/>
                <w:szCs w:val="21"/>
              </w:rPr>
              <w:t>TIG Welding</w:t>
            </w:r>
          </w:p>
        </w:tc>
        <w:tc>
          <w:tcPr>
            <w:tcW w:w="2319" w:type="dxa"/>
          </w:tcPr>
          <w:p w14:paraId="3200450D" w14:textId="1575FBE9" w:rsidR="00395DC4" w:rsidRPr="005E6D45" w:rsidRDefault="00B921C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5 cr.</w:t>
            </w:r>
          </w:p>
        </w:tc>
      </w:tr>
      <w:tr w:rsidR="001E4B93" w:rsidRPr="005E6D45" w14:paraId="134D62AE"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1570AFD" w14:textId="110C94BE" w:rsidR="001E4B93" w:rsidRPr="00B921C4" w:rsidRDefault="00B921C4" w:rsidP="003838BE">
            <w:pPr>
              <w:spacing w:before="120" w:after="120"/>
              <w:rPr>
                <w:rFonts w:cs="Tahoma"/>
                <w:b w:val="0"/>
                <w:bCs w:val="0"/>
              </w:rPr>
            </w:pPr>
            <w:r w:rsidRPr="00B921C4">
              <w:rPr>
                <w:rFonts w:cs="Tahoma"/>
                <w:b w:val="0"/>
                <w:bCs w:val="0"/>
              </w:rPr>
              <w:t>This course is an introductory to TIG pipe welding, and all Schedule pipes. All welding will be done in the 6G position. Students will perform pipe fitups, tacking techniques and TIG welding in the root and hot pass. This is also an introductory TIG welding course on schedule 10 stainless steel pipe; which includes fitup, tacking, and making quality stainless welds using solar flux and an argon purge in the open root passes. This is courses includes an advanced TIG welding module, welding double extra heavy boiler tube and 5” schedule 80 pipe with TIG root and hot pass filler and capped with 7018.</w:t>
            </w:r>
          </w:p>
        </w:tc>
      </w:tr>
      <w:tr w:rsidR="00EA70F7" w:rsidRPr="005E6D45" w14:paraId="62DB7097"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435600A" w14:textId="2DA1877C" w:rsidR="0069463F" w:rsidRPr="00E15D51" w:rsidRDefault="00B94644" w:rsidP="003838BE">
            <w:pPr>
              <w:pStyle w:val="Heading5"/>
              <w:spacing w:before="120" w:after="120"/>
              <w:rPr>
                <w:rStyle w:val="Heading5Char"/>
                <w:sz w:val="21"/>
                <w:szCs w:val="21"/>
              </w:rPr>
            </w:pPr>
            <w:bookmarkStart w:id="414" w:name="_WEL125_Introduction_to"/>
            <w:bookmarkEnd w:id="414"/>
            <w:r>
              <w:rPr>
                <w:rStyle w:val="Heading5Char"/>
                <w:sz w:val="21"/>
                <w:szCs w:val="21"/>
              </w:rPr>
              <w:t>WEL125 Introduction to Pipe Welding</w:t>
            </w:r>
          </w:p>
        </w:tc>
        <w:tc>
          <w:tcPr>
            <w:tcW w:w="2319" w:type="dxa"/>
          </w:tcPr>
          <w:p w14:paraId="0EB22253" w14:textId="0EA37A4A" w:rsidR="0069463F" w:rsidRPr="005E6D45" w:rsidRDefault="00B9464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B94644" w:rsidRPr="005E6D45" w14:paraId="55ADFE40"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0AD5BF8" w14:textId="6A7A11B4" w:rsidR="00B94644" w:rsidRPr="00B94644" w:rsidRDefault="00BD6FD5" w:rsidP="003838BE">
            <w:pPr>
              <w:spacing w:before="120" w:after="120"/>
              <w:rPr>
                <w:rFonts w:cs="Tahoma"/>
                <w:b w:val="0"/>
                <w:bCs w:val="0"/>
              </w:rPr>
            </w:pPr>
            <w:r w:rsidRPr="00BD6FD5">
              <w:rPr>
                <w:rFonts w:cs="Tahoma"/>
                <w:b w:val="0"/>
                <w:bCs w:val="0"/>
              </w:rPr>
              <w:t>This course introduces students to pipe fitting using a pipe threading machine, using pipe fittings, and measurements to perform accurate fitups on all task requirements. Upon competition students will be able to accurately measure and thread pipes.</w:t>
            </w:r>
          </w:p>
        </w:tc>
      </w:tr>
    </w:tbl>
    <w:p w14:paraId="54FE49EA" w14:textId="77777777" w:rsidR="001C1652" w:rsidRDefault="001C1652" w:rsidP="00144153">
      <w:pPr>
        <w:rPr>
          <w:rFonts w:cs="Tahoma"/>
        </w:rPr>
      </w:pPr>
      <w:bookmarkStart w:id="415" w:name="_Hlk135230228"/>
    </w:p>
    <w:p w14:paraId="4885D0F8" w14:textId="77777777" w:rsidR="00FE79B4" w:rsidRDefault="00FE79B4">
      <w:pPr>
        <w:spacing w:line="276" w:lineRule="auto"/>
        <w:rPr>
          <w:rFonts w:cs="Tahoma"/>
        </w:rPr>
      </w:pPr>
      <w:r>
        <w:rPr>
          <w:rFonts w:cs="Tahoma"/>
        </w:rPr>
        <w:br w:type="page"/>
      </w:r>
    </w:p>
    <w:p w14:paraId="327B7678" w14:textId="77777777" w:rsidR="00FE79B4" w:rsidRPr="00C2686A" w:rsidRDefault="00FE79B4" w:rsidP="00C2686A">
      <w:pPr>
        <w:pStyle w:val="Heading2"/>
      </w:pPr>
      <w:bookmarkStart w:id="416" w:name="_Toc214008038"/>
      <w:r w:rsidRPr="00C2686A">
        <w:t>Archived courses</w:t>
      </w:r>
      <w:bookmarkEnd w:id="416"/>
      <w:r w:rsidRPr="00C2686A">
        <w:t>  </w:t>
      </w:r>
    </w:p>
    <w:p w14:paraId="457C9995" w14:textId="2DA1C4AF" w:rsidR="00FE79B4" w:rsidRDefault="00FE79B4" w:rsidP="00FE79B4">
      <w:pPr>
        <w:spacing w:after="0"/>
        <w:textAlignment w:val="baseline"/>
        <w:rPr>
          <w:rFonts w:eastAsia="Times New Roman" w:cs="Tahoma"/>
          <w:sz w:val="22"/>
          <w:szCs w:val="22"/>
        </w:rPr>
      </w:pPr>
      <w:r w:rsidRPr="00FE79B4">
        <w:rPr>
          <w:rFonts w:eastAsia="Times New Roman" w:cs="Tahoma"/>
          <w:sz w:val="22"/>
          <w:szCs w:val="22"/>
        </w:rPr>
        <w:t xml:space="preserve">The following list of courses </w:t>
      </w:r>
      <w:r w:rsidR="004F5663">
        <w:rPr>
          <w:rFonts w:eastAsia="Times New Roman" w:cs="Tahoma"/>
          <w:sz w:val="22"/>
          <w:szCs w:val="22"/>
        </w:rPr>
        <w:t xml:space="preserve">that </w:t>
      </w:r>
      <w:r w:rsidRPr="00FE79B4">
        <w:rPr>
          <w:rFonts w:eastAsia="Times New Roman" w:cs="Tahoma"/>
          <w:sz w:val="22"/>
          <w:szCs w:val="22"/>
        </w:rPr>
        <w:t>have been moved from the current list to the archived list. This list is updated yearly and reflects courses that moved from the current list in the previous three years to the archived list. </w:t>
      </w:r>
    </w:p>
    <w:p w14:paraId="211AD1C8" w14:textId="77777777" w:rsidR="00D378E1" w:rsidRPr="00FE79B4" w:rsidRDefault="00D378E1" w:rsidP="00FE79B4">
      <w:pPr>
        <w:spacing w:after="0"/>
        <w:textAlignment w:val="baseline"/>
        <w:rPr>
          <w:rFonts w:ascii="Segoe UI" w:eastAsia="Times New Roman" w:hAnsi="Segoe UI" w:cs="Segoe UI"/>
          <w:sz w:val="18"/>
          <w:szCs w:val="18"/>
        </w:rPr>
      </w:pPr>
    </w:p>
    <w:tbl>
      <w:tblPr>
        <w:tblW w:w="9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45"/>
        <w:gridCol w:w="1080"/>
        <w:gridCol w:w="3195"/>
      </w:tblGrid>
      <w:tr w:rsidR="00FE79B4" w:rsidRPr="00FE79B4" w14:paraId="25F23704" w14:textId="77777777" w:rsidTr="00D378E1">
        <w:trPr>
          <w:trHeight w:val="300"/>
        </w:trPr>
        <w:tc>
          <w:tcPr>
            <w:tcW w:w="5445" w:type="dxa"/>
            <w:tcBorders>
              <w:top w:val="nil"/>
              <w:left w:val="nil"/>
              <w:bottom w:val="single" w:sz="12" w:space="0" w:color="47D459"/>
              <w:right w:val="nil"/>
            </w:tcBorders>
            <w:shd w:val="clear" w:color="auto" w:fill="FFFFFF"/>
            <w:tcMar>
              <w:top w:w="72" w:type="dxa"/>
              <w:left w:w="72" w:type="dxa"/>
              <w:bottom w:w="72" w:type="dxa"/>
              <w:right w:w="72" w:type="dxa"/>
            </w:tcMar>
            <w:hideMark/>
          </w:tcPr>
          <w:p w14:paraId="581CC79D"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COURSE</w:t>
            </w:r>
            <w:r w:rsidRPr="00FE79B4">
              <w:rPr>
                <w:rFonts w:ascii="Calibri" w:eastAsia="Times New Roman" w:hAnsi="Calibri" w:cs="Calibri"/>
                <w:sz w:val="22"/>
                <w:szCs w:val="22"/>
              </w:rPr>
              <w:tab/>
            </w:r>
            <w:r w:rsidRPr="00FE79B4">
              <w:rPr>
                <w:rFonts w:eastAsia="Times New Roman" w:cs="Tahoma"/>
                <w:b/>
                <w:bCs/>
                <w:sz w:val="22"/>
                <w:szCs w:val="22"/>
              </w:rPr>
              <w:t> </w:t>
            </w:r>
          </w:p>
        </w:tc>
        <w:tc>
          <w:tcPr>
            <w:tcW w:w="1080" w:type="dxa"/>
            <w:tcBorders>
              <w:top w:val="nil"/>
              <w:left w:val="nil"/>
              <w:bottom w:val="single" w:sz="12" w:space="0" w:color="47D459"/>
              <w:right w:val="nil"/>
            </w:tcBorders>
            <w:shd w:val="clear" w:color="auto" w:fill="FFFFFF"/>
            <w:tcMar>
              <w:top w:w="72" w:type="dxa"/>
              <w:left w:w="72" w:type="dxa"/>
              <w:bottom w:w="72" w:type="dxa"/>
              <w:right w:w="72" w:type="dxa"/>
            </w:tcMar>
            <w:hideMark/>
          </w:tcPr>
          <w:p w14:paraId="6322ADBF"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CREDIT HOURS</w:t>
            </w:r>
            <w:r w:rsidRPr="00FE79B4">
              <w:rPr>
                <w:rFonts w:eastAsia="Times New Roman" w:cs="Tahoma"/>
                <w:b/>
                <w:bCs/>
                <w:sz w:val="22"/>
                <w:szCs w:val="22"/>
              </w:rPr>
              <w:t> </w:t>
            </w:r>
          </w:p>
        </w:tc>
        <w:tc>
          <w:tcPr>
            <w:tcW w:w="3195" w:type="dxa"/>
            <w:tcBorders>
              <w:top w:val="nil"/>
              <w:left w:val="nil"/>
              <w:bottom w:val="single" w:sz="12" w:space="0" w:color="47D459"/>
              <w:right w:val="nil"/>
            </w:tcBorders>
            <w:shd w:val="clear" w:color="auto" w:fill="FFFFFF"/>
            <w:tcMar>
              <w:top w:w="72" w:type="dxa"/>
              <w:left w:w="72" w:type="dxa"/>
              <w:bottom w:w="72" w:type="dxa"/>
              <w:right w:w="72" w:type="dxa"/>
            </w:tcMar>
            <w:hideMark/>
          </w:tcPr>
          <w:p w14:paraId="44705ED0"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REASON FOR ARCHIVING</w:t>
            </w:r>
            <w:r w:rsidRPr="00FE79B4">
              <w:rPr>
                <w:rFonts w:eastAsia="Times New Roman" w:cs="Tahoma"/>
                <w:b/>
                <w:bCs/>
                <w:sz w:val="22"/>
                <w:szCs w:val="22"/>
              </w:rPr>
              <w:t> </w:t>
            </w:r>
          </w:p>
        </w:tc>
      </w:tr>
      <w:tr w:rsidR="00FE79B4" w:rsidRPr="00FE79B4" w14:paraId="564294FB" w14:textId="77777777" w:rsidTr="00D378E1">
        <w:trPr>
          <w:trHeight w:val="255"/>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58356C0B"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b/>
                <w:bCs/>
                <w:color w:val="0F4761"/>
                <w:sz w:val="21"/>
              </w:rPr>
              <w:t>ADV 111 Wilderness Expedition Skills I</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2024)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147EC8CD"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4 cr. </w:t>
            </w:r>
          </w:p>
        </w:tc>
        <w:tc>
          <w:tcPr>
            <w:tcW w:w="3195"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5EEA1C0A"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 xml:space="preserve">Replaced by </w:t>
            </w:r>
            <w:hyperlink r:id="rId35" w:tgtFrame="_blank" w:history="1">
              <w:r w:rsidRPr="00FE79B4">
                <w:rPr>
                  <w:rFonts w:eastAsia="Times New Roman" w:cs="Tahoma"/>
                  <w:color w:val="0B769F"/>
                  <w:sz w:val="21"/>
                </w:rPr>
                <w:t>ADV119</w:t>
              </w:r>
            </w:hyperlink>
            <w:r w:rsidRPr="00FE79B4">
              <w:rPr>
                <w:rFonts w:eastAsia="Times New Roman" w:cs="Tahoma"/>
                <w:color w:val="FF0000"/>
                <w:sz w:val="22"/>
                <w:szCs w:val="22"/>
              </w:rPr>
              <w:t>    (was not removed from the list during the year the change was made) </w:t>
            </w:r>
          </w:p>
        </w:tc>
      </w:tr>
      <w:tr w:rsidR="00FE79B4" w:rsidRPr="00FE79B4" w14:paraId="49D04D3F" w14:textId="77777777" w:rsidTr="00D378E1">
        <w:trPr>
          <w:trHeight w:val="255"/>
        </w:trPr>
        <w:tc>
          <w:tcPr>
            <w:tcW w:w="9720" w:type="dxa"/>
            <w:gridSpan w:val="3"/>
            <w:tcBorders>
              <w:top w:val="single" w:sz="6" w:space="0" w:color="47D459"/>
              <w:left w:val="nil"/>
              <w:bottom w:val="single" w:sz="6" w:space="0" w:color="47D459"/>
              <w:right w:val="single" w:sz="6" w:space="0" w:color="47D459"/>
            </w:tcBorders>
            <w:tcMar>
              <w:top w:w="72" w:type="dxa"/>
              <w:left w:w="72" w:type="dxa"/>
              <w:bottom w:w="72" w:type="dxa"/>
              <w:right w:w="72" w:type="dxa"/>
            </w:tcMar>
            <w:hideMark/>
          </w:tcPr>
          <w:p w14:paraId="535A49DC"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This course will utilize classroom lectures, guest speakers, and extensive outdoor expeditions to expose students to various activities in the adventure recreation field. Students will participate in three expeditions led by professional guides, allowing them the opportunity to experience various guiding methods, styles, and techniques. Activities may include backpacking, sailing, backcountry camping, sea kayaking, and other activities. Appropriate fitness, suitable clothing, and an adventurous spirit are pre-requisites for this course. This course will involve three mandatory overnight weekend expeditions.</w:t>
            </w:r>
            <w:r w:rsidRPr="00FE79B4">
              <w:rPr>
                <w:rFonts w:eastAsia="Times New Roman" w:cs="Tahoma"/>
                <w:b/>
                <w:bCs/>
                <w:sz w:val="22"/>
                <w:szCs w:val="22"/>
              </w:rPr>
              <w:t> </w:t>
            </w:r>
          </w:p>
        </w:tc>
      </w:tr>
      <w:tr w:rsidR="00FE79B4" w:rsidRPr="00FE79B4" w14:paraId="6E68C11B" w14:textId="77777777" w:rsidTr="00D378E1">
        <w:trPr>
          <w:trHeight w:val="255"/>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573038EF"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b/>
                <w:bCs/>
                <w:color w:val="0F4761"/>
                <w:sz w:val="21"/>
              </w:rPr>
              <w:t>ADV 132 GPS and Electronic Navigation</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2024)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70051ADD"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1 cr. </w:t>
            </w:r>
          </w:p>
        </w:tc>
        <w:tc>
          <w:tcPr>
            <w:tcW w:w="3195"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0EE47BA9"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No longer offered. </w:t>
            </w:r>
          </w:p>
        </w:tc>
      </w:tr>
      <w:tr w:rsidR="00FE79B4" w:rsidRPr="00FE79B4" w14:paraId="7DF4078F" w14:textId="77777777" w:rsidTr="00D378E1">
        <w:trPr>
          <w:trHeight w:val="255"/>
        </w:trPr>
        <w:tc>
          <w:tcPr>
            <w:tcW w:w="9720" w:type="dxa"/>
            <w:gridSpan w:val="3"/>
            <w:tcBorders>
              <w:top w:val="single" w:sz="6" w:space="0" w:color="47D459"/>
              <w:left w:val="nil"/>
              <w:bottom w:val="single" w:sz="6" w:space="0" w:color="47D459"/>
              <w:right w:val="single" w:sz="6" w:space="0" w:color="47D459"/>
            </w:tcBorders>
            <w:tcMar>
              <w:top w:w="72" w:type="dxa"/>
              <w:left w:w="72" w:type="dxa"/>
              <w:bottom w:w="72" w:type="dxa"/>
              <w:right w:w="72" w:type="dxa"/>
            </w:tcMar>
            <w:hideMark/>
          </w:tcPr>
          <w:p w14:paraId="43C52A49"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 xml:space="preserve">This course is the third of a three-course series that teaches the skills necessary to locate one's geographical position on land or sea. ADV132 covers the science of navigating with the aid of Global Positioning Systems (GPS). With background information acquired from the ADV130 and 131 courses, students learn how to use state-of-the-art GPS receivers to locate their position accurately and to navigate on land or sea. </w:t>
            </w:r>
            <w:r w:rsidRPr="00FE79B4">
              <w:rPr>
                <w:rFonts w:eastAsia="Times New Roman" w:cs="Tahoma"/>
                <w:b/>
                <w:bCs/>
                <w:color w:val="002060"/>
                <w:sz w:val="22"/>
                <w:szCs w:val="22"/>
              </w:rPr>
              <w:t xml:space="preserve">PRE-REQUISITE: </w:t>
            </w:r>
            <w:r w:rsidRPr="00FE79B4">
              <w:rPr>
                <w:rFonts w:eastAsia="Times New Roman" w:cs="Tahoma"/>
                <w:sz w:val="22"/>
                <w:szCs w:val="22"/>
              </w:rPr>
              <w:t>ADV130 and ADV131 or with instructor permission.</w:t>
            </w:r>
            <w:r w:rsidRPr="00FE79B4">
              <w:rPr>
                <w:rFonts w:eastAsia="Times New Roman" w:cs="Tahoma"/>
                <w:b/>
                <w:bCs/>
                <w:sz w:val="22"/>
                <w:szCs w:val="22"/>
              </w:rPr>
              <w:t> </w:t>
            </w:r>
          </w:p>
        </w:tc>
      </w:tr>
      <w:tr w:rsidR="00FE79B4" w:rsidRPr="00FE79B4" w14:paraId="336265F9" w14:textId="77777777" w:rsidTr="00D378E1">
        <w:trPr>
          <w:trHeight w:val="255"/>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15D2FF60"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b/>
                <w:bCs/>
                <w:color w:val="0F4761"/>
                <w:sz w:val="21"/>
              </w:rPr>
              <w:t>ADV140 The Maine Environment</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2023)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5A9BB441"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3 cr. </w:t>
            </w:r>
          </w:p>
        </w:tc>
        <w:tc>
          <w:tcPr>
            <w:tcW w:w="3195"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225F0C2A"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 xml:space="preserve">Replaced by </w:t>
            </w:r>
            <w:hyperlink r:id="rId36" w:tgtFrame="_blank" w:history="1">
              <w:r w:rsidRPr="00FE79B4">
                <w:rPr>
                  <w:rFonts w:eastAsia="Times New Roman" w:cs="Tahoma"/>
                  <w:color w:val="0B769F"/>
                  <w:sz w:val="21"/>
                </w:rPr>
                <w:t>ADV141</w:t>
              </w:r>
            </w:hyperlink>
            <w:r w:rsidRPr="00FE79B4">
              <w:rPr>
                <w:rFonts w:eastAsia="Times New Roman" w:cs="Tahoma"/>
                <w:sz w:val="22"/>
                <w:szCs w:val="22"/>
              </w:rPr>
              <w:t> </w:t>
            </w:r>
            <w:r w:rsidRPr="00FE79B4">
              <w:rPr>
                <w:rFonts w:eastAsia="Times New Roman" w:cs="Tahoma"/>
                <w:sz w:val="22"/>
                <w:szCs w:val="22"/>
              </w:rPr>
              <w:br/>
            </w:r>
            <w:r w:rsidRPr="00FE79B4">
              <w:rPr>
                <w:rFonts w:eastAsia="Times New Roman" w:cs="Tahoma"/>
                <w:color w:val="FF0000"/>
                <w:sz w:val="22"/>
                <w:szCs w:val="22"/>
              </w:rPr>
              <w:t>(was not removed from the list during the year the change was made) </w:t>
            </w:r>
          </w:p>
        </w:tc>
      </w:tr>
      <w:tr w:rsidR="00FE79B4" w:rsidRPr="00FE79B4" w14:paraId="4690A215" w14:textId="77777777" w:rsidTr="00D378E1">
        <w:trPr>
          <w:trHeight w:val="255"/>
        </w:trPr>
        <w:tc>
          <w:tcPr>
            <w:tcW w:w="9720" w:type="dxa"/>
            <w:gridSpan w:val="3"/>
            <w:tcBorders>
              <w:top w:val="single" w:sz="6" w:space="0" w:color="47D459"/>
              <w:left w:val="nil"/>
              <w:bottom w:val="single" w:sz="6" w:space="0" w:color="47D459"/>
              <w:right w:val="single" w:sz="6" w:space="0" w:color="47D459"/>
            </w:tcBorders>
            <w:tcMar>
              <w:top w:w="72" w:type="dxa"/>
              <w:left w:w="72" w:type="dxa"/>
              <w:bottom w:w="72" w:type="dxa"/>
              <w:right w:w="72" w:type="dxa"/>
            </w:tcMar>
            <w:hideMark/>
          </w:tcPr>
          <w:p w14:paraId="60EEDC91"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 xml:space="preserve">Using both an indoor and outdoor classroom setting, this course will provide the student with a practical knowledge of the natural environment in Maine in a variety of seasons and as such emphasizes direct observation and interpretation of terrestrial, marine, and aquatic organisms in their natural habitats. This course includes identification of common plants and animals found in Maine and promotes understanding of the relationships between physical factors such as weather, climate, geology, ocean tides, and the life histories of organisms. Note: this course spans fall and spring semesters and utilizes a combination of lectures and field investigations on multi-day outdoor experiences. </w:t>
            </w:r>
            <w:r w:rsidRPr="00FE79B4">
              <w:rPr>
                <w:rFonts w:eastAsia="Times New Roman" w:cs="Tahoma"/>
                <w:b/>
                <w:bCs/>
                <w:color w:val="002060"/>
                <w:sz w:val="22"/>
                <w:szCs w:val="22"/>
              </w:rPr>
              <w:t xml:space="preserve">CO-REQUISITES: </w:t>
            </w:r>
            <w:r w:rsidRPr="00FE79B4">
              <w:rPr>
                <w:rFonts w:eastAsia="Times New Roman" w:cs="Tahoma"/>
                <w:sz w:val="22"/>
                <w:szCs w:val="22"/>
              </w:rPr>
              <w:t>ADV111, ADV121.</w:t>
            </w:r>
            <w:r w:rsidRPr="00FE79B4">
              <w:rPr>
                <w:rFonts w:eastAsia="Times New Roman" w:cs="Tahoma"/>
                <w:b/>
                <w:bCs/>
                <w:sz w:val="22"/>
                <w:szCs w:val="22"/>
              </w:rPr>
              <w:t> </w:t>
            </w:r>
          </w:p>
        </w:tc>
      </w:tr>
      <w:tr w:rsidR="00FE79B4" w:rsidRPr="00FE79B4" w14:paraId="2BFB3BC6" w14:textId="77777777" w:rsidTr="00D378E1">
        <w:trPr>
          <w:trHeight w:val="255"/>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35A6DFB0"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b/>
                <w:bCs/>
                <w:color w:val="0F4761"/>
                <w:sz w:val="21"/>
              </w:rPr>
              <w:t>ADV 210 Sailing</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2024)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5DE03788"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3 cr. </w:t>
            </w:r>
          </w:p>
        </w:tc>
        <w:tc>
          <w:tcPr>
            <w:tcW w:w="3195"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7DBF3904"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 xml:space="preserve">Replaced by </w:t>
            </w:r>
            <w:hyperlink r:id="rId37" w:tgtFrame="_blank" w:history="1">
              <w:r w:rsidRPr="00FE79B4">
                <w:rPr>
                  <w:rFonts w:eastAsia="Times New Roman" w:cs="Tahoma"/>
                  <w:color w:val="0B769F"/>
                  <w:sz w:val="21"/>
                </w:rPr>
                <w:t>ADV211</w:t>
              </w:r>
            </w:hyperlink>
            <w:r w:rsidRPr="00FE79B4">
              <w:rPr>
                <w:rFonts w:eastAsia="Times New Roman" w:cs="Tahoma"/>
                <w:sz w:val="22"/>
                <w:szCs w:val="22"/>
              </w:rPr>
              <w:t> </w:t>
            </w:r>
            <w:r w:rsidRPr="00FE79B4">
              <w:rPr>
                <w:rFonts w:eastAsia="Times New Roman" w:cs="Tahoma"/>
                <w:sz w:val="22"/>
                <w:szCs w:val="22"/>
              </w:rPr>
              <w:br/>
            </w:r>
            <w:r w:rsidRPr="00FE79B4">
              <w:rPr>
                <w:rFonts w:eastAsia="Times New Roman" w:cs="Tahoma"/>
                <w:color w:val="FF0000"/>
                <w:sz w:val="22"/>
                <w:szCs w:val="22"/>
              </w:rPr>
              <w:t>(was not removed from the list during the year the change was made) </w:t>
            </w:r>
          </w:p>
        </w:tc>
      </w:tr>
      <w:tr w:rsidR="00FE79B4" w:rsidRPr="00FE79B4" w14:paraId="5141FA34" w14:textId="77777777" w:rsidTr="00D378E1">
        <w:trPr>
          <w:trHeight w:val="255"/>
        </w:trPr>
        <w:tc>
          <w:tcPr>
            <w:tcW w:w="9720" w:type="dxa"/>
            <w:gridSpan w:val="3"/>
            <w:tcBorders>
              <w:top w:val="single" w:sz="6" w:space="0" w:color="47D459"/>
              <w:left w:val="nil"/>
              <w:bottom w:val="single" w:sz="6" w:space="0" w:color="47D459"/>
              <w:right w:val="single" w:sz="6" w:space="0" w:color="47D459"/>
            </w:tcBorders>
            <w:tcMar>
              <w:top w:w="72" w:type="dxa"/>
              <w:left w:w="72" w:type="dxa"/>
              <w:bottom w:w="72" w:type="dxa"/>
              <w:right w:w="72" w:type="dxa"/>
            </w:tcMar>
            <w:hideMark/>
          </w:tcPr>
          <w:p w14:paraId="6030F55E"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 xml:space="preserve">Sailing will provide the student with instruction in advanced sailing and points of delivering sailing instruction. Experience will be in small sloop-rigged sail trainers and larger vessels as available. Actual sailing time will include both lake and ocean time. The curriculum will be based on the United States Sailing Association criteria and Coast Guard sail endorsement preparation. Familiarity with use of the above craft and an appropriate level of physical fitness is recommended. </w:t>
            </w:r>
            <w:r w:rsidRPr="00FE79B4">
              <w:rPr>
                <w:rFonts w:eastAsia="Times New Roman" w:cs="Tahoma"/>
                <w:b/>
                <w:bCs/>
                <w:color w:val="002060"/>
                <w:sz w:val="22"/>
                <w:szCs w:val="22"/>
              </w:rPr>
              <w:t>PRE</w:t>
            </w:r>
            <w:r w:rsidRPr="00FE79B4">
              <w:rPr>
                <w:rFonts w:eastAsia="Times New Roman" w:cs="Tahoma"/>
                <w:b/>
                <w:bCs/>
                <w:sz w:val="22"/>
                <w:szCs w:val="22"/>
              </w:rPr>
              <w:t>-</w:t>
            </w:r>
            <w:r w:rsidRPr="00FE79B4">
              <w:rPr>
                <w:rFonts w:eastAsia="Times New Roman" w:cs="Tahoma"/>
                <w:b/>
                <w:bCs/>
                <w:color w:val="002060"/>
                <w:sz w:val="22"/>
                <w:szCs w:val="22"/>
              </w:rPr>
              <w:t>REQUISITE</w:t>
            </w:r>
            <w:r w:rsidRPr="00FE79B4">
              <w:rPr>
                <w:rFonts w:eastAsia="Times New Roman" w:cs="Tahoma"/>
                <w:b/>
                <w:bCs/>
                <w:sz w:val="22"/>
                <w:szCs w:val="22"/>
              </w:rPr>
              <w:t>:</w:t>
            </w:r>
            <w:r w:rsidRPr="00FE79B4">
              <w:rPr>
                <w:rFonts w:eastAsia="Times New Roman" w:cs="Tahoma"/>
                <w:sz w:val="22"/>
                <w:szCs w:val="22"/>
              </w:rPr>
              <w:t xml:space="preserve"> ADV121 or with instructor permission.</w:t>
            </w:r>
            <w:r w:rsidRPr="00FE79B4">
              <w:rPr>
                <w:rFonts w:eastAsia="Times New Roman" w:cs="Tahoma"/>
                <w:b/>
                <w:bCs/>
                <w:sz w:val="22"/>
                <w:szCs w:val="22"/>
              </w:rPr>
              <w:t> </w:t>
            </w:r>
          </w:p>
        </w:tc>
      </w:tr>
      <w:tr w:rsidR="00FE79B4" w:rsidRPr="00FE79B4" w14:paraId="048752A4" w14:textId="77777777" w:rsidTr="00D378E1">
        <w:trPr>
          <w:trHeight w:val="255"/>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6B287BAC"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b/>
                <w:bCs/>
                <w:color w:val="0F4761"/>
                <w:sz w:val="21"/>
              </w:rPr>
              <w:t>BUS153 Document Editing and Proofreading</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2023)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0B1D6D13"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3 cr. </w:t>
            </w:r>
          </w:p>
        </w:tc>
        <w:tc>
          <w:tcPr>
            <w:tcW w:w="3195"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02EE217C"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No longer offered. </w:t>
            </w:r>
          </w:p>
        </w:tc>
      </w:tr>
      <w:tr w:rsidR="00FE79B4" w:rsidRPr="00FE79B4" w14:paraId="217A8AF2" w14:textId="77777777" w:rsidTr="00D378E1">
        <w:trPr>
          <w:trHeight w:val="255"/>
        </w:trPr>
        <w:tc>
          <w:tcPr>
            <w:tcW w:w="9720" w:type="dxa"/>
            <w:gridSpan w:val="3"/>
            <w:tcBorders>
              <w:top w:val="single" w:sz="6" w:space="0" w:color="47D459"/>
              <w:left w:val="nil"/>
              <w:bottom w:val="single" w:sz="6" w:space="0" w:color="47D459"/>
              <w:right w:val="single" w:sz="6" w:space="0" w:color="47D459"/>
            </w:tcBorders>
            <w:tcMar>
              <w:top w:w="72" w:type="dxa"/>
              <w:left w:w="72" w:type="dxa"/>
              <w:bottom w:w="72" w:type="dxa"/>
              <w:right w:w="72" w:type="dxa"/>
            </w:tcMar>
            <w:hideMark/>
          </w:tcPr>
          <w:p w14:paraId="567A00B9"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This course is designed to sharpen proofreading and editing skills in detecting and correcting errors in written communications, including memos, letters, reports, e-mail messages, databases, presentation slides, faxes, advertisements, spreadsheets, résumés, agendas, and itineraries. It provides a thorough review of the rules governing language arts and document preparation and applies them in realistic business documents. Students learn to use various reference materials to identify and correct errors in capitalization, abbreviations, number expression, word division and hyphenation, punctuation, sentence construction, and format.</w:t>
            </w:r>
            <w:r w:rsidRPr="00FE79B4">
              <w:rPr>
                <w:rFonts w:eastAsia="Times New Roman" w:cs="Tahoma"/>
                <w:b/>
                <w:bCs/>
                <w:sz w:val="22"/>
                <w:szCs w:val="22"/>
              </w:rPr>
              <w:t> </w:t>
            </w:r>
          </w:p>
        </w:tc>
      </w:tr>
      <w:tr w:rsidR="00FE79B4" w:rsidRPr="00FE79B4" w14:paraId="30277A98" w14:textId="77777777" w:rsidTr="00D378E1">
        <w:trPr>
          <w:trHeight w:val="255"/>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753136FC"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b/>
                <w:bCs/>
                <w:color w:val="0F4761"/>
                <w:sz w:val="21"/>
              </w:rPr>
              <w:t>COM103 Essential Communications in the Workplace</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2023)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7C174FEA"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1 cr. </w:t>
            </w:r>
          </w:p>
        </w:tc>
        <w:tc>
          <w:tcPr>
            <w:tcW w:w="3195"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2561B347"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No longer offered. </w:t>
            </w:r>
          </w:p>
        </w:tc>
      </w:tr>
      <w:tr w:rsidR="00FE79B4" w:rsidRPr="00FE79B4" w14:paraId="37C9DCB9" w14:textId="77777777" w:rsidTr="00D378E1">
        <w:trPr>
          <w:trHeight w:val="255"/>
        </w:trPr>
        <w:tc>
          <w:tcPr>
            <w:tcW w:w="9720" w:type="dxa"/>
            <w:gridSpan w:val="3"/>
            <w:tcBorders>
              <w:top w:val="single" w:sz="6" w:space="0" w:color="47D459"/>
              <w:left w:val="nil"/>
              <w:bottom w:val="single" w:sz="6" w:space="0" w:color="47D459"/>
              <w:right w:val="single" w:sz="6" w:space="0" w:color="47D459"/>
            </w:tcBorders>
            <w:tcMar>
              <w:top w:w="72" w:type="dxa"/>
              <w:left w:w="72" w:type="dxa"/>
              <w:bottom w:w="72" w:type="dxa"/>
              <w:right w:w="72" w:type="dxa"/>
            </w:tcMar>
            <w:hideMark/>
          </w:tcPr>
          <w:p w14:paraId="7596DDDA"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The ability to write, speak, and communicate electronically are essential skills in the modern workplace. This course offers students an overview of oral and written communications. Simple business correspondence will be covered along with e-mail and information logging. Workplace communications etiquette will be emphasized.</w:t>
            </w:r>
            <w:r w:rsidRPr="00FE79B4">
              <w:rPr>
                <w:rFonts w:eastAsia="Times New Roman" w:cs="Tahoma"/>
                <w:b/>
                <w:bCs/>
                <w:sz w:val="22"/>
                <w:szCs w:val="22"/>
              </w:rPr>
              <w:t> </w:t>
            </w:r>
          </w:p>
        </w:tc>
      </w:tr>
      <w:tr w:rsidR="00FE79B4" w:rsidRPr="00FE79B4" w14:paraId="120C57A6" w14:textId="77777777" w:rsidTr="00D378E1">
        <w:trPr>
          <w:trHeight w:val="255"/>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562567AB"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b/>
                <w:bCs/>
                <w:color w:val="0F4761"/>
                <w:sz w:val="21"/>
              </w:rPr>
              <w:t>COM111 Introduction to American Sign Language</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2023)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7406E961"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3 cr. </w:t>
            </w:r>
          </w:p>
        </w:tc>
        <w:tc>
          <w:tcPr>
            <w:tcW w:w="3195"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48341B69"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No longer offered.</w:t>
            </w:r>
            <w:r w:rsidRPr="00FE79B4">
              <w:rPr>
                <w:rFonts w:ascii="Calibri" w:eastAsia="Times New Roman" w:hAnsi="Calibri" w:cs="Calibri"/>
                <w:color w:val="FF0000"/>
                <w:sz w:val="22"/>
                <w:szCs w:val="22"/>
              </w:rPr>
              <w:tab/>
            </w:r>
            <w:r w:rsidRPr="00FE79B4">
              <w:rPr>
                <w:rFonts w:eastAsia="Times New Roman" w:cs="Tahoma"/>
                <w:color w:val="FF0000"/>
                <w:sz w:val="22"/>
                <w:szCs w:val="22"/>
              </w:rPr>
              <w:t> </w:t>
            </w:r>
          </w:p>
        </w:tc>
      </w:tr>
      <w:tr w:rsidR="00FE79B4" w:rsidRPr="00FE79B4" w14:paraId="3F2C4232" w14:textId="77777777" w:rsidTr="00D378E1">
        <w:trPr>
          <w:trHeight w:val="255"/>
        </w:trPr>
        <w:tc>
          <w:tcPr>
            <w:tcW w:w="9720" w:type="dxa"/>
            <w:gridSpan w:val="3"/>
            <w:tcBorders>
              <w:top w:val="single" w:sz="6" w:space="0" w:color="47D459"/>
              <w:left w:val="nil"/>
              <w:bottom w:val="single" w:sz="6" w:space="0" w:color="47D459"/>
              <w:right w:val="single" w:sz="6" w:space="0" w:color="47D459"/>
            </w:tcBorders>
            <w:tcMar>
              <w:top w:w="72" w:type="dxa"/>
              <w:left w:w="72" w:type="dxa"/>
              <w:bottom w:w="72" w:type="dxa"/>
              <w:right w:w="72" w:type="dxa"/>
            </w:tcMar>
            <w:hideMark/>
          </w:tcPr>
          <w:p w14:paraId="7E8B403C"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This introductory course will focus on the use of American Sign Language, including vocabulary and syntax, in both receptive (understanding) and expressive (signing) modes. Also to be addressed are deaf culture, community and folklore.</w:t>
            </w:r>
            <w:r w:rsidRPr="00FE79B4">
              <w:rPr>
                <w:rFonts w:eastAsia="Times New Roman" w:cs="Tahoma"/>
                <w:b/>
                <w:bCs/>
                <w:sz w:val="22"/>
                <w:szCs w:val="22"/>
              </w:rPr>
              <w:t> </w:t>
            </w:r>
          </w:p>
        </w:tc>
      </w:tr>
      <w:tr w:rsidR="00FE79B4" w:rsidRPr="00FE79B4" w14:paraId="36E059A4" w14:textId="77777777" w:rsidTr="00D378E1">
        <w:trPr>
          <w:trHeight w:val="255"/>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1FF45082"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b/>
                <w:bCs/>
                <w:color w:val="0F4761"/>
                <w:sz w:val="21"/>
              </w:rPr>
              <w:t>COM211 Introduction to American Sign Language II</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2023)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7AC1449E"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3 cr. </w:t>
            </w:r>
          </w:p>
        </w:tc>
        <w:tc>
          <w:tcPr>
            <w:tcW w:w="3195"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637266D8"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No longer offered.</w:t>
            </w:r>
            <w:r w:rsidRPr="00FE79B4">
              <w:rPr>
                <w:rFonts w:ascii="Calibri" w:eastAsia="Times New Roman" w:hAnsi="Calibri" w:cs="Calibri"/>
                <w:color w:val="FF0000"/>
                <w:sz w:val="22"/>
                <w:szCs w:val="22"/>
              </w:rPr>
              <w:tab/>
            </w:r>
            <w:r w:rsidRPr="00FE79B4">
              <w:rPr>
                <w:rFonts w:eastAsia="Times New Roman" w:cs="Tahoma"/>
                <w:color w:val="FF0000"/>
                <w:sz w:val="22"/>
                <w:szCs w:val="22"/>
              </w:rPr>
              <w:t> </w:t>
            </w:r>
          </w:p>
        </w:tc>
      </w:tr>
      <w:tr w:rsidR="00FE79B4" w:rsidRPr="00FE79B4" w14:paraId="22BBCBB2" w14:textId="77777777" w:rsidTr="00D378E1">
        <w:trPr>
          <w:trHeight w:val="255"/>
        </w:trPr>
        <w:tc>
          <w:tcPr>
            <w:tcW w:w="9720" w:type="dxa"/>
            <w:gridSpan w:val="3"/>
            <w:tcBorders>
              <w:top w:val="single" w:sz="6" w:space="0" w:color="47D459"/>
              <w:left w:val="nil"/>
              <w:bottom w:val="single" w:sz="6" w:space="0" w:color="47D459"/>
              <w:right w:val="single" w:sz="6" w:space="0" w:color="47D459"/>
            </w:tcBorders>
            <w:tcMar>
              <w:top w:w="72" w:type="dxa"/>
              <w:left w:w="72" w:type="dxa"/>
              <w:bottom w:w="72" w:type="dxa"/>
              <w:right w:w="72" w:type="dxa"/>
            </w:tcMar>
            <w:hideMark/>
          </w:tcPr>
          <w:p w14:paraId="57DBB501"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 xml:space="preserve">This course will focus on use of American Sign Language using the second sets of units from Signing Naturally as a guide. The course will expand upon vocabulary and syntax, in both receptive (understanding) and expressive (signing) modes. Also to be addressed are deaf culture, community and folklore. </w:t>
            </w:r>
            <w:r w:rsidRPr="00FE79B4">
              <w:rPr>
                <w:rFonts w:eastAsia="Times New Roman" w:cs="Tahoma"/>
                <w:b/>
                <w:bCs/>
                <w:color w:val="002060"/>
                <w:sz w:val="22"/>
                <w:szCs w:val="22"/>
              </w:rPr>
              <w:t xml:space="preserve">PRE-REQUISITE: </w:t>
            </w:r>
            <w:r w:rsidRPr="00FE79B4">
              <w:rPr>
                <w:rFonts w:eastAsia="Times New Roman" w:cs="Tahoma"/>
                <w:sz w:val="22"/>
                <w:szCs w:val="22"/>
              </w:rPr>
              <w:t>COM111.</w:t>
            </w:r>
            <w:r w:rsidRPr="00FE79B4">
              <w:rPr>
                <w:rFonts w:eastAsia="Times New Roman" w:cs="Tahoma"/>
                <w:b/>
                <w:bCs/>
                <w:sz w:val="22"/>
                <w:szCs w:val="22"/>
              </w:rPr>
              <w:t> </w:t>
            </w:r>
          </w:p>
        </w:tc>
      </w:tr>
      <w:tr w:rsidR="00FE79B4" w:rsidRPr="00FE79B4" w14:paraId="46CEBDCF" w14:textId="77777777" w:rsidTr="00D378E1">
        <w:trPr>
          <w:trHeight w:val="255"/>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19822776"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b/>
                <w:bCs/>
                <w:color w:val="0F4761"/>
                <w:sz w:val="21"/>
              </w:rPr>
              <w:t>CPT112 Keyboarding and Document Formatting I</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2023)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31308B65"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3 cr. </w:t>
            </w:r>
          </w:p>
        </w:tc>
        <w:tc>
          <w:tcPr>
            <w:tcW w:w="3195"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2E607E01"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No longer offered.</w:t>
            </w:r>
            <w:r w:rsidRPr="00FE79B4">
              <w:rPr>
                <w:rFonts w:ascii="Calibri" w:eastAsia="Times New Roman" w:hAnsi="Calibri" w:cs="Calibri"/>
                <w:color w:val="FF0000"/>
                <w:sz w:val="22"/>
                <w:szCs w:val="22"/>
              </w:rPr>
              <w:tab/>
            </w:r>
            <w:r w:rsidRPr="00FE79B4">
              <w:rPr>
                <w:rFonts w:eastAsia="Times New Roman" w:cs="Tahoma"/>
                <w:color w:val="FF0000"/>
                <w:sz w:val="22"/>
                <w:szCs w:val="22"/>
              </w:rPr>
              <w:t> </w:t>
            </w:r>
          </w:p>
        </w:tc>
      </w:tr>
      <w:tr w:rsidR="00FE79B4" w:rsidRPr="00FE79B4" w14:paraId="3C803BF3" w14:textId="77777777" w:rsidTr="00D378E1">
        <w:trPr>
          <w:trHeight w:val="255"/>
        </w:trPr>
        <w:tc>
          <w:tcPr>
            <w:tcW w:w="9720" w:type="dxa"/>
            <w:gridSpan w:val="3"/>
            <w:tcBorders>
              <w:top w:val="single" w:sz="6" w:space="0" w:color="47D459"/>
              <w:left w:val="nil"/>
              <w:bottom w:val="single" w:sz="6" w:space="0" w:color="47D459"/>
              <w:right w:val="single" w:sz="6" w:space="0" w:color="47D459"/>
            </w:tcBorders>
            <w:tcMar>
              <w:top w:w="72" w:type="dxa"/>
              <w:left w:w="72" w:type="dxa"/>
              <w:bottom w:w="72" w:type="dxa"/>
              <w:right w:w="72" w:type="dxa"/>
            </w:tcMar>
            <w:hideMark/>
          </w:tcPr>
          <w:p w14:paraId="0454990D"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This course is a complete competency-based keyboarding curriculum. Students must demonstrate proficiency by completely and accurately following written instructions under timed guidelines. Students will gain knowledge in document production such as letters, memorandums, and the basic office correspondence.</w:t>
            </w:r>
            <w:r w:rsidRPr="00FE79B4">
              <w:rPr>
                <w:rFonts w:eastAsia="Times New Roman" w:cs="Tahoma"/>
                <w:b/>
                <w:bCs/>
                <w:sz w:val="22"/>
                <w:szCs w:val="22"/>
              </w:rPr>
              <w:t> </w:t>
            </w:r>
          </w:p>
        </w:tc>
      </w:tr>
      <w:tr w:rsidR="00FE79B4" w:rsidRPr="00FE79B4" w14:paraId="26FE922D"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1E88A3E9"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b/>
                <w:bCs/>
                <w:color w:val="1C6194"/>
                <w:sz w:val="21"/>
              </w:rPr>
              <w:t>CPT140 Word Processing </w:t>
            </w:r>
            <w:r w:rsidRPr="00FE79B4">
              <w:rPr>
                <w:rFonts w:eastAsia="Times New Roman" w:cs="Tahoma"/>
                <w:b/>
                <w:bCs/>
                <w:color w:val="1C6194"/>
                <w:sz w:val="21"/>
              </w:rPr>
              <w:br/>
              <w:t>(year archived: 2025)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7B04D1D2"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000000"/>
                <w:szCs w:val="24"/>
              </w:rPr>
              <w:t>3 cr. </w:t>
            </w:r>
          </w:p>
        </w:tc>
        <w:tc>
          <w:tcPr>
            <w:tcW w:w="3195"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02F25DA1"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Replaced by COMP140 </w:t>
            </w:r>
          </w:p>
        </w:tc>
      </w:tr>
      <w:tr w:rsidR="00FE79B4" w:rsidRPr="00FE79B4" w14:paraId="554DAC8E" w14:textId="77777777" w:rsidTr="00D378E1">
        <w:trPr>
          <w:trHeight w:val="300"/>
        </w:trPr>
        <w:tc>
          <w:tcPr>
            <w:tcW w:w="9720" w:type="dxa"/>
            <w:gridSpan w:val="3"/>
            <w:tcBorders>
              <w:top w:val="single" w:sz="6" w:space="0" w:color="47D459"/>
              <w:left w:val="nil"/>
              <w:bottom w:val="single" w:sz="6" w:space="0" w:color="47D459"/>
              <w:right w:val="single" w:sz="6" w:space="0" w:color="47D459"/>
            </w:tcBorders>
            <w:tcMar>
              <w:top w:w="72" w:type="dxa"/>
              <w:left w:w="72" w:type="dxa"/>
              <w:bottom w:w="72" w:type="dxa"/>
              <w:right w:w="72" w:type="dxa"/>
            </w:tcMar>
            <w:hideMark/>
          </w:tcPr>
          <w:p w14:paraId="0F3A9408"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color w:val="000000"/>
                <w:szCs w:val="24"/>
              </w:rPr>
              <w:t>This course is designed to introduce the student to word processing applications using a Windows-based software package. Information processing basics will be taught which can be applied to any word processing software. The student will be able to create, edit, enhance, save, and print word processing documents using the advanced features of the software program.</w:t>
            </w:r>
            <w:r w:rsidRPr="00FE79B4">
              <w:rPr>
                <w:rFonts w:eastAsia="Times New Roman" w:cs="Tahoma"/>
                <w:b/>
                <w:bCs/>
                <w:color w:val="000000"/>
                <w:szCs w:val="24"/>
              </w:rPr>
              <w:t> </w:t>
            </w:r>
          </w:p>
        </w:tc>
      </w:tr>
      <w:tr w:rsidR="00FE79B4" w:rsidRPr="00FE79B4" w14:paraId="71C23C67" w14:textId="77777777" w:rsidTr="00D378E1">
        <w:trPr>
          <w:trHeight w:val="255"/>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1FE19F86"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b/>
                <w:bCs/>
                <w:color w:val="0F4761"/>
                <w:sz w:val="21"/>
              </w:rPr>
              <w:t>CPT205 Electronic Media/Desktop Publishing</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2023)</w:t>
            </w:r>
            <w:r w:rsidRPr="00FE79B4">
              <w:rPr>
                <w:rFonts w:ascii="Calibri" w:eastAsia="Times New Roman" w:hAnsi="Calibri" w:cs="Calibri"/>
                <w:color w:val="0F4761"/>
                <w:sz w:val="20"/>
                <w:szCs w:val="20"/>
              </w:rPr>
              <w:tab/>
            </w:r>
            <w:r w:rsidRPr="00FE79B4">
              <w:rPr>
                <w:rFonts w:eastAsia="Times New Roman" w:cs="Tahoma"/>
                <w:b/>
                <w:bCs/>
                <w:color w:val="0F4761"/>
                <w:sz w:val="21"/>
              </w:rPr>
              <w:t>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2DB1ACA6"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3 cr. </w:t>
            </w:r>
          </w:p>
        </w:tc>
        <w:tc>
          <w:tcPr>
            <w:tcW w:w="3195"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14393566"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No longer offered.</w:t>
            </w:r>
            <w:r w:rsidRPr="00FE79B4">
              <w:rPr>
                <w:rFonts w:ascii="Calibri" w:eastAsia="Times New Roman" w:hAnsi="Calibri" w:cs="Calibri"/>
                <w:color w:val="FF0000"/>
                <w:sz w:val="22"/>
                <w:szCs w:val="22"/>
              </w:rPr>
              <w:tab/>
            </w:r>
            <w:r w:rsidRPr="00FE79B4">
              <w:rPr>
                <w:rFonts w:eastAsia="Times New Roman" w:cs="Tahoma"/>
                <w:color w:val="FF0000"/>
                <w:sz w:val="22"/>
                <w:szCs w:val="22"/>
              </w:rPr>
              <w:t> </w:t>
            </w:r>
          </w:p>
        </w:tc>
      </w:tr>
      <w:tr w:rsidR="00FE79B4" w:rsidRPr="00FE79B4" w14:paraId="291C105F" w14:textId="77777777" w:rsidTr="00D378E1">
        <w:trPr>
          <w:trHeight w:val="255"/>
        </w:trPr>
        <w:tc>
          <w:tcPr>
            <w:tcW w:w="9720" w:type="dxa"/>
            <w:gridSpan w:val="3"/>
            <w:tcBorders>
              <w:top w:val="single" w:sz="6" w:space="0" w:color="47D459"/>
              <w:left w:val="nil"/>
              <w:bottom w:val="single" w:sz="6" w:space="0" w:color="47D459"/>
              <w:right w:val="single" w:sz="6" w:space="0" w:color="47D459"/>
            </w:tcBorders>
            <w:tcMar>
              <w:top w:w="72" w:type="dxa"/>
              <w:left w:w="72" w:type="dxa"/>
              <w:bottom w:w="72" w:type="dxa"/>
              <w:right w:w="72" w:type="dxa"/>
            </w:tcMar>
            <w:hideMark/>
          </w:tcPr>
          <w:p w14:paraId="43943E05"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This course uses a hands-on approach to teach students how to create several types of attention-grabbing presentations using multimedia technology and how to create a variety of professional-quality business documents and personal publications, such as brochures, business cards, newsletters, and catalogs. During the first part of the course, students will plan, organize, and develop computerized presentations using Microsoft PowerPoint. Students will make informal presentations using overhead transparencies, paper printouts, outlines, speaker notes, and audience handouts. Students then progress to stand-alone computerized electronic presentations that will include tables, graphs, pictures, video, sound, and animation effects using a projection device attached to a personal computer. The second part of the course will prepare students to produce a variety of professional-looking publications for home or business, using Microsoft Publisher, a desktop publishing software package.</w:t>
            </w:r>
            <w:r w:rsidRPr="00FE79B4">
              <w:rPr>
                <w:rFonts w:eastAsia="Times New Roman" w:cs="Tahoma"/>
                <w:b/>
                <w:bCs/>
                <w:sz w:val="22"/>
                <w:szCs w:val="22"/>
              </w:rPr>
              <w:t> </w:t>
            </w:r>
          </w:p>
        </w:tc>
      </w:tr>
      <w:tr w:rsidR="00FE79B4" w:rsidRPr="00FE79B4" w14:paraId="41DB1F94" w14:textId="77777777" w:rsidTr="00D378E1">
        <w:trPr>
          <w:trHeight w:val="255"/>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34ACDC16"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b/>
                <w:bCs/>
                <w:color w:val="0F4761"/>
                <w:sz w:val="21"/>
              </w:rPr>
              <w:t>CPT212 Keyboarding and Document Formatting II</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2023)</w:t>
            </w:r>
            <w:r w:rsidRPr="00FE79B4">
              <w:rPr>
                <w:rFonts w:ascii="Calibri" w:eastAsia="Times New Roman" w:hAnsi="Calibri" w:cs="Calibri"/>
                <w:color w:val="0F4761"/>
                <w:sz w:val="20"/>
                <w:szCs w:val="20"/>
              </w:rPr>
              <w:tab/>
            </w:r>
            <w:r w:rsidRPr="00FE79B4">
              <w:rPr>
                <w:rFonts w:eastAsia="Times New Roman" w:cs="Tahoma"/>
                <w:b/>
                <w:bCs/>
                <w:color w:val="0F4761"/>
                <w:sz w:val="21"/>
              </w:rPr>
              <w:t>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66840E15"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3 cr. </w:t>
            </w:r>
          </w:p>
        </w:tc>
        <w:tc>
          <w:tcPr>
            <w:tcW w:w="3195"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731D3084"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No longer offered.</w:t>
            </w:r>
            <w:r w:rsidRPr="00FE79B4">
              <w:rPr>
                <w:rFonts w:ascii="Calibri" w:eastAsia="Times New Roman" w:hAnsi="Calibri" w:cs="Calibri"/>
                <w:color w:val="FF0000"/>
                <w:sz w:val="22"/>
                <w:szCs w:val="22"/>
              </w:rPr>
              <w:tab/>
            </w:r>
            <w:r w:rsidRPr="00FE79B4">
              <w:rPr>
                <w:rFonts w:eastAsia="Times New Roman" w:cs="Tahoma"/>
                <w:color w:val="FF0000"/>
                <w:sz w:val="22"/>
                <w:szCs w:val="22"/>
              </w:rPr>
              <w:t> </w:t>
            </w:r>
          </w:p>
        </w:tc>
      </w:tr>
      <w:tr w:rsidR="00FE79B4" w:rsidRPr="00FE79B4" w14:paraId="470C6003" w14:textId="77777777" w:rsidTr="00D378E1">
        <w:trPr>
          <w:trHeight w:val="255"/>
        </w:trPr>
        <w:tc>
          <w:tcPr>
            <w:tcW w:w="9720" w:type="dxa"/>
            <w:gridSpan w:val="3"/>
            <w:tcBorders>
              <w:top w:val="single" w:sz="6" w:space="0" w:color="47D459"/>
              <w:left w:val="nil"/>
              <w:bottom w:val="single" w:sz="6" w:space="0" w:color="47D459"/>
              <w:right w:val="single" w:sz="6" w:space="0" w:color="47D459"/>
            </w:tcBorders>
            <w:tcMar>
              <w:top w:w="72" w:type="dxa"/>
              <w:left w:w="72" w:type="dxa"/>
              <w:bottom w:w="72" w:type="dxa"/>
              <w:right w:w="72" w:type="dxa"/>
            </w:tcMar>
            <w:hideMark/>
          </w:tcPr>
          <w:p w14:paraId="0E5752B3"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 xml:space="preserve">This course is designed for students who have successfully completed CPT112. Core fundamentals will be reviewed. Students will further develop their keyboarding speed and document production skills through the use of advanced office simulation assignments and independent work. Grammar, punctuation, quality of work, and professional attitude will be emphasized. </w:t>
            </w:r>
            <w:r w:rsidRPr="00FE79B4">
              <w:rPr>
                <w:rFonts w:eastAsia="Times New Roman" w:cs="Tahoma"/>
                <w:b/>
                <w:bCs/>
                <w:color w:val="002060"/>
                <w:sz w:val="22"/>
                <w:szCs w:val="22"/>
              </w:rPr>
              <w:t xml:space="preserve">PRE-REQUISITE: </w:t>
            </w:r>
            <w:r w:rsidRPr="00FE79B4">
              <w:rPr>
                <w:rFonts w:eastAsia="Times New Roman" w:cs="Tahoma"/>
                <w:sz w:val="22"/>
                <w:szCs w:val="22"/>
              </w:rPr>
              <w:t>CPT112 passed with a C or better.</w:t>
            </w:r>
            <w:r w:rsidRPr="00FE79B4">
              <w:rPr>
                <w:rFonts w:eastAsia="Times New Roman" w:cs="Tahoma"/>
                <w:b/>
                <w:bCs/>
                <w:sz w:val="22"/>
                <w:szCs w:val="22"/>
              </w:rPr>
              <w:t> </w:t>
            </w:r>
          </w:p>
        </w:tc>
      </w:tr>
      <w:tr w:rsidR="00FE79B4" w:rsidRPr="00FE79B4" w14:paraId="5A741478" w14:textId="77777777" w:rsidTr="00D378E1">
        <w:trPr>
          <w:trHeight w:val="255"/>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40CC3BC4"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b/>
                <w:bCs/>
                <w:color w:val="0F4761"/>
                <w:sz w:val="21"/>
              </w:rPr>
              <w:t>CPT220 Computer Troubleshooting</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2023)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761D9E86"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3 cr. </w:t>
            </w:r>
          </w:p>
        </w:tc>
        <w:tc>
          <w:tcPr>
            <w:tcW w:w="3195"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69577017"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No longer offered. </w:t>
            </w:r>
          </w:p>
        </w:tc>
      </w:tr>
      <w:tr w:rsidR="00FE79B4" w:rsidRPr="00FE79B4" w14:paraId="30827EB5" w14:textId="77777777" w:rsidTr="00D378E1">
        <w:trPr>
          <w:trHeight w:val="255"/>
        </w:trPr>
        <w:tc>
          <w:tcPr>
            <w:tcW w:w="9720" w:type="dxa"/>
            <w:gridSpan w:val="3"/>
            <w:tcBorders>
              <w:top w:val="single" w:sz="6" w:space="0" w:color="47D459"/>
              <w:left w:val="nil"/>
              <w:bottom w:val="single" w:sz="6" w:space="0" w:color="47D459"/>
              <w:right w:val="single" w:sz="6" w:space="0" w:color="47D459"/>
            </w:tcBorders>
            <w:tcMar>
              <w:top w:w="72" w:type="dxa"/>
              <w:left w:w="72" w:type="dxa"/>
              <w:bottom w:w="72" w:type="dxa"/>
              <w:right w:w="72" w:type="dxa"/>
            </w:tcMar>
            <w:hideMark/>
          </w:tcPr>
          <w:p w14:paraId="324231EF"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This course focuses on troubleshooting the process of investigation, isolating, and repairing problems with a computer. Installation and maintenance of hardware and software will also be covered.</w:t>
            </w:r>
            <w:r w:rsidRPr="00FE79B4">
              <w:rPr>
                <w:rFonts w:eastAsia="Times New Roman" w:cs="Tahoma"/>
                <w:b/>
                <w:bCs/>
                <w:sz w:val="22"/>
                <w:szCs w:val="22"/>
              </w:rPr>
              <w:t> </w:t>
            </w:r>
          </w:p>
        </w:tc>
      </w:tr>
      <w:tr w:rsidR="00FE79B4" w:rsidRPr="00FE79B4" w14:paraId="624C7B2C" w14:textId="77777777" w:rsidTr="00D378E1">
        <w:trPr>
          <w:trHeight w:val="255"/>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1943BA47"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b/>
                <w:bCs/>
                <w:color w:val="0F4761"/>
                <w:sz w:val="21"/>
              </w:rPr>
              <w:t>CTT250 Microsoft Certification Preparation</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2023)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564DE512"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3 cr. </w:t>
            </w:r>
          </w:p>
        </w:tc>
        <w:tc>
          <w:tcPr>
            <w:tcW w:w="3195"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0559D4FC"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 xml:space="preserve">Replaced by </w:t>
            </w:r>
            <w:hyperlink r:id="rId38" w:tgtFrame="_blank" w:history="1">
              <w:r w:rsidRPr="00FE79B4">
                <w:rPr>
                  <w:rFonts w:eastAsia="Times New Roman" w:cs="Tahoma"/>
                  <w:color w:val="0B769F"/>
                  <w:sz w:val="21"/>
                </w:rPr>
                <w:t>CTT251</w:t>
              </w:r>
            </w:hyperlink>
            <w:r w:rsidRPr="00FE79B4">
              <w:rPr>
                <w:rFonts w:eastAsia="Times New Roman" w:cs="Tahoma"/>
                <w:color w:val="FF0000"/>
                <w:sz w:val="22"/>
                <w:szCs w:val="22"/>
              </w:rPr>
              <w:t> </w:t>
            </w:r>
          </w:p>
        </w:tc>
      </w:tr>
      <w:tr w:rsidR="00FE79B4" w:rsidRPr="00FE79B4" w14:paraId="3EBB665E" w14:textId="77777777" w:rsidTr="00D378E1">
        <w:trPr>
          <w:trHeight w:val="255"/>
        </w:trPr>
        <w:tc>
          <w:tcPr>
            <w:tcW w:w="9720" w:type="dxa"/>
            <w:gridSpan w:val="3"/>
            <w:tcBorders>
              <w:top w:val="single" w:sz="6" w:space="0" w:color="47D459"/>
              <w:left w:val="nil"/>
              <w:bottom w:val="single" w:sz="6" w:space="0" w:color="47D459"/>
              <w:right w:val="single" w:sz="6" w:space="0" w:color="47D459"/>
            </w:tcBorders>
            <w:tcMar>
              <w:top w:w="72" w:type="dxa"/>
              <w:left w:w="72" w:type="dxa"/>
              <w:bottom w:w="72" w:type="dxa"/>
              <w:right w:w="72" w:type="dxa"/>
            </w:tcMar>
            <w:hideMark/>
          </w:tcPr>
          <w:p w14:paraId="2B1E2698"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 xml:space="preserve">This course will focus on preparing students to take the Microsoft Desktop Certification exam for MTA certification. Following successful completing of the MTA exam, the class will then proceed to plan and prepare for the MCSA certification exams. </w:t>
            </w:r>
            <w:r w:rsidRPr="00FE79B4">
              <w:rPr>
                <w:rFonts w:eastAsia="Times New Roman" w:cs="Tahoma"/>
                <w:b/>
                <w:bCs/>
                <w:color w:val="002060"/>
                <w:sz w:val="22"/>
                <w:szCs w:val="22"/>
              </w:rPr>
              <w:t xml:space="preserve">PRE-REQUISITES: </w:t>
            </w:r>
            <w:r w:rsidRPr="00FE79B4">
              <w:rPr>
                <w:rFonts w:eastAsia="Times New Roman" w:cs="Tahoma"/>
                <w:sz w:val="22"/>
                <w:szCs w:val="22"/>
              </w:rPr>
              <w:t>CTT110, CTT245 and CTT157 all passed with a C or better, or permission of instructor.</w:t>
            </w:r>
            <w:r w:rsidRPr="00FE79B4">
              <w:rPr>
                <w:rFonts w:eastAsia="Times New Roman" w:cs="Tahoma"/>
                <w:b/>
                <w:bCs/>
                <w:sz w:val="22"/>
                <w:szCs w:val="22"/>
              </w:rPr>
              <w:t> </w:t>
            </w:r>
          </w:p>
        </w:tc>
      </w:tr>
      <w:tr w:rsidR="00FE79B4" w:rsidRPr="00FE79B4" w14:paraId="11876C25" w14:textId="77777777" w:rsidTr="00D378E1">
        <w:trPr>
          <w:trHeight w:val="255"/>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3652F320"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b/>
                <w:bCs/>
                <w:color w:val="0F4761"/>
                <w:sz w:val="21"/>
              </w:rPr>
              <w:t>DRG125 Architectural Print Reading and CAD</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2024)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2745D756"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3 cr. </w:t>
            </w:r>
          </w:p>
        </w:tc>
        <w:tc>
          <w:tcPr>
            <w:tcW w:w="3195"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3D62C75F"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No longer offered. </w:t>
            </w:r>
          </w:p>
        </w:tc>
      </w:tr>
      <w:tr w:rsidR="00FE79B4" w:rsidRPr="00FE79B4" w14:paraId="77C0FECA" w14:textId="77777777" w:rsidTr="00D378E1">
        <w:trPr>
          <w:trHeight w:val="255"/>
        </w:trPr>
        <w:tc>
          <w:tcPr>
            <w:tcW w:w="9720" w:type="dxa"/>
            <w:gridSpan w:val="3"/>
            <w:tcBorders>
              <w:top w:val="single" w:sz="6" w:space="0" w:color="47D459"/>
              <w:left w:val="nil"/>
              <w:bottom w:val="single" w:sz="6" w:space="0" w:color="47D459"/>
              <w:right w:val="single" w:sz="6" w:space="0" w:color="47D459"/>
            </w:tcBorders>
            <w:tcMar>
              <w:top w:w="72" w:type="dxa"/>
              <w:left w:w="72" w:type="dxa"/>
              <w:bottom w:w="72" w:type="dxa"/>
              <w:right w:w="72" w:type="dxa"/>
            </w:tcMar>
            <w:hideMark/>
          </w:tcPr>
          <w:p w14:paraId="134C78BF"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This course provides instruction in the basics of technical drawings and sketching, with a focus on architectural print reading, and an introduction to Computer-Aided Drafting using industry standard software. Students will create drawings, both on paper and through the use of the CAD software, that are particular to the building construction trade.</w:t>
            </w:r>
            <w:r w:rsidRPr="00FE79B4">
              <w:rPr>
                <w:rFonts w:eastAsia="Times New Roman" w:cs="Tahoma"/>
                <w:b/>
                <w:bCs/>
                <w:sz w:val="22"/>
                <w:szCs w:val="22"/>
              </w:rPr>
              <w:t> </w:t>
            </w:r>
          </w:p>
        </w:tc>
      </w:tr>
      <w:tr w:rsidR="00FE79B4" w:rsidRPr="00FE79B4" w14:paraId="6892C046" w14:textId="77777777" w:rsidTr="00D378E1">
        <w:trPr>
          <w:trHeight w:val="255"/>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41FB8F8E"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b/>
                <w:bCs/>
                <w:color w:val="0F4761"/>
                <w:sz w:val="21"/>
              </w:rPr>
              <w:t>DRG127 Introduction to CAD - Computer Aided Drafting</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2024)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6ABF244F"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3 cr. </w:t>
            </w:r>
          </w:p>
        </w:tc>
        <w:tc>
          <w:tcPr>
            <w:tcW w:w="3195"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41E0CFDA"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No longer offered. </w:t>
            </w:r>
          </w:p>
        </w:tc>
      </w:tr>
      <w:tr w:rsidR="00FE79B4" w:rsidRPr="00FE79B4" w14:paraId="20DE30EA" w14:textId="77777777" w:rsidTr="00D378E1">
        <w:trPr>
          <w:trHeight w:val="255"/>
        </w:trPr>
        <w:tc>
          <w:tcPr>
            <w:tcW w:w="9720" w:type="dxa"/>
            <w:gridSpan w:val="3"/>
            <w:tcBorders>
              <w:top w:val="single" w:sz="6" w:space="0" w:color="47D459"/>
              <w:left w:val="nil"/>
              <w:bottom w:val="single" w:sz="6" w:space="0" w:color="47D459"/>
              <w:right w:val="single" w:sz="6" w:space="0" w:color="47D459"/>
            </w:tcBorders>
            <w:tcMar>
              <w:top w:w="72" w:type="dxa"/>
              <w:left w:w="72" w:type="dxa"/>
              <w:bottom w:w="72" w:type="dxa"/>
              <w:right w:w="72" w:type="dxa"/>
            </w:tcMar>
            <w:hideMark/>
          </w:tcPr>
          <w:p w14:paraId="60E734B7"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This elective CAD course provides instruction in the basics of Computer Aided Drafting. Students will begin by learning basic drafting concepts and subsequently will use both mechanical and architectural CAD software to complete their projects.  </w:t>
            </w:r>
            <w:r w:rsidRPr="00FE79B4">
              <w:rPr>
                <w:rFonts w:eastAsia="Times New Roman" w:cs="Tahoma"/>
                <w:b/>
                <w:bCs/>
                <w:sz w:val="22"/>
                <w:szCs w:val="22"/>
              </w:rPr>
              <w:t> </w:t>
            </w:r>
          </w:p>
        </w:tc>
      </w:tr>
      <w:tr w:rsidR="00FE79B4" w:rsidRPr="00FE79B4" w14:paraId="4345E21D" w14:textId="77777777" w:rsidTr="00D378E1">
        <w:trPr>
          <w:trHeight w:val="255"/>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07075216"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b/>
                <w:bCs/>
                <w:color w:val="0F4761"/>
                <w:sz w:val="21"/>
              </w:rPr>
              <w:t>ECE101 Introduction to Early Childhood Education</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2023)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3EE4B7A3"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3 cr. </w:t>
            </w:r>
          </w:p>
        </w:tc>
        <w:tc>
          <w:tcPr>
            <w:tcW w:w="3195"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6765B10B"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Replaced by</w:t>
            </w:r>
            <w:r w:rsidRPr="00FE79B4">
              <w:rPr>
                <w:rFonts w:eastAsia="Times New Roman" w:cs="Tahoma"/>
                <w:sz w:val="22"/>
                <w:szCs w:val="22"/>
              </w:rPr>
              <w:t xml:space="preserve"> </w:t>
            </w:r>
            <w:hyperlink r:id="rId39" w:tgtFrame="_blank" w:history="1">
              <w:r w:rsidRPr="00FE79B4">
                <w:rPr>
                  <w:rFonts w:eastAsia="Times New Roman" w:cs="Tahoma"/>
                  <w:color w:val="0B769F"/>
                  <w:sz w:val="21"/>
                </w:rPr>
                <w:t>ECE100</w:t>
              </w:r>
            </w:hyperlink>
            <w:r w:rsidRPr="00FE79B4">
              <w:rPr>
                <w:rFonts w:eastAsia="Times New Roman" w:cs="Tahoma"/>
                <w:sz w:val="22"/>
                <w:szCs w:val="22"/>
              </w:rPr>
              <w:t> </w:t>
            </w:r>
          </w:p>
        </w:tc>
      </w:tr>
      <w:tr w:rsidR="00FE79B4" w:rsidRPr="00FE79B4" w14:paraId="07A3D7D9" w14:textId="77777777" w:rsidTr="00D378E1">
        <w:trPr>
          <w:trHeight w:val="300"/>
        </w:trPr>
        <w:tc>
          <w:tcPr>
            <w:tcW w:w="9720" w:type="dxa"/>
            <w:gridSpan w:val="3"/>
            <w:tcBorders>
              <w:top w:val="single" w:sz="6" w:space="0" w:color="47D459"/>
              <w:left w:val="nil"/>
              <w:bottom w:val="single" w:sz="6" w:space="0" w:color="47D459"/>
              <w:right w:val="single" w:sz="6" w:space="0" w:color="47D459"/>
            </w:tcBorders>
            <w:tcMar>
              <w:top w:w="72" w:type="dxa"/>
              <w:left w:w="72" w:type="dxa"/>
              <w:bottom w:w="72" w:type="dxa"/>
              <w:right w:w="72" w:type="dxa"/>
            </w:tcMar>
            <w:hideMark/>
          </w:tcPr>
          <w:p w14:paraId="6B005AAF"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This course provides an overview of the field, including historical and contemporary influences, major theories of development and learning, the organization of programs including space and equipment for indoor and outdoor activities, understanding and providing for children’s health and nutrition needs, and establishing a safe learning environment. This course is the first in the sequence for the CDA credential. CDA topics include creating a positive healthy and safe environment for learning, developmentally appropriate programming, developmental screening and assessment, individualizing and lesson planning, unit teaching and curriculum webs, technology and academics in the classroom.</w:t>
            </w:r>
            <w:r w:rsidRPr="00FE79B4">
              <w:rPr>
                <w:rFonts w:eastAsia="Times New Roman" w:cs="Tahoma"/>
                <w:b/>
                <w:bCs/>
                <w:sz w:val="22"/>
                <w:szCs w:val="22"/>
              </w:rPr>
              <w:t> </w:t>
            </w:r>
          </w:p>
        </w:tc>
      </w:tr>
      <w:tr w:rsidR="00FE79B4" w:rsidRPr="00FE79B4" w14:paraId="75916536"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339C6571"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ECE103 Management, Professional and Personal Development In Early Childhood Education</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2023)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11EC7014"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3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36946271"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 xml:space="preserve">Replaced by </w:t>
            </w:r>
            <w:hyperlink r:id="rId40" w:tgtFrame="_blank" w:history="1">
              <w:r w:rsidRPr="00FE79B4">
                <w:rPr>
                  <w:rFonts w:eastAsia="Times New Roman" w:cs="Tahoma"/>
                  <w:color w:val="0B769F"/>
                  <w:sz w:val="21"/>
                </w:rPr>
                <w:t>ECE104</w:t>
              </w:r>
            </w:hyperlink>
            <w:r w:rsidRPr="00FE79B4">
              <w:rPr>
                <w:rFonts w:eastAsia="Times New Roman" w:cs="Tahoma"/>
                <w:color w:val="FF0000"/>
                <w:sz w:val="22"/>
                <w:szCs w:val="22"/>
              </w:rPr>
              <w:t> </w:t>
            </w:r>
          </w:p>
        </w:tc>
      </w:tr>
      <w:tr w:rsidR="00FE79B4" w:rsidRPr="00FE79B4" w14:paraId="11A05894"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65E4B27D"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This course will cover: legal regulations; equipment needs and selection; community relations; resources and employment procedures; positive relationships with families; staff and program management skills such as planning, record keeping, communication; managing stress; and professional development. This is the third course that will meet the requirements for the CDA credential. CDA topics include parents as partners; program evaluation; transitions and graduation from kindergarten; building community support systems; early childhood support systems; the early childhood profession; advocacy, career and educational opportunities; and commitment to professionalism.</w:t>
            </w:r>
            <w:r w:rsidRPr="00FE79B4">
              <w:rPr>
                <w:rFonts w:eastAsia="Times New Roman" w:cs="Tahoma"/>
                <w:b/>
                <w:bCs/>
                <w:sz w:val="22"/>
                <w:szCs w:val="22"/>
              </w:rPr>
              <w:t> </w:t>
            </w:r>
          </w:p>
        </w:tc>
      </w:tr>
      <w:tr w:rsidR="00FE79B4" w:rsidRPr="00FE79B4" w14:paraId="45F70CAB"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4F72E036"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EDU102 Introduction to Education, School and Community</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2023)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0510452C"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3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5C3A5C62"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 xml:space="preserve">Replaced by </w:t>
            </w:r>
            <w:hyperlink r:id="rId41" w:tgtFrame="_blank" w:history="1">
              <w:r w:rsidRPr="00FE79B4">
                <w:rPr>
                  <w:rFonts w:eastAsia="Times New Roman" w:cs="Tahoma"/>
                  <w:color w:val="0B769F"/>
                  <w:sz w:val="21"/>
                </w:rPr>
                <w:t>EDU103</w:t>
              </w:r>
            </w:hyperlink>
            <w:r w:rsidRPr="00FE79B4">
              <w:rPr>
                <w:rFonts w:eastAsia="Times New Roman" w:cs="Tahoma"/>
                <w:color w:val="FF0000"/>
                <w:sz w:val="22"/>
                <w:szCs w:val="22"/>
              </w:rPr>
              <w:t> </w:t>
            </w:r>
          </w:p>
        </w:tc>
      </w:tr>
      <w:tr w:rsidR="00FE79B4" w:rsidRPr="00FE79B4" w14:paraId="7582E9B3"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31ADD9A2"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An overview of the educational profession, this course is required of all first-year students pursuing the associate degree in education and all students who may later pursue teacher certification in elementary or secondary education. The role of the professional educator and paraprofessional educator will be a focus, and the student will evaluate personal skills and attitudes in light of the expectations for the profession. Regular visits to local schools are a part of this experience.</w:t>
            </w:r>
            <w:r w:rsidRPr="00FE79B4">
              <w:rPr>
                <w:rFonts w:eastAsia="Times New Roman" w:cs="Tahoma"/>
                <w:b/>
                <w:bCs/>
                <w:sz w:val="22"/>
                <w:szCs w:val="22"/>
              </w:rPr>
              <w:t> </w:t>
            </w:r>
          </w:p>
        </w:tc>
      </w:tr>
      <w:tr w:rsidR="00FE79B4" w:rsidRPr="00FE79B4" w14:paraId="1FBF53F2"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3A4C6DAA"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EDU140 Educational Communications and Technology</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2024)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2117F37E"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3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2EE4EF5B"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No longer offered. </w:t>
            </w:r>
          </w:p>
        </w:tc>
      </w:tr>
      <w:tr w:rsidR="00FE79B4" w:rsidRPr="00FE79B4" w14:paraId="5E7B6C8E"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0A04353F"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This course introduces the student to the theory and practices of effective interpersonal and technological communication strategies in an educational setting. Students get hands-on experience in effective verbal and nonverbal interpersonal communication strategies. Additionally, the course will focus on developing student skills in the use of modern educational equipment and software. Students will learn multiple ways to communicate and to use technology to enhance student learning.</w:t>
            </w:r>
            <w:r w:rsidRPr="00FE79B4">
              <w:rPr>
                <w:rFonts w:eastAsia="Times New Roman" w:cs="Tahoma"/>
                <w:b/>
                <w:bCs/>
                <w:sz w:val="22"/>
                <w:szCs w:val="22"/>
              </w:rPr>
              <w:t> </w:t>
            </w:r>
          </w:p>
        </w:tc>
      </w:tr>
      <w:tr w:rsidR="00FE79B4" w:rsidRPr="00FE79B4" w14:paraId="774B3E0B"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4000660B"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EDU195 Field Experience II in Early Childhood Education, Elementary or High School (100 hours)</w:t>
            </w:r>
            <w:r w:rsidRPr="00FE79B4">
              <w:rPr>
                <w:rFonts w:eastAsia="Times New Roman" w:cs="Tahoma"/>
                <w:color w:val="0F4761"/>
                <w:sz w:val="22"/>
                <w:szCs w:val="22"/>
              </w:rPr>
              <w:t xml:space="preserve"> </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2023)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6A578165"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3cr.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3A0BF1E2"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Replaced by</w:t>
            </w:r>
            <w:r w:rsidRPr="00FE79B4">
              <w:rPr>
                <w:rFonts w:eastAsia="Times New Roman" w:cs="Tahoma"/>
                <w:sz w:val="22"/>
                <w:szCs w:val="22"/>
              </w:rPr>
              <w:t xml:space="preserve"> </w:t>
            </w:r>
            <w:hyperlink r:id="rId42" w:tgtFrame="_blank" w:history="1">
              <w:r w:rsidRPr="00FE79B4">
                <w:rPr>
                  <w:rFonts w:eastAsia="Times New Roman" w:cs="Tahoma"/>
                  <w:color w:val="0B769F"/>
                  <w:sz w:val="21"/>
                </w:rPr>
                <w:t>ECE197</w:t>
              </w:r>
            </w:hyperlink>
            <w:r w:rsidRPr="00FE79B4">
              <w:rPr>
                <w:rFonts w:eastAsia="Times New Roman" w:cs="Tahoma"/>
                <w:sz w:val="22"/>
                <w:szCs w:val="22"/>
              </w:rPr>
              <w:t> </w:t>
            </w:r>
          </w:p>
        </w:tc>
      </w:tr>
      <w:tr w:rsidR="00FE79B4" w:rsidRPr="00FE79B4" w14:paraId="15548D4F"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1C982F20"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This course provides additional practical experience in an early childhood or school setting. Successful completion of the course requires demonstrated competence of educational principles, practices and techniques learned in other courses and applied at the field experience site. Students able to document significant work experience in these fields may request a waiver of this requirement.</w:t>
            </w:r>
            <w:r w:rsidRPr="00FE79B4">
              <w:rPr>
                <w:rFonts w:eastAsia="Times New Roman" w:cs="Tahoma"/>
                <w:b/>
                <w:bCs/>
                <w:sz w:val="22"/>
                <w:szCs w:val="22"/>
              </w:rPr>
              <w:t> </w:t>
            </w:r>
          </w:p>
        </w:tc>
      </w:tr>
      <w:tr w:rsidR="00FE79B4" w:rsidRPr="00FE79B4" w14:paraId="2932344F"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67BDC964"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EDU220 Cyber Resources for Education</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2024)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76E3FC48"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3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23525922"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No longer offered. </w:t>
            </w:r>
          </w:p>
        </w:tc>
      </w:tr>
      <w:tr w:rsidR="00FE79B4" w:rsidRPr="00FE79B4" w14:paraId="521C62E6"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060D9511"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This course is an exploration of the wonderful world of the Internet, focusing on the vast resources available to educators on the Web. Students will learn to incorporate Internet resources in teaching through a variety of hands-on activities.</w:t>
            </w:r>
            <w:r w:rsidRPr="00FE79B4">
              <w:rPr>
                <w:rFonts w:eastAsia="Times New Roman" w:cs="Tahoma"/>
                <w:b/>
                <w:bCs/>
                <w:sz w:val="22"/>
                <w:szCs w:val="22"/>
              </w:rPr>
              <w:t> </w:t>
            </w:r>
          </w:p>
        </w:tc>
      </w:tr>
      <w:tr w:rsidR="00FE79B4" w:rsidRPr="00FE79B4" w14:paraId="6B9BA51B"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260AF476"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EDU225 Teaching, Learning and Technology</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2023)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0D5123B8"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3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7CD3FCF1"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 xml:space="preserve">Replaced by </w:t>
            </w:r>
            <w:hyperlink r:id="rId43" w:tgtFrame="_blank" w:history="1">
              <w:r w:rsidRPr="00FE79B4">
                <w:rPr>
                  <w:rFonts w:eastAsia="Times New Roman" w:cs="Tahoma"/>
                  <w:color w:val="0B769F"/>
                  <w:sz w:val="21"/>
                </w:rPr>
                <w:t>EDU226</w:t>
              </w:r>
            </w:hyperlink>
            <w:r w:rsidRPr="00FE79B4">
              <w:rPr>
                <w:rFonts w:eastAsia="Times New Roman" w:cs="Tahoma"/>
                <w:color w:val="FF0000"/>
                <w:sz w:val="22"/>
                <w:szCs w:val="22"/>
              </w:rPr>
              <w:t> </w:t>
            </w:r>
          </w:p>
        </w:tc>
      </w:tr>
      <w:tr w:rsidR="00FE79B4" w:rsidRPr="00FE79B4" w14:paraId="76548D21"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4D19EAE1"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This class is an overview of communications skills, learning styles, and educational technologies designed to enhance the abilities of students to effectively communicate in the educational setting and to develop the abilities of students to use current educational software and devices. The use of technology to meet the specific and differentiated learning styles of students will be emphasized. Students will be exposed to the wonders of the Internet as they relate to education and will learn to evaluate and use online resources effectively.</w:t>
            </w:r>
            <w:r w:rsidRPr="00FE79B4">
              <w:rPr>
                <w:rFonts w:eastAsia="Times New Roman" w:cs="Tahoma"/>
                <w:b/>
                <w:bCs/>
                <w:sz w:val="22"/>
                <w:szCs w:val="22"/>
              </w:rPr>
              <w:t> </w:t>
            </w:r>
          </w:p>
        </w:tc>
      </w:tr>
      <w:tr w:rsidR="00FE79B4" w:rsidRPr="00FE79B4" w14:paraId="2538FCCB"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24B73190"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EDU240 Advanced Communication and Technology</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2024)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22F51D7B"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3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3078CC0E"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No longer offered. </w:t>
            </w:r>
          </w:p>
        </w:tc>
      </w:tr>
      <w:tr w:rsidR="00FE79B4" w:rsidRPr="00FE79B4" w14:paraId="34E9246B"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1646CB12"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 xml:space="preserve">Perspectives on Children with Autism, Attention Deficit Disorder (ADD), and Emotional Disabilities (ED). This course will focus on recognizing the characteristics of Autism, Attention Deficit Disorder (ADD) and Emotional Disabilities (ED). Learners will apply strategies for working with students diagnosed with Autism, ADD and/or ED, which will include information on sensory diets and identifying local resources. Learners will examine and analyze some of the myths and misconceptions surrounding Autism, ADD, and ED by participating in a complex debate with peers. </w:t>
            </w:r>
            <w:r w:rsidRPr="00FE79B4">
              <w:rPr>
                <w:rFonts w:eastAsia="Times New Roman" w:cs="Tahoma"/>
                <w:b/>
                <w:bCs/>
                <w:sz w:val="22"/>
                <w:szCs w:val="22"/>
              </w:rPr>
              <w:t>PRE-REQUISITE:</w:t>
            </w:r>
            <w:r w:rsidRPr="00FE79B4">
              <w:rPr>
                <w:rFonts w:eastAsia="Times New Roman" w:cs="Tahoma"/>
                <w:sz w:val="22"/>
                <w:szCs w:val="22"/>
              </w:rPr>
              <w:t xml:space="preserve"> EDU102 or by permission.</w:t>
            </w:r>
            <w:r w:rsidRPr="00FE79B4">
              <w:rPr>
                <w:rFonts w:eastAsia="Times New Roman" w:cs="Tahoma"/>
                <w:b/>
                <w:bCs/>
                <w:sz w:val="22"/>
                <w:szCs w:val="22"/>
              </w:rPr>
              <w:t> </w:t>
            </w:r>
          </w:p>
        </w:tc>
      </w:tr>
      <w:tr w:rsidR="00FE79B4" w:rsidRPr="00FE79B4" w14:paraId="6E0C47E1"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6F26DD28"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EDU250 Assessment and Response to Intervention</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2023)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40FF41E4"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3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1B8F9322"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 xml:space="preserve">Replaced by </w:t>
            </w:r>
            <w:hyperlink r:id="rId44" w:tgtFrame="_blank" w:history="1">
              <w:r w:rsidRPr="00FE79B4">
                <w:rPr>
                  <w:rFonts w:eastAsia="Times New Roman" w:cs="Tahoma"/>
                  <w:color w:val="0B769F"/>
                  <w:sz w:val="21"/>
                </w:rPr>
                <w:t>EDU245</w:t>
              </w:r>
            </w:hyperlink>
            <w:r w:rsidRPr="00FE79B4">
              <w:rPr>
                <w:rFonts w:eastAsia="Times New Roman" w:cs="Tahoma"/>
                <w:color w:val="FF0000"/>
                <w:sz w:val="22"/>
                <w:szCs w:val="22"/>
              </w:rPr>
              <w:t> </w:t>
            </w:r>
          </w:p>
        </w:tc>
      </w:tr>
      <w:tr w:rsidR="00FE79B4" w:rsidRPr="00FE79B4" w14:paraId="5A6534AD"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682E7C58"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 xml:space="preserve">This course will provide learners with the skills needed in order to effectively understand and apply use of assessment and Response to Intervention (RTI) within the classroom. Learners will gain an understanding of the RTI structure and its use. They will be able to define the different types of assessment, such as formative and summative, and know which one to use and when. Learners will create an assessment in order to plan for instruction as well, they will be provided multiple case studies to evaluate for the efficacy of different assessments that have been applied in actual classroom settings. </w:t>
            </w:r>
            <w:r w:rsidRPr="00FE79B4">
              <w:rPr>
                <w:rFonts w:eastAsia="Times New Roman" w:cs="Tahoma"/>
                <w:b/>
                <w:bCs/>
                <w:color w:val="002060"/>
                <w:sz w:val="22"/>
                <w:szCs w:val="22"/>
              </w:rPr>
              <w:t xml:space="preserve">PRE-REQUISITE: </w:t>
            </w:r>
            <w:r w:rsidRPr="00FE79B4">
              <w:rPr>
                <w:rFonts w:eastAsia="Times New Roman" w:cs="Tahoma"/>
                <w:sz w:val="22"/>
                <w:szCs w:val="22"/>
              </w:rPr>
              <w:t>EDU102 or by permission.</w:t>
            </w:r>
            <w:r w:rsidRPr="00FE79B4">
              <w:rPr>
                <w:rFonts w:eastAsia="Times New Roman" w:cs="Tahoma"/>
                <w:b/>
                <w:bCs/>
                <w:sz w:val="22"/>
                <w:szCs w:val="22"/>
              </w:rPr>
              <w:t> </w:t>
            </w:r>
          </w:p>
        </w:tc>
      </w:tr>
      <w:tr w:rsidR="00FE79B4" w:rsidRPr="00FE79B4" w14:paraId="4CDEE197"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77A2C296"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EDU255 Methods of Reading, Math and Science</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2024)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3A0FEA5B"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3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0F9E7443"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No longer offered. </w:t>
            </w:r>
          </w:p>
        </w:tc>
      </w:tr>
      <w:tr w:rsidR="00FE79B4" w:rsidRPr="00FE79B4" w14:paraId="02A6E94E"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1D8140FD"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Emphasis will be placed on creating a language-learning environment that encourages the learner to develop an interest in reading, math, and science. Experiences will include development of learning centers for reading, math and science and selection and presentation of age-appropriate reading, math and science materials. Students will learn how to encourage and enhance both verbal and nonverbal skills by creating an interactive and communication-rich environment that uses the multiple intelligences. The environment will be filled with oral, graphic, and written resources.</w:t>
            </w:r>
            <w:r w:rsidRPr="00FE79B4">
              <w:rPr>
                <w:rFonts w:eastAsia="Times New Roman" w:cs="Tahoma"/>
                <w:b/>
                <w:bCs/>
                <w:sz w:val="22"/>
                <w:szCs w:val="22"/>
              </w:rPr>
              <w:t> </w:t>
            </w:r>
          </w:p>
        </w:tc>
      </w:tr>
      <w:tr w:rsidR="00FE79B4" w:rsidRPr="00FE79B4" w14:paraId="34DA1D7E"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5850FC13"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EDU260 Academic Remediation for Students At-Risk for Disabilities</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2024)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35E33B39"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3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6963CDC6"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No longer offered. </w:t>
            </w:r>
          </w:p>
        </w:tc>
      </w:tr>
      <w:tr w:rsidR="00FE79B4" w:rsidRPr="00FE79B4" w14:paraId="50D59DB9"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2EAA2837"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 xml:space="preserve">This course is designed to provide students with knowledge of methods and materials for teaching academic skills to elementary through high school age students with disabilities and other at-risk conditions. Students will learn different instructional strategies, behavioral objectives and task analysis, and data-based reinforcement strategies. The interaction of curricula, discipline, language, legislation, and Maine Learning Results will be examined while students are in their placements. </w:t>
            </w:r>
            <w:r w:rsidRPr="00FE79B4">
              <w:rPr>
                <w:rFonts w:eastAsia="Times New Roman" w:cs="Tahoma"/>
                <w:b/>
                <w:bCs/>
                <w:color w:val="002060"/>
                <w:sz w:val="22"/>
                <w:szCs w:val="22"/>
              </w:rPr>
              <w:t>CO-REQUISTE: </w:t>
            </w:r>
            <w:r w:rsidRPr="00FE79B4">
              <w:rPr>
                <w:rFonts w:eastAsia="Times New Roman" w:cs="Tahoma"/>
                <w:sz w:val="22"/>
                <w:szCs w:val="22"/>
              </w:rPr>
              <w:t xml:space="preserve"> EDU260 should be taken concurrently with EDU280.</w:t>
            </w:r>
            <w:r w:rsidRPr="00FE79B4">
              <w:rPr>
                <w:rFonts w:eastAsia="Times New Roman" w:cs="Tahoma"/>
                <w:b/>
                <w:bCs/>
                <w:sz w:val="22"/>
                <w:szCs w:val="22"/>
              </w:rPr>
              <w:t> </w:t>
            </w:r>
          </w:p>
        </w:tc>
      </w:tr>
      <w:tr w:rsidR="00FE79B4" w:rsidRPr="00FE79B4" w14:paraId="6BB1B8CF"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2E109095"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EDU265 School Law</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2024)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4C877DD1"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3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04F2A507"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No longer offered. </w:t>
            </w:r>
          </w:p>
        </w:tc>
      </w:tr>
      <w:tr w:rsidR="00FE79B4" w:rsidRPr="00FE79B4" w14:paraId="0C5F3F95"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1C0BD10A"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This course is designed to introduce students to federal and state educational law, constitutional law, and case law. Students will gain a basic understanding of the laws that govern our public school systems. Due process, liability, confidentiality, student discipline and student safety will be emphasized. Additionally, the course will focus on the major laws that govern education, including No Child left Behind; the Individuals with Disabilities Education Act; and the Family Education Rights and Privacy Act.</w:t>
            </w:r>
            <w:r w:rsidRPr="00FE79B4">
              <w:rPr>
                <w:rFonts w:eastAsia="Times New Roman" w:cs="Tahoma"/>
                <w:b/>
                <w:bCs/>
                <w:sz w:val="22"/>
                <w:szCs w:val="22"/>
              </w:rPr>
              <w:t> </w:t>
            </w:r>
          </w:p>
        </w:tc>
      </w:tr>
      <w:tr w:rsidR="00FE79B4" w:rsidRPr="00FE79B4" w14:paraId="114A208A"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3D16ED87"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EDU290 Internship in Early Childhood Education, Elementary or High School</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2023)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33A328F0"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6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15665150"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 xml:space="preserve">Replaced by </w:t>
            </w:r>
            <w:hyperlink r:id="rId45" w:tgtFrame="_blank" w:history="1">
              <w:r w:rsidRPr="00FE79B4">
                <w:rPr>
                  <w:rFonts w:eastAsia="Times New Roman" w:cs="Tahoma"/>
                  <w:color w:val="0B769F"/>
                  <w:sz w:val="21"/>
                </w:rPr>
                <w:t>EDU280</w:t>
              </w:r>
            </w:hyperlink>
            <w:r w:rsidRPr="00FE79B4">
              <w:rPr>
                <w:rFonts w:eastAsia="Times New Roman" w:cs="Tahoma"/>
                <w:color w:val="FF0000"/>
                <w:sz w:val="22"/>
                <w:szCs w:val="22"/>
              </w:rPr>
              <w:t> </w:t>
            </w:r>
          </w:p>
        </w:tc>
      </w:tr>
      <w:tr w:rsidR="00FE79B4" w:rsidRPr="00FE79B4" w14:paraId="17CB2BDB"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63CF03A1"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 xml:space="preserve">A 260-hour semester-long internship for graduating students in early childhood education or education which places interns in settings where they take full responsibility for the planning and implementation of the program for a two three-week period. Seminars will accompany the internship. Total 16-20 hours weekly. </w:t>
            </w:r>
            <w:r w:rsidRPr="00FE79B4">
              <w:rPr>
                <w:rFonts w:eastAsia="Times New Roman" w:cs="Tahoma"/>
                <w:b/>
                <w:bCs/>
                <w:color w:val="002060"/>
                <w:sz w:val="22"/>
                <w:szCs w:val="22"/>
              </w:rPr>
              <w:t xml:space="preserve">PRE-REQUISITES: </w:t>
            </w:r>
            <w:r w:rsidRPr="00FE79B4">
              <w:rPr>
                <w:rFonts w:eastAsia="Times New Roman" w:cs="Tahoma"/>
                <w:sz w:val="22"/>
                <w:szCs w:val="22"/>
              </w:rPr>
              <w:t xml:space="preserve">for ECE majors: ECE100, ECE103, ECE190, ECE200, ECE230 or ECE235. </w:t>
            </w:r>
            <w:r w:rsidRPr="00FE79B4">
              <w:rPr>
                <w:rFonts w:eastAsia="Times New Roman" w:cs="Tahoma"/>
                <w:b/>
                <w:bCs/>
                <w:color w:val="002060"/>
                <w:sz w:val="22"/>
                <w:szCs w:val="22"/>
              </w:rPr>
              <w:t xml:space="preserve">PRE-REQUISITES: </w:t>
            </w:r>
            <w:r w:rsidRPr="00FE79B4">
              <w:rPr>
                <w:rFonts w:eastAsia="Times New Roman" w:cs="Tahoma"/>
                <w:sz w:val="22"/>
                <w:szCs w:val="22"/>
              </w:rPr>
              <w:t>for Education majors are: EDU102, EDU95, PSY195 and SED220.</w:t>
            </w:r>
            <w:r w:rsidRPr="00FE79B4">
              <w:rPr>
                <w:rFonts w:eastAsia="Times New Roman" w:cs="Tahoma"/>
                <w:b/>
                <w:bCs/>
                <w:sz w:val="22"/>
                <w:szCs w:val="22"/>
              </w:rPr>
              <w:t> </w:t>
            </w:r>
          </w:p>
        </w:tc>
      </w:tr>
      <w:tr w:rsidR="00FE79B4" w:rsidRPr="00FE79B4" w14:paraId="2000110D"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685E2767"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EMS099 First Responder</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2024)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7F1A991E"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0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3A711A05"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No longer offered. </w:t>
            </w:r>
          </w:p>
        </w:tc>
      </w:tr>
      <w:tr w:rsidR="00FE79B4" w:rsidRPr="00FE79B4" w14:paraId="7C9E83E8"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3D9AF464"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This 45-hour first aid course is designed for people who want work as a first responder and for rescue personnel who need emergency care training. Lifesaving techniques are taught to stabilize the patient until the ambulance arrives. Upon successful completion of this course and the state written and practical exams, the student will be eligible for Maine state licensure.</w:t>
            </w:r>
            <w:r w:rsidRPr="00FE79B4">
              <w:rPr>
                <w:rFonts w:eastAsia="Times New Roman" w:cs="Tahoma"/>
                <w:b/>
                <w:bCs/>
                <w:sz w:val="22"/>
                <w:szCs w:val="22"/>
              </w:rPr>
              <w:t> </w:t>
            </w:r>
          </w:p>
        </w:tc>
      </w:tr>
      <w:tr w:rsidR="00FE79B4" w:rsidRPr="00FE79B4" w14:paraId="616AB6C5"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6837447A"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EMS100 Emergency Medical Service Refresher</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2024)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2B4AFD6C"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0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76E8F0CC"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No longer offered. </w:t>
            </w:r>
          </w:p>
        </w:tc>
      </w:tr>
      <w:tr w:rsidR="00FE79B4" w:rsidRPr="00FE79B4" w14:paraId="57735A65"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55F29CB9"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This 26-hour refresher course for emergency medical services personnel satisfies the educational requirements for re-licensure as a Maine ambulance attendant. Upon successful completion of this course and the State written and practical exams, the student will be eligible for Maine State licensure.</w:t>
            </w:r>
            <w:r w:rsidRPr="00FE79B4">
              <w:rPr>
                <w:rFonts w:eastAsia="Times New Roman" w:cs="Tahoma"/>
                <w:b/>
                <w:bCs/>
                <w:sz w:val="22"/>
                <w:szCs w:val="22"/>
              </w:rPr>
              <w:t> </w:t>
            </w:r>
          </w:p>
        </w:tc>
      </w:tr>
      <w:tr w:rsidR="00FE79B4" w:rsidRPr="00FE79B4" w14:paraId="5EA16CEB"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7F5FB1D3"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EMS109 Emergency Medical Technician</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2024)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1535E364"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5.5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4F6130FE"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No longer offered. </w:t>
            </w:r>
          </w:p>
        </w:tc>
      </w:tr>
      <w:tr w:rsidR="00FE79B4" w:rsidRPr="00FE79B4" w14:paraId="2DB88934"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71DC5BBE"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A 117-hour, certified, nationally recognized basic training program that covers all emergency medical techniques currently considered being within the responsibilities of the basic EMT providing emergency care with an ambulance service. At the course conclusion, persons may take the State of Maine written and practical examinations for licensure as an EMT. Persons may also take the national registry examination.</w:t>
            </w:r>
            <w:r w:rsidRPr="00FE79B4">
              <w:rPr>
                <w:rFonts w:eastAsia="Times New Roman" w:cs="Tahoma"/>
                <w:b/>
                <w:bCs/>
                <w:sz w:val="22"/>
                <w:szCs w:val="22"/>
              </w:rPr>
              <w:t> </w:t>
            </w:r>
          </w:p>
        </w:tc>
      </w:tr>
      <w:tr w:rsidR="00FE79B4" w:rsidRPr="00FE79B4" w14:paraId="1D35CBD9"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1B744910"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ENG098 College Reading and Writing</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2024)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5723B4FE"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3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0FE3475F"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No longer offered. </w:t>
            </w:r>
          </w:p>
        </w:tc>
      </w:tr>
      <w:tr w:rsidR="00FE79B4" w:rsidRPr="00FE79B4" w14:paraId="4FB737EB"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33DA107C"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This course will prepare students for the rigors of College Composition ENG101 and other advanced writing courses. The course will provide a review of the fundamentals of college level reading and writing, with the primary emphasis on the writing process, grammar, usage, and style.</w:t>
            </w:r>
            <w:r w:rsidRPr="00FE79B4">
              <w:rPr>
                <w:rFonts w:eastAsia="Times New Roman" w:cs="Tahoma"/>
                <w:b/>
                <w:bCs/>
                <w:sz w:val="22"/>
                <w:szCs w:val="22"/>
              </w:rPr>
              <w:t> </w:t>
            </w:r>
          </w:p>
        </w:tc>
      </w:tr>
      <w:tr w:rsidR="00FE79B4" w:rsidRPr="00FE79B4" w14:paraId="1CADBDB6"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42E9082A"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ENG101L College Composition Lab</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2024)</w:t>
            </w:r>
            <w:r w:rsidRPr="00FE79B4">
              <w:rPr>
                <w:rFonts w:ascii="Calibri" w:eastAsia="Times New Roman" w:hAnsi="Calibri" w:cs="Calibri"/>
                <w:color w:val="0F4761"/>
                <w:sz w:val="20"/>
                <w:szCs w:val="20"/>
              </w:rPr>
              <w:tab/>
            </w:r>
            <w:r w:rsidRPr="00FE79B4">
              <w:rPr>
                <w:rFonts w:eastAsia="Times New Roman" w:cs="Tahoma"/>
                <w:b/>
                <w:bCs/>
                <w:color w:val="0F4761"/>
                <w:sz w:val="21"/>
              </w:rPr>
              <w:t>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00EB0C47"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1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5442AB2D"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 xml:space="preserve">Replaced by </w:t>
            </w:r>
            <w:hyperlink r:id="rId46" w:tgtFrame="_blank" w:history="1">
              <w:r w:rsidRPr="00FE79B4">
                <w:rPr>
                  <w:rFonts w:eastAsia="Times New Roman" w:cs="Tahoma"/>
                  <w:color w:val="0B769F"/>
                  <w:sz w:val="21"/>
                </w:rPr>
                <w:t>ENG111</w:t>
              </w:r>
            </w:hyperlink>
            <w:r w:rsidRPr="00FE79B4">
              <w:rPr>
                <w:rFonts w:eastAsia="Times New Roman" w:cs="Tahoma"/>
                <w:color w:val="FF0000"/>
                <w:sz w:val="22"/>
                <w:szCs w:val="22"/>
              </w:rPr>
              <w:t> </w:t>
            </w:r>
          </w:p>
        </w:tc>
      </w:tr>
      <w:tr w:rsidR="00FE79B4" w:rsidRPr="00FE79B4" w14:paraId="32ED9A43"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50539E52"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A small-group workshop facilitating writing improvement and peer revision, taken in conjunction with ENG101. Lab sessions will reinforce reading, writing, and research skills necessary to complete assignments in ENG101. Required for students with department-determined results on placement exam(s). For each of those students, a passing grade in this course is required to pass ENG101. Graded Pass/Fail. PRE-REQUISITE: Department-determined results on placement exam(s) or departmental recommendation. CO-REQUISITE: ENG101.</w:t>
            </w:r>
            <w:r w:rsidRPr="00FE79B4">
              <w:rPr>
                <w:rFonts w:eastAsia="Times New Roman" w:cs="Tahoma"/>
                <w:b/>
                <w:bCs/>
                <w:sz w:val="22"/>
                <w:szCs w:val="22"/>
              </w:rPr>
              <w:t> </w:t>
            </w:r>
          </w:p>
        </w:tc>
      </w:tr>
      <w:tr w:rsidR="00FE79B4" w:rsidRPr="00FE79B4" w14:paraId="22BC360F"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6043DA73"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HIS109 History of Downeast Maine</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2023)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26204D03"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3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403740C2"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No longer offered. </w:t>
            </w:r>
          </w:p>
        </w:tc>
      </w:tr>
      <w:tr w:rsidR="00FE79B4" w:rsidRPr="00FE79B4" w14:paraId="2D7BEB42"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2972A049"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Exploring Down East History is a hands-on approach to discovering the history of the easternmost region of Main, as found in Washington County. We will be seeking answers to the questions: Why have people come here? In what ways have they sustained themselves? How have they responded to change? Through a coordinated series of field trips, selected contemporary records, supplemented by published historical narratives, this course investigates the origin and development of human society from Native American beginnings to the present. </w:t>
            </w:r>
            <w:r w:rsidRPr="00FE79B4">
              <w:rPr>
                <w:rFonts w:eastAsia="Times New Roman" w:cs="Tahoma"/>
                <w:b/>
                <w:bCs/>
                <w:sz w:val="22"/>
                <w:szCs w:val="22"/>
              </w:rPr>
              <w:t> </w:t>
            </w:r>
          </w:p>
        </w:tc>
      </w:tr>
      <w:tr w:rsidR="00FE79B4" w:rsidRPr="00FE79B4" w14:paraId="06D3C03D"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05FD1B8C"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HTG123 Electricity in Oil Heat Industry</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2025)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5A1671CB"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3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2A1871D5"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Replaced by HVC105 </w:t>
            </w:r>
          </w:p>
        </w:tc>
      </w:tr>
      <w:tr w:rsidR="00FE79B4" w:rsidRPr="00FE79B4" w14:paraId="221CAD16"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04829F0F"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This course introduces students to the concepts of electricity in the oil heat industry. Topics include safety, current flow, resistance, National Electric Code, and reading schematic diagrams. Emphasis will be placed on installing and troubleshooting electrical control circuitry for modern oil heat systems.</w:t>
            </w:r>
            <w:r w:rsidRPr="00FE79B4">
              <w:rPr>
                <w:rFonts w:eastAsia="Times New Roman" w:cs="Tahoma"/>
                <w:b/>
                <w:bCs/>
                <w:sz w:val="22"/>
                <w:szCs w:val="22"/>
              </w:rPr>
              <w:t> </w:t>
            </w:r>
          </w:p>
        </w:tc>
      </w:tr>
      <w:tr w:rsidR="00FE79B4" w:rsidRPr="00FE79B4" w14:paraId="64F3EAA5"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4128E608"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HTG125/HTG126 Introduction to Air Conditioning and Refrigeration</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2023/2025)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590D8DDB"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1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7807F94D"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No longer offered </w:t>
            </w:r>
          </w:p>
        </w:tc>
      </w:tr>
      <w:tr w:rsidR="00FE79B4" w:rsidRPr="00FE79B4" w14:paraId="7904AA08"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7C7D9687"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This course teachers the skills required to install, maintain and repair refrigeration equipment. Students work with appliances such as mini splits, freezers</w:t>
            </w:r>
            <w:r w:rsidRPr="00FE79B4">
              <w:rPr>
                <w:rFonts w:eastAsia="Times New Roman" w:cs="Tahoma"/>
                <w:b/>
                <w:bCs/>
                <w:sz w:val="22"/>
                <w:szCs w:val="22"/>
              </w:rPr>
              <w:t>,</w:t>
            </w:r>
            <w:r w:rsidRPr="00FE79B4">
              <w:rPr>
                <w:rFonts w:eastAsia="Times New Roman" w:cs="Tahoma"/>
                <w:sz w:val="22"/>
                <w:szCs w:val="22"/>
              </w:rPr>
              <w:t xml:space="preserve"> and ice machines. Also getting accustomed to the tools and vacuum and recovery tools and equipment.</w:t>
            </w:r>
            <w:r w:rsidRPr="00FE79B4">
              <w:rPr>
                <w:rFonts w:eastAsia="Times New Roman" w:cs="Tahoma"/>
                <w:b/>
                <w:bCs/>
                <w:sz w:val="22"/>
                <w:szCs w:val="22"/>
              </w:rPr>
              <w:t> </w:t>
            </w:r>
          </w:p>
        </w:tc>
      </w:tr>
      <w:tr w:rsidR="00FE79B4" w:rsidRPr="00FE79B4" w14:paraId="2FD3861E"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42FBF1D0"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HTG132 Heating Technology I</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2025)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56788A9C"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12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696A588A"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Replaced by HVC100 </w:t>
            </w:r>
          </w:p>
        </w:tc>
      </w:tr>
      <w:tr w:rsidR="00FE79B4" w:rsidRPr="00FE79B4" w14:paraId="32B3C76A"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60CCFA86"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This course offers instruction in basic theory, safety procedures, fitting and pipe identification, types of heating systems, basic electricity, installation of tanks and piping, sheet metal fabrication, chimney flues, draft controls, and residential domestic oil burner installation and controls.</w:t>
            </w:r>
            <w:r w:rsidRPr="00FE79B4">
              <w:rPr>
                <w:rFonts w:eastAsia="Times New Roman" w:cs="Tahoma"/>
                <w:b/>
                <w:bCs/>
                <w:sz w:val="22"/>
                <w:szCs w:val="22"/>
              </w:rPr>
              <w:t> </w:t>
            </w:r>
          </w:p>
        </w:tc>
      </w:tr>
      <w:tr w:rsidR="00FE79B4" w:rsidRPr="00FE79B4" w14:paraId="0477643B"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35F5F417"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HTG153 Heating Technology II</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2025)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37A1F43E"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9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5B23B8DA"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Replaced by HVC110 </w:t>
            </w:r>
          </w:p>
        </w:tc>
      </w:tr>
      <w:tr w:rsidR="00FE79B4" w:rsidRPr="00FE79B4" w14:paraId="685AF371"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734CE786"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 xml:space="preserve">This course offers instruction in the heat loss calculation and heating system designs and layouts. It also includes electrical testing, heating codes, service and maintenance problems, multiple zone systems and controls, and LP gas utilization. </w:t>
            </w:r>
            <w:r w:rsidRPr="00FE79B4">
              <w:rPr>
                <w:rFonts w:eastAsia="Times New Roman" w:cs="Tahoma"/>
                <w:b/>
                <w:bCs/>
                <w:color w:val="002060"/>
                <w:sz w:val="22"/>
                <w:szCs w:val="22"/>
              </w:rPr>
              <w:t xml:space="preserve">PRE-REQUISITE: </w:t>
            </w:r>
            <w:r w:rsidRPr="00FE79B4">
              <w:rPr>
                <w:rFonts w:eastAsia="Times New Roman" w:cs="Tahoma"/>
                <w:sz w:val="22"/>
                <w:szCs w:val="22"/>
              </w:rPr>
              <w:t>HVC100 passed with a C or better.</w:t>
            </w:r>
            <w:r w:rsidRPr="00FE79B4">
              <w:rPr>
                <w:rFonts w:eastAsia="Times New Roman" w:cs="Tahoma"/>
                <w:b/>
                <w:bCs/>
                <w:sz w:val="22"/>
                <w:szCs w:val="22"/>
              </w:rPr>
              <w:t> </w:t>
            </w:r>
          </w:p>
        </w:tc>
      </w:tr>
      <w:tr w:rsidR="00FE79B4" w:rsidRPr="00FE79B4" w14:paraId="43D3CD28"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043A2852"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MAT104 Elements of Mathematics</w:t>
            </w:r>
            <w:r w:rsidRPr="00FE79B4">
              <w:rPr>
                <w:rFonts w:ascii="Calibri" w:eastAsia="Times New Roman" w:hAnsi="Calibri" w:cs="Calibri"/>
                <w:color w:val="0F4761"/>
                <w:sz w:val="21"/>
              </w:rPr>
              <w:tab/>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2023)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46298557"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1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41ED333F"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No longer offered. </w:t>
            </w:r>
          </w:p>
        </w:tc>
      </w:tr>
      <w:tr w:rsidR="00FE79B4" w:rsidRPr="00FE79B4" w14:paraId="4DF94E95"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2F724622"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This course begins with an assessment and review of arithmetic, including fractions. A significant portion of the course will be devoted to developing an understanding of the metric system and metric conversions. Calculator proficiency will be emphasized. Basic statistics will be covered, including the standard normal curve and students will develop proficiency in interpreting graphs and charts. </w:t>
            </w:r>
            <w:r w:rsidRPr="00FE79B4">
              <w:rPr>
                <w:rFonts w:eastAsia="Times New Roman" w:cs="Tahoma"/>
                <w:b/>
                <w:bCs/>
                <w:sz w:val="22"/>
                <w:szCs w:val="22"/>
              </w:rPr>
              <w:t> </w:t>
            </w:r>
          </w:p>
        </w:tc>
      </w:tr>
      <w:tr w:rsidR="00FE79B4" w:rsidRPr="00FE79B4" w14:paraId="3F9F99BB"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704887DD"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MAT130 College Algebra and Trigonometry</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2023)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29910C0B"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3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3C87C50F"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No longer offered. </w:t>
            </w:r>
          </w:p>
        </w:tc>
      </w:tr>
      <w:tr w:rsidR="00FE79B4" w:rsidRPr="00FE79B4" w14:paraId="77567923"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68D96722"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 xml:space="preserve">This course starts with a brief review of the fundamental concepts of algebra and then moves to equations and inequalities, functions and graphs, polynomial and rational functions, exponential and logarithmic functions, trigonometric functions and applications, vectors, and systems of equations and inequalities. </w:t>
            </w:r>
            <w:r w:rsidRPr="00FE79B4">
              <w:rPr>
                <w:rFonts w:eastAsia="Times New Roman" w:cs="Tahoma"/>
                <w:b/>
                <w:bCs/>
                <w:color w:val="002060"/>
                <w:sz w:val="22"/>
                <w:szCs w:val="22"/>
              </w:rPr>
              <w:t xml:space="preserve">PRE-REQUISITE: </w:t>
            </w:r>
            <w:r w:rsidRPr="00FE79B4">
              <w:rPr>
                <w:rFonts w:eastAsia="Times New Roman" w:cs="Tahoma"/>
                <w:sz w:val="22"/>
                <w:szCs w:val="22"/>
              </w:rPr>
              <w:t>MAT 092 or equivalent passed with a C- or better or by satisfactory scores on the WCCC skills assessment examination.</w:t>
            </w:r>
            <w:r w:rsidRPr="00FE79B4">
              <w:rPr>
                <w:rFonts w:eastAsia="Times New Roman" w:cs="Tahoma"/>
                <w:b/>
                <w:bCs/>
                <w:sz w:val="22"/>
                <w:szCs w:val="22"/>
              </w:rPr>
              <w:t> </w:t>
            </w:r>
          </w:p>
        </w:tc>
      </w:tr>
      <w:tr w:rsidR="00FE79B4" w:rsidRPr="00FE79B4" w14:paraId="3A955161"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4B72223C"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MDT133 Medical Documentation</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2023)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74982EA3"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3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0D421110"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 xml:space="preserve">Replaced by </w:t>
            </w:r>
            <w:hyperlink r:id="rId47" w:tgtFrame="_blank" w:history="1">
              <w:r w:rsidRPr="00FE79B4">
                <w:rPr>
                  <w:rFonts w:eastAsia="Times New Roman" w:cs="Tahoma"/>
                  <w:color w:val="0B769F"/>
                  <w:sz w:val="21"/>
                </w:rPr>
                <w:t>MDT134</w:t>
              </w:r>
            </w:hyperlink>
            <w:r w:rsidRPr="00FE79B4">
              <w:rPr>
                <w:rFonts w:eastAsia="Times New Roman" w:cs="Tahoma"/>
                <w:color w:val="FF0000"/>
                <w:sz w:val="22"/>
                <w:szCs w:val="22"/>
              </w:rPr>
              <w:t> </w:t>
            </w:r>
          </w:p>
        </w:tc>
      </w:tr>
      <w:tr w:rsidR="00FE79B4" w:rsidRPr="00FE79B4" w14:paraId="2DD896CC"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0D5FC36B"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 xml:space="preserve">Students will gain medical documentation, transcription and scribing knowledge through authentic physician dictation and case studies. A wide variety of medical reports will be transcribed and scribed. Students will become familiar with the entire medical office workflow and how to electronically document patient information. Accuracy and appropriate use of medical abbreviations will be stressed and emphasized. Students will become accustomed to using reference materials. This course must be passed with a B- or better. </w:t>
            </w:r>
            <w:r w:rsidRPr="00FE79B4">
              <w:rPr>
                <w:rFonts w:eastAsia="Times New Roman" w:cs="Tahoma"/>
                <w:b/>
                <w:bCs/>
                <w:color w:val="002060"/>
                <w:sz w:val="22"/>
                <w:szCs w:val="22"/>
              </w:rPr>
              <w:t xml:space="preserve">PRE-REQUISITE: </w:t>
            </w:r>
            <w:r w:rsidRPr="00FE79B4">
              <w:rPr>
                <w:rFonts w:eastAsia="Times New Roman" w:cs="Tahoma"/>
                <w:sz w:val="22"/>
                <w:szCs w:val="22"/>
              </w:rPr>
              <w:t>CPT140, MDT103 and MDT125.</w:t>
            </w:r>
            <w:r w:rsidRPr="00FE79B4">
              <w:rPr>
                <w:rFonts w:eastAsia="Times New Roman" w:cs="Tahoma"/>
                <w:b/>
                <w:bCs/>
                <w:sz w:val="22"/>
                <w:szCs w:val="22"/>
              </w:rPr>
              <w:t> </w:t>
            </w:r>
          </w:p>
        </w:tc>
      </w:tr>
      <w:tr w:rsidR="00FE79B4" w:rsidRPr="00FE79B4" w14:paraId="51F41C55"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691DC90D"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MDT135 Clinical Office Procedures I</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2024)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36B6F9B9"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4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24970DAB"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 xml:space="preserve">Replaced by </w:t>
            </w:r>
            <w:hyperlink r:id="rId48" w:tgtFrame="_blank" w:history="1">
              <w:r w:rsidRPr="00FE79B4">
                <w:rPr>
                  <w:rFonts w:eastAsia="Times New Roman" w:cs="Tahoma"/>
                  <w:color w:val="0B769F"/>
                  <w:sz w:val="21"/>
                </w:rPr>
                <w:t>MDT136</w:t>
              </w:r>
            </w:hyperlink>
            <w:r w:rsidRPr="00FE79B4">
              <w:rPr>
                <w:rFonts w:eastAsia="Times New Roman" w:cs="Tahoma"/>
                <w:color w:val="FF0000"/>
                <w:sz w:val="22"/>
                <w:szCs w:val="22"/>
              </w:rPr>
              <w:t> </w:t>
            </w:r>
          </w:p>
        </w:tc>
      </w:tr>
      <w:tr w:rsidR="00FE79B4" w:rsidRPr="00FE79B4" w14:paraId="34A9430B"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1CEFC019"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 xml:space="preserve">The student will be introduced to the role of a medical office professional through extensive textbook study, lectures, industry speakers, and local field trips. Topics include administrative tasks, various work environments, medical ethics, medical law, and basic medical office practice. Through a medical office practice set, students will experience a realistic medical setting dealing with History and Physical Reports, Operative Reports, Consultation Reports and Pathology Reports. Students will transcribe a series of patient reports. Principles of asepsis, disease transmission, and OSHA standards will be introduced. Students will be responsible for administering vital signs, blood pressure, height, weight, and pulse. Emphasis will be placed on developing positive interpersonal skills and a strong work ethic. HIPAA standards and questions related to patient care, consent, and authorization will be discussed thoroughly. This course must be passed with a B- or better. </w:t>
            </w:r>
            <w:r w:rsidRPr="00FE79B4">
              <w:rPr>
                <w:rFonts w:eastAsia="Times New Roman" w:cs="Tahoma"/>
                <w:b/>
                <w:bCs/>
                <w:color w:val="002060"/>
                <w:sz w:val="22"/>
                <w:szCs w:val="22"/>
              </w:rPr>
              <w:t xml:space="preserve">PRE-REQUISITE: </w:t>
            </w:r>
            <w:r w:rsidRPr="00FE79B4">
              <w:rPr>
                <w:rFonts w:eastAsia="Times New Roman" w:cs="Tahoma"/>
                <w:sz w:val="22"/>
                <w:szCs w:val="22"/>
              </w:rPr>
              <w:t>MDT103, MDT125 and CPT140, or instructor permission.</w:t>
            </w:r>
            <w:r w:rsidRPr="00FE79B4">
              <w:rPr>
                <w:rFonts w:eastAsia="Times New Roman" w:cs="Tahoma"/>
                <w:b/>
                <w:bCs/>
                <w:sz w:val="22"/>
                <w:szCs w:val="22"/>
              </w:rPr>
              <w:t> </w:t>
            </w:r>
          </w:p>
        </w:tc>
      </w:tr>
      <w:tr w:rsidR="00FE79B4" w:rsidRPr="00FE79B4" w14:paraId="6567339F"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5C7DCD2B"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 xml:space="preserve">MDT227 Introduction to Pharmacology  </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2024)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6134D218"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3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426CDD00"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 xml:space="preserve">Replaced by </w:t>
            </w:r>
            <w:hyperlink r:id="rId49" w:tgtFrame="_blank" w:history="1">
              <w:r w:rsidRPr="00FE79B4">
                <w:rPr>
                  <w:rFonts w:eastAsia="Times New Roman" w:cs="Tahoma"/>
                  <w:color w:val="0B769F"/>
                  <w:sz w:val="21"/>
                </w:rPr>
                <w:t>MDT228</w:t>
              </w:r>
            </w:hyperlink>
            <w:r w:rsidRPr="00FE79B4">
              <w:rPr>
                <w:rFonts w:eastAsia="Times New Roman" w:cs="Tahoma"/>
                <w:color w:val="FF0000"/>
                <w:sz w:val="22"/>
                <w:szCs w:val="22"/>
              </w:rPr>
              <w:t> </w:t>
            </w:r>
          </w:p>
        </w:tc>
      </w:tr>
      <w:tr w:rsidR="00FE79B4" w:rsidRPr="00FE79B4" w14:paraId="478D4A31"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433446CF"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 xml:space="preserve">This course is designed to provide the student with a broad knowledge of drugs, their origin, characteristics, and side effects. Emphasis is placed on patient education and the importance of working with medication. This course must be passed with a B- or better. </w:t>
            </w:r>
            <w:r w:rsidRPr="00FE79B4">
              <w:rPr>
                <w:rFonts w:eastAsia="Times New Roman" w:cs="Tahoma"/>
                <w:b/>
                <w:bCs/>
                <w:color w:val="002060"/>
                <w:sz w:val="22"/>
                <w:szCs w:val="22"/>
              </w:rPr>
              <w:t>PRE-REQUISITE</w:t>
            </w:r>
            <w:r w:rsidRPr="00FE79B4">
              <w:rPr>
                <w:rFonts w:eastAsia="Times New Roman" w:cs="Tahoma"/>
                <w:sz w:val="22"/>
                <w:szCs w:val="22"/>
              </w:rPr>
              <w:t>: MDT125.</w:t>
            </w:r>
            <w:r w:rsidRPr="00FE79B4">
              <w:rPr>
                <w:rFonts w:eastAsia="Times New Roman" w:cs="Tahoma"/>
                <w:b/>
                <w:bCs/>
                <w:sz w:val="22"/>
                <w:szCs w:val="22"/>
              </w:rPr>
              <w:t> </w:t>
            </w:r>
          </w:p>
        </w:tc>
      </w:tr>
      <w:tr w:rsidR="00FE79B4" w:rsidRPr="00FE79B4" w14:paraId="7F0F41D6"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12640F39"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 xml:space="preserve">MDT235 Clinical Office Procedures II  </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2024)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23A8B3E2"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3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1A09A518"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 xml:space="preserve">Replaced by </w:t>
            </w:r>
            <w:hyperlink r:id="rId50" w:tgtFrame="_blank" w:history="1">
              <w:r w:rsidRPr="00FE79B4">
                <w:rPr>
                  <w:rFonts w:eastAsia="Times New Roman" w:cs="Tahoma"/>
                  <w:color w:val="0B769F"/>
                  <w:sz w:val="21"/>
                </w:rPr>
                <w:t>MDT236</w:t>
              </w:r>
            </w:hyperlink>
            <w:r w:rsidRPr="00FE79B4">
              <w:rPr>
                <w:rFonts w:eastAsia="Times New Roman" w:cs="Tahoma"/>
                <w:color w:val="FF0000"/>
                <w:sz w:val="22"/>
                <w:szCs w:val="22"/>
              </w:rPr>
              <w:t> </w:t>
            </w:r>
          </w:p>
        </w:tc>
      </w:tr>
      <w:tr w:rsidR="00FE79B4" w:rsidRPr="00FE79B4" w14:paraId="3055285B"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075DB0D2"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 xml:space="preserve">This course will employ methodologies of CLIA-Waived testing, performance of electrocardiography, the correct administration of oral, parental and topical medications, specimen collection and patient care. A special emphasis will be placed on reviewing manufacturer’s instructions, patient care, education, and patient rights. This course must be passed with a B- or better. </w:t>
            </w:r>
            <w:r w:rsidRPr="00FE79B4">
              <w:rPr>
                <w:rFonts w:eastAsia="Times New Roman" w:cs="Tahoma"/>
                <w:b/>
                <w:bCs/>
                <w:color w:val="002060"/>
                <w:sz w:val="22"/>
                <w:szCs w:val="22"/>
              </w:rPr>
              <w:t>PRE-REQUISITE:</w:t>
            </w:r>
            <w:r w:rsidRPr="00FE79B4">
              <w:rPr>
                <w:rFonts w:eastAsia="Times New Roman" w:cs="Tahoma"/>
                <w:sz w:val="22"/>
                <w:szCs w:val="22"/>
              </w:rPr>
              <w:t xml:space="preserve"> MDT135.</w:t>
            </w:r>
            <w:r w:rsidRPr="00FE79B4">
              <w:rPr>
                <w:rFonts w:eastAsia="Times New Roman" w:cs="Tahoma"/>
                <w:b/>
                <w:bCs/>
                <w:sz w:val="22"/>
                <w:szCs w:val="22"/>
              </w:rPr>
              <w:t> </w:t>
            </w:r>
          </w:p>
        </w:tc>
      </w:tr>
      <w:tr w:rsidR="00FE79B4" w:rsidRPr="00FE79B4" w14:paraId="68092BB4"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4DF9EA26"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MET129 Introduction to Engine Overhaul</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2023)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07988B66"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3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0228887F"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 xml:space="preserve">Replaced by </w:t>
            </w:r>
            <w:hyperlink r:id="rId51" w:tgtFrame="_blank" w:history="1">
              <w:r w:rsidRPr="00FE79B4">
                <w:rPr>
                  <w:rFonts w:eastAsia="Times New Roman" w:cs="Tahoma"/>
                  <w:color w:val="0B769F"/>
                  <w:sz w:val="21"/>
                </w:rPr>
                <w:t>MET101</w:t>
              </w:r>
            </w:hyperlink>
            <w:r w:rsidRPr="00FE79B4">
              <w:rPr>
                <w:rFonts w:eastAsia="Times New Roman" w:cs="Tahoma"/>
                <w:color w:val="FF0000"/>
                <w:sz w:val="22"/>
                <w:szCs w:val="22"/>
              </w:rPr>
              <w:t> </w:t>
            </w:r>
          </w:p>
        </w:tc>
      </w:tr>
      <w:tr w:rsidR="00FE79B4" w:rsidRPr="00FE79B4" w14:paraId="6D242F56"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42DE81BE"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This course is designed to give the student knowledge of diesel engine theory and construction, including engine operation, component identification and terminology. This is the companion course to MET131.</w:t>
            </w:r>
            <w:r w:rsidRPr="00FE79B4">
              <w:rPr>
                <w:rFonts w:eastAsia="Times New Roman" w:cs="Tahoma"/>
                <w:b/>
                <w:bCs/>
                <w:sz w:val="22"/>
                <w:szCs w:val="22"/>
              </w:rPr>
              <w:t> </w:t>
            </w:r>
          </w:p>
        </w:tc>
      </w:tr>
      <w:tr w:rsidR="00FE79B4" w:rsidRPr="00FE79B4" w14:paraId="2C21D36F"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2038E3DD"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MET131 Engine Overhaul Lab</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2023)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418A653C"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4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755A815D"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 xml:space="preserve">Replaced by </w:t>
            </w:r>
            <w:hyperlink r:id="rId52" w:tgtFrame="_blank" w:history="1">
              <w:r w:rsidRPr="00FE79B4">
                <w:rPr>
                  <w:rFonts w:eastAsia="Times New Roman" w:cs="Tahoma"/>
                  <w:color w:val="0B769F"/>
                  <w:sz w:val="21"/>
                </w:rPr>
                <w:t>MET137</w:t>
              </w:r>
            </w:hyperlink>
            <w:r w:rsidRPr="00FE79B4">
              <w:rPr>
                <w:rFonts w:eastAsia="Times New Roman" w:cs="Tahoma"/>
                <w:color w:val="FF0000"/>
                <w:sz w:val="22"/>
                <w:szCs w:val="22"/>
              </w:rPr>
              <w:t> </w:t>
            </w:r>
          </w:p>
        </w:tc>
      </w:tr>
      <w:tr w:rsidR="00FE79B4" w:rsidRPr="00FE79B4" w14:paraId="5E22BAFC"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28B90C89"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In a modern, well-equipped lab, students are given a hands-on opportunity to overhaul a diesel engine, using factory service manuals and a variety of specialty tools. Proper disassembly and assembly of the engine is taught. Measurement, repair, and assembly of all components provide a solid technical background in diesel engines.</w:t>
            </w:r>
            <w:r w:rsidRPr="00FE79B4">
              <w:rPr>
                <w:rFonts w:eastAsia="Times New Roman" w:cs="Tahoma"/>
                <w:b/>
                <w:bCs/>
                <w:sz w:val="22"/>
                <w:szCs w:val="22"/>
              </w:rPr>
              <w:t> </w:t>
            </w:r>
          </w:p>
        </w:tc>
      </w:tr>
      <w:tr w:rsidR="00FE79B4" w:rsidRPr="00FE79B4" w14:paraId="2E832CE3"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756C3FDE"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MET144 Engine Repair and Performance</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2023)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54DB1E2F"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3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7521D8B2"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 xml:space="preserve">Replaced by </w:t>
            </w:r>
            <w:hyperlink r:id="rId53" w:tgtFrame="_blank" w:history="1">
              <w:r w:rsidRPr="00FE79B4">
                <w:rPr>
                  <w:rFonts w:eastAsia="Times New Roman" w:cs="Tahoma"/>
                  <w:color w:val="0B769F"/>
                  <w:sz w:val="21"/>
                </w:rPr>
                <w:t>MET138</w:t>
              </w:r>
            </w:hyperlink>
            <w:r w:rsidRPr="00FE79B4">
              <w:rPr>
                <w:rFonts w:eastAsia="Times New Roman" w:cs="Tahoma"/>
                <w:color w:val="FF0000"/>
                <w:sz w:val="22"/>
                <w:szCs w:val="22"/>
              </w:rPr>
              <w:t> </w:t>
            </w:r>
          </w:p>
        </w:tc>
      </w:tr>
      <w:tr w:rsidR="00FE79B4" w:rsidRPr="00FE79B4" w14:paraId="1C1A6739"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795DBCA1"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Taught to the standards of ASE, this course covers engine theory and repair techniques and procedures. Successful completion of this course prepares students for the ASE exams in engine specialty areas.</w:t>
            </w:r>
            <w:r w:rsidRPr="00FE79B4">
              <w:rPr>
                <w:rFonts w:eastAsia="Times New Roman" w:cs="Tahoma"/>
                <w:b/>
                <w:bCs/>
                <w:sz w:val="22"/>
                <w:szCs w:val="22"/>
              </w:rPr>
              <w:t> </w:t>
            </w:r>
          </w:p>
        </w:tc>
      </w:tr>
      <w:tr w:rsidR="00FE79B4" w:rsidRPr="00FE79B4" w14:paraId="5CFD78AB"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3BF6BD90"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MET145 Advanced Engine Repair Lab</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2023)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03D31E93"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5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55489809"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 xml:space="preserve">Replaced by </w:t>
            </w:r>
            <w:hyperlink r:id="rId54" w:tgtFrame="_blank" w:history="1">
              <w:r w:rsidRPr="00FE79B4">
                <w:rPr>
                  <w:rFonts w:eastAsia="Times New Roman" w:cs="Tahoma"/>
                  <w:color w:val="0B769F"/>
                  <w:sz w:val="21"/>
                </w:rPr>
                <w:t>MET139</w:t>
              </w:r>
            </w:hyperlink>
            <w:r w:rsidRPr="00FE79B4">
              <w:rPr>
                <w:rFonts w:eastAsia="Times New Roman" w:cs="Tahoma"/>
                <w:color w:val="FF0000"/>
                <w:sz w:val="22"/>
                <w:szCs w:val="22"/>
              </w:rPr>
              <w:t> </w:t>
            </w:r>
          </w:p>
        </w:tc>
      </w:tr>
      <w:tr w:rsidR="00FE79B4" w:rsidRPr="00FE79B4" w14:paraId="5E8E3011"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030B2B71"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Engine overhauling, block reconditioning, cylinder head machining and the use of common machine tools are taught. Manufacturer recommended procedures and specifications are closely followed. Successful completion of this course prepares students for the ASE exams in engine specialty areas.</w:t>
            </w:r>
            <w:r w:rsidRPr="00FE79B4">
              <w:rPr>
                <w:rFonts w:eastAsia="Times New Roman" w:cs="Tahoma"/>
                <w:b/>
                <w:bCs/>
                <w:sz w:val="22"/>
                <w:szCs w:val="22"/>
              </w:rPr>
              <w:t> </w:t>
            </w:r>
          </w:p>
        </w:tc>
      </w:tr>
      <w:tr w:rsidR="00FE79B4" w:rsidRPr="00FE79B4" w14:paraId="6142165E"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0FD6E7DA"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MFG118 Pulp and Paper Technology</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2024)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42896159"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3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2B68744A"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No longer offered. </w:t>
            </w:r>
          </w:p>
        </w:tc>
      </w:tr>
      <w:tr w:rsidR="00FE79B4" w:rsidRPr="00FE79B4" w14:paraId="091780BA"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3F610C09"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This course serves as an overview of pulp and paper technology as an industry. The focus of the course is to describe the entire pulp and paper industry from sustainable timber harvesting practices, various types of species of trees used in pulping, the general papermaking process, to finishing and shipping/logistical management.</w:t>
            </w:r>
            <w:r w:rsidRPr="00FE79B4">
              <w:rPr>
                <w:rFonts w:eastAsia="Times New Roman" w:cs="Tahoma"/>
                <w:b/>
                <w:bCs/>
                <w:sz w:val="22"/>
                <w:szCs w:val="22"/>
              </w:rPr>
              <w:t> </w:t>
            </w:r>
          </w:p>
        </w:tc>
      </w:tr>
      <w:tr w:rsidR="00FE79B4" w:rsidRPr="00FE79B4" w14:paraId="2002E1B6"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65B20FAC"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MFG128 Papermaking Process</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2024)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7B102AD9"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3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3648C037"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No longer offered. </w:t>
            </w:r>
          </w:p>
        </w:tc>
      </w:tr>
      <w:tr w:rsidR="00FE79B4" w:rsidRPr="00FE79B4" w14:paraId="0D62A454"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2999D3E4"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 xml:space="preserve">This course serves as the overview of the papermaking process. Topics include the various types of papermaking processes, processing techniques, surface treatments, and testing of paper in various stages of production. Various chemical compositions, mechanical principles, steam influences on production, and wet-end chemistry are also introduced. </w:t>
            </w:r>
            <w:r w:rsidRPr="00FE79B4">
              <w:rPr>
                <w:rFonts w:eastAsia="Times New Roman" w:cs="Tahoma"/>
                <w:b/>
                <w:bCs/>
                <w:color w:val="002060"/>
                <w:sz w:val="22"/>
                <w:szCs w:val="22"/>
              </w:rPr>
              <w:t>PRE-REQUISITE:</w:t>
            </w:r>
            <w:r w:rsidRPr="00FE79B4">
              <w:rPr>
                <w:rFonts w:eastAsia="Times New Roman" w:cs="Tahoma"/>
                <w:sz w:val="22"/>
                <w:szCs w:val="22"/>
              </w:rPr>
              <w:t xml:space="preserve"> MFG118 or with instructor permission.</w:t>
            </w:r>
            <w:r w:rsidRPr="00FE79B4">
              <w:rPr>
                <w:rFonts w:eastAsia="Times New Roman" w:cs="Tahoma"/>
                <w:b/>
                <w:bCs/>
                <w:sz w:val="22"/>
                <w:szCs w:val="22"/>
              </w:rPr>
              <w:t> </w:t>
            </w:r>
          </w:p>
        </w:tc>
      </w:tr>
      <w:tr w:rsidR="00FE79B4" w:rsidRPr="00FE79B4" w14:paraId="0A41D025"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1C46DD78"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MFG222 Process Instrumentation and Control</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2024)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65AB0BD9"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3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6DF27A11"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No longer offered. </w:t>
            </w:r>
          </w:p>
        </w:tc>
      </w:tr>
      <w:tr w:rsidR="00FE79B4" w:rsidRPr="00FE79B4" w14:paraId="7BD90CAD"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19DAD98F"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 xml:space="preserve">This course serves as the introduction to the instrumentation and control systems used in the manufacturing/production industry. Various instruments, control systems, and technology used in the manufacturing/production industry are presented. Terminology, variables in processes, symbols used in the process documentation, logic and control loops, and process troubleshooting is covered. </w:t>
            </w:r>
            <w:r w:rsidRPr="00FE79B4">
              <w:rPr>
                <w:rFonts w:eastAsia="Times New Roman" w:cs="Tahoma"/>
                <w:b/>
                <w:bCs/>
                <w:color w:val="002060"/>
                <w:sz w:val="22"/>
                <w:szCs w:val="22"/>
              </w:rPr>
              <w:t>PRE-REQUISITE:</w:t>
            </w:r>
            <w:r w:rsidRPr="00FE79B4">
              <w:rPr>
                <w:rFonts w:eastAsia="Times New Roman" w:cs="Tahoma"/>
                <w:sz w:val="22"/>
                <w:szCs w:val="22"/>
              </w:rPr>
              <w:t xml:space="preserve"> TEC151 and MFG110.</w:t>
            </w:r>
            <w:r w:rsidRPr="00FE79B4">
              <w:rPr>
                <w:rFonts w:eastAsia="Times New Roman" w:cs="Tahoma"/>
                <w:b/>
                <w:bCs/>
                <w:sz w:val="22"/>
                <w:szCs w:val="22"/>
              </w:rPr>
              <w:t> </w:t>
            </w:r>
          </w:p>
        </w:tc>
      </w:tr>
      <w:tr w:rsidR="00FE79B4" w:rsidRPr="00FE79B4" w14:paraId="629B9F2B"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50C83EDC"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MRT105 Fisheries Fundamentals I</w:t>
            </w:r>
            <w:r w:rsidRPr="00FE79B4">
              <w:rPr>
                <w:rFonts w:ascii="Calibri" w:eastAsia="Times New Roman" w:hAnsi="Calibri" w:cs="Calibri"/>
                <w:color w:val="0F4761"/>
                <w:sz w:val="21"/>
              </w:rPr>
              <w:tab/>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2024)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2D205B0F"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3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4D521FD2"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No longer offered. </w:t>
            </w:r>
          </w:p>
        </w:tc>
      </w:tr>
      <w:tr w:rsidR="00FE79B4" w:rsidRPr="00FE79B4" w14:paraId="40906E22"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07361356"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This introductory level course is a study of basic marine language, commercial fishing and aquaculture systems, marine regulation, and management. The course is designed to introduce both commercial fishermen and non-commercial fishing students to Commercial fisheries and Aquaculture industries. The course provides a foundation for many of the other marine and non-marine courses provided in the commercial fisheries track and the aquaculture track.</w:t>
            </w:r>
            <w:r w:rsidRPr="00FE79B4">
              <w:rPr>
                <w:rFonts w:eastAsia="Times New Roman" w:cs="Tahoma"/>
                <w:b/>
                <w:bCs/>
                <w:sz w:val="22"/>
                <w:szCs w:val="22"/>
              </w:rPr>
              <w:t> </w:t>
            </w:r>
          </w:p>
        </w:tc>
      </w:tr>
      <w:tr w:rsidR="00FE79B4" w:rsidRPr="00FE79B4" w14:paraId="6933DD1C"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7FDDE869"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MRT106 Fisheries Fundamentals II</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2024)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7F2A1115"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3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0BDE4619"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No longer offered. </w:t>
            </w:r>
          </w:p>
        </w:tc>
      </w:tr>
      <w:tr w:rsidR="00FE79B4" w:rsidRPr="00FE79B4" w14:paraId="4163692E"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05B66593"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This course is designed to continue the framework created in Commercial Fisheries Fundamentals I; but will be covering topics such as a study of basic marine economics, commercial fishing advocacy, and deepen the understanding of marine regulation and management.</w:t>
            </w:r>
            <w:r w:rsidRPr="00FE79B4">
              <w:rPr>
                <w:rFonts w:eastAsia="Times New Roman" w:cs="Tahoma"/>
                <w:b/>
                <w:bCs/>
                <w:sz w:val="22"/>
                <w:szCs w:val="22"/>
              </w:rPr>
              <w:t> </w:t>
            </w:r>
          </w:p>
        </w:tc>
      </w:tr>
      <w:tr w:rsidR="00FE79B4" w:rsidRPr="00FE79B4" w14:paraId="18E89F1C"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1DC6ED11"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MRT107 Introduction to Fisheries and Aquaculture Operations</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2024)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73817978"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4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491DD7B2"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No longer offered. </w:t>
            </w:r>
          </w:p>
        </w:tc>
      </w:tr>
      <w:tr w:rsidR="00FE79B4" w:rsidRPr="00FE79B4" w14:paraId="5F295BA8"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2F2CA7AD"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This course will study hatchery operations, care of the catch, and gear used in commercial fisheries and included multiple field experiences with various partners including Cooke Aquaculture, the Down East Institute and the Center for Aquaculture Research/UM.</w:t>
            </w:r>
            <w:r w:rsidRPr="00FE79B4">
              <w:rPr>
                <w:rFonts w:eastAsia="Times New Roman" w:cs="Tahoma"/>
                <w:b/>
                <w:bCs/>
                <w:sz w:val="22"/>
                <w:szCs w:val="22"/>
              </w:rPr>
              <w:t> </w:t>
            </w:r>
          </w:p>
        </w:tc>
      </w:tr>
      <w:tr w:rsidR="00FE79B4" w:rsidRPr="00FE79B4" w14:paraId="6F3098E6"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50AE24A1"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MRT110 Marine Maintenance and Operations I</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2024)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43C02435"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4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3D39D86D"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No longer offered. </w:t>
            </w:r>
          </w:p>
        </w:tc>
      </w:tr>
      <w:tr w:rsidR="00FE79B4" w:rsidRPr="00FE79B4" w14:paraId="19D97506"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36669E73"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This course covers the structural components of commercial fishing vessels and electrical and electronics systems.</w:t>
            </w:r>
            <w:r w:rsidRPr="00FE79B4">
              <w:rPr>
                <w:rFonts w:eastAsia="Times New Roman" w:cs="Tahoma"/>
                <w:b/>
                <w:bCs/>
                <w:sz w:val="22"/>
                <w:szCs w:val="22"/>
              </w:rPr>
              <w:t> </w:t>
            </w:r>
          </w:p>
        </w:tc>
      </w:tr>
      <w:tr w:rsidR="00FE79B4" w:rsidRPr="00FE79B4" w14:paraId="0714C439"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466B3973"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MRT112 Marine Maintenance and Operations II</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2024)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1A87DB8E"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4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68FE83D7"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No longer offered. </w:t>
            </w:r>
          </w:p>
        </w:tc>
      </w:tr>
      <w:tr w:rsidR="00FE79B4" w:rsidRPr="00FE79B4" w14:paraId="38746D15"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42B86E83"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This course covers marine engine systems, hydraulics, and fluid systems (pumps and recirc for land-based aquaculture).</w:t>
            </w:r>
            <w:r w:rsidRPr="00FE79B4">
              <w:rPr>
                <w:rFonts w:eastAsia="Times New Roman" w:cs="Tahoma"/>
                <w:b/>
                <w:bCs/>
                <w:sz w:val="22"/>
                <w:szCs w:val="22"/>
              </w:rPr>
              <w:t> </w:t>
            </w:r>
          </w:p>
        </w:tc>
      </w:tr>
      <w:tr w:rsidR="00FE79B4" w:rsidRPr="00FE79B4" w14:paraId="45576040"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6589A222"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MRT115 USCG OUPV Captain’s Course</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2024)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6C1DD495"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3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4F7136FD"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No longer offered. </w:t>
            </w:r>
          </w:p>
        </w:tc>
      </w:tr>
      <w:tr w:rsidR="00FE79B4" w:rsidRPr="00FE79B4" w14:paraId="5B5AC6CF"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44145702"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An OUPV license is an entry-level master’s credential that allows mariners to operate power or sailing vessels up to 100 Tons in size, carrying no more than 6 paying passengers. This course will involve lectures and hands-on exercises in course content including: Rules of the Road, Deck General, Safety, Terrestrial Navigation, Charting, Emergency Response, Boat Handling, Seamanship, and Maritime Law. Upon successful completion of this course mariners will not have to test with the USCG and can immediately begin the application process with unlimited application support from Johnson Marine Services.</w:t>
            </w:r>
            <w:r w:rsidRPr="00FE79B4">
              <w:rPr>
                <w:rFonts w:eastAsia="Times New Roman" w:cs="Tahoma"/>
                <w:b/>
                <w:bCs/>
                <w:sz w:val="22"/>
                <w:szCs w:val="22"/>
              </w:rPr>
              <w:t> </w:t>
            </w:r>
          </w:p>
        </w:tc>
      </w:tr>
      <w:tr w:rsidR="00FE79B4" w:rsidRPr="00FE79B4" w14:paraId="1BE8910F"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4489E04B"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MRT116 Basic Open Water Diving (SCUBA)</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2024)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786E8911"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3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438D39A0"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No longer offered. </w:t>
            </w:r>
          </w:p>
        </w:tc>
      </w:tr>
      <w:tr w:rsidR="00FE79B4" w:rsidRPr="00FE79B4" w14:paraId="75841DFF"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4411AF6F"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This is a three-step course with an online portion, a pool preparatory portion, and an open water dive portion. Start your SDI Open Water Scuba Diver course and master all the important academic information online or at your local dive shop. You can complete this phase through self-study, at your own pace, in the convenience of your home or office. All eLearning courses work on mobile and tablet devices too. For entry-level certification courses (as well as some continuing-education classes), the next step will be to complete your in-water skill-development training. This takes place in a swimming pool or similar body of confined water, under the supervision of an SDI Instructor. The final step is to complete the required number of SDI open-water training dives, under the supervision of your SDI instructor. Here you will apply what you have learned during your academic and skill-development sessions, while learning practical lessons that can only be gained through real-world experience in open water</w:t>
            </w:r>
            <w:r w:rsidRPr="00FE79B4">
              <w:rPr>
                <w:rFonts w:eastAsia="Times New Roman" w:cs="Tahoma"/>
                <w:b/>
                <w:bCs/>
                <w:sz w:val="22"/>
                <w:szCs w:val="22"/>
              </w:rPr>
              <w:t> </w:t>
            </w:r>
          </w:p>
        </w:tc>
      </w:tr>
      <w:tr w:rsidR="00FE79B4" w:rsidRPr="00FE79B4" w14:paraId="3DE5290C"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687FB652"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MRT201 Marine Conservation and Management</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2024)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06825D35"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3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523E5F91"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No longer offered. </w:t>
            </w:r>
          </w:p>
        </w:tc>
      </w:tr>
      <w:tr w:rsidR="00FE79B4" w:rsidRPr="00FE79B4" w14:paraId="7CE941ED"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1B64965E"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This course is designed to introduce and build on the concept of marine conservation and management used in the commercial fisheries and aquaculture industries. This is also a continuation of the concepts introduced in Commercial Fisheries Fundamentals I and II.</w:t>
            </w:r>
            <w:r w:rsidRPr="00FE79B4">
              <w:rPr>
                <w:rFonts w:eastAsia="Times New Roman" w:cs="Tahoma"/>
                <w:b/>
                <w:bCs/>
                <w:sz w:val="22"/>
                <w:szCs w:val="22"/>
              </w:rPr>
              <w:t> </w:t>
            </w:r>
          </w:p>
        </w:tc>
      </w:tr>
      <w:tr w:rsidR="00FE79B4" w:rsidRPr="00FE79B4" w14:paraId="1F660C36"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1B9320A1"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MRT207 Advanced Fisheries and Aquaculture</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2024)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765779F5"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4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14EE920F"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No longer offered. </w:t>
            </w:r>
          </w:p>
        </w:tc>
      </w:tr>
      <w:tr w:rsidR="00FE79B4" w:rsidRPr="00FE79B4" w14:paraId="7E927DA6"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28EF4764"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This course is designed to build upon the content in MRT107 with a deeper dive into hatchery operations and functional differences of both off-shore and land-based operations with emphasis on water circulation and pump systems. Also covered are current and emerging environmental and biological issues including climate change, genetic factors, and environmental concerns.</w:t>
            </w:r>
            <w:r w:rsidRPr="00FE79B4">
              <w:rPr>
                <w:rFonts w:eastAsia="Times New Roman" w:cs="Tahoma"/>
                <w:b/>
                <w:bCs/>
                <w:sz w:val="22"/>
                <w:szCs w:val="22"/>
              </w:rPr>
              <w:t> </w:t>
            </w:r>
          </w:p>
        </w:tc>
      </w:tr>
      <w:tr w:rsidR="00FE79B4" w:rsidRPr="00FE79B4" w14:paraId="71F36AE6"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54EB3D98"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MRT208 Advanced Marine Engine Systems</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2024)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5FA6C676"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4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1C187955"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No longer offered. </w:t>
            </w:r>
          </w:p>
        </w:tc>
      </w:tr>
      <w:tr w:rsidR="00FE79B4" w:rsidRPr="00FE79B4" w14:paraId="4602EC3B"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2258DC2A"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This course is designed to continue some of the framework Vessel Operation and Maintenance I and II; but will be providing a much more in depth understanding of the marine systems that are used in both the commercial fisheries and aquaculture industries.</w:t>
            </w:r>
            <w:r w:rsidRPr="00FE79B4">
              <w:rPr>
                <w:rFonts w:eastAsia="Times New Roman" w:cs="Tahoma"/>
                <w:b/>
                <w:bCs/>
                <w:sz w:val="22"/>
                <w:szCs w:val="22"/>
              </w:rPr>
              <w:t> </w:t>
            </w:r>
          </w:p>
        </w:tc>
      </w:tr>
      <w:tr w:rsidR="00FE79B4" w:rsidRPr="00FE79B4" w14:paraId="4F3B496F"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792D7D61"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MRT210 Practicum</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2024)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612FEC4B"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3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0688F568"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No longer offered. </w:t>
            </w:r>
          </w:p>
        </w:tc>
      </w:tr>
      <w:tr w:rsidR="00FE79B4" w:rsidRPr="00FE79B4" w14:paraId="456C07E6"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307CF912"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This field experience course provides hands on training to reinforce the learning objectives in MRT107, 201, and 207. Placements will be with various industry and educational partners throughout the region.</w:t>
            </w:r>
            <w:r w:rsidRPr="00FE79B4">
              <w:rPr>
                <w:rFonts w:eastAsia="Times New Roman" w:cs="Tahoma"/>
                <w:b/>
                <w:bCs/>
                <w:sz w:val="22"/>
                <w:szCs w:val="22"/>
              </w:rPr>
              <w:t> </w:t>
            </w:r>
          </w:p>
        </w:tc>
      </w:tr>
      <w:tr w:rsidR="00FE79B4" w:rsidRPr="00FE79B4" w14:paraId="7758A710"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5C77CCA8"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MRT211 Practicum</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2024)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7AF33B85"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3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603F4C22"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No longer offered. </w:t>
            </w:r>
          </w:p>
        </w:tc>
      </w:tr>
      <w:tr w:rsidR="00FE79B4" w:rsidRPr="00FE79B4" w14:paraId="7A36B231"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1F0E148A"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This field experience course provides hands on training to reinforce the learning objectives in MRT110, 112, and 208. Placements will be with various industry partners.</w:t>
            </w:r>
            <w:r w:rsidRPr="00FE79B4">
              <w:rPr>
                <w:rFonts w:eastAsia="Times New Roman" w:cs="Tahoma"/>
                <w:b/>
                <w:bCs/>
                <w:sz w:val="22"/>
                <w:szCs w:val="22"/>
              </w:rPr>
              <w:t> </w:t>
            </w:r>
          </w:p>
        </w:tc>
      </w:tr>
      <w:tr w:rsidR="00FE79B4" w:rsidRPr="00FE79B4" w14:paraId="3B2D70D5"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1F5F0D9F"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PHY103 Descriptive Physics</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2024)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1C9A3E24"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3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644EB974"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No longer offered. </w:t>
            </w:r>
          </w:p>
        </w:tc>
      </w:tr>
      <w:tr w:rsidR="00FE79B4" w:rsidRPr="00FE79B4" w14:paraId="2EA3BD2B"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594E5F1D"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Descriptive physics is a survey course presenting the basic concepts and principles of physics. The course is intended for non-science majors but will require a basic understanding of algebra and trigonometry. Topics covered include motion, energy, sound, heat, electricity, magnetism, and optics. Includes an introduction to laboratory principles and techniques with emphasis on the basic concepts discussed in the class.</w:t>
            </w:r>
            <w:r w:rsidRPr="00FE79B4">
              <w:rPr>
                <w:rFonts w:eastAsia="Times New Roman" w:cs="Tahoma"/>
                <w:b/>
                <w:bCs/>
                <w:sz w:val="22"/>
                <w:szCs w:val="22"/>
              </w:rPr>
              <w:t> </w:t>
            </w:r>
          </w:p>
        </w:tc>
      </w:tr>
      <w:tr w:rsidR="00FE79B4" w:rsidRPr="00FE79B4" w14:paraId="1F4C8073"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5A9CE818"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 xml:space="preserve">PLU103 Introduction to Plumbing Technology   </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2023)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5080D9E1"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3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7A335B8F"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No longer offered. </w:t>
            </w:r>
          </w:p>
        </w:tc>
      </w:tr>
      <w:tr w:rsidR="00FE79B4" w:rsidRPr="00FE79B4" w14:paraId="787EAE8D"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54E88D39"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This course is a study of the plumbing trade, residential and commercial, as practiced in the State of Maine. This course introduces students to the fundamental principles of plumbing technology. Topics include plumbing materials and tool identification, fixtures, drainage, venting, and potable water installation.</w:t>
            </w:r>
            <w:r w:rsidRPr="00FE79B4">
              <w:rPr>
                <w:rFonts w:eastAsia="Times New Roman" w:cs="Tahoma"/>
                <w:b/>
                <w:bCs/>
                <w:sz w:val="22"/>
                <w:szCs w:val="22"/>
              </w:rPr>
              <w:t> </w:t>
            </w:r>
          </w:p>
        </w:tc>
      </w:tr>
      <w:tr w:rsidR="00FE79B4" w:rsidRPr="00FE79B4" w14:paraId="577BA4A5"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2EFB582D"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PLU105 Maine State Internal Plumbing Code</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2023)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7B72810C"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3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72CDAD3B"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No longer offered. </w:t>
            </w:r>
          </w:p>
        </w:tc>
      </w:tr>
      <w:tr w:rsidR="00FE79B4" w:rsidRPr="00FE79B4" w14:paraId="63F84538"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3D6843A7"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This 45-hour course will cover the 15 sections of the State of Maine internal plumbing code. The student will gain the necessary skills to study and interpret the present Maine code.</w:t>
            </w:r>
            <w:r w:rsidRPr="00FE79B4">
              <w:rPr>
                <w:rFonts w:eastAsia="Times New Roman" w:cs="Tahoma"/>
                <w:b/>
                <w:bCs/>
                <w:sz w:val="22"/>
                <w:szCs w:val="22"/>
              </w:rPr>
              <w:t> </w:t>
            </w:r>
          </w:p>
        </w:tc>
      </w:tr>
      <w:tr w:rsidR="00FE79B4" w:rsidRPr="00FE79B4" w14:paraId="3A88E25C"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4684503B"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PLU134 Plumbing Technology I</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2023)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5D06CDEF"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12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6917363E"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No longer offered. </w:t>
            </w:r>
          </w:p>
        </w:tc>
      </w:tr>
      <w:tr w:rsidR="00FE79B4" w:rsidRPr="00FE79B4" w14:paraId="06897036"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3060A43C"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The design and installation of plumbing systems, soldering and brazing of piping systems, plastic piping, and installation and repair of house fixtures are presented in shop work. The course also covers the first half of the plumbing code.</w:t>
            </w:r>
            <w:r w:rsidRPr="00FE79B4">
              <w:rPr>
                <w:rFonts w:eastAsia="Times New Roman" w:cs="Tahoma"/>
                <w:b/>
                <w:bCs/>
                <w:sz w:val="22"/>
                <w:szCs w:val="22"/>
              </w:rPr>
              <w:t> </w:t>
            </w:r>
          </w:p>
        </w:tc>
      </w:tr>
      <w:tr w:rsidR="00FE79B4" w:rsidRPr="00FE79B4" w14:paraId="63071547"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61A275FF"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PLU155 Plumbing Technology II</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2023)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3095A230"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12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777BCA26"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No longer offered. </w:t>
            </w:r>
          </w:p>
        </w:tc>
      </w:tr>
      <w:tr w:rsidR="00FE79B4" w:rsidRPr="00FE79B4" w14:paraId="1A53C497"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21C84034"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Students gain advanced experience in design and installation of plumbing systems through work projects. The course covers the second half of the plumbing code. PRE-REQUISITE: PLU134 passed with a C or better.</w:t>
            </w:r>
            <w:r w:rsidRPr="00FE79B4">
              <w:rPr>
                <w:rFonts w:eastAsia="Times New Roman" w:cs="Tahoma"/>
                <w:b/>
                <w:bCs/>
                <w:sz w:val="22"/>
                <w:szCs w:val="22"/>
              </w:rPr>
              <w:t> </w:t>
            </w:r>
          </w:p>
        </w:tc>
      </w:tr>
      <w:tr w:rsidR="00FE79B4" w:rsidRPr="00FE79B4" w14:paraId="41305F24"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1AA98317"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PSY195 Child and Adolescent Development</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2023)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7416BF9A"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3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27C16444"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 xml:space="preserve">Replaced by </w:t>
            </w:r>
            <w:hyperlink r:id="rId55" w:tgtFrame="_blank" w:history="1">
              <w:r w:rsidRPr="00FE79B4">
                <w:rPr>
                  <w:rFonts w:eastAsia="Times New Roman" w:cs="Tahoma"/>
                  <w:color w:val="0B769F"/>
                  <w:sz w:val="21"/>
                </w:rPr>
                <w:t>PSY190</w:t>
              </w:r>
            </w:hyperlink>
            <w:r w:rsidRPr="00FE79B4">
              <w:rPr>
                <w:rFonts w:eastAsia="Times New Roman" w:cs="Tahoma"/>
                <w:color w:val="FF0000"/>
                <w:sz w:val="22"/>
                <w:szCs w:val="22"/>
              </w:rPr>
              <w:t> </w:t>
            </w:r>
          </w:p>
        </w:tc>
      </w:tr>
      <w:tr w:rsidR="00FE79B4" w:rsidRPr="00FE79B4" w14:paraId="6D83B622"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77BECB21"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This course explores the growth and development of the child from conception through adolescence. Investigations of the physical, cognitive, and social-emotional domains are used to understand and describe the developing person. Students will understand the theories, research, and the multiple variables that affect the growth and development of children and adolescents. This is the second core course in the CDA certification series. The CDA certificate topics covered are: language and literacy development; literacy and the acquisition of second languages; development; cognition; discovery and problem solving; children as individuals; peer relationships and developing values; positive child guidance/discipline; observing and recording behavior; inclusion of children with disabilities; children at risk, developing self-esteem; developing identity, and the influence of family, peers, and community.</w:t>
            </w:r>
            <w:r w:rsidRPr="00FE79B4">
              <w:rPr>
                <w:rFonts w:eastAsia="Times New Roman" w:cs="Tahoma"/>
                <w:b/>
                <w:bCs/>
                <w:sz w:val="22"/>
                <w:szCs w:val="22"/>
              </w:rPr>
              <w:t> </w:t>
            </w:r>
          </w:p>
        </w:tc>
      </w:tr>
      <w:tr w:rsidR="00FE79B4" w:rsidRPr="00FE79B4" w14:paraId="02CFCF06"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70EF2E02"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SCI101 Foundations of Modern Science</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2023)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22C50614"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4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7B86F0C6"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No longer offered. </w:t>
            </w:r>
          </w:p>
        </w:tc>
      </w:tr>
      <w:tr w:rsidR="00FE79B4" w:rsidRPr="00FE79B4" w14:paraId="05C91AB6"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7945CCA7"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An introduction to the basic founding principles of modern Physics, Chemistry, and Biology. The student will develop a broad understanding of the basic laws of physics, structure of the atom, theory of relativity, origin of the universe, cell structure, molecular genetics, the theory of evolution and natural selection. Students will also be introduced to laboratory equipment, procedures, safety and laboratory reporting.</w:t>
            </w:r>
            <w:r w:rsidRPr="00FE79B4">
              <w:rPr>
                <w:rFonts w:eastAsia="Times New Roman" w:cs="Tahoma"/>
                <w:b/>
                <w:bCs/>
                <w:sz w:val="22"/>
                <w:szCs w:val="22"/>
              </w:rPr>
              <w:t> </w:t>
            </w:r>
          </w:p>
        </w:tc>
      </w:tr>
      <w:tr w:rsidR="00FE79B4" w:rsidRPr="00FE79B4" w14:paraId="1F464AFE"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0F125BDC"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SED230 Behavior Management Techniques</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2023)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4E5AD30C"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3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0D5F622F"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 xml:space="preserve">Replaced by </w:t>
            </w:r>
            <w:hyperlink r:id="rId56" w:tgtFrame="_blank" w:history="1">
              <w:r w:rsidRPr="00FE79B4">
                <w:rPr>
                  <w:rFonts w:eastAsia="Times New Roman" w:cs="Tahoma"/>
                  <w:color w:val="0B769F"/>
                  <w:sz w:val="21"/>
                </w:rPr>
                <w:t>SED235</w:t>
              </w:r>
            </w:hyperlink>
            <w:r w:rsidRPr="00FE79B4">
              <w:rPr>
                <w:rFonts w:eastAsia="Times New Roman" w:cs="Tahoma"/>
                <w:color w:val="FF0000"/>
                <w:sz w:val="22"/>
                <w:szCs w:val="22"/>
              </w:rPr>
              <w:t> </w:t>
            </w:r>
          </w:p>
        </w:tc>
      </w:tr>
      <w:tr w:rsidR="00FE79B4" w:rsidRPr="00FE79B4" w14:paraId="2DDA4E5F"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66B7A24D"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This course is designed to provide students with the knowledge and skills necessary to deal more effectively with students with emotional and behavioral difficulties. The emphasis of the course will be on the use of data collection to better understand how to intervene and change negative behaviors. Course content will emphasize both formal and informal data gathering techniques. Students will be taught how to select, plot, and interpret student self-cont</w:t>
            </w:r>
            <w:r w:rsidRPr="00FE79B4">
              <w:rPr>
                <w:rFonts w:ascii="Calibri" w:eastAsia="Times New Roman" w:hAnsi="Calibri" w:cs="Calibri"/>
                <w:sz w:val="22"/>
                <w:szCs w:val="22"/>
              </w:rPr>
              <w:tab/>
            </w:r>
            <w:r w:rsidRPr="00FE79B4">
              <w:rPr>
                <w:rFonts w:eastAsia="Times New Roman" w:cs="Tahoma"/>
                <w:sz w:val="22"/>
                <w:szCs w:val="22"/>
              </w:rPr>
              <w:t>rol, self-esteem, and social skill problems. Crisis management techniques and the development of behavior management plans will be covered. Students who fulfill all requirements shall be awarded a Behavioral Health Professional certification (BHP) at the end of the course).</w:t>
            </w:r>
            <w:r w:rsidRPr="00FE79B4">
              <w:rPr>
                <w:rFonts w:eastAsia="Times New Roman" w:cs="Tahoma"/>
                <w:b/>
                <w:bCs/>
                <w:sz w:val="22"/>
                <w:szCs w:val="22"/>
              </w:rPr>
              <w:t> </w:t>
            </w:r>
          </w:p>
        </w:tc>
      </w:tr>
      <w:tr w:rsidR="00FE79B4" w:rsidRPr="00FE79B4" w14:paraId="3939620F"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2AFD69A8"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SOC104 Sociology of Globalization</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2023)</w:t>
            </w:r>
            <w:r w:rsidRPr="00FE79B4">
              <w:rPr>
                <w:rFonts w:ascii="Calibri" w:eastAsia="Times New Roman" w:hAnsi="Calibri" w:cs="Calibri"/>
                <w:color w:val="0F4761"/>
                <w:sz w:val="20"/>
                <w:szCs w:val="20"/>
              </w:rPr>
              <w:tab/>
            </w:r>
            <w:r w:rsidRPr="00FE79B4">
              <w:rPr>
                <w:rFonts w:eastAsia="Times New Roman" w:cs="Tahoma"/>
                <w:b/>
                <w:bCs/>
                <w:color w:val="0F4761"/>
                <w:sz w:val="21"/>
              </w:rPr>
              <w:t>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56CB0F06"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3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470C2D79"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No longer offered. </w:t>
            </w:r>
          </w:p>
        </w:tc>
      </w:tr>
      <w:tr w:rsidR="00FE79B4" w:rsidRPr="00FE79B4" w14:paraId="1655F3B2"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6973B0E3"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This course will provide students with a solid understanding of the social, economic, cultural and political constructs that are impacted by the process of globalization.</w:t>
            </w:r>
            <w:r w:rsidRPr="00FE79B4">
              <w:rPr>
                <w:rFonts w:eastAsia="Times New Roman" w:cs="Tahoma"/>
                <w:b/>
                <w:bCs/>
                <w:sz w:val="22"/>
                <w:szCs w:val="22"/>
              </w:rPr>
              <w:t> </w:t>
            </w:r>
          </w:p>
        </w:tc>
      </w:tr>
      <w:tr w:rsidR="00FE79B4" w:rsidRPr="00FE79B4" w14:paraId="0EA6EB82"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7A72B779"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TEC110 Safety</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2024)</w:t>
            </w:r>
            <w:r w:rsidRPr="00FE79B4">
              <w:rPr>
                <w:rFonts w:ascii="Calibri" w:eastAsia="Times New Roman" w:hAnsi="Calibri" w:cs="Calibri"/>
                <w:color w:val="0F4761"/>
                <w:sz w:val="20"/>
                <w:szCs w:val="20"/>
              </w:rPr>
              <w:tab/>
            </w:r>
            <w:r w:rsidRPr="00FE79B4">
              <w:rPr>
                <w:rFonts w:eastAsia="Times New Roman" w:cs="Tahoma"/>
                <w:b/>
                <w:bCs/>
                <w:sz w:val="22"/>
                <w:szCs w:val="22"/>
              </w:rPr>
              <w:t>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1DF5858F"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1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6F11884D"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No longer offered. </w:t>
            </w:r>
          </w:p>
        </w:tc>
      </w:tr>
      <w:tr w:rsidR="00FE79B4" w:rsidRPr="00FE79B4" w14:paraId="51D1DAAD"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34A5A5AE"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This course will study proper safety practices, habits, and attitudes in shop areas. This course is field specific and addresses safety concerns in the mechanical technologies.</w:t>
            </w:r>
            <w:r w:rsidRPr="00FE79B4">
              <w:rPr>
                <w:rFonts w:eastAsia="Times New Roman" w:cs="Tahoma"/>
                <w:b/>
                <w:bCs/>
                <w:sz w:val="22"/>
                <w:szCs w:val="22"/>
              </w:rPr>
              <w:t> </w:t>
            </w:r>
          </w:p>
        </w:tc>
      </w:tr>
      <w:tr w:rsidR="00FE79B4" w:rsidRPr="00FE79B4" w14:paraId="32DBF6B5"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7ABF1036"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b/>
                <w:bCs/>
                <w:color w:val="0F4761"/>
                <w:sz w:val="21"/>
              </w:rPr>
              <w:t>TEC121 Introduction to Computer Applications (year archived: 2025)</w:t>
            </w:r>
            <w:r w:rsidRPr="00FE79B4">
              <w:rPr>
                <w:rFonts w:ascii="Calibri" w:eastAsia="Times New Roman" w:hAnsi="Calibri" w:cs="Calibri"/>
                <w:color w:val="1C6194"/>
                <w:sz w:val="21"/>
              </w:rPr>
              <w:tab/>
            </w:r>
            <w:r w:rsidRPr="00FE79B4">
              <w:rPr>
                <w:rFonts w:eastAsia="Times New Roman" w:cs="Tahoma"/>
                <w:color w:val="1C6194"/>
                <w:szCs w:val="24"/>
              </w:rPr>
              <w:t>     </w:t>
            </w:r>
            <w:r w:rsidRPr="00FE79B4">
              <w:rPr>
                <w:rFonts w:eastAsia="Times New Roman" w:cs="Tahoma"/>
                <w:b/>
                <w:bCs/>
                <w:color w:val="1C6194"/>
                <w:szCs w:val="24"/>
              </w:rPr>
              <w:t>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0EDDE101"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000000"/>
                <w:szCs w:val="24"/>
              </w:rPr>
              <w:t>3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710DA0BA"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Replaced by COMP140 </w:t>
            </w:r>
          </w:p>
        </w:tc>
      </w:tr>
      <w:tr w:rsidR="00FE79B4" w:rsidRPr="00FE79B4" w14:paraId="43DD404E"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3B945067"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color w:val="000000"/>
                <w:szCs w:val="24"/>
              </w:rPr>
              <w:t>This course is designed to introduce students with little or no computer experience to the basics of the personal computer, to a graphical user interface, the most common operating system, and the three most commonly used types of computer applications: the word processor, spreadsheet, and database.</w:t>
            </w:r>
            <w:r w:rsidRPr="00FE79B4">
              <w:rPr>
                <w:rFonts w:eastAsia="Times New Roman" w:cs="Tahoma"/>
                <w:b/>
                <w:bCs/>
                <w:color w:val="000000"/>
                <w:szCs w:val="24"/>
              </w:rPr>
              <w:t> </w:t>
            </w:r>
          </w:p>
        </w:tc>
      </w:tr>
      <w:tr w:rsidR="00FE79B4" w:rsidRPr="00FE79B4" w14:paraId="70FB95C7"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19F8D5B7"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WEL160 Basic Welding Technology I</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2023)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7A2B9E1A"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6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765D365D"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 xml:space="preserve">Replaced by </w:t>
            </w:r>
            <w:hyperlink r:id="rId57" w:tgtFrame="_blank" w:history="1">
              <w:r w:rsidRPr="00FE79B4">
                <w:rPr>
                  <w:rFonts w:eastAsia="Times New Roman" w:cs="Tahoma"/>
                  <w:color w:val="0B769F"/>
                  <w:sz w:val="21"/>
                </w:rPr>
                <w:t>WEL120</w:t>
              </w:r>
            </w:hyperlink>
            <w:r w:rsidRPr="00FE79B4">
              <w:rPr>
                <w:rFonts w:eastAsia="Times New Roman" w:cs="Tahoma"/>
                <w:color w:val="FF0000"/>
                <w:sz w:val="22"/>
                <w:szCs w:val="22"/>
              </w:rPr>
              <w:t> </w:t>
            </w:r>
          </w:p>
        </w:tc>
      </w:tr>
      <w:tr w:rsidR="00FE79B4" w:rsidRPr="00FE79B4" w14:paraId="708BB617"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7EADE734"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Shielded metal arc welding with emphasis on safety in the workplace. This course will introduce students to machines and accessories, electrode identification, oxyacetylene flame cutting and pipefitting, with welding in all positions with 6011 electrodes. Introduction to 7018 low hydrogen electrodes is included.</w:t>
            </w:r>
            <w:r w:rsidRPr="00FE79B4">
              <w:rPr>
                <w:rFonts w:eastAsia="Times New Roman" w:cs="Tahoma"/>
                <w:b/>
                <w:bCs/>
                <w:sz w:val="22"/>
                <w:szCs w:val="22"/>
              </w:rPr>
              <w:t> </w:t>
            </w:r>
          </w:p>
        </w:tc>
      </w:tr>
      <w:tr w:rsidR="00FE79B4" w:rsidRPr="00FE79B4" w14:paraId="393A5A63"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3AD58877"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WEL161 Basic Welding Technology II</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2023)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2CE11DAA"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4.5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533BD3D4"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 xml:space="preserve">Replaced by </w:t>
            </w:r>
            <w:hyperlink r:id="rId58" w:tgtFrame="_blank" w:history="1">
              <w:r w:rsidRPr="00FE79B4">
                <w:rPr>
                  <w:rFonts w:eastAsia="Times New Roman" w:cs="Tahoma"/>
                  <w:color w:val="0B769F"/>
                  <w:sz w:val="21"/>
                </w:rPr>
                <w:t>WEL121</w:t>
              </w:r>
            </w:hyperlink>
            <w:r w:rsidRPr="00FE79B4">
              <w:rPr>
                <w:rFonts w:eastAsia="Times New Roman" w:cs="Tahoma"/>
                <w:color w:val="FF0000"/>
                <w:sz w:val="22"/>
                <w:szCs w:val="22"/>
              </w:rPr>
              <w:t> </w:t>
            </w:r>
          </w:p>
        </w:tc>
      </w:tr>
      <w:tr w:rsidR="00FE79B4" w:rsidRPr="00FE79B4" w14:paraId="36EA6ADE"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0EAA50CC"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Units of instruction include safety and arc position welding, TIG welding, oxyacetylene processes, welding metallurgy, pipe welding and plate welding. Students learn to apply the process best suited to each type of job.</w:t>
            </w:r>
            <w:r w:rsidRPr="00FE79B4">
              <w:rPr>
                <w:rFonts w:eastAsia="Times New Roman" w:cs="Tahoma"/>
                <w:b/>
                <w:bCs/>
                <w:sz w:val="22"/>
                <w:szCs w:val="22"/>
              </w:rPr>
              <w:t> </w:t>
            </w:r>
          </w:p>
        </w:tc>
      </w:tr>
      <w:tr w:rsidR="00FE79B4" w:rsidRPr="00FE79B4" w14:paraId="264274F5"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5A12886F"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WEL162 Advanced Welding Preparation</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2023)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1408F699"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1.5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36E9111E"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 xml:space="preserve">Replaced by </w:t>
            </w:r>
            <w:hyperlink r:id="rId59" w:tgtFrame="_blank" w:history="1">
              <w:r w:rsidRPr="00FE79B4">
                <w:rPr>
                  <w:rFonts w:eastAsia="Times New Roman" w:cs="Tahoma"/>
                  <w:color w:val="0B769F"/>
                  <w:sz w:val="21"/>
                </w:rPr>
                <w:t>WEL122</w:t>
              </w:r>
            </w:hyperlink>
            <w:r w:rsidRPr="00FE79B4">
              <w:rPr>
                <w:rFonts w:eastAsia="Times New Roman" w:cs="Tahoma"/>
                <w:color w:val="FF0000"/>
                <w:sz w:val="22"/>
                <w:szCs w:val="22"/>
              </w:rPr>
              <w:t> </w:t>
            </w:r>
          </w:p>
        </w:tc>
      </w:tr>
      <w:tr w:rsidR="00FE79B4" w:rsidRPr="00FE79B4" w14:paraId="78326FC2"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5E8D924D"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This unit is a prerequisite for all full-time students in the advanced course. All structural welding tests using 7018 stick and MIG.045-flux core will be covered.</w:t>
            </w:r>
            <w:r w:rsidRPr="00FE79B4">
              <w:rPr>
                <w:rFonts w:eastAsia="Times New Roman" w:cs="Tahoma"/>
                <w:b/>
                <w:bCs/>
                <w:sz w:val="22"/>
                <w:szCs w:val="22"/>
              </w:rPr>
              <w:t> </w:t>
            </w:r>
          </w:p>
        </w:tc>
      </w:tr>
      <w:tr w:rsidR="00FE79B4" w:rsidRPr="00FE79B4" w14:paraId="5A04851A"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41F652DF"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WEL163 Advanced Welding I</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2023)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21D61659"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1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2D2405F0"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 xml:space="preserve">Replaced by </w:t>
            </w:r>
            <w:hyperlink r:id="rId60" w:tgtFrame="_blank" w:history="1">
              <w:r w:rsidRPr="00FE79B4">
                <w:rPr>
                  <w:rFonts w:eastAsia="Times New Roman" w:cs="Tahoma"/>
                  <w:color w:val="0B769F"/>
                  <w:sz w:val="21"/>
                </w:rPr>
                <w:t>WEL122</w:t>
              </w:r>
            </w:hyperlink>
            <w:r w:rsidRPr="00FE79B4">
              <w:rPr>
                <w:rFonts w:eastAsia="Times New Roman" w:cs="Tahoma"/>
                <w:color w:val="FF0000"/>
                <w:sz w:val="22"/>
                <w:szCs w:val="22"/>
              </w:rPr>
              <w:t> </w:t>
            </w:r>
          </w:p>
        </w:tc>
      </w:tr>
      <w:tr w:rsidR="00FE79B4" w:rsidRPr="00FE79B4" w14:paraId="2F244593"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7A732A22"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 xml:space="preserve">This course will study structural welding on 1/4” and 3/8” thick plate using an open root weld with 3/32” 7018 and 1/8” 6011 electrodes. Students must pass a guided bend test in the horizontal, vertical and overhead positions. </w:t>
            </w:r>
            <w:r w:rsidRPr="00FE79B4">
              <w:rPr>
                <w:rFonts w:eastAsia="Times New Roman" w:cs="Tahoma"/>
                <w:b/>
                <w:bCs/>
                <w:color w:val="002060"/>
                <w:sz w:val="22"/>
                <w:szCs w:val="22"/>
              </w:rPr>
              <w:t xml:space="preserve">PRE-REQUISITE: </w:t>
            </w:r>
            <w:r w:rsidRPr="00FE79B4">
              <w:rPr>
                <w:rFonts w:eastAsia="Times New Roman" w:cs="Tahoma"/>
                <w:sz w:val="22"/>
                <w:szCs w:val="22"/>
              </w:rPr>
              <w:t>WEL162</w:t>
            </w:r>
            <w:r w:rsidRPr="00FE79B4">
              <w:rPr>
                <w:rFonts w:eastAsia="Times New Roman" w:cs="Tahoma"/>
                <w:b/>
                <w:bCs/>
                <w:sz w:val="22"/>
                <w:szCs w:val="22"/>
              </w:rPr>
              <w:t> </w:t>
            </w:r>
          </w:p>
        </w:tc>
      </w:tr>
      <w:tr w:rsidR="00FE79B4" w:rsidRPr="00FE79B4" w14:paraId="69921F82"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1D8DEF8C"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WEL164 Pipe Welding I</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2023)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692B8AD9"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1.5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467AA17D"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 xml:space="preserve">Replaced by </w:t>
            </w:r>
            <w:hyperlink r:id="rId61" w:tgtFrame="_blank" w:history="1">
              <w:r w:rsidRPr="00FE79B4">
                <w:rPr>
                  <w:rFonts w:eastAsia="Times New Roman" w:cs="Tahoma"/>
                  <w:color w:val="0B769F"/>
                  <w:sz w:val="21"/>
                </w:rPr>
                <w:t>WEL123</w:t>
              </w:r>
            </w:hyperlink>
            <w:r w:rsidRPr="00FE79B4">
              <w:rPr>
                <w:rFonts w:eastAsia="Times New Roman" w:cs="Tahoma"/>
                <w:color w:val="FF0000"/>
                <w:sz w:val="22"/>
                <w:szCs w:val="22"/>
              </w:rPr>
              <w:t> </w:t>
            </w:r>
          </w:p>
        </w:tc>
      </w:tr>
      <w:tr w:rsidR="00FE79B4" w:rsidRPr="00FE79B4" w14:paraId="2D6D57C6"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25CFBC08"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 xml:space="preserve">This is an introductory course in carbon steel pipe welding, where students practice pipe fit ups, tacking techniques and welding procedures in the root pass with 6011 electrodes. The 7018 electrode will be used for fillers and cover passes. </w:t>
            </w:r>
            <w:r w:rsidRPr="00FE79B4">
              <w:rPr>
                <w:rFonts w:eastAsia="Times New Roman" w:cs="Tahoma"/>
                <w:b/>
                <w:bCs/>
                <w:color w:val="002060"/>
                <w:sz w:val="22"/>
                <w:szCs w:val="22"/>
              </w:rPr>
              <w:t xml:space="preserve">PRE-REQUISITE: </w:t>
            </w:r>
            <w:r w:rsidRPr="00FE79B4">
              <w:rPr>
                <w:rFonts w:eastAsia="Times New Roman" w:cs="Tahoma"/>
                <w:sz w:val="22"/>
                <w:szCs w:val="22"/>
              </w:rPr>
              <w:t>WEL163 passed with a C or better.</w:t>
            </w:r>
            <w:r w:rsidRPr="00FE79B4">
              <w:rPr>
                <w:rFonts w:eastAsia="Times New Roman" w:cs="Tahoma"/>
                <w:b/>
                <w:bCs/>
                <w:sz w:val="22"/>
                <w:szCs w:val="22"/>
              </w:rPr>
              <w:t> </w:t>
            </w:r>
          </w:p>
        </w:tc>
      </w:tr>
      <w:tr w:rsidR="00FE79B4" w:rsidRPr="00FE79B4" w14:paraId="3E83ABD6"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56CD0ABD"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WEL165 Pipe Welding II</w:t>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2023)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1321DD43"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1.5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15321CB3"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 xml:space="preserve">Replaced by </w:t>
            </w:r>
            <w:hyperlink r:id="rId62" w:tgtFrame="_blank" w:history="1">
              <w:r w:rsidRPr="00FE79B4">
                <w:rPr>
                  <w:rFonts w:eastAsia="Times New Roman" w:cs="Tahoma"/>
                  <w:color w:val="0B769F"/>
                  <w:sz w:val="21"/>
                </w:rPr>
                <w:t>WEL123</w:t>
              </w:r>
            </w:hyperlink>
            <w:r w:rsidRPr="00FE79B4">
              <w:rPr>
                <w:rFonts w:eastAsia="Times New Roman" w:cs="Tahoma"/>
                <w:color w:val="FF0000"/>
                <w:sz w:val="22"/>
                <w:szCs w:val="22"/>
              </w:rPr>
              <w:t> </w:t>
            </w:r>
          </w:p>
        </w:tc>
      </w:tr>
      <w:tr w:rsidR="00FE79B4" w:rsidRPr="00FE79B4" w14:paraId="02C920E5"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5C63FC0B"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 xml:space="preserve">Carbon steel pipe welding using 1/8” 6010 for root pass and 3/32 7018 for filler and cover passes. </w:t>
            </w:r>
            <w:r w:rsidRPr="00FE79B4">
              <w:rPr>
                <w:rFonts w:eastAsia="Times New Roman" w:cs="Tahoma"/>
                <w:b/>
                <w:bCs/>
                <w:color w:val="002060"/>
                <w:sz w:val="22"/>
                <w:szCs w:val="22"/>
              </w:rPr>
              <w:t xml:space="preserve">PRE-REQUISITE: </w:t>
            </w:r>
            <w:r w:rsidRPr="00FE79B4">
              <w:rPr>
                <w:rFonts w:eastAsia="Times New Roman" w:cs="Tahoma"/>
                <w:sz w:val="22"/>
                <w:szCs w:val="22"/>
              </w:rPr>
              <w:t>WEL164 passed with a C or better.</w:t>
            </w:r>
            <w:r w:rsidRPr="00FE79B4">
              <w:rPr>
                <w:rFonts w:eastAsia="Times New Roman" w:cs="Tahoma"/>
                <w:b/>
                <w:bCs/>
                <w:sz w:val="22"/>
                <w:szCs w:val="22"/>
              </w:rPr>
              <w:t> </w:t>
            </w:r>
          </w:p>
        </w:tc>
      </w:tr>
      <w:tr w:rsidR="00FE79B4" w:rsidRPr="00FE79B4" w14:paraId="09FBD145"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78FF9E12"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WEL166 Pipe Welding III</w:t>
            </w:r>
            <w:r w:rsidRPr="00FE79B4">
              <w:rPr>
                <w:rFonts w:ascii="Calibri" w:eastAsia="Times New Roman" w:hAnsi="Calibri" w:cs="Calibri"/>
                <w:color w:val="0F4761"/>
                <w:sz w:val="21"/>
              </w:rPr>
              <w:tab/>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2023)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0160112E"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1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5D7FC6D5"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 xml:space="preserve">Replaced by </w:t>
            </w:r>
            <w:hyperlink r:id="rId63" w:tgtFrame="_blank" w:history="1">
              <w:r w:rsidRPr="00FE79B4">
                <w:rPr>
                  <w:rFonts w:eastAsia="Times New Roman" w:cs="Tahoma"/>
                  <w:color w:val="0B769F"/>
                  <w:sz w:val="21"/>
                </w:rPr>
                <w:t>WEL123</w:t>
              </w:r>
            </w:hyperlink>
            <w:r w:rsidRPr="00FE79B4">
              <w:rPr>
                <w:rFonts w:eastAsia="Times New Roman" w:cs="Tahoma"/>
                <w:color w:val="FF0000"/>
                <w:sz w:val="22"/>
                <w:szCs w:val="22"/>
              </w:rPr>
              <w:t> </w:t>
            </w:r>
          </w:p>
        </w:tc>
      </w:tr>
      <w:tr w:rsidR="00FE79B4" w:rsidRPr="00FE79B4" w14:paraId="0C904637"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1C97F49F"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 xml:space="preserve">This is an advanced course in carbon pipe welding. The entire course will be with 7018 electrodes with heavy emphasis on the 6G positions. Preparation time for certifying exam may be provided. </w:t>
            </w:r>
            <w:r w:rsidRPr="00FE79B4">
              <w:rPr>
                <w:rFonts w:eastAsia="Times New Roman" w:cs="Tahoma"/>
                <w:b/>
                <w:bCs/>
                <w:color w:val="002060"/>
                <w:sz w:val="22"/>
                <w:szCs w:val="22"/>
              </w:rPr>
              <w:t xml:space="preserve">PRE-REQUISITE: </w:t>
            </w:r>
            <w:r w:rsidRPr="00FE79B4">
              <w:rPr>
                <w:rFonts w:eastAsia="Times New Roman" w:cs="Tahoma"/>
                <w:sz w:val="22"/>
                <w:szCs w:val="22"/>
              </w:rPr>
              <w:t>WEL165 passed with a C or better.</w:t>
            </w:r>
            <w:r w:rsidRPr="00FE79B4">
              <w:rPr>
                <w:rFonts w:eastAsia="Times New Roman" w:cs="Tahoma"/>
                <w:b/>
                <w:bCs/>
                <w:sz w:val="22"/>
                <w:szCs w:val="22"/>
              </w:rPr>
              <w:t> </w:t>
            </w:r>
          </w:p>
        </w:tc>
      </w:tr>
      <w:tr w:rsidR="00FE79B4" w:rsidRPr="00FE79B4" w14:paraId="73BC0356"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15E26647"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WEL167 TIG Welding Preparation</w:t>
            </w:r>
            <w:r w:rsidRPr="00FE79B4">
              <w:rPr>
                <w:rFonts w:ascii="Calibri" w:eastAsia="Times New Roman" w:hAnsi="Calibri" w:cs="Calibri"/>
                <w:color w:val="0F4761"/>
                <w:sz w:val="21"/>
              </w:rPr>
              <w:tab/>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2023)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297A7169"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1.5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595D84C9"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 xml:space="preserve">Replaced by </w:t>
            </w:r>
            <w:hyperlink r:id="rId64" w:tgtFrame="_blank" w:history="1">
              <w:r w:rsidRPr="00FE79B4">
                <w:rPr>
                  <w:rFonts w:eastAsia="Times New Roman" w:cs="Tahoma"/>
                  <w:color w:val="0B769F"/>
                  <w:sz w:val="21"/>
                </w:rPr>
                <w:t>WEL124</w:t>
              </w:r>
            </w:hyperlink>
            <w:r w:rsidRPr="00FE79B4">
              <w:rPr>
                <w:rFonts w:eastAsia="Times New Roman" w:cs="Tahoma"/>
                <w:color w:val="FF0000"/>
                <w:sz w:val="22"/>
                <w:szCs w:val="22"/>
              </w:rPr>
              <w:t> </w:t>
            </w:r>
          </w:p>
        </w:tc>
      </w:tr>
      <w:tr w:rsidR="00FE79B4" w:rsidRPr="00FE79B4" w14:paraId="30E808F5"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0ED8DECD"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This course is an introductory to TIG pipe welding. GTAW pipe welding Schedule 40, mild steel pipe in 2G and 5G positions. Students will perform pipe fixups, tacking techniques and TIG welding in the root.</w:t>
            </w:r>
            <w:r w:rsidRPr="00FE79B4">
              <w:rPr>
                <w:rFonts w:eastAsia="Times New Roman" w:cs="Tahoma"/>
                <w:b/>
                <w:bCs/>
                <w:sz w:val="22"/>
                <w:szCs w:val="22"/>
              </w:rPr>
              <w:t> </w:t>
            </w:r>
          </w:p>
        </w:tc>
      </w:tr>
      <w:tr w:rsidR="00FE79B4" w:rsidRPr="00FE79B4" w14:paraId="517EC6CE"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50AC7878"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WEL168 TIG Pipe Welding Stainless I</w:t>
            </w:r>
            <w:r w:rsidRPr="00FE79B4">
              <w:rPr>
                <w:rFonts w:ascii="Calibri" w:eastAsia="Times New Roman" w:hAnsi="Calibri" w:cs="Calibri"/>
                <w:color w:val="0F4761"/>
                <w:sz w:val="21"/>
              </w:rPr>
              <w:tab/>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2023)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039668CB"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1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3C3ED504"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 xml:space="preserve">Replaced by </w:t>
            </w:r>
            <w:hyperlink r:id="rId65" w:tgtFrame="_blank" w:history="1">
              <w:r w:rsidRPr="00FE79B4">
                <w:rPr>
                  <w:rFonts w:eastAsia="Times New Roman" w:cs="Tahoma"/>
                  <w:color w:val="0B769F"/>
                  <w:sz w:val="21"/>
                </w:rPr>
                <w:t>WEL124</w:t>
              </w:r>
            </w:hyperlink>
            <w:r w:rsidRPr="00FE79B4">
              <w:rPr>
                <w:rFonts w:eastAsia="Times New Roman" w:cs="Tahoma"/>
                <w:color w:val="FF0000"/>
                <w:sz w:val="22"/>
                <w:szCs w:val="22"/>
              </w:rPr>
              <w:t> </w:t>
            </w:r>
          </w:p>
        </w:tc>
      </w:tr>
      <w:tr w:rsidR="00FE79B4" w:rsidRPr="00FE79B4" w14:paraId="46972671"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079DAA33"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This is an introductory TIG welding course on schedule 10 stainless pipes; includes fit-up, tacking, and making quality stainless welds.</w:t>
            </w:r>
            <w:r w:rsidRPr="00FE79B4">
              <w:rPr>
                <w:rFonts w:eastAsia="Times New Roman" w:cs="Tahoma"/>
                <w:b/>
                <w:bCs/>
                <w:sz w:val="22"/>
                <w:szCs w:val="22"/>
              </w:rPr>
              <w:t> </w:t>
            </w:r>
          </w:p>
        </w:tc>
      </w:tr>
      <w:tr w:rsidR="00FE79B4" w:rsidRPr="00FE79B4" w14:paraId="321297C5"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2FAA9491"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WEL169 TIG Pipe Welding Stainless II</w:t>
            </w:r>
            <w:r w:rsidRPr="00FE79B4">
              <w:rPr>
                <w:rFonts w:ascii="Calibri" w:eastAsia="Times New Roman" w:hAnsi="Calibri" w:cs="Calibri"/>
                <w:color w:val="0F4761"/>
                <w:sz w:val="21"/>
              </w:rPr>
              <w:tab/>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2023)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3E125E82"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1.5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61C08747"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 xml:space="preserve">Replaced by </w:t>
            </w:r>
            <w:hyperlink r:id="rId66" w:tgtFrame="_blank" w:history="1">
              <w:r w:rsidRPr="00FE79B4">
                <w:rPr>
                  <w:rFonts w:eastAsia="Times New Roman" w:cs="Tahoma"/>
                  <w:color w:val="0B769F"/>
                  <w:sz w:val="21"/>
                </w:rPr>
                <w:t>WEL124</w:t>
              </w:r>
            </w:hyperlink>
            <w:r w:rsidRPr="00FE79B4">
              <w:rPr>
                <w:rFonts w:eastAsia="Times New Roman" w:cs="Tahoma"/>
                <w:color w:val="FF0000"/>
                <w:sz w:val="22"/>
                <w:szCs w:val="22"/>
              </w:rPr>
              <w:t> </w:t>
            </w:r>
          </w:p>
        </w:tc>
      </w:tr>
      <w:tr w:rsidR="00FE79B4" w:rsidRPr="00FE79B4" w14:paraId="73AEFBFB"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0E552667"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 xml:space="preserve">This is an advanced TIG welding course on schedule 10 stainless pipe, using solar flux and argon purge on the open root passes. </w:t>
            </w:r>
            <w:r w:rsidRPr="00FE79B4">
              <w:rPr>
                <w:rFonts w:eastAsia="Times New Roman" w:cs="Tahoma"/>
                <w:b/>
                <w:bCs/>
                <w:color w:val="002060"/>
                <w:sz w:val="22"/>
                <w:szCs w:val="22"/>
              </w:rPr>
              <w:t xml:space="preserve">PRE-REQUISITE: </w:t>
            </w:r>
            <w:r w:rsidRPr="00FE79B4">
              <w:rPr>
                <w:rFonts w:eastAsia="Times New Roman" w:cs="Tahoma"/>
                <w:sz w:val="22"/>
                <w:szCs w:val="22"/>
              </w:rPr>
              <w:t>WEL168 passed with a C or better.</w:t>
            </w:r>
            <w:r w:rsidRPr="00FE79B4">
              <w:rPr>
                <w:rFonts w:eastAsia="Times New Roman" w:cs="Tahoma"/>
                <w:b/>
                <w:bCs/>
                <w:sz w:val="22"/>
                <w:szCs w:val="22"/>
              </w:rPr>
              <w:t> </w:t>
            </w:r>
          </w:p>
        </w:tc>
      </w:tr>
      <w:tr w:rsidR="00FE79B4" w:rsidRPr="00FE79B4" w14:paraId="2DBC730D" w14:textId="77777777" w:rsidTr="00D378E1">
        <w:trPr>
          <w:trHeight w:val="300"/>
        </w:trPr>
        <w:tc>
          <w:tcPr>
            <w:tcW w:w="5445" w:type="dxa"/>
            <w:tcBorders>
              <w:top w:val="single" w:sz="6" w:space="0" w:color="47D459"/>
              <w:left w:val="nil"/>
              <w:bottom w:val="single" w:sz="6" w:space="0" w:color="47D459"/>
              <w:right w:val="single" w:sz="6" w:space="0" w:color="47D459"/>
            </w:tcBorders>
            <w:shd w:val="clear" w:color="auto" w:fill="C1F0C7"/>
            <w:tcMar>
              <w:top w:w="72" w:type="dxa"/>
              <w:left w:w="72" w:type="dxa"/>
              <w:bottom w:w="72" w:type="dxa"/>
              <w:right w:w="72" w:type="dxa"/>
            </w:tcMar>
            <w:hideMark/>
          </w:tcPr>
          <w:p w14:paraId="1B05BFBA" w14:textId="77777777" w:rsidR="00FE79B4" w:rsidRPr="00FE79B4" w:rsidRDefault="00FE79B4" w:rsidP="00FE79B4">
            <w:pPr>
              <w:spacing w:after="0"/>
              <w:textAlignment w:val="baseline"/>
              <w:rPr>
                <w:rFonts w:ascii="Times New Roman" w:eastAsia="Times New Roman" w:hAnsi="Times New Roman" w:cs="Times New Roman"/>
                <w:b/>
                <w:bCs/>
                <w:color w:val="0F4761"/>
                <w:szCs w:val="24"/>
              </w:rPr>
            </w:pPr>
            <w:r w:rsidRPr="00FE79B4">
              <w:rPr>
                <w:rFonts w:eastAsia="Times New Roman" w:cs="Tahoma"/>
                <w:b/>
                <w:bCs/>
                <w:color w:val="0F4761"/>
                <w:sz w:val="21"/>
              </w:rPr>
              <w:t>WEL172 TIG Tube Welding</w:t>
            </w:r>
            <w:r w:rsidRPr="00FE79B4">
              <w:rPr>
                <w:rFonts w:ascii="Calibri" w:eastAsia="Times New Roman" w:hAnsi="Calibri" w:cs="Calibri"/>
                <w:color w:val="0F4761"/>
                <w:sz w:val="21"/>
              </w:rPr>
              <w:tab/>
            </w:r>
            <w:r w:rsidRPr="00FE79B4">
              <w:rPr>
                <w:rFonts w:eastAsia="Times New Roman" w:cs="Tahoma"/>
                <w:b/>
                <w:bCs/>
                <w:color w:val="0F4761"/>
                <w:sz w:val="20"/>
                <w:szCs w:val="20"/>
              </w:rPr>
              <w:t> </w:t>
            </w:r>
            <w:r w:rsidRPr="00FE79B4">
              <w:rPr>
                <w:rFonts w:eastAsia="Times New Roman" w:cs="Tahoma"/>
                <w:b/>
                <w:bCs/>
                <w:color w:val="0F4761"/>
                <w:sz w:val="20"/>
                <w:szCs w:val="20"/>
              </w:rPr>
              <w:br/>
              <w:t>(year archived: 2023) </w:t>
            </w:r>
          </w:p>
        </w:tc>
        <w:tc>
          <w:tcPr>
            <w:tcW w:w="1080" w:type="dxa"/>
            <w:tcBorders>
              <w:top w:val="single" w:sz="6" w:space="0" w:color="47D459"/>
              <w:left w:val="single" w:sz="6" w:space="0" w:color="47D459"/>
              <w:bottom w:val="single" w:sz="6" w:space="0" w:color="47D459"/>
              <w:right w:val="single" w:sz="6" w:space="0" w:color="47D459"/>
            </w:tcBorders>
            <w:shd w:val="clear" w:color="auto" w:fill="C1F0C7"/>
            <w:tcMar>
              <w:top w:w="72" w:type="dxa"/>
              <w:left w:w="72" w:type="dxa"/>
              <w:bottom w:w="72" w:type="dxa"/>
              <w:right w:w="72" w:type="dxa"/>
            </w:tcMar>
            <w:hideMark/>
          </w:tcPr>
          <w:p w14:paraId="4698F9A4"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sz w:val="22"/>
                <w:szCs w:val="22"/>
              </w:rPr>
              <w:t>1 cr. </w:t>
            </w:r>
          </w:p>
        </w:tc>
        <w:tc>
          <w:tcPr>
            <w:tcW w:w="3195" w:type="dxa"/>
            <w:tcBorders>
              <w:top w:val="single" w:sz="6" w:space="0" w:color="47D459"/>
              <w:left w:val="single" w:sz="6" w:space="0" w:color="47D459"/>
              <w:bottom w:val="single" w:sz="6" w:space="0" w:color="47D459"/>
              <w:right w:val="nil"/>
            </w:tcBorders>
            <w:shd w:val="clear" w:color="auto" w:fill="C1F0C7"/>
            <w:tcMar>
              <w:top w:w="72" w:type="dxa"/>
              <w:left w:w="72" w:type="dxa"/>
              <w:bottom w:w="72" w:type="dxa"/>
              <w:right w:w="72" w:type="dxa"/>
            </w:tcMar>
            <w:hideMark/>
          </w:tcPr>
          <w:p w14:paraId="75ADF5D2" w14:textId="77777777" w:rsidR="00FE79B4" w:rsidRPr="00FE79B4" w:rsidRDefault="00FE79B4" w:rsidP="00FE79B4">
            <w:pPr>
              <w:spacing w:after="0"/>
              <w:textAlignment w:val="baseline"/>
              <w:rPr>
                <w:rFonts w:ascii="Times New Roman" w:eastAsia="Times New Roman" w:hAnsi="Times New Roman" w:cs="Times New Roman"/>
                <w:szCs w:val="24"/>
              </w:rPr>
            </w:pPr>
            <w:r w:rsidRPr="00FE79B4">
              <w:rPr>
                <w:rFonts w:eastAsia="Times New Roman" w:cs="Tahoma"/>
                <w:color w:val="FF0000"/>
                <w:sz w:val="22"/>
                <w:szCs w:val="22"/>
              </w:rPr>
              <w:t xml:space="preserve">Replaced by </w:t>
            </w:r>
            <w:hyperlink r:id="rId67" w:tgtFrame="_blank" w:history="1">
              <w:r w:rsidRPr="00FE79B4">
                <w:rPr>
                  <w:rFonts w:eastAsia="Times New Roman" w:cs="Tahoma"/>
                  <w:color w:val="0B769F"/>
                  <w:sz w:val="21"/>
                </w:rPr>
                <w:t>WEL124</w:t>
              </w:r>
            </w:hyperlink>
            <w:r w:rsidRPr="00FE79B4">
              <w:rPr>
                <w:rFonts w:eastAsia="Times New Roman" w:cs="Tahoma"/>
                <w:color w:val="FF0000"/>
                <w:sz w:val="22"/>
                <w:szCs w:val="22"/>
              </w:rPr>
              <w:t> </w:t>
            </w:r>
          </w:p>
        </w:tc>
      </w:tr>
      <w:tr w:rsidR="00FE79B4" w:rsidRPr="00FE79B4" w14:paraId="73DF4413" w14:textId="77777777" w:rsidTr="00D378E1">
        <w:trPr>
          <w:trHeight w:val="300"/>
        </w:trPr>
        <w:tc>
          <w:tcPr>
            <w:tcW w:w="9720" w:type="dxa"/>
            <w:gridSpan w:val="3"/>
            <w:tcBorders>
              <w:top w:val="single" w:sz="6" w:space="0" w:color="47D459"/>
              <w:left w:val="nil"/>
              <w:bottom w:val="single" w:sz="6" w:space="0" w:color="47D459"/>
              <w:right w:val="nil"/>
            </w:tcBorders>
            <w:tcMar>
              <w:top w:w="72" w:type="dxa"/>
              <w:left w:w="72" w:type="dxa"/>
              <w:bottom w:w="72" w:type="dxa"/>
              <w:right w:w="72" w:type="dxa"/>
            </w:tcMar>
            <w:hideMark/>
          </w:tcPr>
          <w:p w14:paraId="319673A5" w14:textId="77777777" w:rsidR="00FE79B4" w:rsidRPr="00FE79B4" w:rsidRDefault="00FE79B4" w:rsidP="00FE79B4">
            <w:pPr>
              <w:spacing w:after="0"/>
              <w:textAlignment w:val="baseline"/>
              <w:rPr>
                <w:rFonts w:ascii="Times New Roman" w:eastAsia="Times New Roman" w:hAnsi="Times New Roman" w:cs="Times New Roman"/>
                <w:b/>
                <w:bCs/>
                <w:szCs w:val="24"/>
              </w:rPr>
            </w:pPr>
            <w:r w:rsidRPr="00FE79B4">
              <w:rPr>
                <w:rFonts w:eastAsia="Times New Roman" w:cs="Tahoma"/>
                <w:sz w:val="22"/>
                <w:szCs w:val="22"/>
              </w:rPr>
              <w:t xml:space="preserve">This is an advanced TIG welding course, welding boiler tubes to boiler tubes in a water wall. This course will use the buddy system type welding. </w:t>
            </w:r>
            <w:r w:rsidRPr="00FE79B4">
              <w:rPr>
                <w:rFonts w:eastAsia="Times New Roman" w:cs="Tahoma"/>
                <w:b/>
                <w:bCs/>
                <w:color w:val="002060"/>
                <w:sz w:val="22"/>
                <w:szCs w:val="22"/>
              </w:rPr>
              <w:t xml:space="preserve">PRE-REQUISITE: </w:t>
            </w:r>
            <w:r w:rsidRPr="00FE79B4">
              <w:rPr>
                <w:rFonts w:eastAsia="Times New Roman" w:cs="Tahoma"/>
                <w:sz w:val="22"/>
                <w:szCs w:val="22"/>
              </w:rPr>
              <w:t>WEL169 passed with a C or better.</w:t>
            </w:r>
            <w:r w:rsidRPr="00FE79B4">
              <w:rPr>
                <w:rFonts w:eastAsia="Times New Roman" w:cs="Tahoma"/>
                <w:b/>
                <w:bCs/>
                <w:sz w:val="22"/>
                <w:szCs w:val="22"/>
              </w:rPr>
              <w:t> </w:t>
            </w:r>
          </w:p>
        </w:tc>
      </w:tr>
    </w:tbl>
    <w:p w14:paraId="57438383" w14:textId="77777777" w:rsidR="00FE79B4" w:rsidRPr="00FE79B4" w:rsidRDefault="00FE79B4" w:rsidP="00FE79B4">
      <w:pPr>
        <w:spacing w:after="0"/>
        <w:textAlignment w:val="baseline"/>
        <w:rPr>
          <w:rFonts w:ascii="Segoe UI" w:eastAsia="Times New Roman" w:hAnsi="Segoe UI" w:cs="Segoe UI"/>
          <w:color w:val="0F4761"/>
          <w:sz w:val="18"/>
          <w:szCs w:val="18"/>
        </w:rPr>
      </w:pPr>
      <w:r w:rsidRPr="00FE79B4">
        <w:rPr>
          <w:rFonts w:ascii="Aptos Display" w:eastAsia="Times New Roman" w:hAnsi="Aptos Display" w:cs="Segoe UI"/>
          <w:color w:val="0F4761"/>
          <w:sz w:val="40"/>
          <w:szCs w:val="40"/>
        </w:rPr>
        <w:t> </w:t>
      </w:r>
    </w:p>
    <w:p w14:paraId="05BB5692" w14:textId="77777777" w:rsidR="001C1652" w:rsidRDefault="001C1652">
      <w:pPr>
        <w:rPr>
          <w:rFonts w:cs="Tahoma"/>
        </w:rPr>
      </w:pPr>
      <w:r>
        <w:rPr>
          <w:rFonts w:cs="Tahoma"/>
        </w:rPr>
        <w:br w:type="page"/>
      </w:r>
    </w:p>
    <w:p w14:paraId="64884D43" w14:textId="3F1CEA57" w:rsidR="00144153" w:rsidRPr="00802A1E" w:rsidRDefault="00144153" w:rsidP="0028590B">
      <w:pPr>
        <w:pStyle w:val="Heading1"/>
      </w:pPr>
      <w:bookmarkStart w:id="417" w:name="_Toc139027476"/>
      <w:bookmarkStart w:id="418" w:name="_Toc214008039"/>
      <w:r w:rsidRPr="00802A1E">
        <w:t>FACULTY AND PROFESSIONAL STAFF</w:t>
      </w:r>
      <w:bookmarkEnd w:id="417"/>
      <w:bookmarkEnd w:id="418"/>
      <w:r w:rsidR="001C1652">
        <w:fldChar w:fldCharType="begin"/>
      </w:r>
      <w:r w:rsidR="001C1652">
        <w:instrText xml:space="preserve"> XE "</w:instrText>
      </w:r>
      <w:r w:rsidR="001C1652" w:rsidRPr="00936D79">
        <w:instrText>FACULTY AND PROFESSIONAL STAFF</w:instrText>
      </w:r>
      <w:r w:rsidR="001C1652">
        <w:instrText xml:space="preserve">" </w:instrText>
      </w:r>
      <w:r w:rsidR="001C1652">
        <w:fldChar w:fldCharType="end"/>
      </w:r>
    </w:p>
    <w:p w14:paraId="5C08F754" w14:textId="77777777" w:rsidR="00144153" w:rsidRPr="00802A1E" w:rsidRDefault="00144153" w:rsidP="00144153">
      <w:pPr>
        <w:rPr>
          <w:rFonts w:cs="Tahoma"/>
        </w:rPr>
      </w:pPr>
    </w:p>
    <w:p w14:paraId="5F05323F" w14:textId="77777777" w:rsidR="00144153" w:rsidRPr="00802A1E" w:rsidRDefault="00144153" w:rsidP="00152B9B">
      <w:pPr>
        <w:pStyle w:val="Heading2"/>
      </w:pPr>
      <w:bookmarkStart w:id="419" w:name="_Toc214008040"/>
      <w:r w:rsidRPr="00802A1E">
        <w:t>PRESIDENT’S CABINET</w:t>
      </w:r>
      <w:bookmarkEnd w:id="419"/>
    </w:p>
    <w:p w14:paraId="656587D5" w14:textId="77777777" w:rsidR="00144153" w:rsidRPr="00802A1E" w:rsidRDefault="00144153" w:rsidP="00144153">
      <w:pPr>
        <w:rPr>
          <w:rFonts w:cs="Tahoma"/>
        </w:rPr>
      </w:pPr>
    </w:p>
    <w:tbl>
      <w:tblPr>
        <w:tblStyle w:val="GridTable1Light-Accent5"/>
        <w:tblW w:w="0" w:type="auto"/>
        <w:tblLook w:val="04A0" w:firstRow="1" w:lastRow="0" w:firstColumn="1" w:lastColumn="0" w:noHBand="0" w:noVBand="1"/>
      </w:tblPr>
      <w:tblGrid>
        <w:gridCol w:w="2756"/>
        <w:gridCol w:w="7314"/>
      </w:tblGrid>
      <w:tr w:rsidR="00664946" w:rsidRPr="00664946" w14:paraId="107D0A97" w14:textId="77777777" w:rsidTr="002B67C4">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756" w:type="dxa"/>
            <w:vAlign w:val="center"/>
          </w:tcPr>
          <w:p w14:paraId="27832C2E" w14:textId="77777777" w:rsidR="00664946" w:rsidRPr="00664946" w:rsidRDefault="00664946" w:rsidP="00664946">
            <w:r w:rsidRPr="00664946">
              <w:t>Susan Mingo</w:t>
            </w:r>
          </w:p>
        </w:tc>
        <w:tc>
          <w:tcPr>
            <w:tcW w:w="7314" w:type="dxa"/>
            <w:vAlign w:val="center"/>
          </w:tcPr>
          <w:p w14:paraId="6E42B740" w14:textId="77777777" w:rsidR="00664946" w:rsidRPr="00664946" w:rsidRDefault="00664946" w:rsidP="00664946">
            <w:pPr>
              <w:cnfStyle w:val="100000000000" w:firstRow="1" w:lastRow="0" w:firstColumn="0" w:lastColumn="0" w:oddVBand="0" w:evenVBand="0" w:oddHBand="0" w:evenHBand="0" w:firstRowFirstColumn="0" w:firstRowLastColumn="0" w:lastRowFirstColumn="0" w:lastRowLastColumn="0"/>
            </w:pPr>
            <w:r w:rsidRPr="00664946">
              <w:t>President</w:t>
            </w:r>
          </w:p>
        </w:tc>
      </w:tr>
      <w:tr w:rsidR="00664946" w:rsidRPr="00664946" w14:paraId="06E5265C" w14:textId="77777777" w:rsidTr="002B67C4">
        <w:trPr>
          <w:trHeight w:val="432"/>
        </w:trPr>
        <w:tc>
          <w:tcPr>
            <w:cnfStyle w:val="001000000000" w:firstRow="0" w:lastRow="0" w:firstColumn="1" w:lastColumn="0" w:oddVBand="0" w:evenVBand="0" w:oddHBand="0" w:evenHBand="0" w:firstRowFirstColumn="0" w:firstRowLastColumn="0" w:lastRowFirstColumn="0" w:lastRowLastColumn="0"/>
            <w:tcW w:w="2756" w:type="dxa"/>
            <w:vAlign w:val="center"/>
          </w:tcPr>
          <w:p w14:paraId="280BEB8B" w14:textId="77777777" w:rsidR="00664946" w:rsidRPr="00664946" w:rsidRDefault="00664946" w:rsidP="00664946">
            <w:r w:rsidRPr="00664946">
              <w:t>Darin McGaw</w:t>
            </w:r>
          </w:p>
        </w:tc>
        <w:tc>
          <w:tcPr>
            <w:tcW w:w="7314" w:type="dxa"/>
            <w:vAlign w:val="center"/>
          </w:tcPr>
          <w:p w14:paraId="6C57FF2C"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Dean of Academic Affairs</w:t>
            </w:r>
          </w:p>
        </w:tc>
      </w:tr>
      <w:tr w:rsidR="00664946" w:rsidRPr="00664946" w14:paraId="70DC350E" w14:textId="77777777" w:rsidTr="002B67C4">
        <w:trPr>
          <w:trHeight w:val="432"/>
        </w:trPr>
        <w:tc>
          <w:tcPr>
            <w:cnfStyle w:val="001000000000" w:firstRow="0" w:lastRow="0" w:firstColumn="1" w:lastColumn="0" w:oddVBand="0" w:evenVBand="0" w:oddHBand="0" w:evenHBand="0" w:firstRowFirstColumn="0" w:firstRowLastColumn="0" w:lastRowFirstColumn="0" w:lastRowLastColumn="0"/>
            <w:tcW w:w="2756" w:type="dxa"/>
            <w:vAlign w:val="center"/>
          </w:tcPr>
          <w:p w14:paraId="1FFD5624" w14:textId="77777777" w:rsidR="00664946" w:rsidRPr="00664946" w:rsidRDefault="00664946" w:rsidP="00664946">
            <w:r w:rsidRPr="00664946">
              <w:t>Tyler Stoldt</w:t>
            </w:r>
          </w:p>
        </w:tc>
        <w:tc>
          <w:tcPr>
            <w:tcW w:w="7314" w:type="dxa"/>
            <w:vAlign w:val="center"/>
          </w:tcPr>
          <w:p w14:paraId="54DE57D4"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Dean of Enrollment Management and Student Services</w:t>
            </w:r>
          </w:p>
        </w:tc>
      </w:tr>
      <w:tr w:rsidR="00664946" w:rsidRPr="00664946" w14:paraId="382027A5" w14:textId="77777777" w:rsidTr="002B67C4">
        <w:trPr>
          <w:trHeight w:val="432"/>
        </w:trPr>
        <w:tc>
          <w:tcPr>
            <w:cnfStyle w:val="001000000000" w:firstRow="0" w:lastRow="0" w:firstColumn="1" w:lastColumn="0" w:oddVBand="0" w:evenVBand="0" w:oddHBand="0" w:evenHBand="0" w:firstRowFirstColumn="0" w:firstRowLastColumn="0" w:lastRowFirstColumn="0" w:lastRowLastColumn="0"/>
            <w:tcW w:w="2756" w:type="dxa"/>
            <w:vAlign w:val="center"/>
          </w:tcPr>
          <w:p w14:paraId="4AEC6082" w14:textId="77777777" w:rsidR="00664946" w:rsidRPr="00664946" w:rsidRDefault="00664946" w:rsidP="00664946">
            <w:r w:rsidRPr="00664946">
              <w:t>Nichole Sawyer</w:t>
            </w:r>
          </w:p>
        </w:tc>
        <w:tc>
          <w:tcPr>
            <w:tcW w:w="7314" w:type="dxa"/>
            <w:vAlign w:val="center"/>
          </w:tcPr>
          <w:p w14:paraId="693F2FF8"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Dean of Workforce Development &amp; Community Engagement</w:t>
            </w:r>
          </w:p>
        </w:tc>
      </w:tr>
      <w:tr w:rsidR="00664946" w:rsidRPr="00664946" w14:paraId="7B2F437B" w14:textId="77777777" w:rsidTr="002B67C4">
        <w:trPr>
          <w:trHeight w:val="432"/>
        </w:trPr>
        <w:tc>
          <w:tcPr>
            <w:cnfStyle w:val="001000000000" w:firstRow="0" w:lastRow="0" w:firstColumn="1" w:lastColumn="0" w:oddVBand="0" w:evenVBand="0" w:oddHBand="0" w:evenHBand="0" w:firstRowFirstColumn="0" w:firstRowLastColumn="0" w:lastRowFirstColumn="0" w:lastRowLastColumn="0"/>
            <w:tcW w:w="2756" w:type="dxa"/>
            <w:vAlign w:val="center"/>
          </w:tcPr>
          <w:p w14:paraId="449DA3A8" w14:textId="77777777" w:rsidR="00664946" w:rsidRPr="00664946" w:rsidRDefault="00664946" w:rsidP="00664946">
            <w:r w:rsidRPr="00664946">
              <w:t>Cletus Stoflet</w:t>
            </w:r>
          </w:p>
        </w:tc>
        <w:tc>
          <w:tcPr>
            <w:tcW w:w="7314" w:type="dxa"/>
            <w:vAlign w:val="center"/>
          </w:tcPr>
          <w:p w14:paraId="6E9C3F24"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Dean of Finance and Administration</w:t>
            </w:r>
          </w:p>
        </w:tc>
      </w:tr>
      <w:tr w:rsidR="00664946" w:rsidRPr="00664946" w14:paraId="3D1F21CB" w14:textId="77777777" w:rsidTr="002B67C4">
        <w:trPr>
          <w:trHeight w:val="432"/>
        </w:trPr>
        <w:tc>
          <w:tcPr>
            <w:cnfStyle w:val="001000000000" w:firstRow="0" w:lastRow="0" w:firstColumn="1" w:lastColumn="0" w:oddVBand="0" w:evenVBand="0" w:oddHBand="0" w:evenHBand="0" w:firstRowFirstColumn="0" w:firstRowLastColumn="0" w:lastRowFirstColumn="0" w:lastRowLastColumn="0"/>
            <w:tcW w:w="2756" w:type="dxa"/>
            <w:vAlign w:val="center"/>
          </w:tcPr>
          <w:p w14:paraId="5F3CCC2E" w14:textId="77777777" w:rsidR="00664946" w:rsidRPr="00664946" w:rsidRDefault="00664946" w:rsidP="00664946">
            <w:r w:rsidRPr="00664946">
              <w:t>Tina Erskine</w:t>
            </w:r>
          </w:p>
        </w:tc>
        <w:tc>
          <w:tcPr>
            <w:tcW w:w="7314" w:type="dxa"/>
            <w:vAlign w:val="center"/>
          </w:tcPr>
          <w:p w14:paraId="3A71DC59"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 xml:space="preserve">Manager of Operations &amp; Human Resources </w:t>
            </w:r>
          </w:p>
        </w:tc>
      </w:tr>
      <w:tr w:rsidR="00664946" w:rsidRPr="00664946" w14:paraId="1AF73E05" w14:textId="77777777" w:rsidTr="002B67C4">
        <w:trPr>
          <w:trHeight w:val="432"/>
        </w:trPr>
        <w:tc>
          <w:tcPr>
            <w:cnfStyle w:val="001000000000" w:firstRow="0" w:lastRow="0" w:firstColumn="1" w:lastColumn="0" w:oddVBand="0" w:evenVBand="0" w:oddHBand="0" w:evenHBand="0" w:firstRowFirstColumn="0" w:firstRowLastColumn="0" w:lastRowFirstColumn="0" w:lastRowLastColumn="0"/>
            <w:tcW w:w="2756" w:type="dxa"/>
            <w:vAlign w:val="center"/>
          </w:tcPr>
          <w:p w14:paraId="37AF1B5F" w14:textId="77777777" w:rsidR="00664946" w:rsidRPr="00664946" w:rsidRDefault="00664946" w:rsidP="00664946">
            <w:r w:rsidRPr="00664946">
              <w:t>Richard Ramsey</w:t>
            </w:r>
          </w:p>
        </w:tc>
        <w:tc>
          <w:tcPr>
            <w:tcW w:w="7314" w:type="dxa"/>
            <w:vAlign w:val="center"/>
          </w:tcPr>
          <w:p w14:paraId="53B9D398"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Manager of Facilities</w:t>
            </w:r>
          </w:p>
        </w:tc>
      </w:tr>
      <w:tr w:rsidR="00664946" w:rsidRPr="00664946" w14:paraId="6BB860B8" w14:textId="77777777" w:rsidTr="002B67C4">
        <w:trPr>
          <w:trHeight w:val="432"/>
        </w:trPr>
        <w:tc>
          <w:tcPr>
            <w:cnfStyle w:val="001000000000" w:firstRow="0" w:lastRow="0" w:firstColumn="1" w:lastColumn="0" w:oddVBand="0" w:evenVBand="0" w:oddHBand="0" w:evenHBand="0" w:firstRowFirstColumn="0" w:firstRowLastColumn="0" w:lastRowFirstColumn="0" w:lastRowLastColumn="0"/>
            <w:tcW w:w="2756" w:type="dxa"/>
            <w:vAlign w:val="center"/>
          </w:tcPr>
          <w:p w14:paraId="1A130A74" w14:textId="240389B1" w:rsidR="00664946" w:rsidRPr="00664946" w:rsidRDefault="002B67C4" w:rsidP="00664946">
            <w:r>
              <w:t>Melinda Reynolds</w:t>
            </w:r>
          </w:p>
        </w:tc>
        <w:tc>
          <w:tcPr>
            <w:tcW w:w="7314" w:type="dxa"/>
            <w:vAlign w:val="center"/>
          </w:tcPr>
          <w:p w14:paraId="6784C64D" w14:textId="179579D3" w:rsidR="00664946" w:rsidRPr="00664946" w:rsidRDefault="002B67C4" w:rsidP="00664946">
            <w:pPr>
              <w:cnfStyle w:val="000000000000" w:firstRow="0" w:lastRow="0" w:firstColumn="0" w:lastColumn="0" w:oddVBand="0" w:evenVBand="0" w:oddHBand="0" w:evenHBand="0" w:firstRowFirstColumn="0" w:firstRowLastColumn="0" w:lastRowFirstColumn="0" w:lastRowLastColumn="0"/>
            </w:pPr>
            <w:r>
              <w:t>Early Childhood Education/Education</w:t>
            </w:r>
            <w:r w:rsidR="00664946" w:rsidRPr="00664946">
              <w:t xml:space="preserve"> Instructor Faculty Representative</w:t>
            </w:r>
          </w:p>
        </w:tc>
      </w:tr>
    </w:tbl>
    <w:p w14:paraId="2ED12150" w14:textId="77777777" w:rsidR="00144153" w:rsidRPr="00802A1E" w:rsidRDefault="00144153" w:rsidP="00144153">
      <w:pPr>
        <w:rPr>
          <w:rFonts w:cs="Tahoma"/>
        </w:rPr>
      </w:pPr>
    </w:p>
    <w:p w14:paraId="27F7D6E7" w14:textId="77777777" w:rsidR="00144153" w:rsidRPr="00802A1E" w:rsidRDefault="00144153" w:rsidP="00152B9B">
      <w:pPr>
        <w:pStyle w:val="Heading2"/>
      </w:pPr>
      <w:bookmarkStart w:id="420" w:name="_Toc214008041"/>
      <w:r w:rsidRPr="00802A1E">
        <w:t>FACULTY AND STAFF</w:t>
      </w:r>
      <w:bookmarkEnd w:id="420"/>
    </w:p>
    <w:p w14:paraId="69FC116A" w14:textId="77777777" w:rsidR="00144153" w:rsidRDefault="00144153" w:rsidP="00144153">
      <w:pPr>
        <w:rPr>
          <w:rFonts w:cs="Tahoma"/>
        </w:rPr>
      </w:pPr>
    </w:p>
    <w:tbl>
      <w:tblPr>
        <w:tblStyle w:val="GridTable2-Accent2"/>
        <w:tblW w:w="10080" w:type="dxa"/>
        <w:tblLayout w:type="fixed"/>
        <w:tblCellMar>
          <w:top w:w="43" w:type="dxa"/>
          <w:bottom w:w="43" w:type="dxa"/>
        </w:tblCellMar>
        <w:tblLook w:val="04A0" w:firstRow="1" w:lastRow="0" w:firstColumn="1" w:lastColumn="0" w:noHBand="0" w:noVBand="1"/>
      </w:tblPr>
      <w:tblGrid>
        <w:gridCol w:w="1600"/>
        <w:gridCol w:w="1778"/>
        <w:gridCol w:w="2221"/>
        <w:gridCol w:w="3240"/>
        <w:gridCol w:w="172"/>
        <w:gridCol w:w="1069"/>
      </w:tblGrid>
      <w:tr w:rsidR="00163CF2" w:rsidRPr="00EF48B1" w14:paraId="59E6E47B" w14:textId="77777777" w:rsidTr="1F9486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5CC10A74" w14:textId="77777777" w:rsidR="00163CF2" w:rsidRPr="00D60B78" w:rsidRDefault="00163CF2" w:rsidP="003857ED">
            <w:pPr>
              <w:rPr>
                <w:i/>
                <w:iCs/>
              </w:rPr>
            </w:pPr>
            <w:r w:rsidRPr="00D60B78">
              <w:t>First Name</w:t>
            </w:r>
          </w:p>
        </w:tc>
        <w:tc>
          <w:tcPr>
            <w:tcW w:w="1778" w:type="dxa"/>
          </w:tcPr>
          <w:p w14:paraId="74BAEFA9" w14:textId="77777777" w:rsidR="00163CF2" w:rsidRPr="00EF48B1" w:rsidRDefault="00163CF2" w:rsidP="00EC0DC9">
            <w:pPr>
              <w:cnfStyle w:val="100000000000" w:firstRow="1" w:lastRow="0" w:firstColumn="0" w:lastColumn="0" w:oddVBand="0" w:evenVBand="0" w:oddHBand="0" w:evenHBand="0" w:firstRowFirstColumn="0" w:firstRowLastColumn="0" w:lastRowFirstColumn="0" w:lastRowLastColumn="0"/>
            </w:pPr>
            <w:r>
              <w:t xml:space="preserve">Last </w:t>
            </w:r>
            <w:r>
              <w:br/>
              <w:t>Name</w:t>
            </w:r>
          </w:p>
        </w:tc>
        <w:tc>
          <w:tcPr>
            <w:tcW w:w="2221" w:type="dxa"/>
          </w:tcPr>
          <w:p w14:paraId="42891956" w14:textId="77777777" w:rsidR="00163CF2" w:rsidRPr="00EF48B1" w:rsidRDefault="00163CF2" w:rsidP="00EC0DC9">
            <w:pPr>
              <w:cnfStyle w:val="100000000000" w:firstRow="1" w:lastRow="0" w:firstColumn="0" w:lastColumn="0" w:oddVBand="0" w:evenVBand="0" w:oddHBand="0" w:evenHBand="0" w:firstRowFirstColumn="0" w:firstRowLastColumn="0" w:lastRowFirstColumn="0" w:lastRowLastColumn="0"/>
            </w:pPr>
            <w:r>
              <w:t>Position</w:t>
            </w:r>
          </w:p>
        </w:tc>
        <w:tc>
          <w:tcPr>
            <w:tcW w:w="3240" w:type="dxa"/>
          </w:tcPr>
          <w:p w14:paraId="209DC44C" w14:textId="3CFD3568" w:rsidR="00163CF2" w:rsidRPr="00EF48B1" w:rsidRDefault="00163CF2" w:rsidP="00EC0DC9">
            <w:pPr>
              <w:cnfStyle w:val="100000000000" w:firstRow="1" w:lastRow="0" w:firstColumn="0" w:lastColumn="0" w:oddVBand="0" w:evenVBand="0" w:oddHBand="0" w:evenHBand="0" w:firstRowFirstColumn="0" w:firstRowLastColumn="0" w:lastRowFirstColumn="0" w:lastRowLastColumn="0"/>
            </w:pPr>
            <w:r>
              <w:t>Credentials/Degrees/</w:t>
            </w:r>
            <w:r w:rsidR="00D351B5">
              <w:br/>
            </w:r>
            <w:r>
              <w:t>Diplomas/Certificate</w:t>
            </w:r>
            <w:r>
              <w:rPr>
                <w:b w:val="0"/>
                <w:bCs w:val="0"/>
              </w:rPr>
              <w:t>s</w:t>
            </w:r>
          </w:p>
        </w:tc>
        <w:tc>
          <w:tcPr>
            <w:tcW w:w="1241" w:type="dxa"/>
            <w:gridSpan w:val="2"/>
          </w:tcPr>
          <w:p w14:paraId="5F805918" w14:textId="77777777" w:rsidR="00163CF2" w:rsidRDefault="00163CF2" w:rsidP="00EC0DC9">
            <w:pPr>
              <w:cnfStyle w:val="100000000000" w:firstRow="1" w:lastRow="0" w:firstColumn="0" w:lastColumn="0" w:oddVBand="0" w:evenVBand="0" w:oddHBand="0" w:evenHBand="0" w:firstRowFirstColumn="0" w:firstRowLastColumn="0" w:lastRowFirstColumn="0" w:lastRowLastColumn="0"/>
            </w:pPr>
            <w:r>
              <w:t>Year started</w:t>
            </w:r>
          </w:p>
        </w:tc>
      </w:tr>
      <w:tr w:rsidR="00163CF2" w:rsidRPr="00EF48B1" w14:paraId="2D14918A" w14:textId="77777777" w:rsidTr="1F9486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tcPr>
          <w:p w14:paraId="4D966974" w14:textId="341985C5" w:rsidR="00163CF2" w:rsidRPr="00D60B78" w:rsidRDefault="5A9BA02F" w:rsidP="6F3D10EE">
            <w:r>
              <w:t>Noel</w:t>
            </w:r>
          </w:p>
        </w:tc>
        <w:tc>
          <w:tcPr>
            <w:tcW w:w="1778" w:type="dxa"/>
          </w:tcPr>
          <w:p w14:paraId="1E586B52" w14:textId="278DBA97" w:rsidR="00163CF2" w:rsidRPr="00EF48B1" w:rsidRDefault="5A9BA02F" w:rsidP="6F3D10EE">
            <w:pPr>
              <w:cnfStyle w:val="000000100000" w:firstRow="0" w:lastRow="0" w:firstColumn="0" w:lastColumn="0" w:oddVBand="0" w:evenVBand="0" w:oddHBand="1" w:evenHBand="0" w:firstRowFirstColumn="0" w:firstRowLastColumn="0" w:lastRowFirstColumn="0" w:lastRowLastColumn="0"/>
            </w:pPr>
            <w:r>
              <w:t>Abrahamson</w:t>
            </w:r>
          </w:p>
        </w:tc>
        <w:tc>
          <w:tcPr>
            <w:tcW w:w="2221" w:type="dxa"/>
          </w:tcPr>
          <w:p w14:paraId="4119FD02" w14:textId="73482755" w:rsidR="00163CF2" w:rsidRPr="00EF48B1" w:rsidRDefault="1E4B2D9A" w:rsidP="6F3D10EE">
            <w:pPr>
              <w:cnfStyle w:val="000000100000" w:firstRow="0" w:lastRow="0" w:firstColumn="0" w:lastColumn="0" w:oddVBand="0" w:evenVBand="0" w:oddHBand="1" w:evenHBand="0" w:firstRowFirstColumn="0" w:firstRowLastColumn="0" w:lastRowFirstColumn="0" w:lastRowLastColumn="0"/>
            </w:pPr>
            <w:r>
              <w:t xml:space="preserve">Industry Partnership and Program Coordinator of Aquaculture Technology </w:t>
            </w:r>
          </w:p>
        </w:tc>
        <w:tc>
          <w:tcPr>
            <w:tcW w:w="3412" w:type="dxa"/>
            <w:gridSpan w:val="2"/>
          </w:tcPr>
          <w:p w14:paraId="1D0C15DD" w14:textId="05F27078" w:rsidR="00163CF2" w:rsidRPr="00EF48B1" w:rsidRDefault="1E4B2D9A" w:rsidP="00EC0DC9">
            <w:pPr>
              <w:cnfStyle w:val="000000100000" w:firstRow="0" w:lastRow="0" w:firstColumn="0" w:lastColumn="0" w:oddVBand="0" w:evenVBand="0" w:oddHBand="1" w:evenHBand="0" w:firstRowFirstColumn="0" w:firstRowLastColumn="0" w:lastRowFirstColumn="0" w:lastRowLastColumn="0"/>
            </w:pPr>
            <w:r>
              <w:t xml:space="preserve">AS, Biology, Glendale Community College, AZ; BS, Oceanography, University of Washington, Seattle, WA. </w:t>
            </w:r>
          </w:p>
        </w:tc>
        <w:tc>
          <w:tcPr>
            <w:tcW w:w="1069" w:type="dxa"/>
          </w:tcPr>
          <w:p w14:paraId="73AF747B" w14:textId="65A53D8E"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20</w:t>
            </w:r>
            <w:r w:rsidR="5719184C">
              <w:t>24</w:t>
            </w:r>
          </w:p>
        </w:tc>
      </w:tr>
      <w:tr w:rsidR="6F3D10EE" w14:paraId="17C472E9" w14:textId="77777777" w:rsidTr="1F948617">
        <w:trPr>
          <w:trHeight w:val="300"/>
        </w:trPr>
        <w:tc>
          <w:tcPr>
            <w:cnfStyle w:val="001000000000" w:firstRow="0" w:lastRow="0" w:firstColumn="1" w:lastColumn="0" w:oddVBand="0" w:evenVBand="0" w:oddHBand="0" w:evenHBand="0" w:firstRowFirstColumn="0" w:firstRowLastColumn="0" w:lastRowFirstColumn="0" w:lastRowLastColumn="0"/>
            <w:tcW w:w="1600" w:type="dxa"/>
          </w:tcPr>
          <w:p w14:paraId="7AD0EAD3" w14:textId="77777777" w:rsidR="6F3D10EE" w:rsidRDefault="6F3D10EE" w:rsidP="6F3D10EE">
            <w:pPr>
              <w:rPr>
                <w:i/>
                <w:iCs/>
              </w:rPr>
            </w:pPr>
            <w:r>
              <w:t>Stephanie</w:t>
            </w:r>
          </w:p>
        </w:tc>
        <w:tc>
          <w:tcPr>
            <w:tcW w:w="1778" w:type="dxa"/>
          </w:tcPr>
          <w:p w14:paraId="57DEAA61" w14:textId="77777777" w:rsidR="6F3D10EE" w:rsidRDefault="6F3D10EE">
            <w:pPr>
              <w:cnfStyle w:val="000000000000" w:firstRow="0" w:lastRow="0" w:firstColumn="0" w:lastColumn="0" w:oddVBand="0" w:evenVBand="0" w:oddHBand="0" w:evenHBand="0" w:firstRowFirstColumn="0" w:firstRowLastColumn="0" w:lastRowFirstColumn="0" w:lastRowLastColumn="0"/>
            </w:pPr>
            <w:r>
              <w:t>Allard</w:t>
            </w:r>
          </w:p>
        </w:tc>
        <w:tc>
          <w:tcPr>
            <w:tcW w:w="2221" w:type="dxa"/>
          </w:tcPr>
          <w:p w14:paraId="2CBF7478" w14:textId="77777777" w:rsidR="6F3D10EE" w:rsidRDefault="6F3D10EE">
            <w:pPr>
              <w:cnfStyle w:val="000000000000" w:firstRow="0" w:lastRow="0" w:firstColumn="0" w:lastColumn="0" w:oddVBand="0" w:evenVBand="0" w:oddHBand="0" w:evenHBand="0" w:firstRowFirstColumn="0" w:firstRowLastColumn="0" w:lastRowFirstColumn="0" w:lastRowLastColumn="0"/>
            </w:pPr>
            <w:r>
              <w:t>Science Instructor</w:t>
            </w:r>
          </w:p>
        </w:tc>
        <w:tc>
          <w:tcPr>
            <w:tcW w:w="3412" w:type="dxa"/>
            <w:gridSpan w:val="2"/>
          </w:tcPr>
          <w:p w14:paraId="64B7FDF9" w14:textId="77777777" w:rsidR="6F3D10EE" w:rsidRDefault="6F3D10EE">
            <w:pPr>
              <w:cnfStyle w:val="000000000000" w:firstRow="0" w:lastRow="0" w:firstColumn="0" w:lastColumn="0" w:oddVBand="0" w:evenVBand="0" w:oddHBand="0" w:evenHBand="0" w:firstRowFirstColumn="0" w:firstRowLastColumn="0" w:lastRowFirstColumn="0" w:lastRowLastColumn="0"/>
            </w:pPr>
            <w:r>
              <w:t>AAS, Audio Visual Technology/Photography, Newbury College; BS, Biology, University of Maine</w:t>
            </w:r>
          </w:p>
        </w:tc>
        <w:tc>
          <w:tcPr>
            <w:tcW w:w="1069" w:type="dxa"/>
          </w:tcPr>
          <w:p w14:paraId="51D640D5" w14:textId="77777777" w:rsidR="6F3D10EE" w:rsidRDefault="6F3D10EE">
            <w:pPr>
              <w:cnfStyle w:val="000000000000" w:firstRow="0" w:lastRow="0" w:firstColumn="0" w:lastColumn="0" w:oddVBand="0" w:evenVBand="0" w:oddHBand="0" w:evenHBand="0" w:firstRowFirstColumn="0" w:firstRowLastColumn="0" w:lastRowFirstColumn="0" w:lastRowLastColumn="0"/>
            </w:pPr>
            <w:r>
              <w:t>2019</w:t>
            </w:r>
          </w:p>
        </w:tc>
      </w:tr>
      <w:tr w:rsidR="00567284" w:rsidRPr="00EF48B1" w14:paraId="1EAF4EE2"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6C5BE08B" w14:textId="0E5DE8F8" w:rsidR="00567284" w:rsidRPr="00D60B78" w:rsidRDefault="00567284" w:rsidP="003857ED">
            <w:r>
              <w:t>MacKenzie</w:t>
            </w:r>
          </w:p>
        </w:tc>
        <w:tc>
          <w:tcPr>
            <w:tcW w:w="1778" w:type="dxa"/>
          </w:tcPr>
          <w:p w14:paraId="1BC22D5C" w14:textId="1D828276" w:rsidR="00567284" w:rsidRPr="00EF48B1" w:rsidRDefault="00567284" w:rsidP="00691155">
            <w:pPr>
              <w:cnfStyle w:val="000000100000" w:firstRow="0" w:lastRow="0" w:firstColumn="0" w:lastColumn="0" w:oddVBand="0" w:evenVBand="0" w:oddHBand="1" w:evenHBand="0" w:firstRowFirstColumn="0" w:firstRowLastColumn="0" w:lastRowFirstColumn="0" w:lastRowLastColumn="0"/>
            </w:pPr>
            <w:r>
              <w:t>Bennett</w:t>
            </w:r>
          </w:p>
        </w:tc>
        <w:tc>
          <w:tcPr>
            <w:tcW w:w="2221" w:type="dxa"/>
          </w:tcPr>
          <w:p w14:paraId="0352D574" w14:textId="2D380142" w:rsidR="00567284" w:rsidRPr="00EF48B1" w:rsidRDefault="00567284" w:rsidP="00691155">
            <w:pPr>
              <w:cnfStyle w:val="000000100000" w:firstRow="0" w:lastRow="0" w:firstColumn="0" w:lastColumn="0" w:oddVBand="0" w:evenVBand="0" w:oddHBand="1" w:evenHBand="0" w:firstRowFirstColumn="0" w:firstRowLastColumn="0" w:lastRowFirstColumn="0" w:lastRowLastColumn="0"/>
            </w:pPr>
            <w:r>
              <w:t>Recruitment and Admissions Specialist</w:t>
            </w:r>
          </w:p>
        </w:tc>
        <w:tc>
          <w:tcPr>
            <w:tcW w:w="3412" w:type="dxa"/>
            <w:gridSpan w:val="2"/>
          </w:tcPr>
          <w:p w14:paraId="1BD36B01" w14:textId="5301CE6E" w:rsidR="00567284" w:rsidRPr="00EF48B1" w:rsidRDefault="00A856C4" w:rsidP="00691155">
            <w:pPr>
              <w:cnfStyle w:val="000000100000" w:firstRow="0" w:lastRow="0" w:firstColumn="0" w:lastColumn="0" w:oddVBand="0" w:evenVBand="0" w:oddHBand="1" w:evenHBand="0" w:firstRowFirstColumn="0" w:firstRowLastColumn="0" w:lastRowFirstColumn="0" w:lastRowLastColumn="0"/>
            </w:pPr>
            <w:r>
              <w:t xml:space="preserve">BA, </w:t>
            </w:r>
            <w:r w:rsidR="00796E9B">
              <w:t xml:space="preserve">Child Development and Family Relations, </w:t>
            </w:r>
            <w:r>
              <w:t>University of Maine, Orono</w:t>
            </w:r>
          </w:p>
        </w:tc>
        <w:tc>
          <w:tcPr>
            <w:tcW w:w="1069" w:type="dxa"/>
          </w:tcPr>
          <w:p w14:paraId="18BCD11F" w14:textId="1888B1A5" w:rsidR="00567284" w:rsidRPr="00EF48B1" w:rsidRDefault="00A856C4" w:rsidP="00691155">
            <w:pPr>
              <w:cnfStyle w:val="000000100000" w:firstRow="0" w:lastRow="0" w:firstColumn="0" w:lastColumn="0" w:oddVBand="0" w:evenVBand="0" w:oddHBand="1" w:evenHBand="0" w:firstRowFirstColumn="0" w:firstRowLastColumn="0" w:lastRowFirstColumn="0" w:lastRowLastColumn="0"/>
            </w:pPr>
            <w:r>
              <w:t>2023</w:t>
            </w:r>
          </w:p>
        </w:tc>
      </w:tr>
      <w:tr w:rsidR="00163CF2" w:rsidRPr="00EF48B1" w14:paraId="4E516418"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2DC7647A" w14:textId="77777777" w:rsidR="00163CF2" w:rsidRPr="00D60B78" w:rsidRDefault="00163CF2" w:rsidP="003857ED">
            <w:pPr>
              <w:rPr>
                <w:i/>
                <w:iCs/>
              </w:rPr>
            </w:pPr>
            <w:r w:rsidRPr="00D60B78">
              <w:t>Michelle</w:t>
            </w:r>
          </w:p>
        </w:tc>
        <w:tc>
          <w:tcPr>
            <w:tcW w:w="1778" w:type="dxa"/>
          </w:tcPr>
          <w:p w14:paraId="556657E3"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Binette</w:t>
            </w:r>
          </w:p>
        </w:tc>
        <w:tc>
          <w:tcPr>
            <w:tcW w:w="2221" w:type="dxa"/>
          </w:tcPr>
          <w:p w14:paraId="524688D0"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Coordinator of Workforce Programming</w:t>
            </w:r>
          </w:p>
        </w:tc>
        <w:tc>
          <w:tcPr>
            <w:tcW w:w="3412" w:type="dxa"/>
            <w:gridSpan w:val="2"/>
          </w:tcPr>
          <w:p w14:paraId="76FB7C3C"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 xml:space="preserve">BS, Business Management, University of Phoenix; Project Management Profession (PMP). </w:t>
            </w:r>
          </w:p>
        </w:tc>
        <w:tc>
          <w:tcPr>
            <w:tcW w:w="1069" w:type="dxa"/>
          </w:tcPr>
          <w:p w14:paraId="28DA007C"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2022</w:t>
            </w:r>
          </w:p>
        </w:tc>
      </w:tr>
      <w:tr w:rsidR="00B3593E" w:rsidRPr="00EF48B1" w14:paraId="34E1729E"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39F18E25" w14:textId="3A284426" w:rsidR="00B3593E" w:rsidRPr="00D60B78" w:rsidRDefault="0054473C" w:rsidP="003857ED">
            <w:r>
              <w:t>Toni</w:t>
            </w:r>
          </w:p>
        </w:tc>
        <w:tc>
          <w:tcPr>
            <w:tcW w:w="1778" w:type="dxa"/>
          </w:tcPr>
          <w:p w14:paraId="02E6F3F1" w14:textId="1E7C8541" w:rsidR="00B3593E" w:rsidRPr="00EF48B1" w:rsidRDefault="0054473C" w:rsidP="00691155">
            <w:pPr>
              <w:cnfStyle w:val="000000100000" w:firstRow="0" w:lastRow="0" w:firstColumn="0" w:lastColumn="0" w:oddVBand="0" w:evenVBand="0" w:oddHBand="1" w:evenHBand="0" w:firstRowFirstColumn="0" w:firstRowLastColumn="0" w:lastRowFirstColumn="0" w:lastRowLastColumn="0"/>
            </w:pPr>
            <w:r>
              <w:t>Carter</w:t>
            </w:r>
          </w:p>
        </w:tc>
        <w:tc>
          <w:tcPr>
            <w:tcW w:w="2221" w:type="dxa"/>
          </w:tcPr>
          <w:p w14:paraId="71291780" w14:textId="26636C4F" w:rsidR="00B3593E" w:rsidRPr="00EF48B1" w:rsidRDefault="0054473C" w:rsidP="00691155">
            <w:pPr>
              <w:cnfStyle w:val="000000100000" w:firstRow="0" w:lastRow="0" w:firstColumn="0" w:lastColumn="0" w:oddVBand="0" w:evenVBand="0" w:oddHBand="1" w:evenHBand="0" w:firstRowFirstColumn="0" w:firstRowLastColumn="0" w:lastRowFirstColumn="0" w:lastRowLastColumn="0"/>
            </w:pPr>
            <w:r>
              <w:t>Workforce Student Navigator</w:t>
            </w:r>
          </w:p>
        </w:tc>
        <w:tc>
          <w:tcPr>
            <w:tcW w:w="3412" w:type="dxa"/>
            <w:gridSpan w:val="2"/>
          </w:tcPr>
          <w:p w14:paraId="5077771F" w14:textId="501A5B9F" w:rsidR="00B3593E" w:rsidRPr="00EF48B1" w:rsidRDefault="0054473C" w:rsidP="00691155">
            <w:pPr>
              <w:cnfStyle w:val="000000100000" w:firstRow="0" w:lastRow="0" w:firstColumn="0" w:lastColumn="0" w:oddVBand="0" w:evenVBand="0" w:oddHBand="1" w:evenHBand="0" w:firstRowFirstColumn="0" w:firstRowLastColumn="0" w:lastRowFirstColumn="0" w:lastRowLastColumn="0"/>
            </w:pPr>
            <w:r>
              <w:t>BA</w:t>
            </w:r>
            <w:r w:rsidR="0022332A">
              <w:t>,</w:t>
            </w:r>
            <w:r>
              <w:t xml:space="preserve"> Psychology and Behavioral Science, </w:t>
            </w:r>
            <w:r w:rsidR="0022332A">
              <w:t xml:space="preserve">Cedarville University; MS Counselling, University of Southern Maine. </w:t>
            </w:r>
          </w:p>
        </w:tc>
        <w:tc>
          <w:tcPr>
            <w:tcW w:w="1069" w:type="dxa"/>
          </w:tcPr>
          <w:p w14:paraId="1221C724" w14:textId="76F62724" w:rsidR="00B3593E" w:rsidRPr="00EF48B1" w:rsidRDefault="0022332A" w:rsidP="00C60840">
            <w:pPr>
              <w:cnfStyle w:val="000000100000" w:firstRow="0" w:lastRow="0" w:firstColumn="0" w:lastColumn="0" w:oddVBand="0" w:evenVBand="0" w:oddHBand="1" w:evenHBand="0" w:firstRowFirstColumn="0" w:firstRowLastColumn="0" w:lastRowFirstColumn="0" w:lastRowLastColumn="0"/>
            </w:pPr>
            <w:r>
              <w:t>2023</w:t>
            </w:r>
          </w:p>
        </w:tc>
      </w:tr>
      <w:tr w:rsidR="00163CF2" w:rsidRPr="00EF48B1" w14:paraId="4022362C"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2379DEC3" w14:textId="77777777" w:rsidR="00163CF2" w:rsidRPr="00D60B78" w:rsidRDefault="00163CF2" w:rsidP="003857ED">
            <w:pPr>
              <w:rPr>
                <w:i/>
                <w:iCs/>
              </w:rPr>
            </w:pPr>
            <w:r w:rsidRPr="00D60B78">
              <w:t>Wayde</w:t>
            </w:r>
          </w:p>
        </w:tc>
        <w:tc>
          <w:tcPr>
            <w:tcW w:w="1778" w:type="dxa"/>
          </w:tcPr>
          <w:p w14:paraId="1563A3DA"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Carter</w:t>
            </w:r>
          </w:p>
        </w:tc>
        <w:tc>
          <w:tcPr>
            <w:tcW w:w="2221" w:type="dxa"/>
          </w:tcPr>
          <w:p w14:paraId="617805C2" w14:textId="5481BF0A" w:rsidR="00171DE0" w:rsidRDefault="00163CF2" w:rsidP="00EC0DC9">
            <w:pPr>
              <w:cnfStyle w:val="000000000000" w:firstRow="0" w:lastRow="0" w:firstColumn="0" w:lastColumn="0" w:oddVBand="0" w:evenVBand="0" w:oddHBand="0" w:evenHBand="0" w:firstRowFirstColumn="0" w:firstRowLastColumn="0" w:lastRowFirstColumn="0" w:lastRowLastColumn="0"/>
            </w:pPr>
            <w:r w:rsidRPr="00EF48B1">
              <w:t>Criminal Justice</w:t>
            </w:r>
            <w:r w:rsidR="00171DE0">
              <w:t xml:space="preserve"> </w:t>
            </w:r>
            <w:r w:rsidRPr="00EF48B1">
              <w:t>/</w:t>
            </w:r>
          </w:p>
          <w:p w14:paraId="2A91A0D6" w14:textId="55A62220"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Conservation Law Instructor</w:t>
            </w:r>
          </w:p>
        </w:tc>
        <w:tc>
          <w:tcPr>
            <w:tcW w:w="3412" w:type="dxa"/>
            <w:gridSpan w:val="2"/>
          </w:tcPr>
          <w:p w14:paraId="2FD405E3" w14:textId="45D54FE5" w:rsidR="00490001" w:rsidRPr="00EF48B1" w:rsidRDefault="00490001" w:rsidP="00490001">
            <w:pPr>
              <w:cnfStyle w:val="000000000000" w:firstRow="0" w:lastRow="0" w:firstColumn="0" w:lastColumn="0" w:oddVBand="0" w:evenVBand="0" w:oddHBand="0" w:evenHBand="0" w:firstRowFirstColumn="0" w:firstRowLastColumn="0" w:lastRowFirstColumn="0" w:lastRowLastColumn="0"/>
            </w:pPr>
            <w:r w:rsidRPr="00490001">
              <w:t>BS Environmental Studies with a concentration in Emergency Disaster Management 2024, Criminal Justice Clark State Community College; Criminal Justice, Cedarville University; Basic Police Certification MCJA, Advanced Warden School, Basic K-9 Handler and Instructor Certification, Maine Criminal Justice Academy Instructor, Field Training Officer, Basic Supervisor Training, Drug Recognition Expert Certification, Crisis Intervention Certification, Boating Under the Influence Instructor Certification, Managing the Lost Person Incident Training, Leadership and Mastering Performance Management Training and Wide area Search and Rescue Incident Training.</w:t>
            </w:r>
          </w:p>
        </w:tc>
        <w:tc>
          <w:tcPr>
            <w:tcW w:w="1069" w:type="dxa"/>
          </w:tcPr>
          <w:p w14:paraId="73F2AEA0"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2019</w:t>
            </w:r>
          </w:p>
        </w:tc>
      </w:tr>
      <w:tr w:rsidR="00163CF2" w:rsidRPr="00EF48B1" w14:paraId="0FF7F081"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233B4CAB" w14:textId="77777777" w:rsidR="00163CF2" w:rsidRPr="00D60B78" w:rsidRDefault="00163CF2" w:rsidP="003857ED">
            <w:pPr>
              <w:rPr>
                <w:i/>
                <w:iCs/>
              </w:rPr>
            </w:pPr>
            <w:r w:rsidRPr="00D60B78">
              <w:t>Rachel</w:t>
            </w:r>
          </w:p>
        </w:tc>
        <w:tc>
          <w:tcPr>
            <w:tcW w:w="1778" w:type="dxa"/>
          </w:tcPr>
          <w:p w14:paraId="34F903AE"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Cilley</w:t>
            </w:r>
          </w:p>
        </w:tc>
        <w:tc>
          <w:tcPr>
            <w:tcW w:w="2221" w:type="dxa"/>
          </w:tcPr>
          <w:p w14:paraId="500EEF9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Cook I</w:t>
            </w:r>
          </w:p>
        </w:tc>
        <w:tc>
          <w:tcPr>
            <w:tcW w:w="3412" w:type="dxa"/>
            <w:gridSpan w:val="2"/>
          </w:tcPr>
          <w:p w14:paraId="680A7BB3"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Sanitation Certificate</w:t>
            </w:r>
          </w:p>
        </w:tc>
        <w:tc>
          <w:tcPr>
            <w:tcW w:w="1069" w:type="dxa"/>
          </w:tcPr>
          <w:p w14:paraId="753867ED"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2009</w:t>
            </w:r>
          </w:p>
        </w:tc>
      </w:tr>
      <w:tr w:rsidR="00163CF2" w:rsidRPr="00EF48B1" w14:paraId="0F83C176"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53AF20CC" w14:textId="77777777" w:rsidR="00163CF2" w:rsidRPr="00D60B78" w:rsidRDefault="00163CF2" w:rsidP="003857ED">
            <w:pPr>
              <w:rPr>
                <w:i/>
                <w:iCs/>
              </w:rPr>
            </w:pPr>
            <w:r w:rsidRPr="00D60B78">
              <w:t xml:space="preserve">Dan </w:t>
            </w:r>
          </w:p>
        </w:tc>
        <w:tc>
          <w:tcPr>
            <w:tcW w:w="1778" w:type="dxa"/>
          </w:tcPr>
          <w:p w14:paraId="008A0549"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Corbett</w:t>
            </w:r>
          </w:p>
        </w:tc>
        <w:tc>
          <w:tcPr>
            <w:tcW w:w="2221" w:type="dxa"/>
          </w:tcPr>
          <w:p w14:paraId="49F96675"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Lead Facility Technician</w:t>
            </w:r>
          </w:p>
        </w:tc>
        <w:tc>
          <w:tcPr>
            <w:tcW w:w="3412" w:type="dxa"/>
            <w:gridSpan w:val="2"/>
          </w:tcPr>
          <w:p w14:paraId="7FDC8565"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Welding Certificate, Washington County Technical; AA, General Technology, Washington County Community College</w:t>
            </w:r>
          </w:p>
        </w:tc>
        <w:tc>
          <w:tcPr>
            <w:tcW w:w="1069" w:type="dxa"/>
          </w:tcPr>
          <w:p w14:paraId="49F678C4"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2004</w:t>
            </w:r>
          </w:p>
        </w:tc>
      </w:tr>
      <w:tr w:rsidR="00163CF2" w:rsidRPr="00EF48B1" w14:paraId="27664232"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4CA17F91" w14:textId="77777777" w:rsidR="00163CF2" w:rsidRPr="00D60B78" w:rsidRDefault="00163CF2" w:rsidP="003857ED">
            <w:pPr>
              <w:rPr>
                <w:i/>
                <w:iCs/>
              </w:rPr>
            </w:pPr>
            <w:r w:rsidRPr="00D60B78">
              <w:t>Nichole</w:t>
            </w:r>
          </w:p>
        </w:tc>
        <w:tc>
          <w:tcPr>
            <w:tcW w:w="1778" w:type="dxa"/>
          </w:tcPr>
          <w:p w14:paraId="6AA7C440"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Cote</w:t>
            </w:r>
          </w:p>
        </w:tc>
        <w:tc>
          <w:tcPr>
            <w:tcW w:w="2221" w:type="dxa"/>
          </w:tcPr>
          <w:p w14:paraId="4120BEA4"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Associate Dean of Enrollment Management and Student Services</w:t>
            </w:r>
          </w:p>
        </w:tc>
        <w:tc>
          <w:tcPr>
            <w:tcW w:w="3412" w:type="dxa"/>
            <w:gridSpan w:val="2"/>
          </w:tcPr>
          <w:p w14:paraId="203E68EE"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BA, University of Maine at Presque Isle; MEd, University of Maine.</w:t>
            </w:r>
          </w:p>
        </w:tc>
        <w:tc>
          <w:tcPr>
            <w:tcW w:w="1069" w:type="dxa"/>
          </w:tcPr>
          <w:p w14:paraId="154C33A7"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2015</w:t>
            </w:r>
          </w:p>
        </w:tc>
      </w:tr>
      <w:tr w:rsidR="00FE107C" w:rsidRPr="00EF48B1" w14:paraId="1D91F7C1"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57C4B11E" w14:textId="7099AAE8" w:rsidR="00FE107C" w:rsidRPr="00D60B78" w:rsidRDefault="00FE107C" w:rsidP="003857ED">
            <w:r>
              <w:t>Lisa</w:t>
            </w:r>
          </w:p>
        </w:tc>
        <w:tc>
          <w:tcPr>
            <w:tcW w:w="1778" w:type="dxa"/>
          </w:tcPr>
          <w:p w14:paraId="2FCBC356" w14:textId="39F1C9B5" w:rsidR="00FE107C" w:rsidRPr="00EF48B1" w:rsidRDefault="00FE107C" w:rsidP="00EC0DC9">
            <w:pPr>
              <w:cnfStyle w:val="000000000000" w:firstRow="0" w:lastRow="0" w:firstColumn="0" w:lastColumn="0" w:oddVBand="0" w:evenVBand="0" w:oddHBand="0" w:evenHBand="0" w:firstRowFirstColumn="0" w:firstRowLastColumn="0" w:lastRowFirstColumn="0" w:lastRowLastColumn="0"/>
            </w:pPr>
            <w:r>
              <w:t>Deres</w:t>
            </w:r>
            <w:r w:rsidR="00056082">
              <w:t>zewski</w:t>
            </w:r>
          </w:p>
        </w:tc>
        <w:tc>
          <w:tcPr>
            <w:tcW w:w="2221" w:type="dxa"/>
          </w:tcPr>
          <w:p w14:paraId="37118240" w14:textId="00C56FB3" w:rsidR="00FE107C" w:rsidRPr="00EF48B1" w:rsidRDefault="00056082" w:rsidP="00EC0DC9">
            <w:pPr>
              <w:cnfStyle w:val="000000000000" w:firstRow="0" w:lastRow="0" w:firstColumn="0" w:lastColumn="0" w:oddVBand="0" w:evenVBand="0" w:oddHBand="0" w:evenHBand="0" w:firstRowFirstColumn="0" w:firstRowLastColumn="0" w:lastRowFirstColumn="0" w:lastRowLastColumn="0"/>
            </w:pPr>
            <w:r>
              <w:t>Humanities Instructor</w:t>
            </w:r>
          </w:p>
        </w:tc>
        <w:tc>
          <w:tcPr>
            <w:tcW w:w="3412" w:type="dxa"/>
            <w:gridSpan w:val="2"/>
          </w:tcPr>
          <w:p w14:paraId="35BE9A15" w14:textId="77777777" w:rsidR="00FE107C" w:rsidRPr="00EF48B1" w:rsidRDefault="00FE107C" w:rsidP="00EC0DC9">
            <w:pPr>
              <w:cnfStyle w:val="000000000000" w:firstRow="0" w:lastRow="0" w:firstColumn="0" w:lastColumn="0" w:oddVBand="0" w:evenVBand="0" w:oddHBand="0" w:evenHBand="0" w:firstRowFirstColumn="0" w:firstRowLastColumn="0" w:lastRowFirstColumn="0" w:lastRowLastColumn="0"/>
            </w:pPr>
          </w:p>
        </w:tc>
        <w:tc>
          <w:tcPr>
            <w:tcW w:w="1069" w:type="dxa"/>
          </w:tcPr>
          <w:p w14:paraId="6C29E062" w14:textId="0A1D6361" w:rsidR="00FE107C" w:rsidRPr="00EF48B1" w:rsidRDefault="00386D6A" w:rsidP="00EC0DC9">
            <w:pPr>
              <w:cnfStyle w:val="000000000000" w:firstRow="0" w:lastRow="0" w:firstColumn="0" w:lastColumn="0" w:oddVBand="0" w:evenVBand="0" w:oddHBand="0" w:evenHBand="0" w:firstRowFirstColumn="0" w:firstRowLastColumn="0" w:lastRowFirstColumn="0" w:lastRowLastColumn="0"/>
            </w:pPr>
            <w:r>
              <w:t>2024</w:t>
            </w:r>
          </w:p>
        </w:tc>
      </w:tr>
      <w:tr w:rsidR="00163CF2" w:rsidRPr="00EF48B1" w14:paraId="2E31DC8B"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3DC9655D" w14:textId="77777777" w:rsidR="00163CF2" w:rsidRPr="00D60B78" w:rsidRDefault="00163CF2" w:rsidP="003857ED">
            <w:pPr>
              <w:rPr>
                <w:i/>
                <w:iCs/>
              </w:rPr>
            </w:pPr>
            <w:r w:rsidRPr="00D60B78">
              <w:t>Anne</w:t>
            </w:r>
          </w:p>
        </w:tc>
        <w:tc>
          <w:tcPr>
            <w:tcW w:w="1778" w:type="dxa"/>
          </w:tcPr>
          <w:p w14:paraId="724285DC"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Donahue</w:t>
            </w:r>
          </w:p>
        </w:tc>
        <w:tc>
          <w:tcPr>
            <w:tcW w:w="2221" w:type="dxa"/>
          </w:tcPr>
          <w:p w14:paraId="7D164A65"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Coordinator of Enrollment and Student Service</w:t>
            </w:r>
          </w:p>
        </w:tc>
        <w:tc>
          <w:tcPr>
            <w:tcW w:w="3412" w:type="dxa"/>
            <w:gridSpan w:val="2"/>
          </w:tcPr>
          <w:p w14:paraId="5B310019"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AAS, Washington County Technical College. </w:t>
            </w:r>
          </w:p>
        </w:tc>
        <w:tc>
          <w:tcPr>
            <w:tcW w:w="1069" w:type="dxa"/>
          </w:tcPr>
          <w:p w14:paraId="01DD9F3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1989</w:t>
            </w:r>
          </w:p>
        </w:tc>
      </w:tr>
      <w:tr w:rsidR="008E41E5" w:rsidRPr="00EF48B1" w14:paraId="2AF88C7E"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3B1B2868" w14:textId="629BBDEB" w:rsidR="008E41E5" w:rsidRPr="00D60B78" w:rsidRDefault="008E41E5" w:rsidP="003857ED">
            <w:r>
              <w:t>Katie</w:t>
            </w:r>
          </w:p>
        </w:tc>
        <w:tc>
          <w:tcPr>
            <w:tcW w:w="1778" w:type="dxa"/>
          </w:tcPr>
          <w:p w14:paraId="1BE9E052" w14:textId="54B564F5" w:rsidR="008E41E5" w:rsidRPr="00EF48B1" w:rsidRDefault="008E41E5" w:rsidP="00EC0DC9">
            <w:pPr>
              <w:cnfStyle w:val="000000000000" w:firstRow="0" w:lastRow="0" w:firstColumn="0" w:lastColumn="0" w:oddVBand="0" w:evenVBand="0" w:oddHBand="0" w:evenHBand="0" w:firstRowFirstColumn="0" w:firstRowLastColumn="0" w:lastRowFirstColumn="0" w:lastRowLastColumn="0"/>
            </w:pPr>
            <w:r>
              <w:t>Erskine</w:t>
            </w:r>
          </w:p>
        </w:tc>
        <w:tc>
          <w:tcPr>
            <w:tcW w:w="2221" w:type="dxa"/>
          </w:tcPr>
          <w:p w14:paraId="764F68A7" w14:textId="75CC40E1" w:rsidR="008E41E5" w:rsidRPr="00EF48B1" w:rsidRDefault="00422F7D" w:rsidP="00EC0DC9">
            <w:pPr>
              <w:cnfStyle w:val="000000000000" w:firstRow="0" w:lastRow="0" w:firstColumn="0" w:lastColumn="0" w:oddVBand="0" w:evenVBand="0" w:oddHBand="0" w:evenHBand="0" w:firstRowFirstColumn="0" w:firstRowLastColumn="0" w:lastRowFirstColumn="0" w:lastRowLastColumn="0"/>
            </w:pPr>
            <w:r>
              <w:t>Coordinator of Admissions &amp; Marketing</w:t>
            </w:r>
          </w:p>
        </w:tc>
        <w:tc>
          <w:tcPr>
            <w:tcW w:w="3412" w:type="dxa"/>
            <w:gridSpan w:val="2"/>
          </w:tcPr>
          <w:p w14:paraId="5F6EB7B7" w14:textId="6FB94E56" w:rsidR="008E41E5" w:rsidRPr="00EF48B1" w:rsidRDefault="08B53759" w:rsidP="00EC0DC9">
            <w:pPr>
              <w:cnfStyle w:val="000000000000" w:firstRow="0" w:lastRow="0" w:firstColumn="0" w:lastColumn="0" w:oddVBand="0" w:evenVBand="0" w:oddHBand="0" w:evenHBand="0" w:firstRowFirstColumn="0" w:firstRowLastColumn="0" w:lastRowFirstColumn="0" w:lastRowLastColumn="0"/>
            </w:pPr>
            <w:r w:rsidRPr="5BAB69B7">
              <w:rPr>
                <w:rFonts w:eastAsia="Tahoma" w:cs="Tahoma"/>
                <w:szCs w:val="24"/>
              </w:rPr>
              <w:t>BS, Husson University; AAS, Washington County Community College</w:t>
            </w:r>
          </w:p>
        </w:tc>
        <w:tc>
          <w:tcPr>
            <w:tcW w:w="1069" w:type="dxa"/>
          </w:tcPr>
          <w:p w14:paraId="358ADACC" w14:textId="76BECBD5" w:rsidR="008E41E5" w:rsidRPr="00EF48B1" w:rsidRDefault="00422F7D" w:rsidP="00EC0DC9">
            <w:pPr>
              <w:cnfStyle w:val="000000000000" w:firstRow="0" w:lastRow="0" w:firstColumn="0" w:lastColumn="0" w:oddVBand="0" w:evenVBand="0" w:oddHBand="0" w:evenHBand="0" w:firstRowFirstColumn="0" w:firstRowLastColumn="0" w:lastRowFirstColumn="0" w:lastRowLastColumn="0"/>
            </w:pPr>
            <w:r>
              <w:t>2024</w:t>
            </w:r>
          </w:p>
        </w:tc>
      </w:tr>
      <w:tr w:rsidR="008E41E5" w:rsidRPr="00EF48B1" w14:paraId="44377301"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20838537" w14:textId="77777777" w:rsidR="00163CF2" w:rsidRPr="00D60B78" w:rsidRDefault="00163CF2" w:rsidP="003857ED">
            <w:pPr>
              <w:rPr>
                <w:i/>
                <w:iCs/>
              </w:rPr>
            </w:pPr>
            <w:r w:rsidRPr="00D60B78">
              <w:t>Tina</w:t>
            </w:r>
          </w:p>
        </w:tc>
        <w:tc>
          <w:tcPr>
            <w:tcW w:w="1778" w:type="dxa"/>
          </w:tcPr>
          <w:p w14:paraId="709A4A19"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Erskine</w:t>
            </w:r>
          </w:p>
        </w:tc>
        <w:tc>
          <w:tcPr>
            <w:tcW w:w="2221" w:type="dxa"/>
          </w:tcPr>
          <w:p w14:paraId="6A1986FB"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Manager of Operations &amp; Human Resources</w:t>
            </w:r>
          </w:p>
        </w:tc>
        <w:tc>
          <w:tcPr>
            <w:tcW w:w="3412" w:type="dxa"/>
            <w:gridSpan w:val="2"/>
          </w:tcPr>
          <w:p w14:paraId="705C4C95"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AAS, Washington County Technical College; BS, University of Southern Maine; MBA, Thomas College. </w:t>
            </w:r>
          </w:p>
        </w:tc>
        <w:tc>
          <w:tcPr>
            <w:tcW w:w="1069" w:type="dxa"/>
          </w:tcPr>
          <w:p w14:paraId="1FF2E492"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1994</w:t>
            </w:r>
          </w:p>
        </w:tc>
      </w:tr>
      <w:tr w:rsidR="00163CF2" w:rsidRPr="00EF48B1" w14:paraId="261492E9"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1E43CF86" w14:textId="77777777" w:rsidR="00163CF2" w:rsidRPr="00D60B78" w:rsidRDefault="00163CF2" w:rsidP="003857ED">
            <w:pPr>
              <w:rPr>
                <w:i/>
                <w:iCs/>
              </w:rPr>
            </w:pPr>
            <w:r w:rsidRPr="00D60B78">
              <w:t>Bernadette</w:t>
            </w:r>
          </w:p>
        </w:tc>
        <w:tc>
          <w:tcPr>
            <w:tcW w:w="1778" w:type="dxa"/>
          </w:tcPr>
          <w:p w14:paraId="2A7CF935"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Farrar</w:t>
            </w:r>
          </w:p>
        </w:tc>
        <w:tc>
          <w:tcPr>
            <w:tcW w:w="2221" w:type="dxa"/>
          </w:tcPr>
          <w:p w14:paraId="17714292"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Student Navigator</w:t>
            </w:r>
          </w:p>
        </w:tc>
        <w:tc>
          <w:tcPr>
            <w:tcW w:w="3412" w:type="dxa"/>
            <w:gridSpan w:val="2"/>
          </w:tcPr>
          <w:p w14:paraId="6F13861F"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Global Career Development Facilitator; Certified Career Services Provider; BS, History, University of Maine at Presque Isle; MS, Adult and Higher Education, University of Southern Maine, CCAR Trained Recovery Coach, The Caring Cupboard Coordinator</w:t>
            </w:r>
          </w:p>
        </w:tc>
        <w:tc>
          <w:tcPr>
            <w:tcW w:w="1069" w:type="dxa"/>
          </w:tcPr>
          <w:p w14:paraId="5B0D3E1C"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2016</w:t>
            </w:r>
          </w:p>
        </w:tc>
      </w:tr>
      <w:tr w:rsidR="008E41E5" w:rsidRPr="00EF48B1" w14:paraId="224C0C99"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7E54CD35" w14:textId="77777777" w:rsidR="00163CF2" w:rsidRPr="00D60B78" w:rsidRDefault="00163CF2" w:rsidP="003857ED">
            <w:pPr>
              <w:rPr>
                <w:i/>
                <w:iCs/>
              </w:rPr>
            </w:pPr>
            <w:r w:rsidRPr="00D60B78">
              <w:t>Pamela</w:t>
            </w:r>
          </w:p>
        </w:tc>
        <w:tc>
          <w:tcPr>
            <w:tcW w:w="1778" w:type="dxa"/>
          </w:tcPr>
          <w:p w14:paraId="16515EEC"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Feeney</w:t>
            </w:r>
          </w:p>
        </w:tc>
        <w:tc>
          <w:tcPr>
            <w:tcW w:w="2221" w:type="dxa"/>
          </w:tcPr>
          <w:p w14:paraId="4AB3302B"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Transfer Counselor &amp; Learning Specialist</w:t>
            </w:r>
          </w:p>
        </w:tc>
        <w:tc>
          <w:tcPr>
            <w:tcW w:w="3412" w:type="dxa"/>
            <w:gridSpan w:val="2"/>
          </w:tcPr>
          <w:p w14:paraId="574BB072"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Certified Maine School Counselor; National Certified Counselor Educator; B.U.S., University of Maine; M.Ed., University of Maine; Ph.D., University of Maine. </w:t>
            </w:r>
          </w:p>
        </w:tc>
        <w:tc>
          <w:tcPr>
            <w:tcW w:w="1069" w:type="dxa"/>
          </w:tcPr>
          <w:p w14:paraId="0DBCE28E"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2011</w:t>
            </w:r>
          </w:p>
        </w:tc>
      </w:tr>
      <w:tr w:rsidR="00163CF2" w:rsidRPr="00EF48B1" w14:paraId="3385456E"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5A8C0719" w14:textId="77777777" w:rsidR="00163CF2" w:rsidRPr="00D60B78" w:rsidRDefault="00163CF2" w:rsidP="003857ED">
            <w:pPr>
              <w:rPr>
                <w:i/>
                <w:iCs/>
              </w:rPr>
            </w:pPr>
            <w:r w:rsidRPr="00D60B78">
              <w:t>Linda</w:t>
            </w:r>
          </w:p>
        </w:tc>
        <w:tc>
          <w:tcPr>
            <w:tcW w:w="1778" w:type="dxa"/>
          </w:tcPr>
          <w:p w14:paraId="48F928CB"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Fitzsimmons</w:t>
            </w:r>
          </w:p>
        </w:tc>
        <w:tc>
          <w:tcPr>
            <w:tcW w:w="2221" w:type="dxa"/>
          </w:tcPr>
          <w:p w14:paraId="199EBE01"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Director of Financial Aid</w:t>
            </w:r>
          </w:p>
        </w:tc>
        <w:tc>
          <w:tcPr>
            <w:tcW w:w="3412" w:type="dxa"/>
            <w:gridSpan w:val="2"/>
          </w:tcPr>
          <w:p w14:paraId="79EBE010" w14:textId="3B2375DC"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Certificate, Washington County Vocational Technical Institute; AAS, Washington County Community College; BCS, University of Maine at Machias. MS, Higher Education Administration, Southern New Hampshire University.</w:t>
            </w:r>
            <w:r w:rsidR="0042221D">
              <w:t xml:space="preserve"> </w:t>
            </w:r>
          </w:p>
        </w:tc>
        <w:tc>
          <w:tcPr>
            <w:tcW w:w="1069" w:type="dxa"/>
          </w:tcPr>
          <w:p w14:paraId="68FFAC63"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1986</w:t>
            </w:r>
          </w:p>
        </w:tc>
      </w:tr>
      <w:tr w:rsidR="008E41E5" w:rsidRPr="00EF48B1" w14:paraId="3F2A6430"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1AC56348" w14:textId="77777777" w:rsidR="00163CF2" w:rsidRPr="00D60B78" w:rsidRDefault="00163CF2" w:rsidP="003857ED">
            <w:pPr>
              <w:rPr>
                <w:i/>
                <w:iCs/>
              </w:rPr>
            </w:pPr>
            <w:r w:rsidRPr="00D60B78">
              <w:t>Scott</w:t>
            </w:r>
          </w:p>
        </w:tc>
        <w:tc>
          <w:tcPr>
            <w:tcW w:w="1778" w:type="dxa"/>
          </w:tcPr>
          <w:p w14:paraId="217E7E3A"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Fraser</w:t>
            </w:r>
          </w:p>
        </w:tc>
        <w:tc>
          <w:tcPr>
            <w:tcW w:w="2221" w:type="dxa"/>
          </w:tcPr>
          <w:p w14:paraId="0CBD2BF9"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Outdoor Leadership Instructor</w:t>
            </w:r>
          </w:p>
        </w:tc>
        <w:tc>
          <w:tcPr>
            <w:tcW w:w="3412" w:type="dxa"/>
            <w:gridSpan w:val="2"/>
          </w:tcPr>
          <w:p w14:paraId="504CAC13"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BPS, State University of New York, Buffalo; M.A., Prescott College. </w:t>
            </w:r>
          </w:p>
        </w:tc>
        <w:tc>
          <w:tcPr>
            <w:tcW w:w="1069" w:type="dxa"/>
          </w:tcPr>
          <w:p w14:paraId="28722CB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2004</w:t>
            </w:r>
          </w:p>
        </w:tc>
      </w:tr>
      <w:tr w:rsidR="00163CF2" w:rsidRPr="00EF48B1" w14:paraId="4A136811"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58525B01" w14:textId="77777777" w:rsidR="00163CF2" w:rsidRPr="00D60B78" w:rsidRDefault="00163CF2" w:rsidP="003857ED">
            <w:pPr>
              <w:rPr>
                <w:i/>
                <w:iCs/>
              </w:rPr>
            </w:pPr>
            <w:r w:rsidRPr="00D60B78">
              <w:t>Rhonda</w:t>
            </w:r>
          </w:p>
        </w:tc>
        <w:tc>
          <w:tcPr>
            <w:tcW w:w="1778" w:type="dxa"/>
          </w:tcPr>
          <w:p w14:paraId="6A7A1FD6"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French</w:t>
            </w:r>
          </w:p>
        </w:tc>
        <w:tc>
          <w:tcPr>
            <w:tcW w:w="2221" w:type="dxa"/>
          </w:tcPr>
          <w:p w14:paraId="6A2432DA"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Business Studies Instructor</w:t>
            </w:r>
          </w:p>
        </w:tc>
        <w:tc>
          <w:tcPr>
            <w:tcW w:w="3412" w:type="dxa"/>
            <w:gridSpan w:val="2"/>
          </w:tcPr>
          <w:p w14:paraId="09BFB46F"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BS, University of Maine at Machias; MBA, Thomas College. </w:t>
            </w:r>
          </w:p>
        </w:tc>
        <w:tc>
          <w:tcPr>
            <w:tcW w:w="1069" w:type="dxa"/>
          </w:tcPr>
          <w:p w14:paraId="1A79B4A2"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1992</w:t>
            </w:r>
          </w:p>
        </w:tc>
      </w:tr>
      <w:tr w:rsidR="008E41E5" w:rsidRPr="00EF48B1" w14:paraId="6D7A4A68"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00BFA800" w14:textId="1C587BF7" w:rsidR="00E943FA" w:rsidRPr="00D60B78" w:rsidRDefault="001A032F" w:rsidP="003857ED">
            <w:r>
              <w:t>Todd</w:t>
            </w:r>
          </w:p>
        </w:tc>
        <w:tc>
          <w:tcPr>
            <w:tcW w:w="1778" w:type="dxa"/>
          </w:tcPr>
          <w:p w14:paraId="539CB422" w14:textId="26EB0581" w:rsidR="00E943FA" w:rsidRDefault="001A032F" w:rsidP="00EC0DC9">
            <w:pPr>
              <w:cnfStyle w:val="000000100000" w:firstRow="0" w:lastRow="0" w:firstColumn="0" w:lastColumn="0" w:oddVBand="0" w:evenVBand="0" w:oddHBand="1" w:evenHBand="0" w:firstRowFirstColumn="0" w:firstRowLastColumn="0" w:lastRowFirstColumn="0" w:lastRowLastColumn="0"/>
            </w:pPr>
            <w:r>
              <w:t>Fullerton</w:t>
            </w:r>
          </w:p>
        </w:tc>
        <w:tc>
          <w:tcPr>
            <w:tcW w:w="2221" w:type="dxa"/>
          </w:tcPr>
          <w:p w14:paraId="3DB755AB" w14:textId="22590588" w:rsidR="00E943FA" w:rsidRDefault="001A032F" w:rsidP="00EC0DC9">
            <w:pPr>
              <w:cnfStyle w:val="000000100000" w:firstRow="0" w:lastRow="0" w:firstColumn="0" w:lastColumn="0" w:oddVBand="0" w:evenVBand="0" w:oddHBand="1" w:evenHBand="0" w:firstRowFirstColumn="0" w:firstRowLastColumn="0" w:lastRowFirstColumn="0" w:lastRowLastColumn="0"/>
            </w:pPr>
            <w:r>
              <w:t>Food Services Manager</w:t>
            </w:r>
          </w:p>
        </w:tc>
        <w:tc>
          <w:tcPr>
            <w:tcW w:w="3412" w:type="dxa"/>
            <w:gridSpan w:val="2"/>
          </w:tcPr>
          <w:p w14:paraId="3D5E53D8" w14:textId="0F176129" w:rsidR="00E943FA" w:rsidRPr="00EF48B1" w:rsidRDefault="006C1350" w:rsidP="00EC0DC9">
            <w:pPr>
              <w:cnfStyle w:val="000000100000" w:firstRow="0" w:lastRow="0" w:firstColumn="0" w:lastColumn="0" w:oddVBand="0" w:evenVBand="0" w:oddHBand="1" w:evenHBand="0" w:firstRowFirstColumn="0" w:firstRowLastColumn="0" w:lastRowFirstColumn="0" w:lastRowLastColumn="0"/>
            </w:pPr>
            <w:r>
              <w:t xml:space="preserve">AS, Mental Health and Human Services; </w:t>
            </w:r>
            <w:r w:rsidR="00A01FD9">
              <w:t xml:space="preserve">Certifications, </w:t>
            </w:r>
            <w:r w:rsidR="000625FB">
              <w:t>ServSafe, Management, Hospitality, and Baking.</w:t>
            </w:r>
          </w:p>
        </w:tc>
        <w:tc>
          <w:tcPr>
            <w:tcW w:w="1069" w:type="dxa"/>
          </w:tcPr>
          <w:p w14:paraId="66C34D53" w14:textId="079BE7EA" w:rsidR="00E943FA" w:rsidRPr="00EF48B1" w:rsidRDefault="001A032F" w:rsidP="00EC0DC9">
            <w:pPr>
              <w:cnfStyle w:val="000000100000" w:firstRow="0" w:lastRow="0" w:firstColumn="0" w:lastColumn="0" w:oddVBand="0" w:evenVBand="0" w:oddHBand="1" w:evenHBand="0" w:firstRowFirstColumn="0" w:firstRowLastColumn="0" w:lastRowFirstColumn="0" w:lastRowLastColumn="0"/>
            </w:pPr>
            <w:r>
              <w:t>2023</w:t>
            </w:r>
          </w:p>
        </w:tc>
      </w:tr>
      <w:tr w:rsidR="00163CF2" w:rsidRPr="00EF48B1" w14:paraId="16891288"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658C3D60" w14:textId="77777777" w:rsidR="00163CF2" w:rsidRPr="00D60B78" w:rsidRDefault="00163CF2" w:rsidP="003857ED">
            <w:pPr>
              <w:rPr>
                <w:i/>
                <w:iCs/>
              </w:rPr>
            </w:pPr>
            <w:r w:rsidRPr="00D60B78">
              <w:t>Donna</w:t>
            </w:r>
          </w:p>
        </w:tc>
        <w:tc>
          <w:tcPr>
            <w:tcW w:w="1778" w:type="dxa"/>
          </w:tcPr>
          <w:p w14:paraId="501B669D"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Geel</w:t>
            </w:r>
          </w:p>
        </w:tc>
        <w:tc>
          <w:tcPr>
            <w:tcW w:w="2221" w:type="dxa"/>
          </w:tcPr>
          <w:p w14:paraId="463C6D9A"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Assistant to the Academic Dean</w:t>
            </w:r>
          </w:p>
        </w:tc>
        <w:tc>
          <w:tcPr>
            <w:tcW w:w="3412" w:type="dxa"/>
            <w:gridSpan w:val="2"/>
          </w:tcPr>
          <w:p w14:paraId="17457B40"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AAS, Eastern Maine Vocational Technical Institute; AAS, Casco Bay College. </w:t>
            </w:r>
          </w:p>
        </w:tc>
        <w:tc>
          <w:tcPr>
            <w:tcW w:w="1069" w:type="dxa"/>
          </w:tcPr>
          <w:p w14:paraId="5F95F29B"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1994</w:t>
            </w:r>
          </w:p>
        </w:tc>
      </w:tr>
      <w:tr w:rsidR="008E41E5" w:rsidRPr="00EF48B1" w14:paraId="457CE3F8"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2398A64D" w14:textId="77777777" w:rsidR="00163CF2" w:rsidRPr="00D60B78" w:rsidRDefault="00163CF2" w:rsidP="003857ED">
            <w:pPr>
              <w:rPr>
                <w:i/>
                <w:iCs/>
              </w:rPr>
            </w:pPr>
            <w:r w:rsidRPr="00D60B78">
              <w:t>Karin</w:t>
            </w:r>
          </w:p>
        </w:tc>
        <w:tc>
          <w:tcPr>
            <w:tcW w:w="1778" w:type="dxa"/>
          </w:tcPr>
          <w:p w14:paraId="3230A8F9"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Gookin</w:t>
            </w:r>
          </w:p>
        </w:tc>
        <w:tc>
          <w:tcPr>
            <w:tcW w:w="2221" w:type="dxa"/>
          </w:tcPr>
          <w:p w14:paraId="0FCF1980"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Director of Residential Life &amp; Student Activities</w:t>
            </w:r>
          </w:p>
        </w:tc>
        <w:tc>
          <w:tcPr>
            <w:tcW w:w="3412" w:type="dxa"/>
            <w:gridSpan w:val="2"/>
          </w:tcPr>
          <w:p w14:paraId="1711EA17"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AAS, Washington County Community College. </w:t>
            </w:r>
          </w:p>
        </w:tc>
        <w:tc>
          <w:tcPr>
            <w:tcW w:w="1069" w:type="dxa"/>
          </w:tcPr>
          <w:p w14:paraId="254E3CBD"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2007</w:t>
            </w:r>
          </w:p>
        </w:tc>
      </w:tr>
      <w:tr w:rsidR="0003500F" w:rsidRPr="00EF48B1" w14:paraId="2CE31714"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634A5F62" w14:textId="0EE2A597" w:rsidR="0003500F" w:rsidRPr="00D60B78" w:rsidRDefault="00262B5D" w:rsidP="003857ED">
            <w:r>
              <w:t>Ethan</w:t>
            </w:r>
          </w:p>
        </w:tc>
        <w:tc>
          <w:tcPr>
            <w:tcW w:w="1778" w:type="dxa"/>
          </w:tcPr>
          <w:p w14:paraId="373A15CF" w14:textId="1F7CF28E" w:rsidR="0003500F" w:rsidRDefault="00262B5D" w:rsidP="00EC0DC9">
            <w:pPr>
              <w:cnfStyle w:val="000000000000" w:firstRow="0" w:lastRow="0" w:firstColumn="0" w:lastColumn="0" w:oddVBand="0" w:evenVBand="0" w:oddHBand="0" w:evenHBand="0" w:firstRowFirstColumn="0" w:firstRowLastColumn="0" w:lastRowFirstColumn="0" w:lastRowLastColumn="0"/>
            </w:pPr>
            <w:r>
              <w:t>Hafford</w:t>
            </w:r>
          </w:p>
        </w:tc>
        <w:tc>
          <w:tcPr>
            <w:tcW w:w="2221" w:type="dxa"/>
          </w:tcPr>
          <w:p w14:paraId="4A636C8E" w14:textId="07D1D097" w:rsidR="0003500F" w:rsidRDefault="5F63B753" w:rsidP="00EC0DC9">
            <w:pPr>
              <w:cnfStyle w:val="000000000000" w:firstRow="0" w:lastRow="0" w:firstColumn="0" w:lastColumn="0" w:oddVBand="0" w:evenVBand="0" w:oddHBand="0" w:evenHBand="0" w:firstRowFirstColumn="0" w:firstRowLastColumn="0" w:lastRowFirstColumn="0" w:lastRowLastColumn="0"/>
            </w:pPr>
            <w:r>
              <w:t>H</w:t>
            </w:r>
            <w:r w:rsidR="58447DDD">
              <w:t>VAC</w:t>
            </w:r>
            <w:r w:rsidR="00262B5D">
              <w:t xml:space="preserve"> Technology Instructor</w:t>
            </w:r>
          </w:p>
        </w:tc>
        <w:tc>
          <w:tcPr>
            <w:tcW w:w="3412" w:type="dxa"/>
            <w:gridSpan w:val="2"/>
          </w:tcPr>
          <w:p w14:paraId="634872ED" w14:textId="2F320FF1" w:rsidR="0003500F" w:rsidRPr="00EF48B1" w:rsidRDefault="00262B5D" w:rsidP="00EC0DC9">
            <w:pPr>
              <w:cnfStyle w:val="000000000000" w:firstRow="0" w:lastRow="0" w:firstColumn="0" w:lastColumn="0" w:oddVBand="0" w:evenVBand="0" w:oddHBand="0" w:evenHBand="0" w:firstRowFirstColumn="0" w:firstRowLastColumn="0" w:lastRowFirstColumn="0" w:lastRowLastColumn="0"/>
            </w:pPr>
            <w:r>
              <w:t>AAS, HVAC/R</w:t>
            </w:r>
            <w:r w:rsidR="0058138C">
              <w:t>, Eastern Maine Community College.</w:t>
            </w:r>
          </w:p>
        </w:tc>
        <w:tc>
          <w:tcPr>
            <w:tcW w:w="1069" w:type="dxa"/>
          </w:tcPr>
          <w:p w14:paraId="6D6DEB27" w14:textId="7CACCDD3" w:rsidR="0003500F" w:rsidRPr="00EF48B1" w:rsidRDefault="00FE69DA" w:rsidP="00EC0DC9">
            <w:pPr>
              <w:cnfStyle w:val="000000000000" w:firstRow="0" w:lastRow="0" w:firstColumn="0" w:lastColumn="0" w:oddVBand="0" w:evenVBand="0" w:oddHBand="0" w:evenHBand="0" w:firstRowFirstColumn="0" w:firstRowLastColumn="0" w:lastRowFirstColumn="0" w:lastRowLastColumn="0"/>
            </w:pPr>
            <w:r>
              <w:t>2024</w:t>
            </w:r>
          </w:p>
        </w:tc>
      </w:tr>
      <w:tr w:rsidR="008E41E5" w:rsidRPr="00EF48B1" w14:paraId="1782609F"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0718FAFB" w14:textId="77777777" w:rsidR="00163CF2" w:rsidRPr="00D60B78" w:rsidRDefault="00163CF2" w:rsidP="003857ED">
            <w:pPr>
              <w:rPr>
                <w:i/>
                <w:iCs/>
              </w:rPr>
            </w:pPr>
            <w:r w:rsidRPr="00D60B78">
              <w:t>Kevin</w:t>
            </w:r>
          </w:p>
        </w:tc>
        <w:tc>
          <w:tcPr>
            <w:tcW w:w="1778" w:type="dxa"/>
          </w:tcPr>
          <w:p w14:paraId="64611851"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Howland</w:t>
            </w:r>
          </w:p>
        </w:tc>
        <w:tc>
          <w:tcPr>
            <w:tcW w:w="2221" w:type="dxa"/>
          </w:tcPr>
          <w:p w14:paraId="7BEED0E9"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Heavy Equipment Maintenance Instructor</w:t>
            </w:r>
          </w:p>
        </w:tc>
        <w:tc>
          <w:tcPr>
            <w:tcW w:w="3412" w:type="dxa"/>
            <w:gridSpan w:val="2"/>
          </w:tcPr>
          <w:p w14:paraId="13D173A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Certificate, Washington County Community College. </w:t>
            </w:r>
          </w:p>
        </w:tc>
        <w:tc>
          <w:tcPr>
            <w:tcW w:w="1069" w:type="dxa"/>
          </w:tcPr>
          <w:p w14:paraId="654EB4FE"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2008</w:t>
            </w:r>
          </w:p>
        </w:tc>
      </w:tr>
      <w:tr w:rsidR="00FE107C" w:rsidRPr="00EF48B1" w14:paraId="4F77D1B3"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5CE6AFD7" w14:textId="703A23D8" w:rsidR="0029442C" w:rsidRPr="00D60B78" w:rsidRDefault="0029442C" w:rsidP="003857ED">
            <w:r>
              <w:t>Tim</w:t>
            </w:r>
          </w:p>
        </w:tc>
        <w:tc>
          <w:tcPr>
            <w:tcW w:w="1778" w:type="dxa"/>
          </w:tcPr>
          <w:p w14:paraId="18F4B3B5" w14:textId="24C6D53E" w:rsidR="0029442C" w:rsidRDefault="0029442C" w:rsidP="00EC0DC9">
            <w:pPr>
              <w:cnfStyle w:val="000000000000" w:firstRow="0" w:lastRow="0" w:firstColumn="0" w:lastColumn="0" w:oddVBand="0" w:evenVBand="0" w:oddHBand="0" w:evenHBand="0" w:firstRowFirstColumn="0" w:firstRowLastColumn="0" w:lastRowFirstColumn="0" w:lastRowLastColumn="0"/>
            </w:pPr>
            <w:r>
              <w:t>James</w:t>
            </w:r>
          </w:p>
        </w:tc>
        <w:tc>
          <w:tcPr>
            <w:tcW w:w="2221" w:type="dxa"/>
          </w:tcPr>
          <w:p w14:paraId="7E9EF01B" w14:textId="514A0554" w:rsidR="0029442C" w:rsidRDefault="009D7BC7" w:rsidP="00EC0DC9">
            <w:pPr>
              <w:cnfStyle w:val="000000000000" w:firstRow="0" w:lastRow="0" w:firstColumn="0" w:lastColumn="0" w:oddVBand="0" w:evenVBand="0" w:oddHBand="0" w:evenHBand="0" w:firstRowFirstColumn="0" w:firstRowLastColumn="0" w:lastRowFirstColumn="0" w:lastRowLastColumn="0"/>
            </w:pPr>
            <w:r>
              <w:t>Residential and Commercial Electricity Instructor</w:t>
            </w:r>
          </w:p>
        </w:tc>
        <w:tc>
          <w:tcPr>
            <w:tcW w:w="3412" w:type="dxa"/>
            <w:gridSpan w:val="2"/>
          </w:tcPr>
          <w:p w14:paraId="326E3558" w14:textId="4E2EE71E" w:rsidR="0029442C" w:rsidRPr="00EF48B1" w:rsidRDefault="00F7732E" w:rsidP="00EC0DC9">
            <w:pPr>
              <w:cnfStyle w:val="000000000000" w:firstRow="0" w:lastRow="0" w:firstColumn="0" w:lastColumn="0" w:oddVBand="0" w:evenVBand="0" w:oddHBand="0" w:evenHBand="0" w:firstRowFirstColumn="0" w:firstRowLastColumn="0" w:lastRowFirstColumn="0" w:lastRowLastColumn="0"/>
            </w:pPr>
            <w:r>
              <w:t xml:space="preserve">Diploma, Residential &amp; Commercial </w:t>
            </w:r>
            <w:r w:rsidR="0072401F">
              <w:t>Electricity</w:t>
            </w:r>
            <w:r>
              <w:t xml:space="preserve"> WCCC, </w:t>
            </w:r>
            <w:r w:rsidR="00B671C8">
              <w:t xml:space="preserve">Certificate in Electromechanical </w:t>
            </w:r>
            <w:r w:rsidR="0072401F">
              <w:t>Instrumentation</w:t>
            </w:r>
            <w:r w:rsidR="00B671C8">
              <w:t xml:space="preserve"> Technology WCCC</w:t>
            </w:r>
            <w:r w:rsidR="0072401F">
              <w:t>;</w:t>
            </w:r>
            <w:r w:rsidR="00B671C8">
              <w:t xml:space="preserve"> Level</w:t>
            </w:r>
            <w:r w:rsidR="004F0CBA">
              <w:t xml:space="preserve"> II</w:t>
            </w:r>
            <w:r w:rsidR="00B671C8">
              <w:t xml:space="preserve"> F</w:t>
            </w:r>
            <w:r w:rsidR="0072401F">
              <w:t>LIR Thermography</w:t>
            </w:r>
            <w:r w:rsidR="00F364BF">
              <w:t xml:space="preserve">, </w:t>
            </w:r>
            <w:r w:rsidR="005A0CB8">
              <w:t>Master Electrician License.</w:t>
            </w:r>
          </w:p>
        </w:tc>
        <w:tc>
          <w:tcPr>
            <w:tcW w:w="1069" w:type="dxa"/>
          </w:tcPr>
          <w:p w14:paraId="49013C6C" w14:textId="215AFEE1" w:rsidR="0029442C" w:rsidRPr="00EF48B1" w:rsidRDefault="009D7BC7" w:rsidP="00EC0DC9">
            <w:pPr>
              <w:cnfStyle w:val="000000000000" w:firstRow="0" w:lastRow="0" w:firstColumn="0" w:lastColumn="0" w:oddVBand="0" w:evenVBand="0" w:oddHBand="0" w:evenHBand="0" w:firstRowFirstColumn="0" w:firstRowLastColumn="0" w:lastRowFirstColumn="0" w:lastRowLastColumn="0"/>
            </w:pPr>
            <w:r>
              <w:t>2023</w:t>
            </w:r>
          </w:p>
        </w:tc>
      </w:tr>
      <w:tr w:rsidR="008852CD" w:rsidRPr="00EF48B1" w14:paraId="01F6029B"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48FB581E" w14:textId="69DE7368" w:rsidR="008852CD" w:rsidRDefault="008852CD" w:rsidP="003857ED">
            <w:r>
              <w:t xml:space="preserve">Elise </w:t>
            </w:r>
          </w:p>
        </w:tc>
        <w:tc>
          <w:tcPr>
            <w:tcW w:w="1778" w:type="dxa"/>
          </w:tcPr>
          <w:p w14:paraId="6D704040" w14:textId="4ACCACBC" w:rsidR="008852CD" w:rsidRDefault="008852CD" w:rsidP="00EC0DC9">
            <w:pPr>
              <w:cnfStyle w:val="000000100000" w:firstRow="0" w:lastRow="0" w:firstColumn="0" w:lastColumn="0" w:oddVBand="0" w:evenVBand="0" w:oddHBand="1" w:evenHBand="0" w:firstRowFirstColumn="0" w:firstRowLastColumn="0" w:lastRowFirstColumn="0" w:lastRowLastColumn="0"/>
            </w:pPr>
            <w:r>
              <w:t>Jensen</w:t>
            </w:r>
          </w:p>
        </w:tc>
        <w:tc>
          <w:tcPr>
            <w:tcW w:w="2221" w:type="dxa"/>
          </w:tcPr>
          <w:p w14:paraId="065DD0CA" w14:textId="416CADEB" w:rsidR="008852CD" w:rsidRDefault="00A365FB" w:rsidP="00EC0DC9">
            <w:pPr>
              <w:cnfStyle w:val="000000100000" w:firstRow="0" w:lastRow="0" w:firstColumn="0" w:lastColumn="0" w:oddVBand="0" w:evenVBand="0" w:oddHBand="1" w:evenHBand="0" w:firstRowFirstColumn="0" w:firstRowLastColumn="0" w:lastRowFirstColumn="0" w:lastRowLastColumn="0"/>
            </w:pPr>
            <w:r>
              <w:t>Executive Assistant to the President and HR Coordinator</w:t>
            </w:r>
          </w:p>
        </w:tc>
        <w:tc>
          <w:tcPr>
            <w:tcW w:w="3412" w:type="dxa"/>
            <w:gridSpan w:val="2"/>
          </w:tcPr>
          <w:p w14:paraId="581F7A79" w14:textId="77777777" w:rsidR="008852CD" w:rsidRDefault="008852CD" w:rsidP="00EC0DC9">
            <w:pPr>
              <w:cnfStyle w:val="000000100000" w:firstRow="0" w:lastRow="0" w:firstColumn="0" w:lastColumn="0" w:oddVBand="0" w:evenVBand="0" w:oddHBand="1" w:evenHBand="0" w:firstRowFirstColumn="0" w:firstRowLastColumn="0" w:lastRowFirstColumn="0" w:lastRowLastColumn="0"/>
            </w:pPr>
          </w:p>
        </w:tc>
        <w:tc>
          <w:tcPr>
            <w:tcW w:w="1069" w:type="dxa"/>
          </w:tcPr>
          <w:p w14:paraId="4AAA4A6D" w14:textId="312C07A2" w:rsidR="008852CD" w:rsidRDefault="00A365FB" w:rsidP="00EC0DC9">
            <w:pPr>
              <w:cnfStyle w:val="000000100000" w:firstRow="0" w:lastRow="0" w:firstColumn="0" w:lastColumn="0" w:oddVBand="0" w:evenVBand="0" w:oddHBand="1" w:evenHBand="0" w:firstRowFirstColumn="0" w:firstRowLastColumn="0" w:lastRowFirstColumn="0" w:lastRowLastColumn="0"/>
            </w:pPr>
            <w:r>
              <w:t>2024</w:t>
            </w:r>
          </w:p>
        </w:tc>
      </w:tr>
      <w:tr w:rsidR="008852CD" w:rsidRPr="00EF48B1" w14:paraId="491A9F3A"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7FC18043" w14:textId="77777777" w:rsidR="00163CF2" w:rsidRPr="00D60B78" w:rsidRDefault="00163CF2" w:rsidP="003857ED">
            <w:pPr>
              <w:rPr>
                <w:i/>
                <w:iCs/>
              </w:rPr>
            </w:pPr>
            <w:r w:rsidRPr="00D60B78">
              <w:t>Greg</w:t>
            </w:r>
          </w:p>
        </w:tc>
        <w:tc>
          <w:tcPr>
            <w:tcW w:w="1778" w:type="dxa"/>
          </w:tcPr>
          <w:p w14:paraId="3D6275A3"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Johnson</w:t>
            </w:r>
          </w:p>
        </w:tc>
        <w:tc>
          <w:tcPr>
            <w:tcW w:w="2221" w:type="dxa"/>
          </w:tcPr>
          <w:p w14:paraId="0547CC41"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Powersport Equipment/Small Engine Technician Instructor</w:t>
            </w:r>
          </w:p>
        </w:tc>
        <w:tc>
          <w:tcPr>
            <w:tcW w:w="3412" w:type="dxa"/>
            <w:gridSpan w:val="2"/>
          </w:tcPr>
          <w:p w14:paraId="2E738B84"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Certificate, Marine Painting, Washington County Technical College; Master Service Technician, Diagnostics, Theory and General Knowledge, Products, Repowering, Failure Analysis &amp; Warranty; Bronze Level Technician; Gold Master Wrench; Small Engine Technician; Four Stroke Engine Technician; Two Stroke Engine Technician; Certification, Ski-doo Technician, Outboard Mechanic, Husqvarna Service Technician, ATV, Snowmobile, and PWC Technician, Marine and Industrial Coatings. </w:t>
            </w:r>
          </w:p>
        </w:tc>
        <w:tc>
          <w:tcPr>
            <w:tcW w:w="1069" w:type="dxa"/>
          </w:tcPr>
          <w:p w14:paraId="21BC1FBF"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2013</w:t>
            </w:r>
          </w:p>
        </w:tc>
      </w:tr>
      <w:tr w:rsidR="2B96010C" w14:paraId="503ACBB2" w14:textId="77777777" w:rsidTr="2B960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tcPr>
          <w:p w14:paraId="141BFD51" w14:textId="1573C628" w:rsidR="5372DC94" w:rsidRDefault="5372DC94" w:rsidP="2B96010C">
            <w:r>
              <w:t>Sierra</w:t>
            </w:r>
          </w:p>
        </w:tc>
        <w:tc>
          <w:tcPr>
            <w:tcW w:w="1778" w:type="dxa"/>
          </w:tcPr>
          <w:p w14:paraId="479C286E" w14:textId="68C0702E" w:rsidR="5372DC94" w:rsidRDefault="5372DC94" w:rsidP="2B96010C">
            <w:pPr>
              <w:cnfStyle w:val="000000100000" w:firstRow="0" w:lastRow="0" w:firstColumn="0" w:lastColumn="0" w:oddVBand="0" w:evenVBand="0" w:oddHBand="1" w:evenHBand="0" w:firstRowFirstColumn="0" w:firstRowLastColumn="0" w:lastRowFirstColumn="0" w:lastRowLastColumn="0"/>
            </w:pPr>
            <w:r>
              <w:t>Johnson</w:t>
            </w:r>
          </w:p>
        </w:tc>
        <w:tc>
          <w:tcPr>
            <w:tcW w:w="2221" w:type="dxa"/>
          </w:tcPr>
          <w:p w14:paraId="236B5C40" w14:textId="13F0E14D" w:rsidR="5372DC94" w:rsidRDefault="5372DC94" w:rsidP="2B96010C">
            <w:pPr>
              <w:cnfStyle w:val="000000100000" w:firstRow="0" w:lastRow="0" w:firstColumn="0" w:lastColumn="0" w:oddVBand="0" w:evenVBand="0" w:oddHBand="1" w:evenHBand="0" w:firstRowFirstColumn="0" w:firstRowLastColumn="0" w:lastRowFirstColumn="0" w:lastRowLastColumn="0"/>
            </w:pPr>
            <w:r>
              <w:t>Accountant III</w:t>
            </w:r>
          </w:p>
        </w:tc>
        <w:tc>
          <w:tcPr>
            <w:tcW w:w="3412" w:type="dxa"/>
            <w:gridSpan w:val="2"/>
          </w:tcPr>
          <w:p w14:paraId="27746653" w14:textId="4EA89556" w:rsidR="2B96010C" w:rsidRDefault="2B96010C" w:rsidP="2B96010C">
            <w:pPr>
              <w:cnfStyle w:val="000000100000" w:firstRow="0" w:lastRow="0" w:firstColumn="0" w:lastColumn="0" w:oddVBand="0" w:evenVBand="0" w:oddHBand="1" w:evenHBand="0" w:firstRowFirstColumn="0" w:firstRowLastColumn="0" w:lastRowFirstColumn="0" w:lastRowLastColumn="0"/>
            </w:pPr>
          </w:p>
        </w:tc>
        <w:tc>
          <w:tcPr>
            <w:tcW w:w="1069" w:type="dxa"/>
          </w:tcPr>
          <w:p w14:paraId="07900F70" w14:textId="7671843F" w:rsidR="5372DC94" w:rsidRDefault="5372DC94" w:rsidP="2B96010C">
            <w:pPr>
              <w:cnfStyle w:val="000000100000" w:firstRow="0" w:lastRow="0" w:firstColumn="0" w:lastColumn="0" w:oddVBand="0" w:evenVBand="0" w:oddHBand="1" w:evenHBand="0" w:firstRowFirstColumn="0" w:firstRowLastColumn="0" w:lastRowFirstColumn="0" w:lastRowLastColumn="0"/>
            </w:pPr>
            <w:r>
              <w:t>2025</w:t>
            </w:r>
          </w:p>
        </w:tc>
      </w:tr>
      <w:tr w:rsidR="00FE107C" w:rsidRPr="00EF48B1" w14:paraId="04954E28"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55A99775" w14:textId="40B16BFC" w:rsidR="00014AE3" w:rsidRPr="00D60B78" w:rsidRDefault="00B11A11" w:rsidP="003857ED">
            <w:r>
              <w:t>Lorinda</w:t>
            </w:r>
          </w:p>
        </w:tc>
        <w:tc>
          <w:tcPr>
            <w:tcW w:w="1778" w:type="dxa"/>
          </w:tcPr>
          <w:p w14:paraId="6624486E" w14:textId="1668CC8A" w:rsidR="00014AE3" w:rsidRPr="00EF48B1" w:rsidRDefault="00B11A11" w:rsidP="00691155">
            <w:pPr>
              <w:cnfStyle w:val="000000000000" w:firstRow="0" w:lastRow="0" w:firstColumn="0" w:lastColumn="0" w:oddVBand="0" w:evenVBand="0" w:oddHBand="0" w:evenHBand="0" w:firstRowFirstColumn="0" w:firstRowLastColumn="0" w:lastRowFirstColumn="0" w:lastRowLastColumn="0"/>
            </w:pPr>
            <w:r>
              <w:t>Joy</w:t>
            </w:r>
          </w:p>
        </w:tc>
        <w:tc>
          <w:tcPr>
            <w:tcW w:w="2221" w:type="dxa"/>
          </w:tcPr>
          <w:p w14:paraId="18FB9781" w14:textId="0CEE1743" w:rsidR="00014AE3" w:rsidRPr="00EF48B1" w:rsidRDefault="000C3D8B" w:rsidP="00691155">
            <w:pPr>
              <w:cnfStyle w:val="000000000000" w:firstRow="0" w:lastRow="0" w:firstColumn="0" w:lastColumn="0" w:oddVBand="0" w:evenVBand="0" w:oddHBand="0" w:evenHBand="0" w:firstRowFirstColumn="0" w:firstRowLastColumn="0" w:lastRowFirstColumn="0" w:lastRowLastColumn="0"/>
            </w:pPr>
            <w:r>
              <w:t xml:space="preserve">Coordinator of </w:t>
            </w:r>
            <w:r w:rsidR="00416CDF">
              <w:t>Apprenticeship Programs</w:t>
            </w:r>
          </w:p>
        </w:tc>
        <w:tc>
          <w:tcPr>
            <w:tcW w:w="3412" w:type="dxa"/>
            <w:gridSpan w:val="2"/>
          </w:tcPr>
          <w:p w14:paraId="06EFE6CA" w14:textId="539C5AB7" w:rsidR="00014AE3" w:rsidRPr="00EF48B1" w:rsidRDefault="00416CDF" w:rsidP="00691155">
            <w:pPr>
              <w:cnfStyle w:val="000000000000" w:firstRow="0" w:lastRow="0" w:firstColumn="0" w:lastColumn="0" w:oddVBand="0" w:evenVBand="0" w:oddHBand="0" w:evenHBand="0" w:firstRowFirstColumn="0" w:firstRowLastColumn="0" w:lastRowFirstColumn="0" w:lastRowLastColumn="0"/>
            </w:pPr>
            <w:r>
              <w:t>BA, Special Education</w:t>
            </w:r>
            <w:r w:rsidR="004A7213">
              <w:t xml:space="preserve">, University of Maine </w:t>
            </w:r>
            <w:r w:rsidR="00C60840">
              <w:t>Machias</w:t>
            </w:r>
            <w:r w:rsidR="004A7213">
              <w:t xml:space="preserve">; </w:t>
            </w:r>
            <w:r w:rsidR="00C60840">
              <w:t>Certification, Vocational Benefits Specialist, Cornell University.</w:t>
            </w:r>
          </w:p>
        </w:tc>
        <w:tc>
          <w:tcPr>
            <w:tcW w:w="1069" w:type="dxa"/>
          </w:tcPr>
          <w:p w14:paraId="3C758C54" w14:textId="5019D9D4" w:rsidR="00014AE3" w:rsidRDefault="00C60840" w:rsidP="00691155">
            <w:pPr>
              <w:cnfStyle w:val="000000000000" w:firstRow="0" w:lastRow="0" w:firstColumn="0" w:lastColumn="0" w:oddVBand="0" w:evenVBand="0" w:oddHBand="0" w:evenHBand="0" w:firstRowFirstColumn="0" w:firstRowLastColumn="0" w:lastRowFirstColumn="0" w:lastRowLastColumn="0"/>
            </w:pPr>
            <w:r>
              <w:t>2023</w:t>
            </w:r>
          </w:p>
        </w:tc>
      </w:tr>
      <w:tr w:rsidR="00B333EA" w:rsidRPr="00EF48B1" w14:paraId="4254B459"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07851AED" w14:textId="77777777" w:rsidR="00163CF2" w:rsidRPr="00D60B78" w:rsidRDefault="00163CF2" w:rsidP="003857ED">
            <w:pPr>
              <w:rPr>
                <w:i/>
                <w:iCs/>
              </w:rPr>
            </w:pPr>
            <w:r w:rsidRPr="00D60B78">
              <w:t>Louis</w:t>
            </w:r>
          </w:p>
        </w:tc>
        <w:tc>
          <w:tcPr>
            <w:tcW w:w="1778" w:type="dxa"/>
          </w:tcPr>
          <w:p w14:paraId="1866B13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Knight</w:t>
            </w:r>
          </w:p>
        </w:tc>
        <w:tc>
          <w:tcPr>
            <w:tcW w:w="2221" w:type="dxa"/>
          </w:tcPr>
          <w:p w14:paraId="36A970E2"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Maintenance Technician</w:t>
            </w:r>
          </w:p>
        </w:tc>
        <w:tc>
          <w:tcPr>
            <w:tcW w:w="3412" w:type="dxa"/>
            <w:gridSpan w:val="2"/>
          </w:tcPr>
          <w:p w14:paraId="1D5C6924"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p>
        </w:tc>
        <w:tc>
          <w:tcPr>
            <w:tcW w:w="1069" w:type="dxa"/>
          </w:tcPr>
          <w:p w14:paraId="7D3A5826"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2021</w:t>
            </w:r>
          </w:p>
        </w:tc>
      </w:tr>
      <w:tr w:rsidR="00FE107C" w:rsidRPr="00EF48B1" w14:paraId="7CD91AA9"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46978EA0" w14:textId="77777777" w:rsidR="00163CF2" w:rsidRPr="00D60B78" w:rsidRDefault="00163CF2" w:rsidP="003857ED">
            <w:pPr>
              <w:rPr>
                <w:i/>
                <w:iCs/>
              </w:rPr>
            </w:pPr>
            <w:r w:rsidRPr="00D60B78">
              <w:t>Elisa</w:t>
            </w:r>
          </w:p>
        </w:tc>
        <w:tc>
          <w:tcPr>
            <w:tcW w:w="1778" w:type="dxa"/>
          </w:tcPr>
          <w:p w14:paraId="3F47773A"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LaPointe</w:t>
            </w:r>
          </w:p>
        </w:tc>
        <w:tc>
          <w:tcPr>
            <w:tcW w:w="2221" w:type="dxa"/>
          </w:tcPr>
          <w:p w14:paraId="33B5C383"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Student Services and Financial Aid Representative</w:t>
            </w:r>
          </w:p>
        </w:tc>
        <w:tc>
          <w:tcPr>
            <w:tcW w:w="3412" w:type="dxa"/>
            <w:gridSpan w:val="2"/>
          </w:tcPr>
          <w:p w14:paraId="5F1A5174"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BS, Business Education/ Administration, Husson University; MEd, Curriculum and Instruction, National Louis University.</w:t>
            </w:r>
          </w:p>
        </w:tc>
        <w:tc>
          <w:tcPr>
            <w:tcW w:w="1069" w:type="dxa"/>
          </w:tcPr>
          <w:p w14:paraId="0FB3B951"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2016</w:t>
            </w:r>
          </w:p>
        </w:tc>
      </w:tr>
      <w:tr w:rsidR="00B333EA" w:rsidRPr="00EF48B1" w14:paraId="374C979B"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2FE0B51D" w14:textId="77777777" w:rsidR="00163CF2" w:rsidRPr="00D60B78" w:rsidRDefault="00163CF2" w:rsidP="003857ED">
            <w:pPr>
              <w:rPr>
                <w:i/>
                <w:iCs/>
              </w:rPr>
            </w:pPr>
            <w:r w:rsidRPr="00D60B78">
              <w:t>John</w:t>
            </w:r>
          </w:p>
        </w:tc>
        <w:tc>
          <w:tcPr>
            <w:tcW w:w="1778" w:type="dxa"/>
          </w:tcPr>
          <w:p w14:paraId="5A90ECC7"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Leavitt</w:t>
            </w:r>
          </w:p>
        </w:tc>
        <w:tc>
          <w:tcPr>
            <w:tcW w:w="2221" w:type="dxa"/>
          </w:tcPr>
          <w:p w14:paraId="04D886EE"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Librarian I</w:t>
            </w:r>
          </w:p>
        </w:tc>
        <w:tc>
          <w:tcPr>
            <w:tcW w:w="3412" w:type="dxa"/>
            <w:gridSpan w:val="2"/>
          </w:tcPr>
          <w:p w14:paraId="01BD1CE0"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BFA, Portland School of Art. </w:t>
            </w:r>
          </w:p>
        </w:tc>
        <w:tc>
          <w:tcPr>
            <w:tcW w:w="1069" w:type="dxa"/>
          </w:tcPr>
          <w:p w14:paraId="4F096AA2"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2002</w:t>
            </w:r>
          </w:p>
        </w:tc>
      </w:tr>
      <w:tr w:rsidR="00B333EA" w:rsidRPr="00EF48B1" w14:paraId="2389E964"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28406842" w14:textId="1305C14E" w:rsidR="009D7BC7" w:rsidRPr="00D60B78" w:rsidRDefault="009D7BC7" w:rsidP="003857ED">
            <w:r>
              <w:t>Loni</w:t>
            </w:r>
          </w:p>
        </w:tc>
        <w:tc>
          <w:tcPr>
            <w:tcW w:w="1778" w:type="dxa"/>
          </w:tcPr>
          <w:p w14:paraId="49EC7255" w14:textId="6D2EBD3C" w:rsidR="009D7BC7" w:rsidRDefault="009D7BC7" w:rsidP="00EC0DC9">
            <w:pPr>
              <w:cnfStyle w:val="000000000000" w:firstRow="0" w:lastRow="0" w:firstColumn="0" w:lastColumn="0" w:oddVBand="0" w:evenVBand="0" w:oddHBand="0" w:evenHBand="0" w:firstRowFirstColumn="0" w:firstRowLastColumn="0" w:lastRowFirstColumn="0" w:lastRowLastColumn="0"/>
            </w:pPr>
            <w:r>
              <w:t>Levesque</w:t>
            </w:r>
          </w:p>
        </w:tc>
        <w:tc>
          <w:tcPr>
            <w:tcW w:w="2221" w:type="dxa"/>
          </w:tcPr>
          <w:p w14:paraId="0EEB163A" w14:textId="5E7E9912" w:rsidR="009D7BC7" w:rsidRDefault="006B0E13" w:rsidP="00EC0DC9">
            <w:pPr>
              <w:cnfStyle w:val="000000000000" w:firstRow="0" w:lastRow="0" w:firstColumn="0" w:lastColumn="0" w:oddVBand="0" w:evenVBand="0" w:oddHBand="0" w:evenHBand="0" w:firstRowFirstColumn="0" w:firstRowLastColumn="0" w:lastRowFirstColumn="0" w:lastRowLastColumn="0"/>
            </w:pPr>
            <w:r>
              <w:t>Help Desk Manager (Northern Region)</w:t>
            </w:r>
          </w:p>
        </w:tc>
        <w:tc>
          <w:tcPr>
            <w:tcW w:w="3412" w:type="dxa"/>
            <w:gridSpan w:val="2"/>
          </w:tcPr>
          <w:p w14:paraId="6BC05F66" w14:textId="77777777" w:rsidR="009D7BC7" w:rsidRPr="00EF48B1" w:rsidRDefault="009D7BC7" w:rsidP="00EC0DC9">
            <w:pPr>
              <w:cnfStyle w:val="000000000000" w:firstRow="0" w:lastRow="0" w:firstColumn="0" w:lastColumn="0" w:oddVBand="0" w:evenVBand="0" w:oddHBand="0" w:evenHBand="0" w:firstRowFirstColumn="0" w:firstRowLastColumn="0" w:lastRowFirstColumn="0" w:lastRowLastColumn="0"/>
            </w:pPr>
          </w:p>
        </w:tc>
        <w:tc>
          <w:tcPr>
            <w:tcW w:w="1069" w:type="dxa"/>
          </w:tcPr>
          <w:p w14:paraId="4E18ABF6" w14:textId="2293C6E6" w:rsidR="009D7BC7" w:rsidRPr="00EF48B1" w:rsidRDefault="009D7BC7" w:rsidP="00EC0DC9">
            <w:pPr>
              <w:cnfStyle w:val="000000000000" w:firstRow="0" w:lastRow="0" w:firstColumn="0" w:lastColumn="0" w:oddVBand="0" w:evenVBand="0" w:oddHBand="0" w:evenHBand="0" w:firstRowFirstColumn="0" w:firstRowLastColumn="0" w:lastRowFirstColumn="0" w:lastRowLastColumn="0"/>
            </w:pPr>
            <w:r>
              <w:t>2024</w:t>
            </w:r>
          </w:p>
        </w:tc>
      </w:tr>
      <w:tr w:rsidR="00B333EA" w:rsidRPr="00EF48B1" w14:paraId="33104EC8"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730CF78A" w14:textId="77777777" w:rsidR="00163CF2" w:rsidRPr="00D60B78" w:rsidRDefault="00163CF2" w:rsidP="003857ED">
            <w:pPr>
              <w:rPr>
                <w:i/>
                <w:iCs/>
              </w:rPr>
            </w:pPr>
            <w:r w:rsidRPr="00D60B78">
              <w:t>Ashley</w:t>
            </w:r>
          </w:p>
        </w:tc>
        <w:tc>
          <w:tcPr>
            <w:tcW w:w="1778" w:type="dxa"/>
          </w:tcPr>
          <w:p w14:paraId="53815661"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Macdonald</w:t>
            </w:r>
          </w:p>
        </w:tc>
        <w:tc>
          <w:tcPr>
            <w:tcW w:w="2221" w:type="dxa"/>
          </w:tcPr>
          <w:p w14:paraId="23DBA62D" w14:textId="7BF0BB4D" w:rsidR="00163CF2" w:rsidRPr="00EF48B1" w:rsidRDefault="2C5AAC9E" w:rsidP="00EC0DC9">
            <w:pPr>
              <w:cnfStyle w:val="000000100000" w:firstRow="0" w:lastRow="0" w:firstColumn="0" w:lastColumn="0" w:oddVBand="0" w:evenVBand="0" w:oddHBand="1" w:evenHBand="0" w:firstRowFirstColumn="0" w:firstRowLastColumn="0" w:lastRowFirstColumn="0" w:lastRowLastColumn="0"/>
            </w:pPr>
            <w:r>
              <w:t>Business Manager</w:t>
            </w:r>
          </w:p>
        </w:tc>
        <w:tc>
          <w:tcPr>
            <w:tcW w:w="3412" w:type="dxa"/>
            <w:gridSpan w:val="2"/>
          </w:tcPr>
          <w:p w14:paraId="3C82C525"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BS, Thomas College; MBA, Southern New Hampshire University. </w:t>
            </w:r>
          </w:p>
        </w:tc>
        <w:tc>
          <w:tcPr>
            <w:tcW w:w="1069" w:type="dxa"/>
          </w:tcPr>
          <w:p w14:paraId="7FD1EA23"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2011</w:t>
            </w:r>
          </w:p>
        </w:tc>
      </w:tr>
      <w:tr w:rsidR="00B333EA" w:rsidRPr="00EF48B1" w14:paraId="4D3E2BC5"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13AB111F" w14:textId="77777777" w:rsidR="00163CF2" w:rsidRPr="00D60B78" w:rsidRDefault="00163CF2" w:rsidP="003857ED">
            <w:pPr>
              <w:rPr>
                <w:i/>
                <w:iCs/>
              </w:rPr>
            </w:pPr>
            <w:r w:rsidRPr="00D60B78">
              <w:t>Arthur</w:t>
            </w:r>
          </w:p>
        </w:tc>
        <w:tc>
          <w:tcPr>
            <w:tcW w:w="1778" w:type="dxa"/>
          </w:tcPr>
          <w:p w14:paraId="24BC8A29"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Mahar</w:t>
            </w:r>
          </w:p>
        </w:tc>
        <w:tc>
          <w:tcPr>
            <w:tcW w:w="2221" w:type="dxa"/>
          </w:tcPr>
          <w:p w14:paraId="700D0DB3"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Heavy Equipment Operation Instructor</w:t>
            </w:r>
          </w:p>
        </w:tc>
        <w:tc>
          <w:tcPr>
            <w:tcW w:w="3412" w:type="dxa"/>
            <w:gridSpan w:val="2"/>
          </w:tcPr>
          <w:p w14:paraId="3FD37ED1" w14:textId="3C48244A"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Certificate in Diesel Systems and Automotive, Washington County Vocational Technical Institute; Certified Instructor - National Center for Construction Education and Research (NCCER) for Core Curriculum for Heavy Equipment Operation; Hoisting Operator's License - State of Massachusetts</w:t>
            </w:r>
          </w:p>
        </w:tc>
        <w:tc>
          <w:tcPr>
            <w:tcW w:w="1069" w:type="dxa"/>
          </w:tcPr>
          <w:p w14:paraId="2FB4FC42"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2011</w:t>
            </w:r>
          </w:p>
        </w:tc>
      </w:tr>
      <w:tr w:rsidR="008852CD" w:rsidRPr="00EF48B1" w14:paraId="7289434D"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5E46A1C8" w14:textId="420A9506" w:rsidR="008852CD" w:rsidRPr="00D60B78" w:rsidRDefault="008852CD" w:rsidP="003857ED">
            <w:r>
              <w:t>Laurie</w:t>
            </w:r>
          </w:p>
        </w:tc>
        <w:tc>
          <w:tcPr>
            <w:tcW w:w="1778" w:type="dxa"/>
          </w:tcPr>
          <w:p w14:paraId="56B961ED" w14:textId="17DAC0BF" w:rsidR="008852CD" w:rsidRPr="00EF48B1" w:rsidRDefault="008852CD" w:rsidP="00691155">
            <w:pPr>
              <w:cnfStyle w:val="000000100000" w:firstRow="0" w:lastRow="0" w:firstColumn="0" w:lastColumn="0" w:oddVBand="0" w:evenVBand="0" w:oddHBand="1" w:evenHBand="0" w:firstRowFirstColumn="0" w:firstRowLastColumn="0" w:lastRowFirstColumn="0" w:lastRowLastColumn="0"/>
            </w:pPr>
            <w:r>
              <w:t>Mahar</w:t>
            </w:r>
          </w:p>
        </w:tc>
        <w:tc>
          <w:tcPr>
            <w:tcW w:w="2221" w:type="dxa"/>
          </w:tcPr>
          <w:p w14:paraId="20EEACFF" w14:textId="255DB0CE" w:rsidR="008852CD" w:rsidRDefault="008852CD" w:rsidP="00691155">
            <w:pPr>
              <w:cnfStyle w:val="000000100000" w:firstRow="0" w:lastRow="0" w:firstColumn="0" w:lastColumn="0" w:oddVBand="0" w:evenVBand="0" w:oddHBand="1" w:evenHBand="0" w:firstRowFirstColumn="0" w:firstRowLastColumn="0" w:lastRowFirstColumn="0" w:lastRowLastColumn="0"/>
            </w:pPr>
            <w:r>
              <w:t>Medical Assisting Instructor</w:t>
            </w:r>
          </w:p>
        </w:tc>
        <w:tc>
          <w:tcPr>
            <w:tcW w:w="3412" w:type="dxa"/>
            <w:gridSpan w:val="2"/>
          </w:tcPr>
          <w:p w14:paraId="7F6F7BB0" w14:textId="78C906B8" w:rsidR="008852CD" w:rsidRPr="00EF48B1" w:rsidRDefault="242F09A2" w:rsidP="00691155">
            <w:pPr>
              <w:cnfStyle w:val="000000100000" w:firstRow="0" w:lastRow="0" w:firstColumn="0" w:lastColumn="0" w:oddVBand="0" w:evenVBand="0" w:oddHBand="1" w:evenHBand="0" w:firstRowFirstColumn="0" w:firstRowLastColumn="0" w:lastRowFirstColumn="0" w:lastRowLastColumn="0"/>
            </w:pPr>
            <w:r>
              <w:t>BSN Hussan University; MSN Hussan University</w:t>
            </w:r>
          </w:p>
        </w:tc>
        <w:tc>
          <w:tcPr>
            <w:tcW w:w="1069" w:type="dxa"/>
          </w:tcPr>
          <w:p w14:paraId="72E912F5" w14:textId="28CC49A7" w:rsidR="008852CD" w:rsidRPr="00EF48B1" w:rsidRDefault="008852CD" w:rsidP="00691155">
            <w:pPr>
              <w:cnfStyle w:val="000000100000" w:firstRow="0" w:lastRow="0" w:firstColumn="0" w:lastColumn="0" w:oddVBand="0" w:evenVBand="0" w:oddHBand="1" w:evenHBand="0" w:firstRowFirstColumn="0" w:firstRowLastColumn="0" w:lastRowFirstColumn="0" w:lastRowLastColumn="0"/>
            </w:pPr>
            <w:r>
              <w:t>2024</w:t>
            </w:r>
          </w:p>
        </w:tc>
      </w:tr>
      <w:tr w:rsidR="00B333EA" w:rsidRPr="00EF48B1" w14:paraId="16BBC52A"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1352B052" w14:textId="77777777" w:rsidR="00163CF2" w:rsidRPr="00D60B78" w:rsidRDefault="00163CF2" w:rsidP="003857ED">
            <w:pPr>
              <w:rPr>
                <w:i/>
                <w:iCs/>
              </w:rPr>
            </w:pPr>
            <w:r w:rsidRPr="00D60B78">
              <w:t>Amy</w:t>
            </w:r>
          </w:p>
        </w:tc>
        <w:tc>
          <w:tcPr>
            <w:tcW w:w="1778" w:type="dxa"/>
          </w:tcPr>
          <w:p w14:paraId="6642F428"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Mayhew</w:t>
            </w:r>
          </w:p>
        </w:tc>
        <w:tc>
          <w:tcPr>
            <w:tcW w:w="2221" w:type="dxa"/>
          </w:tcPr>
          <w:p w14:paraId="319D8F7A" w14:textId="5F352777" w:rsidR="00163CF2" w:rsidRPr="00EF48B1" w:rsidRDefault="00BA7327" w:rsidP="00691155">
            <w:pPr>
              <w:cnfStyle w:val="000000000000" w:firstRow="0" w:lastRow="0" w:firstColumn="0" w:lastColumn="0" w:oddVBand="0" w:evenVBand="0" w:oddHBand="0" w:evenHBand="0" w:firstRowFirstColumn="0" w:firstRowLastColumn="0" w:lastRowFirstColumn="0" w:lastRowLastColumn="0"/>
            </w:pPr>
            <w:r>
              <w:t>Enrollment and Student Success Specialist</w:t>
            </w:r>
          </w:p>
        </w:tc>
        <w:tc>
          <w:tcPr>
            <w:tcW w:w="3412" w:type="dxa"/>
            <w:gridSpan w:val="2"/>
          </w:tcPr>
          <w:p w14:paraId="04961936"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 xml:space="preserve">BA, University of Maine at Farmington. </w:t>
            </w:r>
          </w:p>
        </w:tc>
        <w:tc>
          <w:tcPr>
            <w:tcW w:w="1069" w:type="dxa"/>
          </w:tcPr>
          <w:p w14:paraId="0D51D096"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2023</w:t>
            </w:r>
          </w:p>
        </w:tc>
      </w:tr>
      <w:tr w:rsidR="00B333EA" w:rsidRPr="00EF48B1" w14:paraId="4E175E48"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00D7235F" w14:textId="77777777" w:rsidR="00163CF2" w:rsidRPr="00D60B78" w:rsidRDefault="00163CF2" w:rsidP="003857ED">
            <w:pPr>
              <w:rPr>
                <w:i/>
                <w:iCs/>
              </w:rPr>
            </w:pPr>
            <w:r w:rsidRPr="00D60B78">
              <w:t>Molly</w:t>
            </w:r>
          </w:p>
        </w:tc>
        <w:tc>
          <w:tcPr>
            <w:tcW w:w="1778" w:type="dxa"/>
          </w:tcPr>
          <w:p w14:paraId="5874A9FC"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McDonald</w:t>
            </w:r>
          </w:p>
        </w:tc>
        <w:tc>
          <w:tcPr>
            <w:tcW w:w="2221" w:type="dxa"/>
          </w:tcPr>
          <w:p w14:paraId="0EAA046A" w14:textId="4617F3F1"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English</w:t>
            </w:r>
            <w:r w:rsidR="00146233">
              <w:t xml:space="preserve"> </w:t>
            </w:r>
            <w:r>
              <w:t>/</w:t>
            </w:r>
            <w:r w:rsidR="00ED0C55">
              <w:t xml:space="preserve"> </w:t>
            </w:r>
            <w:r>
              <w:t>Communications Instructor</w:t>
            </w:r>
          </w:p>
        </w:tc>
        <w:tc>
          <w:tcPr>
            <w:tcW w:w="3412" w:type="dxa"/>
            <w:gridSpan w:val="2"/>
          </w:tcPr>
          <w:p w14:paraId="2B78099C" w14:textId="5B2E4425"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BA, Oberlin College; MFA, University of Montana</w:t>
            </w:r>
            <w:r w:rsidR="00F7135E">
              <w:t xml:space="preserve">; </w:t>
            </w:r>
            <w:r w:rsidR="008A32F8">
              <w:t xml:space="preserve">Graduate Certificate, </w:t>
            </w:r>
            <w:r w:rsidR="0002020D">
              <w:t xml:space="preserve">College Writing Theory and Practice, </w:t>
            </w:r>
            <w:r w:rsidR="008A32F8">
              <w:t>Bowling Green</w:t>
            </w:r>
            <w:r w:rsidR="00F5156D">
              <w:t xml:space="preserve"> State University</w:t>
            </w:r>
            <w:r w:rsidR="008A32F8">
              <w:t xml:space="preserve">, </w:t>
            </w:r>
            <w:r w:rsidR="00F5156D">
              <w:t>Ohio</w:t>
            </w:r>
          </w:p>
        </w:tc>
        <w:tc>
          <w:tcPr>
            <w:tcW w:w="1069" w:type="dxa"/>
          </w:tcPr>
          <w:p w14:paraId="37157ADE"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2008</w:t>
            </w:r>
          </w:p>
        </w:tc>
      </w:tr>
      <w:tr w:rsidR="00B333EA" w:rsidRPr="00EF48B1" w14:paraId="0D92AA33"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0E738516" w14:textId="77777777" w:rsidR="00163CF2" w:rsidRPr="00D60B78" w:rsidRDefault="00163CF2" w:rsidP="003857ED">
            <w:pPr>
              <w:rPr>
                <w:i/>
                <w:iCs/>
              </w:rPr>
            </w:pPr>
            <w:r w:rsidRPr="00D60B78">
              <w:t>Susan</w:t>
            </w:r>
          </w:p>
        </w:tc>
        <w:tc>
          <w:tcPr>
            <w:tcW w:w="1778" w:type="dxa"/>
          </w:tcPr>
          <w:p w14:paraId="00C55FFB"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Mingo</w:t>
            </w:r>
          </w:p>
        </w:tc>
        <w:tc>
          <w:tcPr>
            <w:tcW w:w="2221" w:type="dxa"/>
          </w:tcPr>
          <w:p w14:paraId="2EFFE27F"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President</w:t>
            </w:r>
          </w:p>
        </w:tc>
        <w:tc>
          <w:tcPr>
            <w:tcW w:w="3412" w:type="dxa"/>
            <w:gridSpan w:val="2"/>
          </w:tcPr>
          <w:p w14:paraId="29A0F276"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BS, University of Maine at Machias; MS, Husson University. </w:t>
            </w:r>
          </w:p>
        </w:tc>
        <w:tc>
          <w:tcPr>
            <w:tcW w:w="1069" w:type="dxa"/>
          </w:tcPr>
          <w:p w14:paraId="1E82736C"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2005</w:t>
            </w:r>
          </w:p>
        </w:tc>
      </w:tr>
      <w:tr w:rsidR="00B333EA" w:rsidRPr="00EF48B1" w14:paraId="3AFB13CB"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4E982BF3" w14:textId="77777777" w:rsidR="00163CF2" w:rsidRPr="00D60B78" w:rsidRDefault="00163CF2" w:rsidP="003857ED">
            <w:pPr>
              <w:rPr>
                <w:i/>
                <w:iCs/>
              </w:rPr>
            </w:pPr>
            <w:r w:rsidRPr="00D60B78">
              <w:t>Cynthia</w:t>
            </w:r>
          </w:p>
        </w:tc>
        <w:tc>
          <w:tcPr>
            <w:tcW w:w="1778" w:type="dxa"/>
          </w:tcPr>
          <w:p w14:paraId="3EDADB10"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Moholland</w:t>
            </w:r>
          </w:p>
        </w:tc>
        <w:tc>
          <w:tcPr>
            <w:tcW w:w="2221" w:type="dxa"/>
          </w:tcPr>
          <w:p w14:paraId="6D12C56F" w14:textId="3AD0BDC4" w:rsidR="00163CF2" w:rsidRPr="00EF48B1" w:rsidRDefault="00146233" w:rsidP="00EC0DC9">
            <w:pPr>
              <w:cnfStyle w:val="000000100000" w:firstRow="0" w:lastRow="0" w:firstColumn="0" w:lastColumn="0" w:oddVBand="0" w:evenVBand="0" w:oddHBand="1" w:evenHBand="0" w:firstRowFirstColumn="0" w:firstRowLastColumn="0" w:lastRowFirstColumn="0" w:lastRowLastColumn="0"/>
            </w:pPr>
            <w:r>
              <w:t>Business Studies</w:t>
            </w:r>
            <w:r w:rsidR="00163CF2">
              <w:t xml:space="preserve"> Instructor</w:t>
            </w:r>
          </w:p>
        </w:tc>
        <w:tc>
          <w:tcPr>
            <w:tcW w:w="3412" w:type="dxa"/>
            <w:gridSpan w:val="2"/>
          </w:tcPr>
          <w:p w14:paraId="042D1E40" w14:textId="7A2F6F9D"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AAS, Washington County Technical College; BS, University of Maine at Machias; MBA, Thomas College; CMA (AAMA); PBT (ASCP</w:t>
            </w:r>
            <w:r w:rsidR="1301F4B9">
              <w:t>)</w:t>
            </w:r>
          </w:p>
        </w:tc>
        <w:tc>
          <w:tcPr>
            <w:tcW w:w="1069" w:type="dxa"/>
          </w:tcPr>
          <w:p w14:paraId="51EE3884"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1999</w:t>
            </w:r>
          </w:p>
        </w:tc>
      </w:tr>
      <w:tr w:rsidR="00B333EA" w:rsidRPr="00EF48B1" w14:paraId="38E79269"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4D33258B" w14:textId="77777777" w:rsidR="00163CF2" w:rsidRPr="00D60B78" w:rsidRDefault="00163CF2" w:rsidP="003857ED">
            <w:pPr>
              <w:rPr>
                <w:i/>
                <w:iCs/>
              </w:rPr>
            </w:pPr>
            <w:r w:rsidRPr="00D60B78">
              <w:t>Ronald</w:t>
            </w:r>
          </w:p>
        </w:tc>
        <w:tc>
          <w:tcPr>
            <w:tcW w:w="1778" w:type="dxa"/>
          </w:tcPr>
          <w:p w14:paraId="3E341452"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O’Brien</w:t>
            </w:r>
          </w:p>
        </w:tc>
        <w:tc>
          <w:tcPr>
            <w:tcW w:w="2221" w:type="dxa"/>
          </w:tcPr>
          <w:p w14:paraId="6EFC6AEC"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Automotive Instructor</w:t>
            </w:r>
          </w:p>
        </w:tc>
        <w:tc>
          <w:tcPr>
            <w:tcW w:w="3412" w:type="dxa"/>
            <w:gridSpan w:val="2"/>
          </w:tcPr>
          <w:p w14:paraId="649ED778"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AAS, Washington County Technical College; BS, University of Southern Maine; ASE Master Certifications. </w:t>
            </w:r>
          </w:p>
        </w:tc>
        <w:tc>
          <w:tcPr>
            <w:tcW w:w="1069" w:type="dxa"/>
          </w:tcPr>
          <w:p w14:paraId="3CBCFAA0"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2000</w:t>
            </w:r>
          </w:p>
        </w:tc>
      </w:tr>
      <w:tr w:rsidR="005C3106" w:rsidRPr="00EF48B1" w14:paraId="47BDBBD3"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68327FCB" w14:textId="7334D36A" w:rsidR="005C3106" w:rsidRPr="00D60B78" w:rsidRDefault="005C3106" w:rsidP="003857ED">
            <w:r>
              <w:t xml:space="preserve">Natasha </w:t>
            </w:r>
          </w:p>
        </w:tc>
        <w:tc>
          <w:tcPr>
            <w:tcW w:w="1778" w:type="dxa"/>
          </w:tcPr>
          <w:p w14:paraId="745D8907" w14:textId="79371DED" w:rsidR="005C3106" w:rsidRDefault="005C3106" w:rsidP="00EC0DC9">
            <w:pPr>
              <w:cnfStyle w:val="000000100000" w:firstRow="0" w:lastRow="0" w:firstColumn="0" w:lastColumn="0" w:oddVBand="0" w:evenVBand="0" w:oddHBand="1" w:evenHBand="0" w:firstRowFirstColumn="0" w:firstRowLastColumn="0" w:lastRowFirstColumn="0" w:lastRowLastColumn="0"/>
            </w:pPr>
            <w:r>
              <w:t>Osmond</w:t>
            </w:r>
          </w:p>
        </w:tc>
        <w:tc>
          <w:tcPr>
            <w:tcW w:w="2221" w:type="dxa"/>
          </w:tcPr>
          <w:p w14:paraId="435EBC2B" w14:textId="287148A8" w:rsidR="005C3106" w:rsidRDefault="005C3106" w:rsidP="00EC0DC9">
            <w:pPr>
              <w:cnfStyle w:val="000000100000" w:firstRow="0" w:lastRow="0" w:firstColumn="0" w:lastColumn="0" w:oddVBand="0" w:evenVBand="0" w:oddHBand="1" w:evenHBand="0" w:firstRowFirstColumn="0" w:firstRowLastColumn="0" w:lastRowFirstColumn="0" w:lastRowLastColumn="0"/>
            </w:pPr>
            <w:r>
              <w:t>Allied Health Occupations Instructor</w:t>
            </w:r>
          </w:p>
        </w:tc>
        <w:tc>
          <w:tcPr>
            <w:tcW w:w="3412" w:type="dxa"/>
            <w:gridSpan w:val="2"/>
          </w:tcPr>
          <w:p w14:paraId="4A49F6AB" w14:textId="683BC9C9" w:rsidR="005C3106" w:rsidRDefault="371E11FF" w:rsidP="1F948617">
            <w:pPr>
              <w:cnfStyle w:val="000000100000" w:firstRow="0" w:lastRow="0" w:firstColumn="0" w:lastColumn="0" w:oddVBand="0" w:evenVBand="0" w:oddHBand="1" w:evenHBand="0" w:firstRowFirstColumn="0" w:firstRowLastColumn="0" w:lastRowFirstColumn="0" w:lastRowLastColumn="0"/>
            </w:pPr>
            <w:r w:rsidRPr="1F948617">
              <w:t>BScN, Dalhousie University, Nova Scotia, Canada</w:t>
            </w:r>
          </w:p>
          <w:p w14:paraId="343B86F3" w14:textId="747BF9ED" w:rsidR="005C3106" w:rsidRDefault="371E11FF" w:rsidP="1F948617">
            <w:pPr>
              <w:cnfStyle w:val="000000100000" w:firstRow="0" w:lastRow="0" w:firstColumn="0" w:lastColumn="0" w:oddVBand="0" w:evenVBand="0" w:oddHBand="1" w:evenHBand="0" w:firstRowFirstColumn="0" w:firstRowLastColumn="0" w:lastRowFirstColumn="0" w:lastRowLastColumn="0"/>
            </w:pPr>
            <w:r w:rsidRPr="1F948617">
              <w:t xml:space="preserve">Periop RN, George Brown College, Ontario, Canada </w:t>
            </w:r>
          </w:p>
          <w:p w14:paraId="6EA506DE" w14:textId="3BE0BA79" w:rsidR="005C3106" w:rsidRDefault="371E11FF" w:rsidP="1F948617">
            <w:pPr>
              <w:cnfStyle w:val="000000100000" w:firstRow="0" w:lastRow="0" w:firstColumn="0" w:lastColumn="0" w:oddVBand="0" w:evenVBand="0" w:oddHBand="1" w:evenHBand="0" w:firstRowFirstColumn="0" w:firstRowLastColumn="0" w:lastRowFirstColumn="0" w:lastRowLastColumn="0"/>
            </w:pPr>
            <w:r w:rsidRPr="1F948617">
              <w:t xml:space="preserve">MSN, Athabasca University, Alberta, Canada </w:t>
            </w:r>
          </w:p>
          <w:p w14:paraId="24658362" w14:textId="79D6D6E7" w:rsidR="005C3106" w:rsidRDefault="371E11FF" w:rsidP="1F948617">
            <w:pPr>
              <w:cnfStyle w:val="000000100000" w:firstRow="0" w:lastRow="0" w:firstColumn="0" w:lastColumn="0" w:oddVBand="0" w:evenVBand="0" w:oddHBand="1" w:evenHBand="0" w:firstRowFirstColumn="0" w:firstRowLastColumn="0" w:lastRowFirstColumn="0" w:lastRowLastColumn="0"/>
            </w:pPr>
            <w:r w:rsidRPr="1F948617">
              <w:t>GDID, Athabasca University, Alberta, Canada</w:t>
            </w:r>
          </w:p>
        </w:tc>
        <w:tc>
          <w:tcPr>
            <w:tcW w:w="1069" w:type="dxa"/>
          </w:tcPr>
          <w:p w14:paraId="656DFE32" w14:textId="74C0E1EA" w:rsidR="005C3106" w:rsidRPr="00EF48B1" w:rsidRDefault="005C3106" w:rsidP="00EC0DC9">
            <w:pPr>
              <w:cnfStyle w:val="000000100000" w:firstRow="0" w:lastRow="0" w:firstColumn="0" w:lastColumn="0" w:oddVBand="0" w:evenVBand="0" w:oddHBand="1" w:evenHBand="0" w:firstRowFirstColumn="0" w:firstRowLastColumn="0" w:lastRowFirstColumn="0" w:lastRowLastColumn="0"/>
            </w:pPr>
            <w:r>
              <w:t>2024</w:t>
            </w:r>
          </w:p>
        </w:tc>
      </w:tr>
      <w:tr w:rsidR="00B333EA" w:rsidRPr="00EF48B1" w14:paraId="027BC4CC"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26E88829" w14:textId="77777777" w:rsidR="00163CF2" w:rsidRPr="00D60B78" w:rsidRDefault="00163CF2" w:rsidP="003857ED">
            <w:pPr>
              <w:rPr>
                <w:i/>
                <w:iCs/>
              </w:rPr>
            </w:pPr>
            <w:r w:rsidRPr="00D60B78">
              <w:t>Tatiana</w:t>
            </w:r>
          </w:p>
        </w:tc>
        <w:tc>
          <w:tcPr>
            <w:tcW w:w="1778" w:type="dxa"/>
          </w:tcPr>
          <w:p w14:paraId="41BC4158"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Osmond</w:t>
            </w:r>
          </w:p>
        </w:tc>
        <w:tc>
          <w:tcPr>
            <w:tcW w:w="2221" w:type="dxa"/>
          </w:tcPr>
          <w:p w14:paraId="6E23AC80"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Associate Dean of the Teaching &amp; Learning Center for Excellence</w:t>
            </w:r>
          </w:p>
        </w:tc>
        <w:tc>
          <w:tcPr>
            <w:tcW w:w="3412" w:type="dxa"/>
            <w:gridSpan w:val="2"/>
          </w:tcPr>
          <w:p w14:paraId="01C63A99" w14:textId="77777777" w:rsidR="00A433F3" w:rsidRDefault="00163CF2" w:rsidP="00EC0DC9">
            <w:pPr>
              <w:cnfStyle w:val="000000000000" w:firstRow="0" w:lastRow="0" w:firstColumn="0" w:lastColumn="0" w:oddVBand="0" w:evenVBand="0" w:oddHBand="0" w:evenHBand="0" w:firstRowFirstColumn="0" w:firstRowLastColumn="0" w:lastRowFirstColumn="0" w:lastRowLastColumn="0"/>
            </w:pPr>
            <w:r>
              <w:t xml:space="preserve">Certificates, CISN Operator, CISN Administrator and CISN Manager, Department of National </w:t>
            </w:r>
            <w:r w:rsidR="006622D4">
              <w:t>Defense</w:t>
            </w:r>
            <w:r>
              <w:t xml:space="preserve"> Nova Scotia, Canada; </w:t>
            </w:r>
            <w:r w:rsidRPr="00EF48B1">
              <w:t>Certificate, Data Analysis, University of New Brunswick</w:t>
            </w:r>
            <w:r w:rsidR="001623C3">
              <w:t>, Canada</w:t>
            </w:r>
            <w:r w:rsidRPr="00EF48B1">
              <w:t xml:space="preserve">; </w:t>
            </w:r>
          </w:p>
          <w:p w14:paraId="699D9B0A" w14:textId="1FF47F59"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M</w:t>
            </w:r>
            <w:r w:rsidR="00F4051A">
              <w:t xml:space="preserve"> </w:t>
            </w:r>
            <w:r w:rsidRPr="00EF48B1">
              <w:t>Ed, Athabasca University</w:t>
            </w:r>
            <w:r w:rsidR="006C713F">
              <w:t>, Alberta, Canada</w:t>
            </w:r>
            <w:r w:rsidRPr="00EF48B1">
              <w:t xml:space="preserve">. </w:t>
            </w:r>
          </w:p>
        </w:tc>
        <w:tc>
          <w:tcPr>
            <w:tcW w:w="1069" w:type="dxa"/>
          </w:tcPr>
          <w:p w14:paraId="5E51C83D"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2014</w:t>
            </w:r>
          </w:p>
        </w:tc>
      </w:tr>
      <w:tr w:rsidR="00B333EA" w:rsidRPr="00EF48B1" w14:paraId="0A27BFC3"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61398A84" w14:textId="77777777" w:rsidR="00163CF2" w:rsidRPr="00D60B78" w:rsidRDefault="00163CF2" w:rsidP="003857ED">
            <w:pPr>
              <w:rPr>
                <w:i/>
                <w:iCs/>
              </w:rPr>
            </w:pPr>
            <w:r w:rsidRPr="00D60B78">
              <w:t>Travis</w:t>
            </w:r>
          </w:p>
        </w:tc>
        <w:tc>
          <w:tcPr>
            <w:tcW w:w="1778" w:type="dxa"/>
          </w:tcPr>
          <w:p w14:paraId="7783E3F0"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Pelletier</w:t>
            </w:r>
          </w:p>
        </w:tc>
        <w:tc>
          <w:tcPr>
            <w:tcW w:w="2221" w:type="dxa"/>
          </w:tcPr>
          <w:p w14:paraId="19CC53F1"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Facilities Maintenance Specialist I</w:t>
            </w:r>
          </w:p>
        </w:tc>
        <w:tc>
          <w:tcPr>
            <w:tcW w:w="3412" w:type="dxa"/>
            <w:gridSpan w:val="2"/>
          </w:tcPr>
          <w:p w14:paraId="4EBD11CD"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Forklift, and Clamp Truck Operator. 2023</w:t>
            </w:r>
          </w:p>
        </w:tc>
        <w:tc>
          <w:tcPr>
            <w:tcW w:w="1069" w:type="dxa"/>
          </w:tcPr>
          <w:p w14:paraId="4660C9BA"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t>2022</w:t>
            </w:r>
          </w:p>
        </w:tc>
      </w:tr>
      <w:tr w:rsidR="2B96010C" w14:paraId="1146646C" w14:textId="77777777" w:rsidTr="2B96010C">
        <w:trPr>
          <w:trHeight w:val="300"/>
        </w:trPr>
        <w:tc>
          <w:tcPr>
            <w:cnfStyle w:val="001000000000" w:firstRow="0" w:lastRow="0" w:firstColumn="1" w:lastColumn="0" w:oddVBand="0" w:evenVBand="0" w:oddHBand="0" w:evenHBand="0" w:firstRowFirstColumn="0" w:firstRowLastColumn="0" w:lastRowFirstColumn="0" w:lastRowLastColumn="0"/>
            <w:tcW w:w="1600" w:type="dxa"/>
          </w:tcPr>
          <w:p w14:paraId="082A4BEB" w14:textId="248B1109" w:rsidR="7C4F83C5" w:rsidRDefault="7C4F83C5" w:rsidP="2B96010C">
            <w:r>
              <w:t>Anne</w:t>
            </w:r>
          </w:p>
        </w:tc>
        <w:tc>
          <w:tcPr>
            <w:tcW w:w="1778" w:type="dxa"/>
          </w:tcPr>
          <w:p w14:paraId="0A99249F" w14:textId="084B9BD9" w:rsidR="7C4F83C5" w:rsidRDefault="7C4F83C5" w:rsidP="2B96010C">
            <w:pPr>
              <w:cnfStyle w:val="000000000000" w:firstRow="0" w:lastRow="0" w:firstColumn="0" w:lastColumn="0" w:oddVBand="0" w:evenVBand="0" w:oddHBand="0" w:evenHBand="0" w:firstRowFirstColumn="0" w:firstRowLastColumn="0" w:lastRowFirstColumn="0" w:lastRowLastColumn="0"/>
            </w:pPr>
            <w:r>
              <w:t>Perry</w:t>
            </w:r>
          </w:p>
        </w:tc>
        <w:tc>
          <w:tcPr>
            <w:tcW w:w="2221" w:type="dxa"/>
          </w:tcPr>
          <w:p w14:paraId="45C26D25" w14:textId="70DD7C96" w:rsidR="7C4F83C5" w:rsidRDefault="7C4F83C5" w:rsidP="2B96010C">
            <w:pPr>
              <w:cnfStyle w:val="000000000000" w:firstRow="0" w:lastRow="0" w:firstColumn="0" w:lastColumn="0" w:oddVBand="0" w:evenVBand="0" w:oddHBand="0" w:evenHBand="0" w:firstRowFirstColumn="0" w:firstRowLastColumn="0" w:lastRowFirstColumn="0" w:lastRowLastColumn="0"/>
            </w:pPr>
            <w:r>
              <w:t>Nursing Administrator</w:t>
            </w:r>
          </w:p>
        </w:tc>
        <w:tc>
          <w:tcPr>
            <w:tcW w:w="3412" w:type="dxa"/>
            <w:gridSpan w:val="2"/>
          </w:tcPr>
          <w:p w14:paraId="42BA7C04" w14:textId="20E71D02" w:rsidR="2B96010C" w:rsidRDefault="2B96010C" w:rsidP="2B96010C">
            <w:pPr>
              <w:cnfStyle w:val="000000000000" w:firstRow="0" w:lastRow="0" w:firstColumn="0" w:lastColumn="0" w:oddVBand="0" w:evenVBand="0" w:oddHBand="0" w:evenHBand="0" w:firstRowFirstColumn="0" w:firstRowLastColumn="0" w:lastRowFirstColumn="0" w:lastRowLastColumn="0"/>
            </w:pPr>
          </w:p>
        </w:tc>
        <w:tc>
          <w:tcPr>
            <w:tcW w:w="1069" w:type="dxa"/>
          </w:tcPr>
          <w:p w14:paraId="7CD03B25" w14:textId="1137FF9D" w:rsidR="7C4F83C5" w:rsidRDefault="7C4F83C5" w:rsidP="2B96010C">
            <w:pPr>
              <w:cnfStyle w:val="000000000000" w:firstRow="0" w:lastRow="0" w:firstColumn="0" w:lastColumn="0" w:oddVBand="0" w:evenVBand="0" w:oddHBand="0" w:evenHBand="0" w:firstRowFirstColumn="0" w:firstRowLastColumn="0" w:lastRowFirstColumn="0" w:lastRowLastColumn="0"/>
            </w:pPr>
            <w:r>
              <w:t>2024</w:t>
            </w:r>
          </w:p>
        </w:tc>
      </w:tr>
      <w:tr w:rsidR="00B333EA" w:rsidRPr="00EF48B1" w14:paraId="346C7348"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31F4517D" w14:textId="77777777" w:rsidR="00163CF2" w:rsidRPr="00D60B78" w:rsidRDefault="00163CF2" w:rsidP="003857ED">
            <w:pPr>
              <w:rPr>
                <w:i/>
                <w:iCs/>
              </w:rPr>
            </w:pPr>
            <w:r w:rsidRPr="00D60B78">
              <w:t>Kelly</w:t>
            </w:r>
          </w:p>
        </w:tc>
        <w:tc>
          <w:tcPr>
            <w:tcW w:w="1778" w:type="dxa"/>
          </w:tcPr>
          <w:p w14:paraId="04E7045A"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Peters</w:t>
            </w:r>
          </w:p>
        </w:tc>
        <w:tc>
          <w:tcPr>
            <w:tcW w:w="2221" w:type="dxa"/>
          </w:tcPr>
          <w:p w14:paraId="2D9E9F4D"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English/Communications Instructor</w:t>
            </w:r>
          </w:p>
        </w:tc>
        <w:tc>
          <w:tcPr>
            <w:tcW w:w="3412" w:type="dxa"/>
            <w:gridSpan w:val="2"/>
          </w:tcPr>
          <w:p w14:paraId="39522610" w14:textId="3C45322E"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BA, University of Maryland; M.A. and M.Ed., Millersville University</w:t>
            </w:r>
            <w:r w:rsidR="4398DBC8">
              <w:t xml:space="preserve">, </w:t>
            </w:r>
            <w:r w:rsidR="6CE4DFA8">
              <w:t xml:space="preserve">Post Graduate Degree, </w:t>
            </w:r>
            <w:r w:rsidR="4398DBC8">
              <w:t>Education Specialist in Curriculum &amp; Instruction, Liberty University.</w:t>
            </w:r>
          </w:p>
        </w:tc>
        <w:tc>
          <w:tcPr>
            <w:tcW w:w="1069" w:type="dxa"/>
          </w:tcPr>
          <w:p w14:paraId="1F8B0C8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2010</w:t>
            </w:r>
          </w:p>
        </w:tc>
      </w:tr>
      <w:tr w:rsidR="2B96010C" w14:paraId="1911BD33" w14:textId="77777777" w:rsidTr="2B96010C">
        <w:trPr>
          <w:trHeight w:val="300"/>
        </w:trPr>
        <w:tc>
          <w:tcPr>
            <w:cnfStyle w:val="001000000000" w:firstRow="0" w:lastRow="0" w:firstColumn="1" w:lastColumn="0" w:oddVBand="0" w:evenVBand="0" w:oddHBand="0" w:evenHBand="0" w:firstRowFirstColumn="0" w:firstRowLastColumn="0" w:lastRowFirstColumn="0" w:lastRowLastColumn="0"/>
            <w:tcW w:w="1600" w:type="dxa"/>
          </w:tcPr>
          <w:p w14:paraId="5AEF148F" w14:textId="15E48179" w:rsidR="007A8042" w:rsidRDefault="007A8042" w:rsidP="2B96010C">
            <w:r>
              <w:t>Ryan</w:t>
            </w:r>
          </w:p>
        </w:tc>
        <w:tc>
          <w:tcPr>
            <w:tcW w:w="1778" w:type="dxa"/>
          </w:tcPr>
          <w:p w14:paraId="2B051D2E" w14:textId="573EEE7C" w:rsidR="007A8042" w:rsidRDefault="007A8042" w:rsidP="2B96010C">
            <w:pPr>
              <w:cnfStyle w:val="000000000000" w:firstRow="0" w:lastRow="0" w:firstColumn="0" w:lastColumn="0" w:oddVBand="0" w:evenVBand="0" w:oddHBand="0" w:evenHBand="0" w:firstRowFirstColumn="0" w:firstRowLastColumn="0" w:lastRowFirstColumn="0" w:lastRowLastColumn="0"/>
            </w:pPr>
            <w:r>
              <w:t>Prescott</w:t>
            </w:r>
          </w:p>
        </w:tc>
        <w:tc>
          <w:tcPr>
            <w:tcW w:w="2221" w:type="dxa"/>
          </w:tcPr>
          <w:p w14:paraId="51CA8276" w14:textId="028BDB4E" w:rsidR="007A8042" w:rsidRDefault="007A8042" w:rsidP="2B96010C">
            <w:pPr>
              <w:cnfStyle w:val="000000000000" w:firstRow="0" w:lastRow="0" w:firstColumn="0" w:lastColumn="0" w:oddVBand="0" w:evenVBand="0" w:oddHBand="0" w:evenHBand="0" w:firstRowFirstColumn="0" w:firstRowLastColumn="0" w:lastRowFirstColumn="0" w:lastRowLastColumn="0"/>
            </w:pPr>
            <w:r>
              <w:t>Information Techno</w:t>
            </w:r>
            <w:r w:rsidR="5E57DE2E">
              <w:t>logy</w:t>
            </w:r>
            <w:r>
              <w:t xml:space="preserve"> Technician III</w:t>
            </w:r>
          </w:p>
        </w:tc>
        <w:tc>
          <w:tcPr>
            <w:tcW w:w="3412" w:type="dxa"/>
            <w:gridSpan w:val="2"/>
          </w:tcPr>
          <w:p w14:paraId="125CE97E" w14:textId="01761938" w:rsidR="007A8042" w:rsidRDefault="007A8042" w:rsidP="2B96010C">
            <w:pPr>
              <w:cnfStyle w:val="000000000000" w:firstRow="0" w:lastRow="0" w:firstColumn="0" w:lastColumn="0" w:oddVBand="0" w:evenVBand="0" w:oddHBand="0" w:evenHBand="0" w:firstRowFirstColumn="0" w:firstRowLastColumn="0" w:lastRowFirstColumn="0" w:lastRowLastColumn="0"/>
            </w:pPr>
            <w:r>
              <w:t>AAS Computer Technology, Washington County Community College.</w:t>
            </w:r>
          </w:p>
        </w:tc>
        <w:tc>
          <w:tcPr>
            <w:tcW w:w="1069" w:type="dxa"/>
          </w:tcPr>
          <w:p w14:paraId="07ACE8FF" w14:textId="75FB8FCD" w:rsidR="007A8042" w:rsidRDefault="007A8042" w:rsidP="2B96010C">
            <w:pPr>
              <w:cnfStyle w:val="000000000000" w:firstRow="0" w:lastRow="0" w:firstColumn="0" w:lastColumn="0" w:oddVBand="0" w:evenVBand="0" w:oddHBand="0" w:evenHBand="0" w:firstRowFirstColumn="0" w:firstRowLastColumn="0" w:lastRowFirstColumn="0" w:lastRowLastColumn="0"/>
            </w:pPr>
            <w:r>
              <w:t>2025</w:t>
            </w:r>
          </w:p>
        </w:tc>
      </w:tr>
      <w:tr w:rsidR="00B333EA" w:rsidRPr="00EF48B1" w14:paraId="0623B343"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3F8F5BA3" w14:textId="77777777" w:rsidR="00163CF2" w:rsidRPr="00D60B78" w:rsidRDefault="00163CF2" w:rsidP="003857ED">
            <w:pPr>
              <w:rPr>
                <w:i/>
                <w:iCs/>
              </w:rPr>
            </w:pPr>
            <w:r w:rsidRPr="00D60B78">
              <w:t>Michael</w:t>
            </w:r>
          </w:p>
        </w:tc>
        <w:tc>
          <w:tcPr>
            <w:tcW w:w="1778" w:type="dxa"/>
          </w:tcPr>
          <w:p w14:paraId="79BB44D1"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Ramsdell</w:t>
            </w:r>
          </w:p>
        </w:tc>
        <w:tc>
          <w:tcPr>
            <w:tcW w:w="2221" w:type="dxa"/>
          </w:tcPr>
          <w:p w14:paraId="204C0681"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Facilities Maintenance Specialist III</w:t>
            </w:r>
          </w:p>
        </w:tc>
        <w:tc>
          <w:tcPr>
            <w:tcW w:w="3412" w:type="dxa"/>
            <w:gridSpan w:val="2"/>
          </w:tcPr>
          <w:p w14:paraId="1FA25104"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p>
        </w:tc>
        <w:tc>
          <w:tcPr>
            <w:tcW w:w="1069" w:type="dxa"/>
          </w:tcPr>
          <w:p w14:paraId="310ACB3D"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2017</w:t>
            </w:r>
          </w:p>
        </w:tc>
      </w:tr>
      <w:tr w:rsidR="00B333EA" w:rsidRPr="00EF48B1" w14:paraId="7F59C909"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22A0CB7C" w14:textId="77777777" w:rsidR="00163CF2" w:rsidRPr="00D60B78" w:rsidRDefault="00163CF2" w:rsidP="003857ED">
            <w:pPr>
              <w:rPr>
                <w:i/>
                <w:iCs/>
              </w:rPr>
            </w:pPr>
            <w:r w:rsidRPr="00D60B78">
              <w:t>Richard</w:t>
            </w:r>
          </w:p>
        </w:tc>
        <w:tc>
          <w:tcPr>
            <w:tcW w:w="1778" w:type="dxa"/>
          </w:tcPr>
          <w:p w14:paraId="0DAB2C17"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Ramsey</w:t>
            </w:r>
          </w:p>
        </w:tc>
        <w:tc>
          <w:tcPr>
            <w:tcW w:w="2221" w:type="dxa"/>
          </w:tcPr>
          <w:p w14:paraId="7AC7323D"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Facilities Manager</w:t>
            </w:r>
          </w:p>
        </w:tc>
        <w:tc>
          <w:tcPr>
            <w:tcW w:w="3412" w:type="dxa"/>
            <w:gridSpan w:val="2"/>
          </w:tcPr>
          <w:p w14:paraId="46DF3DBA" w14:textId="2FBC2CA0"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Certificate, Building Construction Technology, Washington County Technical College. Certified Building Analyst Professional with Building Performance Institute, Inc. EPA Lead-Safe Certified Renovator. OSHA Certified Trainer in Construction. Certified Instructor; National Center for Construction Education and Research (NCCER) for Core Curriculum, Plumbing, Heating and Carpentry.</w:t>
            </w:r>
            <w:r w:rsidR="0042221D">
              <w:t xml:space="preserve"> </w:t>
            </w:r>
            <w:r w:rsidRPr="00EF48B1">
              <w:t xml:space="preserve">Maine State License, Propane and Natural Gas. Maine State License Master Oil Burner up to 15GPH. </w:t>
            </w:r>
          </w:p>
        </w:tc>
        <w:tc>
          <w:tcPr>
            <w:tcW w:w="1069" w:type="dxa"/>
          </w:tcPr>
          <w:p w14:paraId="7D4FF43D"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2008</w:t>
            </w:r>
          </w:p>
        </w:tc>
      </w:tr>
      <w:tr w:rsidR="00B333EA" w:rsidRPr="00EF48B1" w14:paraId="1D0FC217"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3282484B" w14:textId="77777777" w:rsidR="00163CF2" w:rsidRPr="00D60B78" w:rsidRDefault="00163CF2" w:rsidP="003857ED">
            <w:pPr>
              <w:rPr>
                <w:i/>
                <w:iCs/>
              </w:rPr>
            </w:pPr>
            <w:r w:rsidRPr="00D60B78">
              <w:t>Melinda</w:t>
            </w:r>
          </w:p>
        </w:tc>
        <w:tc>
          <w:tcPr>
            <w:tcW w:w="1778" w:type="dxa"/>
          </w:tcPr>
          <w:p w14:paraId="4B1C3FFC"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Reynolds</w:t>
            </w:r>
          </w:p>
        </w:tc>
        <w:tc>
          <w:tcPr>
            <w:tcW w:w="2221" w:type="dxa"/>
          </w:tcPr>
          <w:p w14:paraId="15CF7F1D" w14:textId="36E9E380" w:rsidR="00163CF2" w:rsidRPr="00EF48B1" w:rsidRDefault="003E0CD8" w:rsidP="00691155">
            <w:pPr>
              <w:cnfStyle w:val="000000100000" w:firstRow="0" w:lastRow="0" w:firstColumn="0" w:lastColumn="0" w:oddVBand="0" w:evenVBand="0" w:oddHBand="1" w:evenHBand="0" w:firstRowFirstColumn="0" w:firstRowLastColumn="0" w:lastRowFirstColumn="0" w:lastRowLastColumn="0"/>
            </w:pPr>
            <w:r>
              <w:t>Early Childhood</w:t>
            </w:r>
            <w:r w:rsidR="009D1892">
              <w:t xml:space="preserve"> Education/Education Instructor</w:t>
            </w:r>
          </w:p>
        </w:tc>
        <w:tc>
          <w:tcPr>
            <w:tcW w:w="3412" w:type="dxa"/>
            <w:gridSpan w:val="2"/>
          </w:tcPr>
          <w:p w14:paraId="544C49D6" w14:textId="42D25A6F"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rPr>
                <w:rStyle w:val="SubtleEmphasis"/>
              </w:rPr>
            </w:pPr>
            <w:r w:rsidRPr="00EF48B1">
              <w:t>BS, West Chester University of Pennsylvania</w:t>
            </w:r>
            <w:r w:rsidR="0049550C">
              <w:t xml:space="preserve">; M.Ed. </w:t>
            </w:r>
            <w:r w:rsidR="006579A2">
              <w:t xml:space="preserve">Grand Canyon University; DOE Professional certifications: </w:t>
            </w:r>
            <w:r w:rsidR="00AA65D8">
              <w:t>B</w:t>
            </w:r>
            <w:r w:rsidR="00085E12">
              <w:t>ir</w:t>
            </w:r>
            <w:r w:rsidR="00AA65D8">
              <w:t xml:space="preserve">th-5 (081), K-8 (020), and K-12 Building Administrator (040). </w:t>
            </w:r>
          </w:p>
        </w:tc>
        <w:tc>
          <w:tcPr>
            <w:tcW w:w="1069" w:type="dxa"/>
          </w:tcPr>
          <w:p w14:paraId="0DB96977"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t>2022</w:t>
            </w:r>
          </w:p>
        </w:tc>
      </w:tr>
      <w:tr w:rsidR="00B333EA" w:rsidRPr="00EF48B1" w14:paraId="40FF3EF9"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1C614F69" w14:textId="77777777" w:rsidR="00163CF2" w:rsidRPr="00D60B78" w:rsidRDefault="00163CF2" w:rsidP="003857ED">
            <w:pPr>
              <w:rPr>
                <w:i/>
                <w:iCs/>
              </w:rPr>
            </w:pPr>
            <w:r w:rsidRPr="00D60B78">
              <w:t>Nichole</w:t>
            </w:r>
          </w:p>
        </w:tc>
        <w:tc>
          <w:tcPr>
            <w:tcW w:w="1778" w:type="dxa"/>
          </w:tcPr>
          <w:p w14:paraId="5C302F82"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Sawyer</w:t>
            </w:r>
          </w:p>
        </w:tc>
        <w:tc>
          <w:tcPr>
            <w:tcW w:w="2221" w:type="dxa"/>
          </w:tcPr>
          <w:p w14:paraId="3F9B6931"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Dean of Workforce Development &amp; Community Engagement.</w:t>
            </w:r>
          </w:p>
        </w:tc>
        <w:tc>
          <w:tcPr>
            <w:tcW w:w="3412" w:type="dxa"/>
            <w:gridSpan w:val="2"/>
          </w:tcPr>
          <w:p w14:paraId="481F43E8"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BA, Public Administration, University of Maine. </w:t>
            </w:r>
          </w:p>
        </w:tc>
        <w:tc>
          <w:tcPr>
            <w:tcW w:w="1069" w:type="dxa"/>
          </w:tcPr>
          <w:p w14:paraId="727D0394"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2018</w:t>
            </w:r>
          </w:p>
        </w:tc>
      </w:tr>
      <w:tr w:rsidR="00B333EA" w:rsidRPr="00EF48B1" w14:paraId="28679A9B"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22DE9419" w14:textId="77777777" w:rsidR="00163CF2" w:rsidRPr="00D60B78" w:rsidRDefault="00163CF2" w:rsidP="003857ED">
            <w:pPr>
              <w:rPr>
                <w:i/>
                <w:iCs/>
              </w:rPr>
            </w:pPr>
            <w:r w:rsidRPr="00D60B78">
              <w:t>Heather</w:t>
            </w:r>
          </w:p>
        </w:tc>
        <w:tc>
          <w:tcPr>
            <w:tcW w:w="1778" w:type="dxa"/>
          </w:tcPr>
          <w:p w14:paraId="4FE4350F"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Smale</w:t>
            </w:r>
          </w:p>
        </w:tc>
        <w:tc>
          <w:tcPr>
            <w:tcW w:w="2221" w:type="dxa"/>
          </w:tcPr>
          <w:p w14:paraId="00D46036" w14:textId="62749F5F" w:rsidR="00163CF2" w:rsidRPr="00EF48B1" w:rsidRDefault="00117816" w:rsidP="00EC0DC9">
            <w:pPr>
              <w:cnfStyle w:val="000000100000" w:firstRow="0" w:lastRow="0" w:firstColumn="0" w:lastColumn="0" w:oddVBand="0" w:evenVBand="0" w:oddHBand="1" w:evenHBand="0" w:firstRowFirstColumn="0" w:firstRowLastColumn="0" w:lastRowFirstColumn="0" w:lastRowLastColumn="0"/>
            </w:pPr>
            <w:r>
              <w:t>Director of Finance</w:t>
            </w:r>
          </w:p>
        </w:tc>
        <w:tc>
          <w:tcPr>
            <w:tcW w:w="3412" w:type="dxa"/>
            <w:gridSpan w:val="2"/>
          </w:tcPr>
          <w:p w14:paraId="6E7BB056"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BS, Business Administration, Boston University. </w:t>
            </w:r>
          </w:p>
        </w:tc>
        <w:tc>
          <w:tcPr>
            <w:tcW w:w="1069" w:type="dxa"/>
          </w:tcPr>
          <w:p w14:paraId="1A28C057"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2015</w:t>
            </w:r>
          </w:p>
        </w:tc>
      </w:tr>
      <w:tr w:rsidR="00B333EA" w:rsidRPr="00EF48B1" w14:paraId="59680C27"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29A2ED59" w14:textId="77777777" w:rsidR="00163CF2" w:rsidRPr="00D60B78" w:rsidRDefault="00163CF2" w:rsidP="003857ED">
            <w:pPr>
              <w:rPr>
                <w:i/>
                <w:iCs/>
              </w:rPr>
            </w:pPr>
            <w:r w:rsidRPr="00D60B78">
              <w:t>Greg</w:t>
            </w:r>
          </w:p>
        </w:tc>
        <w:tc>
          <w:tcPr>
            <w:tcW w:w="1778" w:type="dxa"/>
          </w:tcPr>
          <w:p w14:paraId="6A783C48"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Smith</w:t>
            </w:r>
          </w:p>
        </w:tc>
        <w:tc>
          <w:tcPr>
            <w:tcW w:w="2221" w:type="dxa"/>
          </w:tcPr>
          <w:p w14:paraId="21AD84E7"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Mathematics Instructor</w:t>
            </w:r>
          </w:p>
        </w:tc>
        <w:tc>
          <w:tcPr>
            <w:tcW w:w="3412" w:type="dxa"/>
            <w:gridSpan w:val="2"/>
          </w:tcPr>
          <w:p w14:paraId="18D0573B"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BS, Secondary Education Mathematics, University of Maine at Farmington. 2019</w:t>
            </w:r>
          </w:p>
        </w:tc>
        <w:tc>
          <w:tcPr>
            <w:tcW w:w="1069" w:type="dxa"/>
          </w:tcPr>
          <w:p w14:paraId="0BAF2696"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2006</w:t>
            </w:r>
          </w:p>
        </w:tc>
      </w:tr>
      <w:tr w:rsidR="00B333EA" w:rsidRPr="00EF48B1" w14:paraId="16B31E22"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4F734824" w14:textId="77777777" w:rsidR="00163CF2" w:rsidRPr="00D60B78" w:rsidRDefault="00163CF2" w:rsidP="003857ED">
            <w:pPr>
              <w:rPr>
                <w:i/>
                <w:iCs/>
              </w:rPr>
            </w:pPr>
            <w:r w:rsidRPr="00D60B78">
              <w:t>Travis</w:t>
            </w:r>
          </w:p>
        </w:tc>
        <w:tc>
          <w:tcPr>
            <w:tcW w:w="1778" w:type="dxa"/>
          </w:tcPr>
          <w:p w14:paraId="14A35FBA"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Stepan</w:t>
            </w:r>
          </w:p>
        </w:tc>
        <w:tc>
          <w:tcPr>
            <w:tcW w:w="2221" w:type="dxa"/>
          </w:tcPr>
          <w:p w14:paraId="5A9C2375"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Mathematics Instructor</w:t>
            </w:r>
          </w:p>
        </w:tc>
        <w:tc>
          <w:tcPr>
            <w:tcW w:w="3412" w:type="dxa"/>
            <w:gridSpan w:val="2"/>
          </w:tcPr>
          <w:p w14:paraId="330924E2"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BS, University of North Dakota; MS, University of North Dakota. </w:t>
            </w:r>
          </w:p>
        </w:tc>
        <w:tc>
          <w:tcPr>
            <w:tcW w:w="1069" w:type="dxa"/>
          </w:tcPr>
          <w:p w14:paraId="00D8C2BB"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2010</w:t>
            </w:r>
          </w:p>
        </w:tc>
      </w:tr>
      <w:tr w:rsidR="008E41E5" w:rsidRPr="00EF48B1" w14:paraId="1203CD15"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7097B98B" w14:textId="77777777" w:rsidR="00163CF2" w:rsidRPr="00D60B78" w:rsidRDefault="00163CF2" w:rsidP="003857ED">
            <w:pPr>
              <w:rPr>
                <w:i/>
                <w:iCs/>
              </w:rPr>
            </w:pPr>
            <w:r w:rsidRPr="00D60B78">
              <w:t>Tyler</w:t>
            </w:r>
          </w:p>
        </w:tc>
        <w:tc>
          <w:tcPr>
            <w:tcW w:w="1778" w:type="dxa"/>
          </w:tcPr>
          <w:p w14:paraId="07B601DF"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Stoldt</w:t>
            </w:r>
          </w:p>
        </w:tc>
        <w:tc>
          <w:tcPr>
            <w:tcW w:w="2221" w:type="dxa"/>
          </w:tcPr>
          <w:p w14:paraId="6C728753"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Dean of Enrollment Management &amp; Student Services</w:t>
            </w:r>
          </w:p>
        </w:tc>
        <w:tc>
          <w:tcPr>
            <w:tcW w:w="3412" w:type="dxa"/>
            <w:gridSpan w:val="2"/>
          </w:tcPr>
          <w:p w14:paraId="00BE67A7"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AS, Business Administration, Neosho County Community College; BS, Organizational Leadership, Fort Hays State University; MSE, Higher Education Student Affairs, Fort Hays State University. </w:t>
            </w:r>
          </w:p>
        </w:tc>
        <w:tc>
          <w:tcPr>
            <w:tcW w:w="1069" w:type="dxa"/>
          </w:tcPr>
          <w:p w14:paraId="239B25BF"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2021</w:t>
            </w:r>
          </w:p>
        </w:tc>
      </w:tr>
      <w:tr w:rsidR="00B333EA" w:rsidRPr="00EF48B1" w14:paraId="25C901DD"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36DF628D" w14:textId="77777777" w:rsidR="00163CF2" w:rsidRPr="00D60B78" w:rsidRDefault="00163CF2" w:rsidP="003857ED">
            <w:pPr>
              <w:rPr>
                <w:i/>
                <w:iCs/>
              </w:rPr>
            </w:pPr>
            <w:r w:rsidRPr="00D60B78">
              <w:t>Elizabeth</w:t>
            </w:r>
          </w:p>
        </w:tc>
        <w:tc>
          <w:tcPr>
            <w:tcW w:w="1778" w:type="dxa"/>
          </w:tcPr>
          <w:p w14:paraId="32D49B1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Sullivan</w:t>
            </w:r>
          </w:p>
        </w:tc>
        <w:tc>
          <w:tcPr>
            <w:tcW w:w="2221" w:type="dxa"/>
          </w:tcPr>
          <w:p w14:paraId="214EBE0A" w14:textId="228A5D0A"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Human Services</w:t>
            </w:r>
            <w:r w:rsidR="008C0CF2">
              <w:t xml:space="preserve"> Instructor</w:t>
            </w:r>
          </w:p>
        </w:tc>
        <w:tc>
          <w:tcPr>
            <w:tcW w:w="3412" w:type="dxa"/>
            <w:gridSpan w:val="2"/>
          </w:tcPr>
          <w:p w14:paraId="64DD42B3"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BA, Behavioral Science &amp; Community Studies, University of Maine at Machias; BS, Environmental Studies, University of Maine at Machias: MS, Counseling, University of Southern Maine; Graduate Certificate, Interdisciplinary Disability Studies, University of Maine. </w:t>
            </w:r>
          </w:p>
        </w:tc>
        <w:tc>
          <w:tcPr>
            <w:tcW w:w="1069" w:type="dxa"/>
          </w:tcPr>
          <w:p w14:paraId="1754A84B"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2014</w:t>
            </w:r>
          </w:p>
        </w:tc>
      </w:tr>
      <w:tr w:rsidR="008E41E5" w:rsidRPr="00EF48B1" w14:paraId="728A3527"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2B59531A" w14:textId="77777777" w:rsidR="00163CF2" w:rsidRPr="00D60B78" w:rsidRDefault="00163CF2" w:rsidP="003857ED">
            <w:pPr>
              <w:rPr>
                <w:i/>
                <w:iCs/>
              </w:rPr>
            </w:pPr>
            <w:r w:rsidRPr="00D60B78">
              <w:t>Amanda</w:t>
            </w:r>
          </w:p>
        </w:tc>
        <w:tc>
          <w:tcPr>
            <w:tcW w:w="1778" w:type="dxa"/>
          </w:tcPr>
          <w:p w14:paraId="1CD5E1CB"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t>Tirrell</w:t>
            </w:r>
          </w:p>
        </w:tc>
        <w:tc>
          <w:tcPr>
            <w:tcW w:w="2221" w:type="dxa"/>
          </w:tcPr>
          <w:p w14:paraId="5443D7F3"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t>Administrative Assistant</w:t>
            </w:r>
          </w:p>
        </w:tc>
        <w:tc>
          <w:tcPr>
            <w:tcW w:w="3412" w:type="dxa"/>
            <w:gridSpan w:val="2"/>
          </w:tcPr>
          <w:p w14:paraId="49C06FC0"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p>
        </w:tc>
        <w:tc>
          <w:tcPr>
            <w:tcW w:w="1069" w:type="dxa"/>
          </w:tcPr>
          <w:p w14:paraId="768BF6DB"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2014</w:t>
            </w:r>
          </w:p>
        </w:tc>
      </w:tr>
      <w:tr w:rsidR="00B333EA" w:rsidRPr="00EF48B1" w14:paraId="434C47AF"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3B261447" w14:textId="77777777" w:rsidR="00163CF2" w:rsidRPr="00D60B78" w:rsidRDefault="00163CF2" w:rsidP="003857ED">
            <w:pPr>
              <w:rPr>
                <w:i/>
                <w:iCs/>
              </w:rPr>
            </w:pPr>
            <w:r w:rsidRPr="00D60B78">
              <w:t>Mary-Ann</w:t>
            </w:r>
          </w:p>
        </w:tc>
        <w:tc>
          <w:tcPr>
            <w:tcW w:w="1778" w:type="dxa"/>
          </w:tcPr>
          <w:p w14:paraId="3EE4AC0E"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Urquhart</w:t>
            </w:r>
          </w:p>
        </w:tc>
        <w:tc>
          <w:tcPr>
            <w:tcW w:w="2221" w:type="dxa"/>
          </w:tcPr>
          <w:p w14:paraId="65A95AC4"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 xml:space="preserve">EMBARK/JMG College Success Specialist </w:t>
            </w:r>
          </w:p>
        </w:tc>
        <w:tc>
          <w:tcPr>
            <w:tcW w:w="3412" w:type="dxa"/>
            <w:gridSpan w:val="2"/>
          </w:tcPr>
          <w:p w14:paraId="2D0C0E8F"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 xml:space="preserve">AAS, Washington County Technical College; BS, University of Maine at Machias. </w:t>
            </w:r>
          </w:p>
        </w:tc>
        <w:tc>
          <w:tcPr>
            <w:tcW w:w="1069" w:type="dxa"/>
          </w:tcPr>
          <w:p w14:paraId="4297595E"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2011</w:t>
            </w:r>
          </w:p>
        </w:tc>
      </w:tr>
      <w:tr w:rsidR="008E41E5" w:rsidRPr="00EF48B1" w14:paraId="137E93F1"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56746FF9" w14:textId="77777777" w:rsidR="00163CF2" w:rsidRPr="00D60B78" w:rsidRDefault="00163CF2" w:rsidP="003857ED">
            <w:pPr>
              <w:rPr>
                <w:i/>
                <w:iCs/>
              </w:rPr>
            </w:pPr>
            <w:r w:rsidRPr="00D60B78">
              <w:t>Leigh-Ann</w:t>
            </w:r>
          </w:p>
        </w:tc>
        <w:tc>
          <w:tcPr>
            <w:tcW w:w="1778" w:type="dxa"/>
          </w:tcPr>
          <w:p w14:paraId="4BF888E9"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Voisine</w:t>
            </w:r>
          </w:p>
        </w:tc>
        <w:tc>
          <w:tcPr>
            <w:tcW w:w="2221" w:type="dxa"/>
          </w:tcPr>
          <w:p w14:paraId="18A92A3D"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Accounting Assistant II</w:t>
            </w:r>
          </w:p>
        </w:tc>
        <w:tc>
          <w:tcPr>
            <w:tcW w:w="3412" w:type="dxa"/>
            <w:gridSpan w:val="2"/>
          </w:tcPr>
          <w:p w14:paraId="2CC6269A" w14:textId="3924E09F"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 xml:space="preserve">AAS, Business Management, Washington County </w:t>
            </w:r>
            <w:r w:rsidR="00AA683A">
              <w:t>Community College</w:t>
            </w:r>
            <w:r w:rsidRPr="00EF48B1">
              <w:t xml:space="preserve">; Certificate of Apprenticeship. </w:t>
            </w:r>
          </w:p>
        </w:tc>
        <w:tc>
          <w:tcPr>
            <w:tcW w:w="1069" w:type="dxa"/>
          </w:tcPr>
          <w:p w14:paraId="48C39D83"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2019</w:t>
            </w:r>
          </w:p>
        </w:tc>
      </w:tr>
      <w:tr w:rsidR="008852CD" w:rsidRPr="00EF48B1" w14:paraId="59B4B6F6"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79FE46DC" w14:textId="77777777" w:rsidR="00163CF2" w:rsidRPr="00D60B78" w:rsidRDefault="00163CF2" w:rsidP="003857ED">
            <w:pPr>
              <w:rPr>
                <w:i/>
                <w:iCs/>
              </w:rPr>
            </w:pPr>
            <w:r w:rsidRPr="00D60B78">
              <w:t>Scott</w:t>
            </w:r>
          </w:p>
        </w:tc>
        <w:tc>
          <w:tcPr>
            <w:tcW w:w="1778" w:type="dxa"/>
          </w:tcPr>
          <w:p w14:paraId="2AF15C9C"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Wheelock</w:t>
            </w:r>
          </w:p>
        </w:tc>
        <w:tc>
          <w:tcPr>
            <w:tcW w:w="2221" w:type="dxa"/>
          </w:tcPr>
          <w:p w14:paraId="087A9BBA"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Welding Instructor</w:t>
            </w:r>
          </w:p>
        </w:tc>
        <w:tc>
          <w:tcPr>
            <w:tcW w:w="3412" w:type="dxa"/>
            <w:gridSpan w:val="2"/>
          </w:tcPr>
          <w:p w14:paraId="62B4D3E2"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Welding Certificate, Washington County Community College; Diploma, Master Journeyman Pipe Fitter</w:t>
            </w:r>
            <w:r>
              <w:t>.</w:t>
            </w:r>
            <w:r w:rsidRPr="00EF48B1">
              <w:t xml:space="preserve"> </w:t>
            </w:r>
          </w:p>
        </w:tc>
        <w:tc>
          <w:tcPr>
            <w:tcW w:w="1069" w:type="dxa"/>
          </w:tcPr>
          <w:p w14:paraId="4E317079"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2019 </w:t>
            </w:r>
          </w:p>
        </w:tc>
      </w:tr>
    </w:tbl>
    <w:p w14:paraId="4C608F22" w14:textId="77777777" w:rsidR="009D508E" w:rsidRDefault="009D508E" w:rsidP="00152B9B">
      <w:pPr>
        <w:pStyle w:val="Heading2"/>
      </w:pPr>
    </w:p>
    <w:p w14:paraId="0EEDC333" w14:textId="77777777" w:rsidR="009D508E" w:rsidRDefault="009D508E">
      <w:pPr>
        <w:spacing w:line="276" w:lineRule="auto"/>
        <w:rPr>
          <w:rFonts w:eastAsiaTheme="majorEastAsia" w:cs="Tahoma"/>
          <w:color w:val="2683C6" w:themeColor="accent2"/>
          <w:sz w:val="40"/>
          <w:szCs w:val="40"/>
        </w:rPr>
      </w:pPr>
      <w:r>
        <w:br w:type="page"/>
      </w:r>
    </w:p>
    <w:p w14:paraId="0BF6E21D" w14:textId="2F5FF2AE" w:rsidR="00144153" w:rsidRPr="00802A1E" w:rsidRDefault="00144153" w:rsidP="00152B9B">
      <w:pPr>
        <w:pStyle w:val="Heading2"/>
      </w:pPr>
      <w:bookmarkStart w:id="421" w:name="_Toc214008042"/>
      <w:r w:rsidRPr="00802A1E">
        <w:t>EMERITUS APPOINTMENTS</w:t>
      </w:r>
      <w:bookmarkEnd w:id="421"/>
    </w:p>
    <w:p w14:paraId="194D2CE8" w14:textId="77777777" w:rsidR="00144153" w:rsidRPr="00802A1E" w:rsidRDefault="00144153" w:rsidP="00144153">
      <w:pPr>
        <w:rPr>
          <w:rFonts w:cs="Tahoma"/>
        </w:rPr>
      </w:pPr>
    </w:p>
    <w:tbl>
      <w:tblPr>
        <w:tblStyle w:val="ListTable1Light-Accent5"/>
        <w:tblW w:w="0" w:type="auto"/>
        <w:tblLook w:val="04A0" w:firstRow="1" w:lastRow="0" w:firstColumn="1" w:lastColumn="0" w:noHBand="0" w:noVBand="1"/>
      </w:tblPr>
      <w:tblGrid>
        <w:gridCol w:w="5044"/>
        <w:gridCol w:w="5036"/>
      </w:tblGrid>
      <w:tr w:rsidR="00F43774" w:rsidRPr="0063165F" w14:paraId="532DABAF" w14:textId="77777777" w:rsidTr="00BC1E42">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5148" w:type="dxa"/>
          </w:tcPr>
          <w:p w14:paraId="73E2EE2A" w14:textId="77777777" w:rsidR="00F43774" w:rsidRPr="00A1146B" w:rsidRDefault="00F43774" w:rsidP="00A1146B">
            <w:pPr>
              <w:spacing w:before="120" w:after="120"/>
              <w:rPr>
                <w:rFonts w:cs="Tahoma"/>
              </w:rPr>
            </w:pPr>
            <w:r w:rsidRPr="00A1146B">
              <w:rPr>
                <w:rFonts w:cs="Tahoma"/>
                <w:b w:val="0"/>
                <w:bCs w:val="0"/>
              </w:rPr>
              <w:t>Vinton Cassidy, Faculty Emeritus</w:t>
            </w:r>
          </w:p>
        </w:tc>
        <w:tc>
          <w:tcPr>
            <w:tcW w:w="5148" w:type="dxa"/>
          </w:tcPr>
          <w:p w14:paraId="0FF8B468" w14:textId="35A48329" w:rsidR="00F43774" w:rsidRPr="00A1146B" w:rsidRDefault="00F43774" w:rsidP="00A1146B">
            <w:pPr>
              <w:spacing w:before="120" w:after="120"/>
              <w:cnfStyle w:val="100000000000" w:firstRow="1" w:lastRow="0" w:firstColumn="0" w:lastColumn="0" w:oddVBand="0" w:evenVBand="0" w:oddHBand="0" w:evenHBand="0" w:firstRowFirstColumn="0" w:firstRowLastColumn="0" w:lastRowFirstColumn="0" w:lastRowLastColumn="0"/>
              <w:rPr>
                <w:rFonts w:cs="Tahoma"/>
                <w:b w:val="0"/>
                <w:bCs w:val="0"/>
              </w:rPr>
            </w:pPr>
            <w:r w:rsidRPr="00A1146B">
              <w:rPr>
                <w:rFonts w:cs="Tahoma"/>
                <w:b w:val="0"/>
                <w:bCs w:val="0"/>
              </w:rPr>
              <w:t>1980</w:t>
            </w:r>
            <w:r w:rsidR="006950DB">
              <w:rPr>
                <w:rFonts w:cs="Tahoma"/>
                <w:b w:val="0"/>
                <w:bCs w:val="0"/>
              </w:rPr>
              <w:t>–</w:t>
            </w:r>
            <w:r w:rsidRPr="00A1146B">
              <w:rPr>
                <w:rFonts w:cs="Tahoma"/>
                <w:b w:val="0"/>
                <w:bCs w:val="0"/>
              </w:rPr>
              <w:t>2013</w:t>
            </w:r>
          </w:p>
        </w:tc>
      </w:tr>
      <w:tr w:rsidR="00F43774" w:rsidRPr="0063165F" w14:paraId="18585408" w14:textId="77777777" w:rsidTr="00BC1E42">
        <w:trPr>
          <w:trHeight w:val="541"/>
        </w:trPr>
        <w:tc>
          <w:tcPr>
            <w:cnfStyle w:val="001000000000" w:firstRow="0" w:lastRow="0" w:firstColumn="1" w:lastColumn="0" w:oddVBand="0" w:evenVBand="0" w:oddHBand="0" w:evenHBand="0" w:firstRowFirstColumn="0" w:firstRowLastColumn="0" w:lastRowFirstColumn="0" w:lastRowLastColumn="0"/>
            <w:tcW w:w="5148" w:type="dxa"/>
          </w:tcPr>
          <w:p w14:paraId="255D77F2" w14:textId="77777777" w:rsidR="00F43774" w:rsidRPr="00A1146B" w:rsidRDefault="00F43774" w:rsidP="00A1146B">
            <w:pPr>
              <w:spacing w:before="120" w:after="120"/>
              <w:rPr>
                <w:rFonts w:cs="Tahoma"/>
              </w:rPr>
            </w:pPr>
            <w:r w:rsidRPr="00A1146B">
              <w:rPr>
                <w:rFonts w:cs="Tahoma"/>
                <w:b w:val="0"/>
                <w:bCs w:val="0"/>
              </w:rPr>
              <w:t>Dr. William Cassidy, President Emeritus</w:t>
            </w:r>
          </w:p>
        </w:tc>
        <w:tc>
          <w:tcPr>
            <w:tcW w:w="5148" w:type="dxa"/>
          </w:tcPr>
          <w:p w14:paraId="10A801C3" w14:textId="747660EA" w:rsidR="00F43774" w:rsidRPr="007A3E0F" w:rsidRDefault="00F43774" w:rsidP="00A1146B">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7A3E0F">
              <w:rPr>
                <w:rFonts w:cs="Tahoma"/>
              </w:rPr>
              <w:t>2003</w:t>
            </w:r>
            <w:r w:rsidR="006950DB">
              <w:rPr>
                <w:rFonts w:cs="Tahoma"/>
              </w:rPr>
              <w:t>–</w:t>
            </w:r>
            <w:r w:rsidRPr="007A3E0F">
              <w:rPr>
                <w:rFonts w:cs="Tahoma"/>
              </w:rPr>
              <w:t>2009, 2012</w:t>
            </w:r>
            <w:r w:rsidR="006950DB">
              <w:rPr>
                <w:rFonts w:cs="Tahoma"/>
              </w:rPr>
              <w:t>–</w:t>
            </w:r>
            <w:r w:rsidRPr="007A3E0F">
              <w:rPr>
                <w:rFonts w:cs="Tahoma"/>
              </w:rPr>
              <w:t>2013</w:t>
            </w:r>
          </w:p>
        </w:tc>
      </w:tr>
      <w:tr w:rsidR="005D15B6" w:rsidRPr="0063165F" w14:paraId="6EFDFA16" w14:textId="77777777" w:rsidTr="00BC1E42">
        <w:trPr>
          <w:trHeight w:val="541"/>
        </w:trPr>
        <w:tc>
          <w:tcPr>
            <w:cnfStyle w:val="001000000000" w:firstRow="0" w:lastRow="0" w:firstColumn="1" w:lastColumn="0" w:oddVBand="0" w:evenVBand="0" w:oddHBand="0" w:evenHBand="0" w:firstRowFirstColumn="0" w:firstRowLastColumn="0" w:lastRowFirstColumn="0" w:lastRowLastColumn="0"/>
            <w:tcW w:w="5148" w:type="dxa"/>
          </w:tcPr>
          <w:p w14:paraId="6AF71238" w14:textId="75426907" w:rsidR="005D15B6" w:rsidRPr="00823CAF" w:rsidRDefault="00823CAF" w:rsidP="00A1146B">
            <w:pPr>
              <w:spacing w:before="120" w:after="120"/>
              <w:rPr>
                <w:rFonts w:cs="Tahoma"/>
                <w:b w:val="0"/>
                <w:bCs w:val="0"/>
              </w:rPr>
            </w:pPr>
            <w:r w:rsidRPr="00823CAF">
              <w:rPr>
                <w:rFonts w:cs="Tahoma"/>
                <w:b w:val="0"/>
                <w:bCs w:val="0"/>
              </w:rPr>
              <w:t>Dr. William Flahive, President Emeritus</w:t>
            </w:r>
          </w:p>
        </w:tc>
        <w:tc>
          <w:tcPr>
            <w:tcW w:w="5148" w:type="dxa"/>
          </w:tcPr>
          <w:p w14:paraId="2382E0FC" w14:textId="18B6B7E1" w:rsidR="005D15B6" w:rsidRPr="007A3E0F" w:rsidRDefault="00823CAF" w:rsidP="00A1146B">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1996-2003</w:t>
            </w:r>
          </w:p>
        </w:tc>
      </w:tr>
      <w:tr w:rsidR="00F43774" w:rsidRPr="0063165F" w14:paraId="01223A7F" w14:textId="77777777" w:rsidTr="00BC1E42">
        <w:trPr>
          <w:trHeight w:val="541"/>
        </w:trPr>
        <w:tc>
          <w:tcPr>
            <w:cnfStyle w:val="001000000000" w:firstRow="0" w:lastRow="0" w:firstColumn="1" w:lastColumn="0" w:oddVBand="0" w:evenVBand="0" w:oddHBand="0" w:evenHBand="0" w:firstRowFirstColumn="0" w:firstRowLastColumn="0" w:lastRowFirstColumn="0" w:lastRowLastColumn="0"/>
            <w:tcW w:w="5148" w:type="dxa"/>
          </w:tcPr>
          <w:p w14:paraId="00C46064" w14:textId="77777777" w:rsidR="00F43774" w:rsidRPr="00A1146B" w:rsidRDefault="00F43774" w:rsidP="00A1146B">
            <w:pPr>
              <w:spacing w:before="120" w:after="120"/>
              <w:rPr>
                <w:rFonts w:cs="Tahoma"/>
              </w:rPr>
            </w:pPr>
            <w:r w:rsidRPr="00A1146B">
              <w:rPr>
                <w:rFonts w:cs="Tahoma"/>
                <w:b w:val="0"/>
                <w:bCs w:val="0"/>
              </w:rPr>
              <w:t>Tessa Ftorek, Dean Emeritus</w:t>
            </w:r>
          </w:p>
        </w:tc>
        <w:tc>
          <w:tcPr>
            <w:tcW w:w="5148" w:type="dxa"/>
          </w:tcPr>
          <w:p w14:paraId="2D7F2103" w14:textId="107E5D6C" w:rsidR="00F43774" w:rsidRPr="007A3E0F" w:rsidRDefault="00F43774" w:rsidP="00A1146B">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7A3E0F">
              <w:rPr>
                <w:rFonts w:cs="Tahoma"/>
              </w:rPr>
              <w:t>1988</w:t>
            </w:r>
            <w:r w:rsidR="006950DB">
              <w:rPr>
                <w:rFonts w:cs="Tahoma"/>
              </w:rPr>
              <w:t>–</w:t>
            </w:r>
            <w:r w:rsidRPr="007A3E0F">
              <w:rPr>
                <w:rFonts w:cs="Tahoma"/>
              </w:rPr>
              <w:t>2004</w:t>
            </w:r>
          </w:p>
        </w:tc>
      </w:tr>
      <w:tr w:rsidR="00F43774" w:rsidRPr="0063165F" w14:paraId="16CB9D7A" w14:textId="77777777" w:rsidTr="00BC1E42">
        <w:trPr>
          <w:trHeight w:val="541"/>
        </w:trPr>
        <w:tc>
          <w:tcPr>
            <w:cnfStyle w:val="001000000000" w:firstRow="0" w:lastRow="0" w:firstColumn="1" w:lastColumn="0" w:oddVBand="0" w:evenVBand="0" w:oddHBand="0" w:evenHBand="0" w:firstRowFirstColumn="0" w:firstRowLastColumn="0" w:lastRowFirstColumn="0" w:lastRowLastColumn="0"/>
            <w:tcW w:w="5148" w:type="dxa"/>
          </w:tcPr>
          <w:p w14:paraId="367145F8" w14:textId="77777777" w:rsidR="00F43774" w:rsidRPr="00A1146B" w:rsidRDefault="00F43774" w:rsidP="00A1146B">
            <w:pPr>
              <w:spacing w:before="120" w:after="120"/>
              <w:rPr>
                <w:rFonts w:cs="Tahoma"/>
              </w:rPr>
            </w:pPr>
            <w:r w:rsidRPr="00A1146B">
              <w:rPr>
                <w:rFonts w:cs="Tahoma"/>
                <w:b w:val="0"/>
                <w:bCs w:val="0"/>
              </w:rPr>
              <w:t>Dr. Joyce Hedlund, President Emeritus</w:t>
            </w:r>
          </w:p>
        </w:tc>
        <w:tc>
          <w:tcPr>
            <w:tcW w:w="5148" w:type="dxa"/>
          </w:tcPr>
          <w:p w14:paraId="41C0A6CB" w14:textId="6298CE2E" w:rsidR="00F43774" w:rsidRPr="007A3E0F" w:rsidRDefault="00F43774" w:rsidP="00A1146B">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7A3E0F">
              <w:rPr>
                <w:rFonts w:cs="Tahoma"/>
              </w:rPr>
              <w:t>2010</w:t>
            </w:r>
            <w:r w:rsidR="006950DB">
              <w:rPr>
                <w:rFonts w:cs="Tahoma"/>
              </w:rPr>
              <w:t>–</w:t>
            </w:r>
            <w:r w:rsidRPr="007A3E0F">
              <w:rPr>
                <w:rFonts w:cs="Tahoma"/>
              </w:rPr>
              <w:t>2012</w:t>
            </w:r>
          </w:p>
        </w:tc>
      </w:tr>
      <w:tr w:rsidR="00F43774" w:rsidRPr="0063165F" w14:paraId="336FA84C" w14:textId="77777777" w:rsidTr="00BC1E42">
        <w:trPr>
          <w:trHeight w:val="541"/>
        </w:trPr>
        <w:tc>
          <w:tcPr>
            <w:cnfStyle w:val="001000000000" w:firstRow="0" w:lastRow="0" w:firstColumn="1" w:lastColumn="0" w:oddVBand="0" w:evenVBand="0" w:oddHBand="0" w:evenHBand="0" w:firstRowFirstColumn="0" w:firstRowLastColumn="0" w:lastRowFirstColumn="0" w:lastRowLastColumn="0"/>
            <w:tcW w:w="5148" w:type="dxa"/>
          </w:tcPr>
          <w:p w14:paraId="1A509935" w14:textId="77777777" w:rsidR="00F43774" w:rsidRPr="00A1146B" w:rsidRDefault="00F43774" w:rsidP="00A1146B">
            <w:pPr>
              <w:spacing w:before="120" w:after="120"/>
              <w:rPr>
                <w:rFonts w:cs="Tahoma"/>
              </w:rPr>
            </w:pPr>
            <w:r w:rsidRPr="00A1146B">
              <w:rPr>
                <w:rFonts w:cs="Tahoma"/>
                <w:b w:val="0"/>
                <w:bCs w:val="0"/>
              </w:rPr>
              <w:t>Ronald Renaud, President Emeritus</w:t>
            </w:r>
          </w:p>
        </w:tc>
        <w:tc>
          <w:tcPr>
            <w:tcW w:w="5148" w:type="dxa"/>
          </w:tcPr>
          <w:p w14:paraId="6ED9C536" w14:textId="4D0D25D3" w:rsidR="00F43774" w:rsidRPr="007A3E0F" w:rsidRDefault="00F43774" w:rsidP="00A1146B">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7A3E0F">
              <w:rPr>
                <w:rFonts w:cs="Tahoma"/>
              </w:rPr>
              <w:t>1983</w:t>
            </w:r>
            <w:r w:rsidR="006950DB">
              <w:rPr>
                <w:rFonts w:cs="Tahoma"/>
              </w:rPr>
              <w:t>–</w:t>
            </w:r>
            <w:r w:rsidRPr="007A3E0F">
              <w:rPr>
                <w:rFonts w:cs="Tahoma"/>
              </w:rPr>
              <w:t>1996, 2003</w:t>
            </w:r>
          </w:p>
        </w:tc>
      </w:tr>
      <w:tr w:rsidR="00F43774" w:rsidRPr="0063165F" w14:paraId="793F6647" w14:textId="77777777" w:rsidTr="00BC1E42">
        <w:trPr>
          <w:trHeight w:val="541"/>
        </w:trPr>
        <w:tc>
          <w:tcPr>
            <w:cnfStyle w:val="001000000000" w:firstRow="0" w:lastRow="0" w:firstColumn="1" w:lastColumn="0" w:oddVBand="0" w:evenVBand="0" w:oddHBand="0" w:evenHBand="0" w:firstRowFirstColumn="0" w:firstRowLastColumn="0" w:lastRowFirstColumn="0" w:lastRowLastColumn="0"/>
            <w:tcW w:w="5148" w:type="dxa"/>
          </w:tcPr>
          <w:p w14:paraId="1C32CE51" w14:textId="77777777" w:rsidR="00F43774" w:rsidRPr="00A1146B" w:rsidRDefault="00F43774" w:rsidP="00A1146B">
            <w:pPr>
              <w:spacing w:before="120" w:after="120"/>
              <w:rPr>
                <w:rFonts w:cs="Tahoma"/>
              </w:rPr>
            </w:pPr>
            <w:r w:rsidRPr="00A1146B">
              <w:rPr>
                <w:rFonts w:cs="Tahoma"/>
                <w:b w:val="0"/>
                <w:bCs w:val="0"/>
              </w:rPr>
              <w:t>David Rowe, Faculty Emeritus</w:t>
            </w:r>
          </w:p>
        </w:tc>
        <w:tc>
          <w:tcPr>
            <w:tcW w:w="5148" w:type="dxa"/>
          </w:tcPr>
          <w:p w14:paraId="32E43E86" w14:textId="61A0A51E" w:rsidR="00F43774" w:rsidRPr="007A3E0F" w:rsidRDefault="00F43774" w:rsidP="00A1146B">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7A3E0F">
              <w:rPr>
                <w:rFonts w:cs="Tahoma"/>
              </w:rPr>
              <w:t>1972</w:t>
            </w:r>
            <w:r w:rsidR="006950DB">
              <w:rPr>
                <w:rFonts w:cs="Tahoma"/>
              </w:rPr>
              <w:t>–</w:t>
            </w:r>
            <w:r w:rsidRPr="007A3E0F">
              <w:rPr>
                <w:rFonts w:cs="Tahoma"/>
              </w:rPr>
              <w:t>2010</w:t>
            </w:r>
          </w:p>
        </w:tc>
      </w:tr>
    </w:tbl>
    <w:p w14:paraId="42472450" w14:textId="77777777" w:rsidR="00144153" w:rsidRPr="00802A1E" w:rsidRDefault="00144153" w:rsidP="00144153">
      <w:pPr>
        <w:rPr>
          <w:rFonts w:cs="Tahoma"/>
        </w:rPr>
      </w:pPr>
    </w:p>
    <w:p w14:paraId="7E8C59CC" w14:textId="261381A7" w:rsidR="00144153" w:rsidRPr="00802A1E" w:rsidRDefault="00144153" w:rsidP="00144153">
      <w:pPr>
        <w:rPr>
          <w:rFonts w:cs="Tahoma"/>
        </w:rPr>
      </w:pPr>
    </w:p>
    <w:p w14:paraId="695DEF40" w14:textId="77777777" w:rsidR="00144153" w:rsidRPr="00802A1E" w:rsidRDefault="00144153" w:rsidP="00152B9B">
      <w:pPr>
        <w:pStyle w:val="Heading2"/>
      </w:pPr>
      <w:bookmarkStart w:id="422" w:name="_Toc214008043"/>
      <w:r w:rsidRPr="00802A1E">
        <w:t>GOVERNANCE</w:t>
      </w:r>
      <w:bookmarkEnd w:id="422"/>
    </w:p>
    <w:p w14:paraId="53B06C1A" w14:textId="77777777" w:rsidR="00144153" w:rsidRPr="00802A1E" w:rsidRDefault="00144153" w:rsidP="00144153">
      <w:pPr>
        <w:rPr>
          <w:rFonts w:cs="Tahoma"/>
        </w:rPr>
      </w:pPr>
    </w:p>
    <w:p w14:paraId="322FF2F8" w14:textId="77777777" w:rsidR="00144153" w:rsidRPr="00802A1E" w:rsidRDefault="00144153" w:rsidP="00144153">
      <w:pPr>
        <w:rPr>
          <w:rFonts w:cs="Tahoma"/>
        </w:rPr>
      </w:pPr>
      <w:r w:rsidRPr="00802A1E">
        <w:rPr>
          <w:rFonts w:cs="Tahoma"/>
        </w:rPr>
        <w:t>The Maine Community College System Board of Trustees governs the college. The President of the Maine Community College System is David Daigler. The Maine Community College System board members, their residence, and business affiliation are:</w:t>
      </w:r>
    </w:p>
    <w:tbl>
      <w:tblPr>
        <w:tblStyle w:val="GridTable4-Accent5"/>
        <w:tblW w:w="0" w:type="auto"/>
        <w:tblLook w:val="04A0" w:firstRow="1" w:lastRow="0" w:firstColumn="1" w:lastColumn="0" w:noHBand="0" w:noVBand="1"/>
      </w:tblPr>
      <w:tblGrid>
        <w:gridCol w:w="3354"/>
        <w:gridCol w:w="3353"/>
        <w:gridCol w:w="3363"/>
      </w:tblGrid>
      <w:tr w:rsidR="002A3C00" w14:paraId="2CB8A474" w14:textId="77777777" w:rsidTr="009008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4" w:type="dxa"/>
          </w:tcPr>
          <w:p w14:paraId="58F433DE" w14:textId="5486A51A" w:rsidR="002A3C00" w:rsidRPr="0001161C" w:rsidRDefault="002A3C00" w:rsidP="0065173E">
            <w:pPr>
              <w:jc w:val="center"/>
              <w:rPr>
                <w:rFonts w:cs="Tahoma"/>
                <w:color w:val="000000" w:themeColor="text1"/>
              </w:rPr>
            </w:pPr>
            <w:r w:rsidRPr="0001161C">
              <w:rPr>
                <w:rFonts w:cs="Tahoma"/>
                <w:color w:val="000000" w:themeColor="text1"/>
              </w:rPr>
              <w:t>Name</w:t>
            </w:r>
          </w:p>
        </w:tc>
        <w:tc>
          <w:tcPr>
            <w:tcW w:w="3353" w:type="dxa"/>
          </w:tcPr>
          <w:p w14:paraId="2B76A065" w14:textId="50CF6167" w:rsidR="002A3C00" w:rsidRPr="0001161C" w:rsidRDefault="00473184" w:rsidP="0065173E">
            <w:pPr>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rPr>
            </w:pPr>
            <w:r w:rsidRPr="0001161C">
              <w:rPr>
                <w:rFonts w:cs="Tahoma"/>
                <w:color w:val="000000" w:themeColor="text1"/>
              </w:rPr>
              <w:t>Area</w:t>
            </w:r>
          </w:p>
        </w:tc>
        <w:tc>
          <w:tcPr>
            <w:tcW w:w="3363" w:type="dxa"/>
          </w:tcPr>
          <w:p w14:paraId="00F406E1" w14:textId="610E82F2" w:rsidR="002A3C00" w:rsidRPr="0001161C" w:rsidRDefault="00473184" w:rsidP="0065173E">
            <w:pPr>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rPr>
            </w:pPr>
            <w:r w:rsidRPr="0001161C">
              <w:rPr>
                <w:rFonts w:cs="Tahoma"/>
                <w:color w:val="000000" w:themeColor="text1"/>
              </w:rPr>
              <w:t>Title</w:t>
            </w:r>
          </w:p>
        </w:tc>
      </w:tr>
      <w:tr w:rsidR="002A3C00" w14:paraId="75109EF4" w14:textId="77777777" w:rsidTr="0090082B">
        <w:tc>
          <w:tcPr>
            <w:cnfStyle w:val="001000000000" w:firstRow="0" w:lastRow="0" w:firstColumn="1" w:lastColumn="0" w:oddVBand="0" w:evenVBand="0" w:oddHBand="0" w:evenHBand="0" w:firstRowFirstColumn="0" w:firstRowLastColumn="0" w:lastRowFirstColumn="0" w:lastRowLastColumn="0"/>
            <w:tcW w:w="3354" w:type="dxa"/>
          </w:tcPr>
          <w:p w14:paraId="614F4E9A" w14:textId="4BDBC362" w:rsidR="002A3C00" w:rsidRDefault="007D517C" w:rsidP="00AC752C">
            <w:pPr>
              <w:jc w:val="center"/>
              <w:rPr>
                <w:rFonts w:cs="Tahoma"/>
              </w:rPr>
            </w:pPr>
            <w:r w:rsidRPr="00802A1E">
              <w:rPr>
                <w:rFonts w:cs="Tahoma"/>
              </w:rPr>
              <w:t>Peter DelGreco</w:t>
            </w:r>
            <w:r w:rsidR="002A3C00" w:rsidRPr="00802A1E">
              <w:rPr>
                <w:rFonts w:cs="Tahoma"/>
              </w:rPr>
              <w:t>, Chai</w:t>
            </w:r>
            <w:r w:rsidR="00AC752C">
              <w:rPr>
                <w:rFonts w:cs="Tahoma"/>
              </w:rPr>
              <w:t>r</w:t>
            </w:r>
          </w:p>
        </w:tc>
        <w:tc>
          <w:tcPr>
            <w:tcW w:w="3353" w:type="dxa"/>
          </w:tcPr>
          <w:p w14:paraId="3A8761C2" w14:textId="3107AED7" w:rsidR="002A3C00" w:rsidRDefault="008C2249" w:rsidP="00AC752C">
            <w:pPr>
              <w:jc w:val="cente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North Yarmouth</w:t>
            </w:r>
          </w:p>
        </w:tc>
        <w:tc>
          <w:tcPr>
            <w:tcW w:w="3363" w:type="dxa"/>
          </w:tcPr>
          <w:p w14:paraId="76BE13F5" w14:textId="7D9E4D3F" w:rsidR="002A3C00" w:rsidRDefault="008C2249" w:rsidP="008C2249">
            <w:pPr>
              <w:jc w:val="cente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Maine &amp; Company</w:t>
            </w:r>
            <w:r>
              <w:rPr>
                <w:rFonts w:cs="Tahoma"/>
              </w:rPr>
              <w:t xml:space="preserve">, </w:t>
            </w:r>
            <w:r w:rsidRPr="00802A1E">
              <w:rPr>
                <w:rFonts w:cs="Tahoma"/>
              </w:rPr>
              <w:t>President &amp; CEO</w:t>
            </w:r>
          </w:p>
        </w:tc>
      </w:tr>
      <w:tr w:rsidR="002A3C00" w14:paraId="6F87EEC0" w14:textId="77777777" w:rsidTr="0090082B">
        <w:tc>
          <w:tcPr>
            <w:cnfStyle w:val="001000000000" w:firstRow="0" w:lastRow="0" w:firstColumn="1" w:lastColumn="0" w:oddVBand="0" w:evenVBand="0" w:oddHBand="0" w:evenHBand="0" w:firstRowFirstColumn="0" w:firstRowLastColumn="0" w:lastRowFirstColumn="0" w:lastRowLastColumn="0"/>
            <w:tcW w:w="3354" w:type="dxa"/>
          </w:tcPr>
          <w:p w14:paraId="19AEE7B6" w14:textId="47F40718" w:rsidR="002A3C00" w:rsidRDefault="00BE4C02" w:rsidP="00AC752C">
            <w:pPr>
              <w:jc w:val="center"/>
              <w:rPr>
                <w:rFonts w:cs="Tahoma"/>
              </w:rPr>
            </w:pPr>
            <w:r>
              <w:rPr>
                <w:rFonts w:cs="Tahoma"/>
              </w:rPr>
              <w:t>Kate Rush</w:t>
            </w:r>
            <w:r w:rsidR="00473184">
              <w:rPr>
                <w:rFonts w:cs="Tahoma"/>
              </w:rPr>
              <w:t>, Vice Chair</w:t>
            </w:r>
          </w:p>
        </w:tc>
        <w:tc>
          <w:tcPr>
            <w:tcW w:w="3353" w:type="dxa"/>
          </w:tcPr>
          <w:p w14:paraId="65FBE856" w14:textId="18356981" w:rsidR="002A3C00" w:rsidRDefault="00BE4C02" w:rsidP="00AC752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Newport</w:t>
            </w:r>
          </w:p>
        </w:tc>
        <w:tc>
          <w:tcPr>
            <w:tcW w:w="3363" w:type="dxa"/>
          </w:tcPr>
          <w:p w14:paraId="0C0D266E" w14:textId="296AE25D" w:rsidR="002A3C00" w:rsidRDefault="005F091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EVP &amp; Chief Operating Officer – Androscoggin Bank</w:t>
            </w:r>
          </w:p>
        </w:tc>
      </w:tr>
      <w:tr w:rsidR="002A3C00" w14:paraId="14BA3699" w14:textId="77777777" w:rsidTr="0090082B">
        <w:tc>
          <w:tcPr>
            <w:cnfStyle w:val="001000000000" w:firstRow="0" w:lastRow="0" w:firstColumn="1" w:lastColumn="0" w:oddVBand="0" w:evenVBand="0" w:oddHBand="0" w:evenHBand="0" w:firstRowFirstColumn="0" w:firstRowLastColumn="0" w:lastRowFirstColumn="0" w:lastRowLastColumn="0"/>
            <w:tcW w:w="3354" w:type="dxa"/>
          </w:tcPr>
          <w:p w14:paraId="4394F314" w14:textId="77777777" w:rsidR="00473184" w:rsidRDefault="00473184" w:rsidP="0065173E">
            <w:pPr>
              <w:jc w:val="center"/>
              <w:rPr>
                <w:rFonts w:cs="Tahoma"/>
              </w:rPr>
            </w:pPr>
            <w:r>
              <w:rPr>
                <w:rFonts w:cs="Tahoma"/>
              </w:rPr>
              <w:t>Margaret Angell</w:t>
            </w:r>
          </w:p>
          <w:p w14:paraId="4CDF1CB5" w14:textId="77777777" w:rsidR="002A3C00" w:rsidRDefault="002A3C00" w:rsidP="0065173E">
            <w:pPr>
              <w:jc w:val="center"/>
              <w:rPr>
                <w:rFonts w:cs="Tahoma"/>
              </w:rPr>
            </w:pPr>
          </w:p>
        </w:tc>
        <w:tc>
          <w:tcPr>
            <w:tcW w:w="3353" w:type="dxa"/>
          </w:tcPr>
          <w:p w14:paraId="3922567B" w14:textId="77777777" w:rsidR="00473184" w:rsidRDefault="00473184"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Cape Elizabeth</w:t>
            </w:r>
          </w:p>
          <w:p w14:paraId="265D2765" w14:textId="77777777" w:rsidR="002A3C00" w:rsidRDefault="002A3C00"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3363" w:type="dxa"/>
          </w:tcPr>
          <w:p w14:paraId="436F32AA" w14:textId="4E75E6B2" w:rsidR="00473184" w:rsidRDefault="00473184"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Head of Partnerships &amp; Strategic Initiatives</w:t>
            </w:r>
            <w:r w:rsidR="009E5A06">
              <w:rPr>
                <w:rFonts w:cs="Tahoma"/>
              </w:rPr>
              <w:t xml:space="preserve"> (former)</w:t>
            </w:r>
          </w:p>
          <w:p w14:paraId="5EBD06C9" w14:textId="71F7D5B9" w:rsidR="002A3C00" w:rsidRDefault="00473184"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The Roux Institute at Northeastern University</w:t>
            </w:r>
          </w:p>
        </w:tc>
      </w:tr>
      <w:tr w:rsidR="002A3C00" w14:paraId="4B6137CC" w14:textId="77777777" w:rsidTr="0090082B">
        <w:tc>
          <w:tcPr>
            <w:cnfStyle w:val="001000000000" w:firstRow="0" w:lastRow="0" w:firstColumn="1" w:lastColumn="0" w:oddVBand="0" w:evenVBand="0" w:oddHBand="0" w:evenHBand="0" w:firstRowFirstColumn="0" w:firstRowLastColumn="0" w:lastRowFirstColumn="0" w:lastRowLastColumn="0"/>
            <w:tcW w:w="3354" w:type="dxa"/>
          </w:tcPr>
          <w:p w14:paraId="1B218D99" w14:textId="77777777" w:rsidR="00473184" w:rsidRPr="00802A1E" w:rsidRDefault="00473184" w:rsidP="0065173E">
            <w:pPr>
              <w:jc w:val="center"/>
              <w:rPr>
                <w:rFonts w:cs="Tahoma"/>
              </w:rPr>
            </w:pPr>
            <w:r w:rsidRPr="00802A1E">
              <w:rPr>
                <w:rFonts w:cs="Tahoma"/>
              </w:rPr>
              <w:t>Dr. Mark Fourre</w:t>
            </w:r>
          </w:p>
          <w:p w14:paraId="46CD3C6F" w14:textId="77777777" w:rsidR="002A3C00" w:rsidRDefault="002A3C00" w:rsidP="0065173E">
            <w:pPr>
              <w:jc w:val="center"/>
              <w:rPr>
                <w:rFonts w:cs="Tahoma"/>
              </w:rPr>
            </w:pPr>
          </w:p>
        </w:tc>
        <w:tc>
          <w:tcPr>
            <w:tcW w:w="3353" w:type="dxa"/>
          </w:tcPr>
          <w:p w14:paraId="53682D86" w14:textId="77777777" w:rsidR="00D82E64" w:rsidRPr="00802A1E" w:rsidRDefault="00D82E64" w:rsidP="0065173E">
            <w:pPr>
              <w:jc w:val="cente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Camden</w:t>
            </w:r>
          </w:p>
          <w:p w14:paraId="4A9458A6" w14:textId="77777777" w:rsidR="002A3C00" w:rsidRDefault="002A3C00"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3363" w:type="dxa"/>
          </w:tcPr>
          <w:p w14:paraId="3819A87B" w14:textId="4D3C3B0E" w:rsidR="002A3C00" w:rsidRDefault="00A10123" w:rsidP="00AC752C">
            <w:pPr>
              <w:jc w:val="cente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President</w:t>
            </w:r>
            <w:r>
              <w:rPr>
                <w:rFonts w:cs="Tahoma"/>
              </w:rPr>
              <w:t xml:space="preserve"> (former) </w:t>
            </w:r>
            <w:r w:rsidR="00D82E64" w:rsidRPr="00802A1E">
              <w:rPr>
                <w:rFonts w:cs="Tahoma"/>
              </w:rPr>
              <w:t xml:space="preserve">Coastal Healthcare Alliance, </w:t>
            </w:r>
          </w:p>
        </w:tc>
      </w:tr>
      <w:tr w:rsidR="0090082B" w14:paraId="08A913D2" w14:textId="77777777" w:rsidTr="0090082B">
        <w:tc>
          <w:tcPr>
            <w:cnfStyle w:val="001000000000" w:firstRow="0" w:lastRow="0" w:firstColumn="1" w:lastColumn="0" w:oddVBand="0" w:evenVBand="0" w:oddHBand="0" w:evenHBand="0" w:firstRowFirstColumn="0" w:firstRowLastColumn="0" w:lastRowFirstColumn="0" w:lastRowLastColumn="0"/>
            <w:tcW w:w="3354" w:type="dxa"/>
          </w:tcPr>
          <w:p w14:paraId="474E1A17" w14:textId="77777777" w:rsidR="0090082B" w:rsidRDefault="0090082B" w:rsidP="0090082B">
            <w:pPr>
              <w:jc w:val="center"/>
              <w:rPr>
                <w:rFonts w:cs="Tahoma"/>
              </w:rPr>
            </w:pPr>
            <w:r>
              <w:rPr>
                <w:rFonts w:cs="Tahoma"/>
              </w:rPr>
              <w:t>Jane Gilbert</w:t>
            </w:r>
          </w:p>
          <w:p w14:paraId="478F4E31" w14:textId="77777777" w:rsidR="0090082B" w:rsidRPr="00802A1E" w:rsidRDefault="0090082B" w:rsidP="0090082B">
            <w:pPr>
              <w:jc w:val="center"/>
              <w:rPr>
                <w:rFonts w:cs="Tahoma"/>
              </w:rPr>
            </w:pPr>
          </w:p>
        </w:tc>
        <w:tc>
          <w:tcPr>
            <w:tcW w:w="3353" w:type="dxa"/>
          </w:tcPr>
          <w:p w14:paraId="1A4BC26E" w14:textId="77777777" w:rsidR="0090082B" w:rsidRDefault="0090082B" w:rsidP="0090082B">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Augusta</w:t>
            </w:r>
          </w:p>
          <w:p w14:paraId="5FB78F0E" w14:textId="77777777" w:rsidR="0090082B" w:rsidRPr="00802A1E" w:rsidRDefault="0090082B" w:rsidP="0090082B">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3363" w:type="dxa"/>
          </w:tcPr>
          <w:p w14:paraId="676EBE7D" w14:textId="77777777" w:rsidR="0090082B" w:rsidRDefault="0090082B" w:rsidP="0090082B">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Retired</w:t>
            </w:r>
          </w:p>
          <w:p w14:paraId="1FF80373" w14:textId="77777777" w:rsidR="0090082B" w:rsidRPr="00802A1E" w:rsidRDefault="0090082B" w:rsidP="0090082B">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0082B" w14:paraId="10DFD647" w14:textId="77777777" w:rsidTr="0090082B">
        <w:tc>
          <w:tcPr>
            <w:cnfStyle w:val="001000000000" w:firstRow="0" w:lastRow="0" w:firstColumn="1" w:lastColumn="0" w:oddVBand="0" w:evenVBand="0" w:oddHBand="0" w:evenHBand="0" w:firstRowFirstColumn="0" w:firstRowLastColumn="0" w:lastRowFirstColumn="0" w:lastRowLastColumn="0"/>
            <w:tcW w:w="3354" w:type="dxa"/>
          </w:tcPr>
          <w:p w14:paraId="485E47DF" w14:textId="435AB7EE" w:rsidR="0090082B" w:rsidRDefault="0090082B" w:rsidP="0090082B">
            <w:pPr>
              <w:jc w:val="center"/>
              <w:rPr>
                <w:rFonts w:cs="Tahoma"/>
              </w:rPr>
            </w:pPr>
            <w:r>
              <w:rPr>
                <w:rFonts w:cs="Tahoma"/>
              </w:rPr>
              <w:t>Stacey Harris</w:t>
            </w:r>
          </w:p>
        </w:tc>
        <w:tc>
          <w:tcPr>
            <w:tcW w:w="3353" w:type="dxa"/>
          </w:tcPr>
          <w:p w14:paraId="63F81060" w14:textId="58781C1D" w:rsidR="0090082B" w:rsidRDefault="0090082B" w:rsidP="0090082B">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Windham</w:t>
            </w:r>
          </w:p>
        </w:tc>
        <w:tc>
          <w:tcPr>
            <w:tcW w:w="3363" w:type="dxa"/>
          </w:tcPr>
          <w:p w14:paraId="3E990EF6" w14:textId="6A826366" w:rsidR="0090082B" w:rsidRDefault="0090082B" w:rsidP="0090082B">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General Superintendent – Consigli Construction</w:t>
            </w:r>
          </w:p>
        </w:tc>
      </w:tr>
      <w:tr w:rsidR="005C2CF9" w14:paraId="4F6D8ADA" w14:textId="77777777" w:rsidTr="0090082B">
        <w:tc>
          <w:tcPr>
            <w:cnfStyle w:val="001000000000" w:firstRow="0" w:lastRow="0" w:firstColumn="1" w:lastColumn="0" w:oddVBand="0" w:evenVBand="0" w:oddHBand="0" w:evenHBand="0" w:firstRowFirstColumn="0" w:firstRowLastColumn="0" w:lastRowFirstColumn="0" w:lastRowLastColumn="0"/>
            <w:tcW w:w="3354" w:type="dxa"/>
          </w:tcPr>
          <w:p w14:paraId="29950CEB" w14:textId="4AD1656E" w:rsidR="005C2CF9" w:rsidRPr="00802A1E" w:rsidRDefault="0090082B" w:rsidP="0065173E">
            <w:pPr>
              <w:jc w:val="center"/>
              <w:rPr>
                <w:rFonts w:cs="Tahoma"/>
              </w:rPr>
            </w:pPr>
            <w:r>
              <w:rPr>
                <w:rFonts w:cs="Tahoma"/>
              </w:rPr>
              <w:t>Joyce Maker</w:t>
            </w:r>
          </w:p>
        </w:tc>
        <w:tc>
          <w:tcPr>
            <w:tcW w:w="3353" w:type="dxa"/>
          </w:tcPr>
          <w:p w14:paraId="561D6E2F" w14:textId="4D0794D0" w:rsidR="005C2CF9" w:rsidRPr="00802A1E" w:rsidRDefault="0090082B"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Calais</w:t>
            </w:r>
          </w:p>
        </w:tc>
        <w:tc>
          <w:tcPr>
            <w:tcW w:w="3363" w:type="dxa"/>
          </w:tcPr>
          <w:p w14:paraId="4218E09C" w14:textId="52F4A1FB" w:rsidR="005C2CF9" w:rsidRPr="00802A1E" w:rsidRDefault="0090082B"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Retired – Washington County Community College</w:t>
            </w:r>
          </w:p>
        </w:tc>
      </w:tr>
      <w:tr w:rsidR="005C2CF9" w14:paraId="45FCC1C1" w14:textId="77777777" w:rsidTr="0090082B">
        <w:tc>
          <w:tcPr>
            <w:cnfStyle w:val="001000000000" w:firstRow="0" w:lastRow="0" w:firstColumn="1" w:lastColumn="0" w:oddVBand="0" w:evenVBand="0" w:oddHBand="0" w:evenHBand="0" w:firstRowFirstColumn="0" w:firstRowLastColumn="0" w:lastRowFirstColumn="0" w:lastRowLastColumn="0"/>
            <w:tcW w:w="3354" w:type="dxa"/>
          </w:tcPr>
          <w:p w14:paraId="60EC9674" w14:textId="77777777" w:rsidR="00B468BF" w:rsidRPr="00802A1E" w:rsidRDefault="00B468BF" w:rsidP="0065173E">
            <w:pPr>
              <w:jc w:val="center"/>
              <w:rPr>
                <w:rFonts w:cs="Tahoma"/>
              </w:rPr>
            </w:pPr>
            <w:r w:rsidRPr="00802A1E">
              <w:rPr>
                <w:rFonts w:cs="Tahoma"/>
              </w:rPr>
              <w:t>Jean Ginn Marvin</w:t>
            </w:r>
          </w:p>
          <w:p w14:paraId="5146012E" w14:textId="77777777" w:rsidR="005C2CF9" w:rsidRPr="00802A1E" w:rsidRDefault="005C2CF9" w:rsidP="0065173E">
            <w:pPr>
              <w:jc w:val="center"/>
              <w:rPr>
                <w:rFonts w:cs="Tahoma"/>
              </w:rPr>
            </w:pPr>
          </w:p>
        </w:tc>
        <w:tc>
          <w:tcPr>
            <w:tcW w:w="3353" w:type="dxa"/>
          </w:tcPr>
          <w:p w14:paraId="5643EB92" w14:textId="77777777" w:rsidR="00B468BF" w:rsidRPr="00802A1E"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Scarborough</w:t>
            </w:r>
          </w:p>
          <w:p w14:paraId="05A81E2D" w14:textId="77777777" w:rsidR="005C2CF9" w:rsidRPr="00802A1E" w:rsidRDefault="005C2CF9"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3363" w:type="dxa"/>
          </w:tcPr>
          <w:p w14:paraId="5B003AE3"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Nonantum Resort, Innkeeper</w:t>
            </w:r>
          </w:p>
          <w:p w14:paraId="1D9A5D5F" w14:textId="77777777" w:rsidR="005C2CF9" w:rsidRPr="00802A1E" w:rsidRDefault="005C2CF9"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5C2CF9" w14:paraId="666B7529" w14:textId="77777777" w:rsidTr="0090082B">
        <w:tc>
          <w:tcPr>
            <w:cnfStyle w:val="001000000000" w:firstRow="0" w:lastRow="0" w:firstColumn="1" w:lastColumn="0" w:oddVBand="0" w:evenVBand="0" w:oddHBand="0" w:evenHBand="0" w:firstRowFirstColumn="0" w:firstRowLastColumn="0" w:lastRowFirstColumn="0" w:lastRowLastColumn="0"/>
            <w:tcW w:w="3354" w:type="dxa"/>
          </w:tcPr>
          <w:p w14:paraId="4349E177" w14:textId="77777777" w:rsidR="00B468BF" w:rsidRDefault="00B468BF" w:rsidP="0065173E">
            <w:pPr>
              <w:jc w:val="center"/>
              <w:rPr>
                <w:rFonts w:cs="Tahoma"/>
              </w:rPr>
            </w:pPr>
            <w:r>
              <w:rPr>
                <w:rFonts w:cs="Tahoma"/>
              </w:rPr>
              <w:t>Elizabeth Neptune</w:t>
            </w:r>
          </w:p>
          <w:p w14:paraId="4FB78E6C" w14:textId="77777777" w:rsidR="005C2CF9" w:rsidRPr="00802A1E" w:rsidRDefault="005C2CF9" w:rsidP="0065173E">
            <w:pPr>
              <w:jc w:val="center"/>
              <w:rPr>
                <w:rFonts w:cs="Tahoma"/>
              </w:rPr>
            </w:pPr>
          </w:p>
        </w:tc>
        <w:tc>
          <w:tcPr>
            <w:tcW w:w="3353" w:type="dxa"/>
          </w:tcPr>
          <w:p w14:paraId="51AA176E"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Indian Township</w:t>
            </w:r>
          </w:p>
          <w:p w14:paraId="4FDF9748" w14:textId="77777777" w:rsidR="005C2CF9" w:rsidRPr="00802A1E" w:rsidRDefault="005C2CF9"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3363" w:type="dxa"/>
          </w:tcPr>
          <w:p w14:paraId="1B025CFF"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Independent Consultant</w:t>
            </w:r>
          </w:p>
          <w:p w14:paraId="4FBB7B06" w14:textId="77777777" w:rsidR="005C2CF9" w:rsidRPr="00802A1E" w:rsidRDefault="005C2CF9"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B468BF" w14:paraId="50702BD7" w14:textId="77777777" w:rsidTr="0090082B">
        <w:tc>
          <w:tcPr>
            <w:cnfStyle w:val="001000000000" w:firstRow="0" w:lastRow="0" w:firstColumn="1" w:lastColumn="0" w:oddVBand="0" w:evenVBand="0" w:oddHBand="0" w:evenHBand="0" w:firstRowFirstColumn="0" w:firstRowLastColumn="0" w:lastRowFirstColumn="0" w:lastRowLastColumn="0"/>
            <w:tcW w:w="3354" w:type="dxa"/>
          </w:tcPr>
          <w:p w14:paraId="0598FFAE" w14:textId="77777777" w:rsidR="00B468BF" w:rsidRDefault="00B468BF" w:rsidP="0065173E">
            <w:pPr>
              <w:jc w:val="center"/>
              <w:rPr>
                <w:rFonts w:cs="Tahoma"/>
              </w:rPr>
            </w:pPr>
            <w:r>
              <w:rPr>
                <w:rFonts w:cs="Tahoma"/>
              </w:rPr>
              <w:t>Anne Roosevelt</w:t>
            </w:r>
          </w:p>
          <w:p w14:paraId="44789E8F" w14:textId="77777777" w:rsidR="00B468BF" w:rsidRDefault="00B468BF" w:rsidP="0065173E">
            <w:pPr>
              <w:jc w:val="center"/>
              <w:rPr>
                <w:rFonts w:cs="Tahoma"/>
              </w:rPr>
            </w:pPr>
          </w:p>
        </w:tc>
        <w:tc>
          <w:tcPr>
            <w:tcW w:w="3353" w:type="dxa"/>
          </w:tcPr>
          <w:p w14:paraId="63AD35F2"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Embden</w:t>
            </w:r>
          </w:p>
          <w:p w14:paraId="62679C67"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3363" w:type="dxa"/>
          </w:tcPr>
          <w:p w14:paraId="353FF48B"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Goodwill Northern New England, CEO (Retired)</w:t>
            </w:r>
          </w:p>
          <w:p w14:paraId="3BE80E0F"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B468BF" w14:paraId="53A19F30" w14:textId="77777777" w:rsidTr="0090082B">
        <w:tc>
          <w:tcPr>
            <w:cnfStyle w:val="001000000000" w:firstRow="0" w:lastRow="0" w:firstColumn="1" w:lastColumn="0" w:oddVBand="0" w:evenVBand="0" w:oddHBand="0" w:evenHBand="0" w:firstRowFirstColumn="0" w:firstRowLastColumn="0" w:lastRowFirstColumn="0" w:lastRowLastColumn="0"/>
            <w:tcW w:w="3354" w:type="dxa"/>
          </w:tcPr>
          <w:p w14:paraId="07ED26AB" w14:textId="0F937331" w:rsidR="00B468BF" w:rsidRDefault="00B468BF" w:rsidP="0065173E">
            <w:pPr>
              <w:jc w:val="center"/>
              <w:rPr>
                <w:rFonts w:cs="Tahoma"/>
              </w:rPr>
            </w:pPr>
            <w:r>
              <w:rPr>
                <w:rFonts w:cs="Tahoma"/>
              </w:rPr>
              <w:t>Cher</w:t>
            </w:r>
            <w:r w:rsidR="004C52FE">
              <w:rPr>
                <w:rFonts w:cs="Tahoma"/>
              </w:rPr>
              <w:t>yl</w:t>
            </w:r>
            <w:r>
              <w:rPr>
                <w:rFonts w:cs="Tahoma"/>
              </w:rPr>
              <w:t xml:space="preserve"> Wendelken</w:t>
            </w:r>
          </w:p>
          <w:p w14:paraId="6067486D" w14:textId="77777777" w:rsidR="00B468BF" w:rsidRDefault="00B468BF" w:rsidP="0065173E">
            <w:pPr>
              <w:jc w:val="center"/>
              <w:rPr>
                <w:rFonts w:cs="Tahoma"/>
              </w:rPr>
            </w:pPr>
          </w:p>
        </w:tc>
        <w:tc>
          <w:tcPr>
            <w:tcW w:w="3353" w:type="dxa"/>
          </w:tcPr>
          <w:p w14:paraId="7C30CB94"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Portland</w:t>
            </w:r>
          </w:p>
          <w:p w14:paraId="7552643F"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3363" w:type="dxa"/>
          </w:tcPr>
          <w:p w14:paraId="6E412EEA" w14:textId="77777777" w:rsidR="00B468BF" w:rsidRPr="00802A1E"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Brooks Family Foundation, Director</w:t>
            </w:r>
          </w:p>
          <w:p w14:paraId="74DCBF3E"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B468BF" w14:paraId="786F2E35" w14:textId="77777777" w:rsidTr="0090082B">
        <w:trPr>
          <w:trHeight w:val="576"/>
        </w:trPr>
        <w:tc>
          <w:tcPr>
            <w:cnfStyle w:val="001000000000" w:firstRow="0" w:lastRow="0" w:firstColumn="1" w:lastColumn="0" w:oddVBand="0" w:evenVBand="0" w:oddHBand="0" w:evenHBand="0" w:firstRowFirstColumn="0" w:firstRowLastColumn="0" w:lastRowFirstColumn="0" w:lastRowLastColumn="0"/>
            <w:tcW w:w="10070" w:type="dxa"/>
            <w:gridSpan w:val="3"/>
          </w:tcPr>
          <w:p w14:paraId="511A48FF" w14:textId="07A3A9FA" w:rsidR="00B468BF" w:rsidRDefault="00B468BF" w:rsidP="0065173E">
            <w:pPr>
              <w:jc w:val="center"/>
              <w:rPr>
                <w:rFonts w:cs="Tahoma"/>
              </w:rPr>
            </w:pPr>
            <w:r w:rsidRPr="00802A1E">
              <w:rPr>
                <w:rFonts w:cs="Tahoma"/>
              </w:rPr>
              <w:t>EX-OFFICIO MEMBERS</w:t>
            </w:r>
          </w:p>
        </w:tc>
      </w:tr>
      <w:tr w:rsidR="00B468BF" w14:paraId="019CC1A9" w14:textId="77777777" w:rsidTr="0090082B">
        <w:tc>
          <w:tcPr>
            <w:cnfStyle w:val="001000000000" w:firstRow="0" w:lastRow="0" w:firstColumn="1" w:lastColumn="0" w:oddVBand="0" w:evenVBand="0" w:oddHBand="0" w:evenHBand="0" w:firstRowFirstColumn="0" w:firstRowLastColumn="0" w:lastRowFirstColumn="0" w:lastRowLastColumn="0"/>
            <w:tcW w:w="3354" w:type="dxa"/>
          </w:tcPr>
          <w:p w14:paraId="159E69F1" w14:textId="3735FCAC" w:rsidR="00B468BF" w:rsidRDefault="00B468BF" w:rsidP="0065173E">
            <w:pPr>
              <w:jc w:val="center"/>
              <w:rPr>
                <w:rFonts w:cs="Tahoma"/>
              </w:rPr>
            </w:pPr>
            <w:r w:rsidRPr="00802A1E">
              <w:rPr>
                <w:rFonts w:cs="Tahoma"/>
              </w:rPr>
              <w:t>Pender Makin</w:t>
            </w:r>
          </w:p>
        </w:tc>
        <w:tc>
          <w:tcPr>
            <w:tcW w:w="3353" w:type="dxa"/>
          </w:tcPr>
          <w:p w14:paraId="79530396"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3363" w:type="dxa"/>
          </w:tcPr>
          <w:p w14:paraId="72571E05" w14:textId="77777777" w:rsidR="00B468BF" w:rsidRPr="00802A1E"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Commissioner</w:t>
            </w:r>
          </w:p>
          <w:p w14:paraId="13278B0C" w14:textId="77777777" w:rsidR="00B468BF" w:rsidRPr="00802A1E"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Maine Department of Education</w:t>
            </w:r>
          </w:p>
          <w:p w14:paraId="00BD84D0"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B468BF" w14:paraId="737B007A" w14:textId="77777777" w:rsidTr="0090082B">
        <w:tc>
          <w:tcPr>
            <w:cnfStyle w:val="001000000000" w:firstRow="0" w:lastRow="0" w:firstColumn="1" w:lastColumn="0" w:oddVBand="0" w:evenVBand="0" w:oddHBand="0" w:evenHBand="0" w:firstRowFirstColumn="0" w:firstRowLastColumn="0" w:lastRowFirstColumn="0" w:lastRowLastColumn="0"/>
            <w:tcW w:w="3354" w:type="dxa"/>
          </w:tcPr>
          <w:p w14:paraId="7A89E81B" w14:textId="51FDEC60" w:rsidR="00B468BF" w:rsidRDefault="00B468BF" w:rsidP="0065173E">
            <w:pPr>
              <w:jc w:val="center"/>
              <w:rPr>
                <w:rFonts w:cs="Tahoma"/>
              </w:rPr>
            </w:pPr>
            <w:r w:rsidRPr="00802A1E">
              <w:rPr>
                <w:rFonts w:cs="Tahoma"/>
              </w:rPr>
              <w:t>Laura Fortman</w:t>
            </w:r>
          </w:p>
        </w:tc>
        <w:tc>
          <w:tcPr>
            <w:tcW w:w="3353" w:type="dxa"/>
          </w:tcPr>
          <w:p w14:paraId="179A5A9B"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3363" w:type="dxa"/>
          </w:tcPr>
          <w:p w14:paraId="71D1D085" w14:textId="77777777" w:rsidR="00B468BF" w:rsidRPr="00802A1E"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Commissioner</w:t>
            </w:r>
            <w:r>
              <w:rPr>
                <w:rFonts w:cs="Tahoma"/>
              </w:rPr>
              <w:t xml:space="preserve"> </w:t>
            </w:r>
            <w:r w:rsidRPr="00802A1E">
              <w:rPr>
                <w:rFonts w:cs="Tahoma"/>
              </w:rPr>
              <w:t>Maine Department of Labor</w:t>
            </w:r>
          </w:p>
          <w:p w14:paraId="1E006E47" w14:textId="193961E6" w:rsidR="00B468BF" w:rsidRPr="00802A1E"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p w14:paraId="1792BD75"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r>
    </w:tbl>
    <w:p w14:paraId="6EDB4669" w14:textId="31DCE406" w:rsidR="00144153" w:rsidRPr="00802A1E" w:rsidRDefault="00144153" w:rsidP="00144153">
      <w:pPr>
        <w:rPr>
          <w:rFonts w:cs="Tahoma"/>
        </w:rPr>
      </w:pPr>
    </w:p>
    <w:p w14:paraId="16CDA181" w14:textId="77777777" w:rsidR="00481840" w:rsidRDefault="00481840">
      <w:pPr>
        <w:spacing w:line="276" w:lineRule="auto"/>
        <w:rPr>
          <w:rFonts w:eastAsiaTheme="majorEastAsia" w:cs="Tahoma"/>
          <w:color w:val="2683C6" w:themeColor="accent2"/>
          <w:sz w:val="40"/>
          <w:szCs w:val="40"/>
        </w:rPr>
      </w:pPr>
      <w:r>
        <w:br w:type="page"/>
      </w:r>
    </w:p>
    <w:p w14:paraId="6D29294C" w14:textId="4B124428" w:rsidR="00144153" w:rsidRPr="00802A1E" w:rsidRDefault="00144153" w:rsidP="00152B9B">
      <w:pPr>
        <w:pStyle w:val="Heading2"/>
      </w:pPr>
      <w:bookmarkStart w:id="423" w:name="_Toc214008044"/>
      <w:r w:rsidRPr="00802A1E">
        <w:t>WASHINGTON COUNTY COMMUNITY COLLEGE ADVISORY COUNCIL</w:t>
      </w:r>
      <w:bookmarkEnd w:id="423"/>
    </w:p>
    <w:p w14:paraId="5F222BE3" w14:textId="77777777" w:rsidR="00144153" w:rsidRPr="00802A1E" w:rsidRDefault="00144153" w:rsidP="00144153">
      <w:pPr>
        <w:rPr>
          <w:rFonts w:cs="Tahoma"/>
        </w:rPr>
      </w:pPr>
    </w:p>
    <w:tbl>
      <w:tblPr>
        <w:tblStyle w:val="GridTable4-Accent2"/>
        <w:tblW w:w="0" w:type="auto"/>
        <w:tblLook w:val="04A0" w:firstRow="1" w:lastRow="0" w:firstColumn="1" w:lastColumn="0" w:noHBand="0" w:noVBand="1"/>
      </w:tblPr>
      <w:tblGrid>
        <w:gridCol w:w="3341"/>
        <w:gridCol w:w="3387"/>
        <w:gridCol w:w="3342"/>
      </w:tblGrid>
      <w:tr w:rsidR="00216615" w14:paraId="0075AD61" w14:textId="77777777" w:rsidTr="0021661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41" w:type="dxa"/>
          </w:tcPr>
          <w:bookmarkEnd w:id="415"/>
          <w:p w14:paraId="60228980" w14:textId="77777777" w:rsidR="00216615" w:rsidRPr="00F81507" w:rsidRDefault="00216615" w:rsidP="009613F6">
            <w:pPr>
              <w:spacing w:before="120" w:after="120"/>
              <w:rPr>
                <w:rFonts w:cs="Tahoma"/>
                <w:color w:val="0D0D0D" w:themeColor="text1" w:themeTint="F2"/>
              </w:rPr>
            </w:pPr>
            <w:r w:rsidRPr="00F81507">
              <w:rPr>
                <w:rFonts w:cs="Tahoma"/>
                <w:color w:val="0D0D0D" w:themeColor="text1" w:themeTint="F2"/>
              </w:rPr>
              <w:t>Name</w:t>
            </w:r>
          </w:p>
        </w:tc>
        <w:tc>
          <w:tcPr>
            <w:tcW w:w="3387" w:type="dxa"/>
          </w:tcPr>
          <w:p w14:paraId="2801D56F" w14:textId="77777777" w:rsidR="00216615" w:rsidRPr="00F81507" w:rsidRDefault="00216615" w:rsidP="009613F6">
            <w:pPr>
              <w:spacing w:before="120" w:after="120"/>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Company/Business</w:t>
            </w:r>
          </w:p>
        </w:tc>
        <w:tc>
          <w:tcPr>
            <w:tcW w:w="3342" w:type="dxa"/>
          </w:tcPr>
          <w:p w14:paraId="6965C64F" w14:textId="77777777" w:rsidR="00216615" w:rsidRPr="00F81507" w:rsidRDefault="00216615" w:rsidP="009613F6">
            <w:pPr>
              <w:spacing w:before="120" w:after="120"/>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Address</w:t>
            </w:r>
          </w:p>
        </w:tc>
      </w:tr>
      <w:tr w:rsidR="00216615" w14:paraId="6F52EE9B"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4DA5CF94" w14:textId="3F14F161" w:rsidR="00216615" w:rsidRDefault="00216615" w:rsidP="009613F6">
            <w:pPr>
              <w:spacing w:before="120" w:after="120"/>
              <w:rPr>
                <w:rFonts w:cs="Tahoma"/>
              </w:rPr>
            </w:pPr>
            <w:r>
              <w:rPr>
                <w:rFonts w:cs="Tahoma"/>
              </w:rPr>
              <w:t>Andrea Guerra</w:t>
            </w:r>
          </w:p>
        </w:tc>
        <w:tc>
          <w:tcPr>
            <w:tcW w:w="3387" w:type="dxa"/>
          </w:tcPr>
          <w:p w14:paraId="7B82A2A2" w14:textId="30D9466F"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Maine Career Center</w:t>
            </w:r>
          </w:p>
        </w:tc>
        <w:tc>
          <w:tcPr>
            <w:tcW w:w="3342" w:type="dxa"/>
          </w:tcPr>
          <w:p w14:paraId="487FF125" w14:textId="6F643627"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53 Prescott Drive, </w:t>
            </w:r>
            <w:r>
              <w:rPr>
                <w:rFonts w:cs="Tahoma"/>
              </w:rPr>
              <w:br/>
              <w:t>Machias, ME 04654</w:t>
            </w:r>
          </w:p>
        </w:tc>
      </w:tr>
      <w:tr w:rsidR="00216615" w14:paraId="2AE86F10"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5B98AC2A" w14:textId="77777777" w:rsidR="00216615" w:rsidRPr="00802A1E" w:rsidRDefault="00216615" w:rsidP="009613F6">
            <w:pPr>
              <w:spacing w:before="120" w:after="120"/>
              <w:rPr>
                <w:rFonts w:cs="Tahoma"/>
              </w:rPr>
            </w:pPr>
            <w:r w:rsidRPr="00802A1E">
              <w:rPr>
                <w:rFonts w:cs="Tahoma"/>
              </w:rPr>
              <w:t>Bill Barnett</w:t>
            </w:r>
          </w:p>
          <w:p w14:paraId="0B11AAD7" w14:textId="77777777" w:rsidR="00216615" w:rsidRDefault="00216615" w:rsidP="009613F6">
            <w:pPr>
              <w:spacing w:before="120" w:after="120"/>
              <w:rPr>
                <w:rFonts w:cs="Tahoma"/>
              </w:rPr>
            </w:pPr>
          </w:p>
        </w:tc>
        <w:tc>
          <w:tcPr>
            <w:tcW w:w="3387" w:type="dxa"/>
          </w:tcPr>
          <w:p w14:paraId="3FD3BCF1"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Riverside Electric</w:t>
            </w:r>
          </w:p>
          <w:p w14:paraId="3904444A" w14:textId="77777777"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342" w:type="dxa"/>
          </w:tcPr>
          <w:p w14:paraId="73BCA372"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334 North Street</w:t>
            </w:r>
          </w:p>
          <w:p w14:paraId="26D74114" w14:textId="77777777"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Calais, ME 04619</w:t>
            </w:r>
          </w:p>
        </w:tc>
      </w:tr>
      <w:tr w:rsidR="00216615" w14:paraId="6C32B3D9"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31F987A3" w14:textId="77777777" w:rsidR="00216615" w:rsidRPr="00802A1E" w:rsidRDefault="00216615" w:rsidP="009613F6">
            <w:pPr>
              <w:spacing w:before="120" w:after="120"/>
              <w:rPr>
                <w:rFonts w:cs="Tahoma"/>
              </w:rPr>
            </w:pPr>
            <w:r w:rsidRPr="00802A1E">
              <w:rPr>
                <w:rFonts w:cs="Tahoma"/>
              </w:rPr>
              <w:t>Bob Jamison</w:t>
            </w:r>
          </w:p>
          <w:p w14:paraId="4CD5555A" w14:textId="77777777" w:rsidR="00216615" w:rsidRPr="00802A1E" w:rsidRDefault="00216615" w:rsidP="009613F6">
            <w:pPr>
              <w:spacing w:before="120" w:after="120"/>
              <w:rPr>
                <w:rFonts w:cs="Tahoma"/>
              </w:rPr>
            </w:pPr>
          </w:p>
        </w:tc>
        <w:tc>
          <w:tcPr>
            <w:tcW w:w="3387" w:type="dxa"/>
          </w:tcPr>
          <w:p w14:paraId="2F382F12"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Maine Wild Blueberry</w:t>
            </w:r>
          </w:p>
          <w:p w14:paraId="1972830F"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342" w:type="dxa"/>
          </w:tcPr>
          <w:p w14:paraId="591A8ECB"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78 Elm Street</w:t>
            </w:r>
          </w:p>
          <w:p w14:paraId="6AE4F25C"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Machias, ME 04654</w:t>
            </w:r>
          </w:p>
        </w:tc>
      </w:tr>
      <w:tr w:rsidR="00216615" w14:paraId="7959632E"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702A728E" w14:textId="77777777" w:rsidR="00216615" w:rsidRPr="00802A1E" w:rsidRDefault="00216615" w:rsidP="009613F6">
            <w:pPr>
              <w:spacing w:before="120" w:after="120"/>
              <w:rPr>
                <w:rFonts w:cs="Tahoma"/>
              </w:rPr>
            </w:pPr>
            <w:r w:rsidRPr="00802A1E">
              <w:rPr>
                <w:rFonts w:cs="Tahoma"/>
              </w:rPr>
              <w:t>Bob Peacock</w:t>
            </w:r>
          </w:p>
          <w:p w14:paraId="2779B2FD" w14:textId="77777777" w:rsidR="00216615" w:rsidRDefault="00216615" w:rsidP="009613F6">
            <w:pPr>
              <w:spacing w:before="120" w:after="120"/>
              <w:rPr>
                <w:rFonts w:cs="Tahoma"/>
              </w:rPr>
            </w:pPr>
          </w:p>
        </w:tc>
        <w:tc>
          <w:tcPr>
            <w:tcW w:w="3387" w:type="dxa"/>
          </w:tcPr>
          <w:p w14:paraId="02D46210"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Quoddy Pilots, USA</w:t>
            </w:r>
          </w:p>
          <w:p w14:paraId="28C2C499"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342" w:type="dxa"/>
          </w:tcPr>
          <w:p w14:paraId="52FCF1AF"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99 Tollbridge Road</w:t>
            </w:r>
          </w:p>
          <w:p w14:paraId="4CD097B9"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Eastport, ME 04631</w:t>
            </w:r>
          </w:p>
        </w:tc>
      </w:tr>
      <w:tr w:rsidR="00216615" w14:paraId="246210D1"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753EC6C8" w14:textId="77777777" w:rsidR="00216615" w:rsidRPr="00802A1E" w:rsidRDefault="00216615" w:rsidP="009613F6">
            <w:pPr>
              <w:spacing w:before="120" w:after="120"/>
              <w:rPr>
                <w:rFonts w:cs="Tahoma"/>
              </w:rPr>
            </w:pPr>
            <w:r>
              <w:rPr>
                <w:rFonts w:cs="Tahoma"/>
              </w:rPr>
              <w:t>Brian Schuth</w:t>
            </w:r>
          </w:p>
          <w:p w14:paraId="045CD63A" w14:textId="77777777" w:rsidR="00216615" w:rsidRDefault="00216615" w:rsidP="009613F6">
            <w:pPr>
              <w:spacing w:before="120" w:after="120"/>
              <w:rPr>
                <w:rFonts w:cs="Tahoma"/>
              </w:rPr>
            </w:pPr>
          </w:p>
        </w:tc>
        <w:tc>
          <w:tcPr>
            <w:tcW w:w="3387" w:type="dxa"/>
          </w:tcPr>
          <w:p w14:paraId="78933460"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Eastport City Manager</w:t>
            </w:r>
          </w:p>
          <w:p w14:paraId="424D47C0" w14:textId="77777777"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342" w:type="dxa"/>
          </w:tcPr>
          <w:p w14:paraId="29C67AC6"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22 Washington Street</w:t>
            </w:r>
          </w:p>
          <w:p w14:paraId="3E60D898" w14:textId="77777777"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Eastport, ME 04631</w:t>
            </w:r>
            <w:r w:rsidRPr="00802A1E">
              <w:rPr>
                <w:rFonts w:cs="Tahoma"/>
              </w:rPr>
              <w:tab/>
            </w:r>
          </w:p>
        </w:tc>
      </w:tr>
      <w:tr w:rsidR="00216615" w14:paraId="50142F80"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612BF458" w14:textId="77777777" w:rsidR="00216615" w:rsidRPr="00802A1E" w:rsidRDefault="00216615" w:rsidP="009613F6">
            <w:pPr>
              <w:spacing w:before="120" w:after="120"/>
              <w:rPr>
                <w:rFonts w:cs="Tahoma"/>
              </w:rPr>
            </w:pPr>
            <w:r w:rsidRPr="00802A1E">
              <w:rPr>
                <w:rFonts w:cs="Tahoma"/>
              </w:rPr>
              <w:t>Charles McAlpin</w:t>
            </w:r>
          </w:p>
          <w:p w14:paraId="6E49CCAD" w14:textId="77777777" w:rsidR="00216615" w:rsidRPr="00802A1E" w:rsidRDefault="00216615" w:rsidP="009613F6">
            <w:pPr>
              <w:spacing w:before="120" w:after="120"/>
              <w:rPr>
                <w:rFonts w:cs="Tahoma"/>
              </w:rPr>
            </w:pPr>
          </w:p>
        </w:tc>
        <w:tc>
          <w:tcPr>
            <w:tcW w:w="3387" w:type="dxa"/>
          </w:tcPr>
          <w:p w14:paraId="203DFA97"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Eastern Maine Electric Co-op</w:t>
            </w:r>
          </w:p>
          <w:p w14:paraId="04C34282"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342" w:type="dxa"/>
          </w:tcPr>
          <w:p w14:paraId="51DB2BEC"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P</w:t>
            </w:r>
            <w:r>
              <w:rPr>
                <w:rFonts w:cs="Tahoma"/>
              </w:rPr>
              <w:t>.</w:t>
            </w:r>
            <w:r w:rsidRPr="00802A1E">
              <w:rPr>
                <w:rFonts w:cs="Tahoma"/>
              </w:rPr>
              <w:t>O</w:t>
            </w:r>
            <w:r>
              <w:rPr>
                <w:rFonts w:cs="Tahoma"/>
              </w:rPr>
              <w:t>.</w:t>
            </w:r>
            <w:r w:rsidRPr="00802A1E">
              <w:rPr>
                <w:rFonts w:cs="Tahoma"/>
              </w:rPr>
              <w:t xml:space="preserve"> Box 425</w:t>
            </w:r>
          </w:p>
          <w:p w14:paraId="6030ED80"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Calais, ME 04619</w:t>
            </w:r>
          </w:p>
        </w:tc>
      </w:tr>
      <w:tr w:rsidR="00216615" w14:paraId="26F64CF5"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316F1FD6" w14:textId="77777777" w:rsidR="00216615" w:rsidRPr="00802A1E" w:rsidRDefault="00216615" w:rsidP="009613F6">
            <w:pPr>
              <w:spacing w:before="120" w:after="120"/>
              <w:rPr>
                <w:rFonts w:cs="Tahoma"/>
              </w:rPr>
            </w:pPr>
            <w:r w:rsidRPr="00802A1E">
              <w:rPr>
                <w:rFonts w:cs="Tahoma"/>
              </w:rPr>
              <w:t>Charles Rudelitch, Esq.</w:t>
            </w:r>
          </w:p>
          <w:p w14:paraId="0F252285" w14:textId="77777777" w:rsidR="00216615" w:rsidRPr="00802A1E" w:rsidRDefault="00216615" w:rsidP="009613F6">
            <w:pPr>
              <w:spacing w:before="120" w:after="120"/>
              <w:rPr>
                <w:rFonts w:cs="Tahoma"/>
              </w:rPr>
            </w:pPr>
          </w:p>
        </w:tc>
        <w:tc>
          <w:tcPr>
            <w:tcW w:w="3387" w:type="dxa"/>
          </w:tcPr>
          <w:p w14:paraId="1EAA10A0"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St. Croix Economic Council</w:t>
            </w:r>
          </w:p>
          <w:p w14:paraId="7D4C8876"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342" w:type="dxa"/>
          </w:tcPr>
          <w:p w14:paraId="7C1C1BDD"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7 Ames Way</w:t>
            </w:r>
          </w:p>
          <w:p w14:paraId="5D65D702" w14:textId="77777777"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Machias, ME 04654</w:t>
            </w:r>
          </w:p>
        </w:tc>
      </w:tr>
      <w:tr w:rsidR="00216615" w14:paraId="1D2DF99D"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51F315B0" w14:textId="77777777" w:rsidR="00216615" w:rsidRPr="00802A1E" w:rsidRDefault="00216615" w:rsidP="009613F6">
            <w:pPr>
              <w:spacing w:before="120" w:after="120"/>
              <w:rPr>
                <w:rFonts w:cs="Tahoma"/>
              </w:rPr>
            </w:pPr>
            <w:r w:rsidRPr="00802A1E">
              <w:rPr>
                <w:rFonts w:cs="Tahoma"/>
              </w:rPr>
              <w:t>Charley Martin-Berry</w:t>
            </w:r>
          </w:p>
          <w:p w14:paraId="7593F419" w14:textId="77777777" w:rsidR="00216615" w:rsidRPr="00802A1E" w:rsidRDefault="00216615" w:rsidP="009613F6">
            <w:pPr>
              <w:spacing w:before="120" w:after="120"/>
              <w:rPr>
                <w:rFonts w:cs="Tahoma"/>
              </w:rPr>
            </w:pPr>
          </w:p>
        </w:tc>
        <w:tc>
          <w:tcPr>
            <w:tcW w:w="3387" w:type="dxa"/>
          </w:tcPr>
          <w:p w14:paraId="05E10D2B" w14:textId="483E41A6" w:rsidR="00216615" w:rsidRPr="00802A1E" w:rsidRDefault="00216615" w:rsidP="00216615">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Community Caring Collaborative</w:t>
            </w:r>
          </w:p>
        </w:tc>
        <w:tc>
          <w:tcPr>
            <w:tcW w:w="3342" w:type="dxa"/>
          </w:tcPr>
          <w:p w14:paraId="25C2DE06"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PO Box 2</w:t>
            </w:r>
            <w:r>
              <w:rPr>
                <w:rFonts w:cs="Tahoma"/>
              </w:rPr>
              <w:t>0</w:t>
            </w:r>
            <w:r w:rsidRPr="00802A1E">
              <w:rPr>
                <w:rFonts w:cs="Tahoma"/>
              </w:rPr>
              <w:t>4</w:t>
            </w:r>
          </w:p>
          <w:p w14:paraId="3FCC56E2"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East Machias, ME 04630</w:t>
            </w:r>
          </w:p>
        </w:tc>
      </w:tr>
      <w:tr w:rsidR="00216615" w14:paraId="4EAD8C80"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7CC6D8BC" w14:textId="4C26DA22" w:rsidR="00216615" w:rsidRDefault="00216615" w:rsidP="009613F6">
            <w:pPr>
              <w:spacing w:before="120" w:after="120"/>
              <w:rPr>
                <w:rFonts w:cs="Tahoma"/>
              </w:rPr>
            </w:pPr>
            <w:r>
              <w:rPr>
                <w:rFonts w:cs="Tahoma"/>
              </w:rPr>
              <w:t>Harry Flower</w:t>
            </w:r>
          </w:p>
        </w:tc>
        <w:tc>
          <w:tcPr>
            <w:tcW w:w="3387" w:type="dxa"/>
          </w:tcPr>
          <w:p w14:paraId="0437489D" w14:textId="22C402C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Maine Wild Blueberry</w:t>
            </w:r>
          </w:p>
        </w:tc>
        <w:tc>
          <w:tcPr>
            <w:tcW w:w="3342" w:type="dxa"/>
          </w:tcPr>
          <w:p w14:paraId="2C9AEE1D" w14:textId="1608EAFE"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320 Ridge Rd</w:t>
            </w:r>
            <w:r>
              <w:rPr>
                <w:rFonts w:cs="Tahoma"/>
              </w:rPr>
              <w:br/>
              <w:t>Cherryfield, ME 04662</w:t>
            </w:r>
          </w:p>
        </w:tc>
      </w:tr>
      <w:tr w:rsidR="00216615" w14:paraId="169B905E"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72F3ECA7" w14:textId="77777777" w:rsidR="00216615" w:rsidRPr="00802A1E" w:rsidRDefault="00216615" w:rsidP="009613F6">
            <w:pPr>
              <w:spacing w:before="120" w:after="120"/>
              <w:rPr>
                <w:rFonts w:cs="Tahoma"/>
              </w:rPr>
            </w:pPr>
            <w:r>
              <w:rPr>
                <w:rFonts w:cs="Tahoma"/>
              </w:rPr>
              <w:t xml:space="preserve">Chief </w:t>
            </w:r>
            <w:r w:rsidRPr="00802A1E">
              <w:rPr>
                <w:rFonts w:cs="Tahoma"/>
              </w:rPr>
              <w:t>William Nicholas</w:t>
            </w:r>
          </w:p>
          <w:p w14:paraId="12CAC0ED" w14:textId="77777777" w:rsidR="00216615" w:rsidRDefault="00216615" w:rsidP="009613F6">
            <w:pPr>
              <w:spacing w:before="120" w:after="120"/>
              <w:rPr>
                <w:rFonts w:cs="Tahoma"/>
              </w:rPr>
            </w:pPr>
          </w:p>
        </w:tc>
        <w:tc>
          <w:tcPr>
            <w:tcW w:w="3387" w:type="dxa"/>
          </w:tcPr>
          <w:p w14:paraId="0757FA20"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Indian Township Tribal Government</w:t>
            </w:r>
          </w:p>
        </w:tc>
        <w:tc>
          <w:tcPr>
            <w:tcW w:w="3342" w:type="dxa"/>
          </w:tcPr>
          <w:p w14:paraId="55234FAD"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8 Kennebasis Road</w:t>
            </w:r>
          </w:p>
          <w:p w14:paraId="46B48693"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Indian Township, ME 04668</w:t>
            </w:r>
          </w:p>
        </w:tc>
      </w:tr>
      <w:tr w:rsidR="00216615" w14:paraId="1A64EB6F"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68FE2D41" w14:textId="77777777" w:rsidR="00216615" w:rsidRPr="00802A1E" w:rsidRDefault="00216615" w:rsidP="009613F6">
            <w:pPr>
              <w:spacing w:before="120" w:after="120"/>
              <w:rPr>
                <w:rFonts w:cs="Tahoma"/>
              </w:rPr>
            </w:pPr>
            <w:r w:rsidRPr="00802A1E">
              <w:rPr>
                <w:rFonts w:cs="Tahoma"/>
              </w:rPr>
              <w:t>Christopher Gardner</w:t>
            </w:r>
          </w:p>
          <w:p w14:paraId="7A1AFEE9" w14:textId="77777777" w:rsidR="00216615" w:rsidRDefault="00216615" w:rsidP="009613F6">
            <w:pPr>
              <w:spacing w:before="120" w:after="120"/>
              <w:rPr>
                <w:rFonts w:cs="Tahoma"/>
              </w:rPr>
            </w:pPr>
          </w:p>
        </w:tc>
        <w:tc>
          <w:tcPr>
            <w:tcW w:w="3387" w:type="dxa"/>
          </w:tcPr>
          <w:p w14:paraId="78B22AD9"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Eastport Port Authority</w:t>
            </w:r>
          </w:p>
          <w:p w14:paraId="6622D0EC" w14:textId="77777777"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342" w:type="dxa"/>
          </w:tcPr>
          <w:p w14:paraId="60B5E4F2"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220 King Street</w:t>
            </w:r>
          </w:p>
          <w:p w14:paraId="3D1CF161" w14:textId="77777777"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Edmunds, ME 04628</w:t>
            </w:r>
          </w:p>
        </w:tc>
      </w:tr>
      <w:tr w:rsidR="00216615" w14:paraId="3A8229D1"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2CA8C8F5" w14:textId="77777777" w:rsidR="00216615" w:rsidRPr="00802A1E" w:rsidRDefault="00216615" w:rsidP="009613F6">
            <w:pPr>
              <w:spacing w:before="120" w:after="120"/>
              <w:rPr>
                <w:rFonts w:cs="Tahoma"/>
              </w:rPr>
            </w:pPr>
            <w:r w:rsidRPr="00802A1E">
              <w:rPr>
                <w:rFonts w:cs="Tahoma"/>
              </w:rPr>
              <w:t>Christopher Loughlin</w:t>
            </w:r>
          </w:p>
          <w:p w14:paraId="62322B5B" w14:textId="77777777" w:rsidR="00216615" w:rsidRPr="00802A1E" w:rsidRDefault="00216615" w:rsidP="009613F6">
            <w:pPr>
              <w:spacing w:before="120" w:after="120"/>
              <w:rPr>
                <w:rFonts w:cs="Tahoma"/>
              </w:rPr>
            </w:pPr>
          </w:p>
        </w:tc>
        <w:tc>
          <w:tcPr>
            <w:tcW w:w="3387" w:type="dxa"/>
          </w:tcPr>
          <w:p w14:paraId="39B61F6C"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Town of Baileyville</w:t>
            </w:r>
          </w:p>
          <w:p w14:paraId="1AE03227"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342" w:type="dxa"/>
          </w:tcPr>
          <w:p w14:paraId="25F0B353"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PO Box 370</w:t>
            </w:r>
          </w:p>
          <w:p w14:paraId="1E1C30A0"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Baileyville, ME 04694</w:t>
            </w:r>
          </w:p>
        </w:tc>
      </w:tr>
      <w:tr w:rsidR="00216615" w14:paraId="67570E53"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2E8AF98A" w14:textId="063D6267" w:rsidR="00216615" w:rsidRDefault="00216615" w:rsidP="009613F6">
            <w:pPr>
              <w:spacing w:before="120" w:after="120"/>
              <w:rPr>
                <w:rFonts w:cs="Tahoma"/>
              </w:rPr>
            </w:pPr>
            <w:r>
              <w:rPr>
                <w:rFonts w:cs="Tahoma"/>
              </w:rPr>
              <w:t>Atrica</w:t>
            </w:r>
            <w:r w:rsidRPr="00802A1E">
              <w:rPr>
                <w:rFonts w:cs="Tahoma"/>
              </w:rPr>
              <w:t xml:space="preserve"> Emerson</w:t>
            </w:r>
          </w:p>
        </w:tc>
        <w:tc>
          <w:tcPr>
            <w:tcW w:w="3387" w:type="dxa"/>
          </w:tcPr>
          <w:p w14:paraId="2493E8F8" w14:textId="77777777"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Maine Career Center</w:t>
            </w:r>
          </w:p>
        </w:tc>
        <w:tc>
          <w:tcPr>
            <w:tcW w:w="3342" w:type="dxa"/>
          </w:tcPr>
          <w:p w14:paraId="595D30A8"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53 Prescott Drive, Suite 1</w:t>
            </w:r>
          </w:p>
          <w:p w14:paraId="67209092" w14:textId="77777777"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Machias, ME 04654</w:t>
            </w:r>
          </w:p>
        </w:tc>
      </w:tr>
      <w:tr w:rsidR="00216615" w14:paraId="194B6A5E"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11CD6577" w14:textId="77777777" w:rsidR="00216615" w:rsidRPr="00802A1E" w:rsidRDefault="00216615" w:rsidP="009613F6">
            <w:pPr>
              <w:spacing w:before="120" w:after="120"/>
              <w:rPr>
                <w:rFonts w:cs="Tahoma"/>
              </w:rPr>
            </w:pPr>
            <w:r w:rsidRPr="00802A1E">
              <w:rPr>
                <w:rFonts w:cs="Tahoma"/>
              </w:rPr>
              <w:t>James Thompson</w:t>
            </w:r>
          </w:p>
        </w:tc>
        <w:tc>
          <w:tcPr>
            <w:tcW w:w="3387" w:type="dxa"/>
          </w:tcPr>
          <w:p w14:paraId="0FBA3B82"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55 Cedar Lane</w:t>
            </w:r>
          </w:p>
        </w:tc>
        <w:tc>
          <w:tcPr>
            <w:tcW w:w="3342" w:type="dxa"/>
          </w:tcPr>
          <w:p w14:paraId="7689A352"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Calais, ME 04619</w:t>
            </w:r>
          </w:p>
        </w:tc>
      </w:tr>
      <w:tr w:rsidR="00216615" w14:paraId="7EE2954F"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7D3C4913" w14:textId="77777777" w:rsidR="00216615" w:rsidRPr="00802A1E" w:rsidRDefault="00216615" w:rsidP="009613F6">
            <w:pPr>
              <w:spacing w:before="120" w:after="120"/>
              <w:rPr>
                <w:rFonts w:cs="Tahoma"/>
              </w:rPr>
            </w:pPr>
            <w:r>
              <w:rPr>
                <w:rFonts w:cs="Tahoma"/>
              </w:rPr>
              <w:t>John Magera</w:t>
            </w:r>
          </w:p>
          <w:p w14:paraId="0CCC4F33" w14:textId="77777777" w:rsidR="00216615" w:rsidRPr="00802A1E" w:rsidRDefault="00216615" w:rsidP="009613F6">
            <w:pPr>
              <w:spacing w:before="120" w:after="120"/>
              <w:rPr>
                <w:rFonts w:cs="Tahoma"/>
              </w:rPr>
            </w:pPr>
          </w:p>
        </w:tc>
        <w:tc>
          <w:tcPr>
            <w:tcW w:w="3387" w:type="dxa"/>
          </w:tcPr>
          <w:p w14:paraId="1506FD38"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Moosehorn National Wildlife Refuge</w:t>
            </w:r>
          </w:p>
        </w:tc>
        <w:tc>
          <w:tcPr>
            <w:tcW w:w="3342" w:type="dxa"/>
          </w:tcPr>
          <w:p w14:paraId="482D0ED5"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103 Headquarters Road</w:t>
            </w:r>
          </w:p>
          <w:p w14:paraId="039ED1C8"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Baring, ME 04694</w:t>
            </w:r>
          </w:p>
        </w:tc>
      </w:tr>
      <w:tr w:rsidR="00216615" w14:paraId="0BA1AD89"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5586E59E" w14:textId="77777777" w:rsidR="00216615" w:rsidRDefault="00216615" w:rsidP="009613F6">
            <w:pPr>
              <w:spacing w:before="120" w:after="120"/>
              <w:rPr>
                <w:rFonts w:cs="Tahoma"/>
              </w:rPr>
            </w:pPr>
            <w:r w:rsidRPr="00802A1E">
              <w:rPr>
                <w:rFonts w:cs="Tahoma"/>
              </w:rPr>
              <w:t>Judy East</w:t>
            </w:r>
          </w:p>
        </w:tc>
        <w:tc>
          <w:tcPr>
            <w:tcW w:w="3387" w:type="dxa"/>
          </w:tcPr>
          <w:p w14:paraId="3323CA39" w14:textId="77777777"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Bureau of Resource Information &amp; Land Use Planning</w:t>
            </w:r>
          </w:p>
        </w:tc>
        <w:tc>
          <w:tcPr>
            <w:tcW w:w="3342" w:type="dxa"/>
          </w:tcPr>
          <w:p w14:paraId="7F11AECA"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35 Manning Street</w:t>
            </w:r>
          </w:p>
          <w:p w14:paraId="646B8387" w14:textId="77777777"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Calais, ME 04619</w:t>
            </w:r>
          </w:p>
        </w:tc>
      </w:tr>
      <w:tr w:rsidR="00216615" w14:paraId="4F2F81A8"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548B0BED" w14:textId="77777777" w:rsidR="00216615" w:rsidRPr="00802A1E" w:rsidRDefault="00216615" w:rsidP="009613F6">
            <w:pPr>
              <w:spacing w:before="120" w:after="120"/>
              <w:rPr>
                <w:rFonts w:cs="Tahoma"/>
              </w:rPr>
            </w:pPr>
            <w:r>
              <w:rPr>
                <w:rFonts w:cs="Tahoma"/>
              </w:rPr>
              <w:t>Kara Mitchell</w:t>
            </w:r>
          </w:p>
          <w:p w14:paraId="755574E9" w14:textId="77777777" w:rsidR="00216615" w:rsidRPr="00802A1E" w:rsidRDefault="00216615" w:rsidP="009613F6">
            <w:pPr>
              <w:spacing w:before="120" w:after="120"/>
              <w:rPr>
                <w:rFonts w:cs="Tahoma"/>
              </w:rPr>
            </w:pPr>
          </w:p>
        </w:tc>
        <w:tc>
          <w:tcPr>
            <w:tcW w:w="3387" w:type="dxa"/>
          </w:tcPr>
          <w:p w14:paraId="6A730B79"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Chamber of Commerce</w:t>
            </w:r>
          </w:p>
          <w:p w14:paraId="5A8C1279"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342" w:type="dxa"/>
          </w:tcPr>
          <w:p w14:paraId="4AAD8CEA"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39 Union Street</w:t>
            </w:r>
          </w:p>
          <w:p w14:paraId="7F03C87E"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Calais, ME 04619</w:t>
            </w:r>
          </w:p>
        </w:tc>
      </w:tr>
      <w:tr w:rsidR="00216615" w14:paraId="0CE05931"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6C8DFBD8" w14:textId="77777777" w:rsidR="00216615" w:rsidRPr="00802A1E" w:rsidRDefault="00216615" w:rsidP="009613F6">
            <w:pPr>
              <w:spacing w:before="120" w:after="120"/>
              <w:rPr>
                <w:rFonts w:cs="Tahoma"/>
              </w:rPr>
            </w:pPr>
            <w:r w:rsidRPr="00802A1E">
              <w:rPr>
                <w:rFonts w:cs="Tahoma"/>
              </w:rPr>
              <w:t>Martin Richard</w:t>
            </w:r>
          </w:p>
          <w:p w14:paraId="1E038A4D" w14:textId="77777777" w:rsidR="00216615" w:rsidRDefault="00216615" w:rsidP="009613F6">
            <w:pPr>
              <w:spacing w:before="120" w:after="120"/>
              <w:rPr>
                <w:rFonts w:cs="Tahoma"/>
              </w:rPr>
            </w:pPr>
          </w:p>
        </w:tc>
        <w:tc>
          <w:tcPr>
            <w:tcW w:w="3387" w:type="dxa"/>
          </w:tcPr>
          <w:p w14:paraId="08DD7721"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St. Croix Tissue, Inc.</w:t>
            </w:r>
          </w:p>
          <w:p w14:paraId="332FE795"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342" w:type="dxa"/>
          </w:tcPr>
          <w:p w14:paraId="4FD41A9E"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144 </w:t>
            </w:r>
            <w:r w:rsidRPr="00802A1E">
              <w:rPr>
                <w:rFonts w:cs="Tahoma"/>
              </w:rPr>
              <w:t>Main Street</w:t>
            </w:r>
          </w:p>
          <w:p w14:paraId="170DF0EC"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Baileyville, ME 04694</w:t>
            </w:r>
          </w:p>
        </w:tc>
      </w:tr>
      <w:tr w:rsidR="00216615" w14:paraId="311317F9"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15CA5CE8" w14:textId="77777777" w:rsidR="00216615" w:rsidRPr="00802A1E" w:rsidRDefault="00216615" w:rsidP="009613F6">
            <w:pPr>
              <w:spacing w:before="120" w:after="120"/>
              <w:rPr>
                <w:rFonts w:cs="Tahoma"/>
              </w:rPr>
            </w:pPr>
            <w:r w:rsidRPr="00802A1E">
              <w:rPr>
                <w:rFonts w:cs="Tahoma"/>
              </w:rPr>
              <w:t>Meg McGarvey</w:t>
            </w:r>
          </w:p>
          <w:p w14:paraId="0F5AFB4A" w14:textId="77777777" w:rsidR="00216615" w:rsidRPr="00802A1E" w:rsidRDefault="00216615" w:rsidP="009613F6">
            <w:pPr>
              <w:spacing w:before="120" w:after="120"/>
              <w:rPr>
                <w:rFonts w:cs="Tahoma"/>
              </w:rPr>
            </w:pPr>
          </w:p>
        </w:tc>
        <w:tc>
          <w:tcPr>
            <w:tcW w:w="3387" w:type="dxa"/>
          </w:tcPr>
          <w:p w14:paraId="3066F28B"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The Commons</w:t>
            </w:r>
          </w:p>
          <w:p w14:paraId="78737BDC"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342" w:type="dxa"/>
          </w:tcPr>
          <w:p w14:paraId="01639E10"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2A Pleasant Street</w:t>
            </w:r>
          </w:p>
          <w:p w14:paraId="65B37818"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Eastport, ME 04631</w:t>
            </w:r>
          </w:p>
        </w:tc>
      </w:tr>
      <w:tr w:rsidR="00216615" w14:paraId="7AA4ACBE"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448B75F0" w14:textId="77777777" w:rsidR="00216615" w:rsidRPr="00802A1E" w:rsidRDefault="00216615" w:rsidP="009613F6">
            <w:pPr>
              <w:spacing w:before="120" w:after="120"/>
              <w:rPr>
                <w:rFonts w:cs="Tahoma"/>
              </w:rPr>
            </w:pPr>
            <w:r w:rsidRPr="00802A1E">
              <w:rPr>
                <w:rFonts w:cs="Tahoma"/>
              </w:rPr>
              <w:t>Mike Ellis</w:t>
            </w:r>
          </w:p>
          <w:p w14:paraId="353840CB" w14:textId="77777777" w:rsidR="00216615" w:rsidRDefault="00216615" w:rsidP="009613F6">
            <w:pPr>
              <w:spacing w:before="120" w:after="120"/>
              <w:rPr>
                <w:rFonts w:cs="Tahoma"/>
              </w:rPr>
            </w:pPr>
          </w:p>
        </w:tc>
        <w:tc>
          <w:tcPr>
            <w:tcW w:w="3387" w:type="dxa"/>
          </w:tcPr>
          <w:p w14:paraId="4A1A85F6"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 xml:space="preserve">Calais City </w:t>
            </w:r>
            <w:r>
              <w:rPr>
                <w:rFonts w:cs="Tahoma"/>
              </w:rPr>
              <w:t>Manager</w:t>
            </w:r>
          </w:p>
          <w:p w14:paraId="7691FC84" w14:textId="77777777"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342" w:type="dxa"/>
          </w:tcPr>
          <w:p w14:paraId="59913F19"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PO Box 413</w:t>
            </w:r>
          </w:p>
          <w:p w14:paraId="342E98B2" w14:textId="77777777"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Calais, ME 04619</w:t>
            </w:r>
          </w:p>
        </w:tc>
      </w:tr>
      <w:tr w:rsidR="00216615" w14:paraId="5A25458D"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51E25525" w14:textId="7C592C26" w:rsidR="00216615" w:rsidRPr="00802A1E" w:rsidRDefault="00216615" w:rsidP="009613F6">
            <w:pPr>
              <w:spacing w:before="120" w:after="120"/>
              <w:rPr>
                <w:rFonts w:cs="Tahoma"/>
              </w:rPr>
            </w:pPr>
            <w:r>
              <w:rPr>
                <w:rFonts w:cs="Tahoma"/>
              </w:rPr>
              <w:t>Mary Anne Spearin</w:t>
            </w:r>
          </w:p>
        </w:tc>
        <w:tc>
          <w:tcPr>
            <w:tcW w:w="3387" w:type="dxa"/>
          </w:tcPr>
          <w:p w14:paraId="72E95BEF" w14:textId="7479F31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Calais School System</w:t>
            </w:r>
          </w:p>
        </w:tc>
        <w:tc>
          <w:tcPr>
            <w:tcW w:w="3342" w:type="dxa"/>
          </w:tcPr>
          <w:p w14:paraId="1D156DE2" w14:textId="4A94F7D1"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34 Blue Devil Drive</w:t>
            </w:r>
            <w:r>
              <w:rPr>
                <w:rFonts w:cs="Tahoma"/>
              </w:rPr>
              <w:br/>
              <w:t>Calais, ME 04619</w:t>
            </w:r>
          </w:p>
        </w:tc>
      </w:tr>
      <w:tr w:rsidR="00216615" w14:paraId="63B9665B"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7A45073D" w14:textId="28F63ACB" w:rsidR="00216615" w:rsidRDefault="00216615" w:rsidP="009613F6">
            <w:pPr>
              <w:spacing w:before="120" w:after="120"/>
              <w:rPr>
                <w:rFonts w:cs="Tahoma"/>
              </w:rPr>
            </w:pPr>
            <w:r>
              <w:rPr>
                <w:rFonts w:cs="Tahoma"/>
              </w:rPr>
              <w:t>Pos Bassett</w:t>
            </w:r>
          </w:p>
        </w:tc>
        <w:tc>
          <w:tcPr>
            <w:tcW w:w="3387" w:type="dxa"/>
          </w:tcPr>
          <w:p w14:paraId="4533AC37" w14:textId="49EAFBFF"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Pleasant Point Tribal Government</w:t>
            </w:r>
          </w:p>
        </w:tc>
        <w:tc>
          <w:tcPr>
            <w:tcW w:w="3342" w:type="dxa"/>
          </w:tcPr>
          <w:p w14:paraId="6A6299F6" w14:textId="0D3DFCD1"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P.O. Box 343</w:t>
            </w:r>
            <w:r>
              <w:rPr>
                <w:rFonts w:cs="Tahoma"/>
              </w:rPr>
              <w:br/>
              <w:t>Perry, ME 04667</w:t>
            </w:r>
          </w:p>
        </w:tc>
      </w:tr>
      <w:tr w:rsidR="00216615" w14:paraId="7F0C5741"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5319C522" w14:textId="1854C92B" w:rsidR="00216615" w:rsidRDefault="00216615" w:rsidP="009613F6">
            <w:pPr>
              <w:spacing w:before="120" w:after="120"/>
              <w:rPr>
                <w:rFonts w:cs="Tahoma"/>
              </w:rPr>
            </w:pPr>
            <w:r>
              <w:rPr>
                <w:rFonts w:cs="Tahoma"/>
              </w:rPr>
              <w:t>Renee Gray</w:t>
            </w:r>
          </w:p>
        </w:tc>
        <w:tc>
          <w:tcPr>
            <w:tcW w:w="3387" w:type="dxa"/>
          </w:tcPr>
          <w:p w14:paraId="1EAC88BD" w14:textId="6B422E9B"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Washington County Government</w:t>
            </w:r>
          </w:p>
        </w:tc>
        <w:tc>
          <w:tcPr>
            <w:tcW w:w="3342" w:type="dxa"/>
          </w:tcPr>
          <w:p w14:paraId="5C0676E7" w14:textId="48346EB2"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85 Court Street</w:t>
            </w:r>
            <w:r>
              <w:rPr>
                <w:rFonts w:cs="Tahoma"/>
              </w:rPr>
              <w:br/>
              <w:t>Machias, ME 04654</w:t>
            </w:r>
          </w:p>
        </w:tc>
      </w:tr>
      <w:tr w:rsidR="00216615" w14:paraId="501EA874"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62EA12E1" w14:textId="77777777" w:rsidR="00216615" w:rsidRPr="00802A1E" w:rsidRDefault="00216615" w:rsidP="009613F6">
            <w:pPr>
              <w:spacing w:before="120" w:after="120"/>
              <w:rPr>
                <w:rFonts w:cs="Tahoma"/>
              </w:rPr>
            </w:pPr>
            <w:r w:rsidRPr="00802A1E">
              <w:rPr>
                <w:rFonts w:cs="Tahoma"/>
              </w:rPr>
              <w:t>Ryan Lincoln</w:t>
            </w:r>
          </w:p>
          <w:p w14:paraId="48E327B7" w14:textId="77777777" w:rsidR="00216615" w:rsidRPr="00802A1E" w:rsidRDefault="00216615" w:rsidP="009613F6">
            <w:pPr>
              <w:spacing w:before="120" w:after="120"/>
              <w:rPr>
                <w:rFonts w:cs="Tahoma"/>
              </w:rPr>
            </w:pPr>
          </w:p>
        </w:tc>
        <w:tc>
          <w:tcPr>
            <w:tcW w:w="3387" w:type="dxa"/>
          </w:tcPr>
          <w:p w14:paraId="4D77797C"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Woodland Recreation Department</w:t>
            </w:r>
          </w:p>
        </w:tc>
        <w:tc>
          <w:tcPr>
            <w:tcW w:w="3342" w:type="dxa"/>
          </w:tcPr>
          <w:p w14:paraId="7B7C7A5C"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P</w:t>
            </w:r>
            <w:r>
              <w:rPr>
                <w:rFonts w:cs="Tahoma"/>
              </w:rPr>
              <w:t>.</w:t>
            </w:r>
            <w:r w:rsidRPr="00802A1E">
              <w:rPr>
                <w:rFonts w:cs="Tahoma"/>
              </w:rPr>
              <w:t>O</w:t>
            </w:r>
            <w:r>
              <w:rPr>
                <w:rFonts w:cs="Tahoma"/>
              </w:rPr>
              <w:t>.</w:t>
            </w:r>
            <w:r w:rsidRPr="00802A1E">
              <w:rPr>
                <w:rFonts w:cs="Tahoma"/>
              </w:rPr>
              <w:t xml:space="preserve"> Box 370</w:t>
            </w:r>
          </w:p>
          <w:p w14:paraId="716F2656"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Baileyville, ME 04694</w:t>
            </w:r>
          </w:p>
        </w:tc>
      </w:tr>
      <w:tr w:rsidR="00216615" w14:paraId="2BF29B24"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433143AE" w14:textId="77777777" w:rsidR="00216615" w:rsidRPr="00802A1E" w:rsidRDefault="00216615" w:rsidP="009613F6">
            <w:pPr>
              <w:spacing w:before="120" w:after="120"/>
              <w:rPr>
                <w:rFonts w:cs="Tahoma"/>
              </w:rPr>
            </w:pPr>
            <w:r w:rsidRPr="00802A1E">
              <w:rPr>
                <w:rFonts w:cs="Tahoma"/>
              </w:rPr>
              <w:t>Sheridan Smith</w:t>
            </w:r>
          </w:p>
          <w:p w14:paraId="53FE465F" w14:textId="77777777" w:rsidR="00216615" w:rsidRPr="00802A1E" w:rsidRDefault="00216615" w:rsidP="009613F6">
            <w:pPr>
              <w:spacing w:before="120" w:after="120"/>
              <w:rPr>
                <w:rFonts w:cs="Tahoma"/>
              </w:rPr>
            </w:pPr>
          </w:p>
        </w:tc>
        <w:tc>
          <w:tcPr>
            <w:tcW w:w="3387" w:type="dxa"/>
          </w:tcPr>
          <w:p w14:paraId="5CDE9462"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Border Electric</w:t>
            </w:r>
          </w:p>
          <w:p w14:paraId="61EF66B1"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342" w:type="dxa"/>
          </w:tcPr>
          <w:p w14:paraId="38436E24"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337 North Street</w:t>
            </w:r>
          </w:p>
          <w:p w14:paraId="0DE52CC1" w14:textId="77777777"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Calais, ME 04619</w:t>
            </w:r>
          </w:p>
        </w:tc>
      </w:tr>
      <w:tr w:rsidR="00216615" w14:paraId="5BE848EF"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1536824E" w14:textId="77777777" w:rsidR="00216615" w:rsidRPr="00802A1E" w:rsidRDefault="00216615" w:rsidP="009613F6">
            <w:pPr>
              <w:spacing w:before="120" w:after="120"/>
              <w:rPr>
                <w:rFonts w:cs="Tahoma"/>
              </w:rPr>
            </w:pPr>
            <w:r>
              <w:rPr>
                <w:rFonts w:cs="Tahoma"/>
              </w:rPr>
              <w:t>Steve Lail</w:t>
            </w:r>
          </w:p>
          <w:p w14:paraId="6731B616" w14:textId="77777777" w:rsidR="00216615" w:rsidRPr="00802A1E" w:rsidRDefault="00216615" w:rsidP="009613F6">
            <w:pPr>
              <w:spacing w:before="120" w:after="120"/>
              <w:rPr>
                <w:rFonts w:cs="Tahoma"/>
              </w:rPr>
            </w:pPr>
          </w:p>
        </w:tc>
        <w:tc>
          <w:tcPr>
            <w:tcW w:w="3387" w:type="dxa"/>
          </w:tcPr>
          <w:p w14:paraId="79235C54"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Down East/</w:t>
            </w:r>
            <w:r w:rsidRPr="00802A1E">
              <w:rPr>
                <w:rFonts w:cs="Tahoma"/>
              </w:rPr>
              <w:t xml:space="preserve">Calais </w:t>
            </w:r>
            <w:r>
              <w:rPr>
                <w:rFonts w:cs="Tahoma"/>
              </w:rPr>
              <w:t>Community</w:t>
            </w:r>
            <w:r w:rsidRPr="00802A1E">
              <w:rPr>
                <w:rFonts w:cs="Tahoma"/>
              </w:rPr>
              <w:t xml:space="preserve"> Hospital</w:t>
            </w:r>
          </w:p>
        </w:tc>
        <w:tc>
          <w:tcPr>
            <w:tcW w:w="3342" w:type="dxa"/>
          </w:tcPr>
          <w:p w14:paraId="5C9A09C3"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11</w:t>
            </w:r>
            <w:r w:rsidRPr="00802A1E">
              <w:rPr>
                <w:rFonts w:cs="Tahoma"/>
              </w:rPr>
              <w:t xml:space="preserve"> Hospital </w:t>
            </w:r>
            <w:r>
              <w:rPr>
                <w:rFonts w:cs="Tahoma"/>
              </w:rPr>
              <w:t>Drive</w:t>
            </w:r>
          </w:p>
          <w:p w14:paraId="1C755270"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Machias, ME 04654</w:t>
            </w:r>
          </w:p>
        </w:tc>
      </w:tr>
      <w:tr w:rsidR="00216615" w14:paraId="472A91BE"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7942E624" w14:textId="77777777" w:rsidR="00216615" w:rsidRPr="00802A1E" w:rsidRDefault="00216615" w:rsidP="009613F6">
            <w:pPr>
              <w:spacing w:before="120" w:after="120"/>
              <w:rPr>
                <w:rFonts w:cs="Tahoma"/>
              </w:rPr>
            </w:pPr>
            <w:r w:rsidRPr="00802A1E">
              <w:rPr>
                <w:rFonts w:cs="Tahoma"/>
              </w:rPr>
              <w:t>Vinton Cassidy</w:t>
            </w:r>
          </w:p>
          <w:p w14:paraId="1683F3CF" w14:textId="77777777" w:rsidR="00216615" w:rsidRDefault="00216615" w:rsidP="009613F6">
            <w:pPr>
              <w:spacing w:before="120" w:after="120"/>
              <w:rPr>
                <w:rFonts w:cs="Tahoma"/>
              </w:rPr>
            </w:pPr>
          </w:p>
        </w:tc>
        <w:tc>
          <w:tcPr>
            <w:tcW w:w="3387" w:type="dxa"/>
          </w:tcPr>
          <w:p w14:paraId="5F2D0212"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Professor Emeritus</w:t>
            </w:r>
          </w:p>
          <w:p w14:paraId="5CB55D61" w14:textId="77777777"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342" w:type="dxa"/>
          </w:tcPr>
          <w:p w14:paraId="34CC4135"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43 Cassidy Lane</w:t>
            </w:r>
          </w:p>
          <w:p w14:paraId="1AEE6878" w14:textId="77777777"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Calais, ME 04619</w:t>
            </w:r>
          </w:p>
        </w:tc>
      </w:tr>
    </w:tbl>
    <w:p w14:paraId="2E55F421" w14:textId="77777777" w:rsidR="00144153" w:rsidRPr="00802A1E" w:rsidRDefault="00144153" w:rsidP="00144153">
      <w:pPr>
        <w:rPr>
          <w:rFonts w:cs="Tahoma"/>
        </w:rPr>
      </w:pPr>
    </w:p>
    <w:p w14:paraId="7BED7BEF" w14:textId="77777777" w:rsidR="00606F3F" w:rsidRDefault="00606F3F">
      <w:pPr>
        <w:spacing w:line="276" w:lineRule="auto"/>
        <w:rPr>
          <w:rFonts w:eastAsiaTheme="majorEastAsia" w:cs="Tahoma"/>
          <w:color w:val="2683C6" w:themeColor="accent2"/>
          <w:sz w:val="40"/>
          <w:szCs w:val="40"/>
        </w:rPr>
      </w:pPr>
      <w:r>
        <w:br w:type="page"/>
      </w:r>
    </w:p>
    <w:p w14:paraId="6372BDB3" w14:textId="1B0A79C0" w:rsidR="00A27E1C" w:rsidRDefault="00A27E1C" w:rsidP="005C7237">
      <w:pPr>
        <w:pStyle w:val="Heading2"/>
      </w:pPr>
      <w:bookmarkStart w:id="424" w:name="_Toc214008045"/>
      <w:r>
        <w:t>Directions</w:t>
      </w:r>
      <w:bookmarkEnd w:id="424"/>
      <w:r w:rsidR="005C7237">
        <w:fldChar w:fldCharType="begin"/>
      </w:r>
      <w:r w:rsidR="005C7237">
        <w:instrText xml:space="preserve"> XE "</w:instrText>
      </w:r>
      <w:r w:rsidR="005C7237" w:rsidRPr="00E03987">
        <w:instrText>Directions</w:instrText>
      </w:r>
      <w:r w:rsidR="005C7237">
        <w:instrText xml:space="preserve">" </w:instrText>
      </w:r>
      <w:r w:rsidR="005C7237">
        <w:fldChar w:fldCharType="end"/>
      </w:r>
    </w:p>
    <w:p w14:paraId="165D285A" w14:textId="77777777" w:rsidR="005C7237" w:rsidRPr="005C7237" w:rsidRDefault="005C7237" w:rsidP="005C7237"/>
    <w:p w14:paraId="40CCCCEF" w14:textId="4768E7DB" w:rsidR="00144153" w:rsidRPr="00802A1E" w:rsidRDefault="00144153" w:rsidP="00144153">
      <w:pPr>
        <w:rPr>
          <w:rFonts w:cs="Tahoma"/>
        </w:rPr>
      </w:pPr>
      <w:r w:rsidRPr="00802A1E">
        <w:rPr>
          <w:rFonts w:cs="Tahoma"/>
        </w:rPr>
        <w:t xml:space="preserve">Directions to Washington County Community College Calais Campus </w:t>
      </w:r>
      <w:r w:rsidR="00E6256C">
        <w:rPr>
          <w:rFonts w:cs="Tahoma"/>
        </w:rPr>
        <w:t>—</w:t>
      </w:r>
      <w:r w:rsidRPr="00802A1E">
        <w:rPr>
          <w:rFonts w:cs="Tahoma"/>
        </w:rPr>
        <w:t xml:space="preserve"> from within Calais:</w:t>
      </w:r>
    </w:p>
    <w:p w14:paraId="1E75951C" w14:textId="6669A434" w:rsidR="00144153" w:rsidRDefault="00144153" w:rsidP="00144153">
      <w:pPr>
        <w:rPr>
          <w:rFonts w:cs="Tahoma"/>
        </w:rPr>
      </w:pPr>
      <w:r w:rsidRPr="00802A1E">
        <w:rPr>
          <w:rFonts w:cs="Tahoma"/>
        </w:rPr>
        <w:t>Go to the first traffic light at Route 1, North Street. At the next traffic light, turn right onto Main Street. Drive past the Calais Motor Inn on right, St. Croix Country Club on the left, and Pratt Chevrolet on the right. The WCCC driveway is directly on right past the WCCC sign. Come up the main driveway and take the second driveway on the right. Enter the building with “WCCC” over the entrance.</w:t>
      </w:r>
    </w:p>
    <w:p w14:paraId="7DCD476A" w14:textId="47399642" w:rsidR="00686393" w:rsidRDefault="00686393">
      <w:pPr>
        <w:rPr>
          <w:rFonts w:cs="Tahoma"/>
        </w:rPr>
      </w:pPr>
      <w:r>
        <w:rPr>
          <w:rFonts w:cs="Tahoma"/>
        </w:rPr>
        <w:br w:type="page"/>
      </w:r>
    </w:p>
    <w:p w14:paraId="2869A4DA" w14:textId="77777777" w:rsidR="00033122" w:rsidRDefault="00652E4D" w:rsidP="00144153">
      <w:pPr>
        <w:rPr>
          <w:rFonts w:cs="Tahoma"/>
          <w:noProof/>
        </w:rPr>
        <w:sectPr w:rsidR="00033122" w:rsidSect="00033122">
          <w:headerReference w:type="default" r:id="rId68"/>
          <w:footerReference w:type="default" r:id="rId69"/>
          <w:headerReference w:type="first" r:id="rId70"/>
          <w:footerReference w:type="first" r:id="rId71"/>
          <w:type w:val="continuous"/>
          <w:pgSz w:w="12240" w:h="15840"/>
          <w:pgMar w:top="1440" w:right="1080" w:bottom="1440" w:left="1080" w:header="720" w:footer="720" w:gutter="0"/>
          <w:cols w:space="720"/>
          <w:titlePg/>
          <w:docGrid w:linePitch="360"/>
        </w:sectPr>
      </w:pPr>
      <w:r>
        <w:rPr>
          <w:rFonts w:cs="Tahoma"/>
        </w:rPr>
        <w:fldChar w:fldCharType="begin"/>
      </w:r>
      <w:r>
        <w:rPr>
          <w:rFonts w:cs="Tahoma"/>
        </w:rPr>
        <w:instrText xml:space="preserve"> INDEX \h "A" \c "2" \z "1033" </w:instrText>
      </w:r>
      <w:r>
        <w:rPr>
          <w:rFonts w:cs="Tahoma"/>
        </w:rPr>
        <w:fldChar w:fldCharType="separate"/>
      </w:r>
    </w:p>
    <w:p w14:paraId="77E6198E"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2</w:t>
      </w:r>
    </w:p>
    <w:p w14:paraId="516F5F09" w14:textId="77777777" w:rsidR="00033122" w:rsidRDefault="00033122">
      <w:pPr>
        <w:pStyle w:val="Index1"/>
        <w:tabs>
          <w:tab w:val="right" w:leader="dot" w:pos="4670"/>
        </w:tabs>
        <w:rPr>
          <w:noProof/>
        </w:rPr>
      </w:pPr>
      <w:r>
        <w:rPr>
          <w:noProof/>
        </w:rPr>
        <w:t>2023 -2024 ACADEMIC CALENDAR, 7</w:t>
      </w:r>
    </w:p>
    <w:p w14:paraId="389DBF40"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A</w:t>
      </w:r>
    </w:p>
    <w:p w14:paraId="16BED212" w14:textId="77777777" w:rsidR="00033122" w:rsidRDefault="00033122">
      <w:pPr>
        <w:pStyle w:val="Index1"/>
        <w:tabs>
          <w:tab w:val="right" w:leader="dot" w:pos="4670"/>
        </w:tabs>
        <w:rPr>
          <w:noProof/>
        </w:rPr>
      </w:pPr>
      <w:r>
        <w:rPr>
          <w:noProof/>
        </w:rPr>
        <w:t>ACADEMIC ADVISING, 47</w:t>
      </w:r>
    </w:p>
    <w:p w14:paraId="318DAB85" w14:textId="77777777" w:rsidR="00033122" w:rsidRDefault="00033122">
      <w:pPr>
        <w:pStyle w:val="Index1"/>
        <w:tabs>
          <w:tab w:val="right" w:leader="dot" w:pos="4670"/>
        </w:tabs>
        <w:rPr>
          <w:noProof/>
        </w:rPr>
      </w:pPr>
      <w:r>
        <w:rPr>
          <w:noProof/>
        </w:rPr>
        <w:t>Academic Amnesty, 58</w:t>
      </w:r>
    </w:p>
    <w:p w14:paraId="22F9E2E3" w14:textId="77777777" w:rsidR="00033122" w:rsidRDefault="00033122">
      <w:pPr>
        <w:pStyle w:val="Index1"/>
        <w:tabs>
          <w:tab w:val="right" w:leader="dot" w:pos="4670"/>
        </w:tabs>
        <w:rPr>
          <w:noProof/>
        </w:rPr>
      </w:pPr>
      <w:r>
        <w:rPr>
          <w:noProof/>
        </w:rPr>
        <w:t>ACADEMIC CREDENTIALS, 14</w:t>
      </w:r>
    </w:p>
    <w:p w14:paraId="6781E293" w14:textId="77777777" w:rsidR="00033122" w:rsidRDefault="00033122">
      <w:pPr>
        <w:pStyle w:val="Index1"/>
        <w:tabs>
          <w:tab w:val="right" w:leader="dot" w:pos="4670"/>
        </w:tabs>
        <w:rPr>
          <w:noProof/>
        </w:rPr>
      </w:pPr>
      <w:r>
        <w:rPr>
          <w:noProof/>
        </w:rPr>
        <w:t>Academic Credit for Prior Learning, 20</w:t>
      </w:r>
    </w:p>
    <w:p w14:paraId="7CDDFF82" w14:textId="77777777" w:rsidR="00033122" w:rsidRDefault="00033122">
      <w:pPr>
        <w:pStyle w:val="Index1"/>
        <w:tabs>
          <w:tab w:val="right" w:leader="dot" w:pos="4670"/>
        </w:tabs>
        <w:rPr>
          <w:noProof/>
        </w:rPr>
      </w:pPr>
      <w:r>
        <w:rPr>
          <w:noProof/>
        </w:rPr>
        <w:t>ACADEMIC ETHICS, 47</w:t>
      </w:r>
    </w:p>
    <w:p w14:paraId="6BA023D2" w14:textId="77777777" w:rsidR="00033122" w:rsidRDefault="00033122">
      <w:pPr>
        <w:pStyle w:val="Index1"/>
        <w:tabs>
          <w:tab w:val="right" w:leader="dot" w:pos="4670"/>
        </w:tabs>
        <w:rPr>
          <w:noProof/>
        </w:rPr>
      </w:pPr>
      <w:r>
        <w:rPr>
          <w:noProof/>
        </w:rPr>
        <w:t>ACADEMIC SUPPORT SERVICES, 37</w:t>
      </w:r>
    </w:p>
    <w:p w14:paraId="798B2A65" w14:textId="77777777" w:rsidR="00033122" w:rsidRDefault="00033122">
      <w:pPr>
        <w:pStyle w:val="Index1"/>
        <w:tabs>
          <w:tab w:val="right" w:leader="dot" w:pos="4670"/>
        </w:tabs>
        <w:rPr>
          <w:noProof/>
        </w:rPr>
      </w:pPr>
      <w:r>
        <w:rPr>
          <w:noProof/>
        </w:rPr>
        <w:t>ACCESSIBILITY, 38</w:t>
      </w:r>
    </w:p>
    <w:p w14:paraId="6AE64F50" w14:textId="77777777" w:rsidR="00033122" w:rsidRDefault="00033122">
      <w:pPr>
        <w:pStyle w:val="Index1"/>
        <w:tabs>
          <w:tab w:val="right" w:leader="dot" w:pos="4670"/>
        </w:tabs>
        <w:rPr>
          <w:noProof/>
        </w:rPr>
      </w:pPr>
      <w:r>
        <w:rPr>
          <w:noProof/>
        </w:rPr>
        <w:t>ACCREDITATION, 11</w:t>
      </w:r>
    </w:p>
    <w:p w14:paraId="207D9C30" w14:textId="77777777" w:rsidR="00033122" w:rsidRDefault="00033122">
      <w:pPr>
        <w:pStyle w:val="Index1"/>
        <w:tabs>
          <w:tab w:val="right" w:leader="dot" w:pos="4670"/>
        </w:tabs>
        <w:rPr>
          <w:noProof/>
        </w:rPr>
      </w:pPr>
      <w:r>
        <w:rPr>
          <w:noProof/>
        </w:rPr>
        <w:t>ADD/DROP POLICIES AND PROCEDURES FOR CATALOG COURSES, 52</w:t>
      </w:r>
    </w:p>
    <w:p w14:paraId="0DDD951D" w14:textId="77777777" w:rsidR="00033122" w:rsidRDefault="00033122">
      <w:pPr>
        <w:pStyle w:val="Index1"/>
        <w:tabs>
          <w:tab w:val="right" w:leader="dot" w:pos="4670"/>
        </w:tabs>
        <w:rPr>
          <w:noProof/>
        </w:rPr>
      </w:pPr>
      <w:r>
        <w:rPr>
          <w:noProof/>
        </w:rPr>
        <w:t>ADMISSION POLICY, 18</w:t>
      </w:r>
    </w:p>
    <w:p w14:paraId="08AE2B71" w14:textId="77777777" w:rsidR="00033122" w:rsidRDefault="00033122">
      <w:pPr>
        <w:pStyle w:val="Index1"/>
        <w:tabs>
          <w:tab w:val="right" w:leader="dot" w:pos="4670"/>
        </w:tabs>
        <w:rPr>
          <w:noProof/>
        </w:rPr>
      </w:pPr>
      <w:r>
        <w:rPr>
          <w:noProof/>
        </w:rPr>
        <w:t>ADMISSION PROCEDURES, 19</w:t>
      </w:r>
    </w:p>
    <w:p w14:paraId="1CC5407B" w14:textId="77777777" w:rsidR="00033122" w:rsidRDefault="00033122">
      <w:pPr>
        <w:pStyle w:val="Index1"/>
        <w:tabs>
          <w:tab w:val="right" w:leader="dot" w:pos="4670"/>
        </w:tabs>
        <w:rPr>
          <w:noProof/>
        </w:rPr>
      </w:pPr>
      <w:r>
        <w:rPr>
          <w:noProof/>
        </w:rPr>
        <w:t>ADVANCED STANDING &amp; ARTICULATION, 45</w:t>
      </w:r>
    </w:p>
    <w:p w14:paraId="56476B86" w14:textId="77777777" w:rsidR="00033122" w:rsidRDefault="00033122">
      <w:pPr>
        <w:pStyle w:val="Index1"/>
        <w:tabs>
          <w:tab w:val="right" w:leader="dot" w:pos="4670"/>
        </w:tabs>
        <w:rPr>
          <w:noProof/>
        </w:rPr>
      </w:pPr>
      <w:r>
        <w:rPr>
          <w:noProof/>
        </w:rPr>
        <w:t>ALTERNATIVE CREDIT FEES, 26</w:t>
      </w:r>
    </w:p>
    <w:p w14:paraId="0CF4E067" w14:textId="77777777" w:rsidR="00033122" w:rsidRDefault="00033122">
      <w:pPr>
        <w:pStyle w:val="Index1"/>
        <w:tabs>
          <w:tab w:val="right" w:leader="dot" w:pos="4670"/>
        </w:tabs>
        <w:rPr>
          <w:noProof/>
        </w:rPr>
      </w:pPr>
      <w:r>
        <w:rPr>
          <w:noProof/>
        </w:rPr>
        <w:t>ALTERNATIVE WAYS TO EARN COLLEGE CREDIT, 49</w:t>
      </w:r>
    </w:p>
    <w:p w14:paraId="29519866" w14:textId="77777777" w:rsidR="00033122" w:rsidRDefault="00033122">
      <w:pPr>
        <w:pStyle w:val="Index1"/>
        <w:tabs>
          <w:tab w:val="right" w:leader="dot" w:pos="4670"/>
        </w:tabs>
        <w:rPr>
          <w:noProof/>
        </w:rPr>
      </w:pPr>
      <w:r>
        <w:rPr>
          <w:noProof/>
        </w:rPr>
        <w:t>Appeals, 32</w:t>
      </w:r>
    </w:p>
    <w:p w14:paraId="3A5057BF" w14:textId="77777777" w:rsidR="00033122" w:rsidRDefault="00033122">
      <w:pPr>
        <w:pStyle w:val="Index1"/>
        <w:tabs>
          <w:tab w:val="right" w:leader="dot" w:pos="4670"/>
        </w:tabs>
        <w:rPr>
          <w:noProof/>
        </w:rPr>
      </w:pPr>
      <w:r>
        <w:rPr>
          <w:noProof/>
        </w:rPr>
        <w:t>APPLICATION PROCEDURE, 18, 33</w:t>
      </w:r>
    </w:p>
    <w:p w14:paraId="37431A4C" w14:textId="77777777" w:rsidR="00033122" w:rsidRDefault="00033122">
      <w:pPr>
        <w:pStyle w:val="Index1"/>
        <w:tabs>
          <w:tab w:val="right" w:leader="dot" w:pos="4670"/>
        </w:tabs>
        <w:rPr>
          <w:noProof/>
        </w:rPr>
      </w:pPr>
      <w:r>
        <w:rPr>
          <w:noProof/>
        </w:rPr>
        <w:t>ARTICULATION AGREEMENTS, 47</w:t>
      </w:r>
    </w:p>
    <w:p w14:paraId="24549C45" w14:textId="77777777" w:rsidR="00033122" w:rsidRDefault="00033122">
      <w:pPr>
        <w:pStyle w:val="Index1"/>
        <w:tabs>
          <w:tab w:val="right" w:leader="dot" w:pos="4670"/>
        </w:tabs>
        <w:rPr>
          <w:noProof/>
        </w:rPr>
      </w:pPr>
      <w:r>
        <w:rPr>
          <w:noProof/>
        </w:rPr>
        <w:t>ATTENDANCE, 48</w:t>
      </w:r>
    </w:p>
    <w:p w14:paraId="5CFBC18E" w14:textId="77777777" w:rsidR="00033122" w:rsidRDefault="00033122">
      <w:pPr>
        <w:pStyle w:val="Index1"/>
        <w:tabs>
          <w:tab w:val="right" w:leader="dot" w:pos="4670"/>
        </w:tabs>
        <w:rPr>
          <w:noProof/>
        </w:rPr>
      </w:pPr>
      <w:r>
        <w:rPr>
          <w:noProof/>
        </w:rPr>
        <w:t>AUDITING COURSES, 49</w:t>
      </w:r>
    </w:p>
    <w:p w14:paraId="413D5128" w14:textId="77777777" w:rsidR="00033122" w:rsidRDefault="00033122">
      <w:pPr>
        <w:pStyle w:val="Index1"/>
        <w:tabs>
          <w:tab w:val="right" w:leader="dot" w:pos="4670"/>
        </w:tabs>
        <w:rPr>
          <w:noProof/>
        </w:rPr>
      </w:pPr>
      <w:r>
        <w:rPr>
          <w:noProof/>
        </w:rPr>
        <w:t>Automotive Technology, 64, 67, 69</w:t>
      </w:r>
    </w:p>
    <w:p w14:paraId="685F4CF0"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B</w:t>
      </w:r>
    </w:p>
    <w:p w14:paraId="2B177220" w14:textId="77777777" w:rsidR="00033122" w:rsidRDefault="00033122">
      <w:pPr>
        <w:pStyle w:val="Index1"/>
        <w:tabs>
          <w:tab w:val="right" w:leader="dot" w:pos="4670"/>
        </w:tabs>
        <w:rPr>
          <w:noProof/>
        </w:rPr>
      </w:pPr>
      <w:r>
        <w:rPr>
          <w:noProof/>
        </w:rPr>
        <w:t>Books, Supplies, and Tools, 27</w:t>
      </w:r>
    </w:p>
    <w:p w14:paraId="3D81EE6C"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C</w:t>
      </w:r>
    </w:p>
    <w:p w14:paraId="3CA472EF" w14:textId="77777777" w:rsidR="00033122" w:rsidRDefault="00033122">
      <w:pPr>
        <w:pStyle w:val="Index1"/>
        <w:tabs>
          <w:tab w:val="right" w:leader="dot" w:pos="4670"/>
        </w:tabs>
        <w:rPr>
          <w:noProof/>
        </w:rPr>
      </w:pPr>
      <w:r>
        <w:rPr>
          <w:noProof/>
        </w:rPr>
        <w:t>CAMPUS BOOKSTORE, 41</w:t>
      </w:r>
    </w:p>
    <w:p w14:paraId="0BDA2287" w14:textId="77777777" w:rsidR="00033122" w:rsidRDefault="00033122">
      <w:pPr>
        <w:pStyle w:val="Index1"/>
        <w:tabs>
          <w:tab w:val="right" w:leader="dot" w:pos="4670"/>
        </w:tabs>
        <w:rPr>
          <w:noProof/>
        </w:rPr>
      </w:pPr>
      <w:r>
        <w:rPr>
          <w:noProof/>
        </w:rPr>
        <w:t>CAMPUS DINING HALL, 41</w:t>
      </w:r>
    </w:p>
    <w:p w14:paraId="4A6B5781" w14:textId="77777777" w:rsidR="00033122" w:rsidRDefault="00033122">
      <w:pPr>
        <w:pStyle w:val="Index1"/>
        <w:tabs>
          <w:tab w:val="right" w:leader="dot" w:pos="4670"/>
        </w:tabs>
        <w:rPr>
          <w:noProof/>
        </w:rPr>
      </w:pPr>
      <w:r>
        <w:rPr>
          <w:noProof/>
        </w:rPr>
        <w:t>CAMPUS HOUSING, 41</w:t>
      </w:r>
    </w:p>
    <w:p w14:paraId="1308CE20" w14:textId="77777777" w:rsidR="00033122" w:rsidRDefault="00033122">
      <w:pPr>
        <w:pStyle w:val="Index1"/>
        <w:tabs>
          <w:tab w:val="right" w:leader="dot" w:pos="4670"/>
        </w:tabs>
        <w:rPr>
          <w:noProof/>
        </w:rPr>
      </w:pPr>
      <w:r>
        <w:rPr>
          <w:noProof/>
        </w:rPr>
        <w:t>CHILDCARE CENTER, 39</w:t>
      </w:r>
    </w:p>
    <w:p w14:paraId="53D8686E" w14:textId="77777777" w:rsidR="00033122" w:rsidRDefault="00033122">
      <w:pPr>
        <w:pStyle w:val="Index1"/>
        <w:tabs>
          <w:tab w:val="right" w:leader="dot" w:pos="4670"/>
        </w:tabs>
        <w:rPr>
          <w:noProof/>
        </w:rPr>
      </w:pPr>
      <w:r>
        <w:rPr>
          <w:noProof/>
        </w:rPr>
        <w:t>COMPUTER ACCEPTABLE USE POLICY, 41</w:t>
      </w:r>
    </w:p>
    <w:p w14:paraId="302B36C1" w14:textId="77777777" w:rsidR="00033122" w:rsidRDefault="00033122">
      <w:pPr>
        <w:pStyle w:val="Index1"/>
        <w:tabs>
          <w:tab w:val="right" w:leader="dot" w:pos="4670"/>
        </w:tabs>
        <w:rPr>
          <w:noProof/>
        </w:rPr>
      </w:pPr>
      <w:r>
        <w:rPr>
          <w:noProof/>
        </w:rPr>
        <w:t>COMPUTER ACCESS, 41</w:t>
      </w:r>
    </w:p>
    <w:p w14:paraId="04E04815" w14:textId="77777777" w:rsidR="00033122" w:rsidRDefault="00033122">
      <w:pPr>
        <w:pStyle w:val="Index1"/>
        <w:tabs>
          <w:tab w:val="right" w:leader="dot" w:pos="4670"/>
        </w:tabs>
        <w:rPr>
          <w:noProof/>
        </w:rPr>
      </w:pPr>
      <w:r>
        <w:rPr>
          <w:noProof/>
        </w:rPr>
        <w:t>CONFIDENTIALITY OF STUDENT RECORDS, 59</w:t>
      </w:r>
    </w:p>
    <w:p w14:paraId="2B3A096C" w14:textId="77777777" w:rsidR="00033122" w:rsidRDefault="00033122">
      <w:pPr>
        <w:pStyle w:val="Index1"/>
        <w:tabs>
          <w:tab w:val="right" w:leader="dot" w:pos="4670"/>
        </w:tabs>
        <w:rPr>
          <w:noProof/>
        </w:rPr>
      </w:pPr>
      <w:r>
        <w:rPr>
          <w:noProof/>
        </w:rPr>
        <w:t>Copy Right, 42</w:t>
      </w:r>
    </w:p>
    <w:p w14:paraId="6C884C1F" w14:textId="77777777" w:rsidR="00033122" w:rsidRDefault="00033122">
      <w:pPr>
        <w:pStyle w:val="Index1"/>
        <w:tabs>
          <w:tab w:val="right" w:leader="dot" w:pos="4670"/>
        </w:tabs>
        <w:rPr>
          <w:noProof/>
        </w:rPr>
      </w:pPr>
      <w:r>
        <w:rPr>
          <w:noProof/>
        </w:rPr>
        <w:t>COUNSELING SERVICES, 39</w:t>
      </w:r>
    </w:p>
    <w:p w14:paraId="43DD43F0" w14:textId="77777777" w:rsidR="00033122" w:rsidRDefault="00033122">
      <w:pPr>
        <w:pStyle w:val="Index1"/>
        <w:tabs>
          <w:tab w:val="right" w:leader="dot" w:pos="4670"/>
        </w:tabs>
        <w:rPr>
          <w:noProof/>
        </w:rPr>
      </w:pPr>
      <w:r>
        <w:rPr>
          <w:noProof/>
        </w:rPr>
        <w:t>COURSE DESCRIPTIONS, 160</w:t>
      </w:r>
    </w:p>
    <w:p w14:paraId="1A841FA3" w14:textId="77777777" w:rsidR="00033122" w:rsidRDefault="00033122">
      <w:pPr>
        <w:pStyle w:val="Index1"/>
        <w:tabs>
          <w:tab w:val="right" w:leader="dot" w:pos="4670"/>
        </w:tabs>
        <w:rPr>
          <w:noProof/>
        </w:rPr>
      </w:pPr>
      <w:r>
        <w:rPr>
          <w:noProof/>
        </w:rPr>
        <w:t>Course Placement, 19</w:t>
      </w:r>
    </w:p>
    <w:p w14:paraId="59BE74B3" w14:textId="77777777" w:rsidR="00033122" w:rsidRDefault="00033122">
      <w:pPr>
        <w:pStyle w:val="Index1"/>
        <w:tabs>
          <w:tab w:val="right" w:leader="dot" w:pos="4670"/>
        </w:tabs>
        <w:rPr>
          <w:noProof/>
        </w:rPr>
      </w:pPr>
      <w:r>
        <w:rPr>
          <w:noProof/>
        </w:rPr>
        <w:t>CREDIT BY EXAMINATION, 50</w:t>
      </w:r>
    </w:p>
    <w:p w14:paraId="7A8FD19D" w14:textId="77777777" w:rsidR="00033122" w:rsidRDefault="00033122">
      <w:pPr>
        <w:pStyle w:val="Index1"/>
        <w:tabs>
          <w:tab w:val="right" w:leader="dot" w:pos="4670"/>
        </w:tabs>
        <w:rPr>
          <w:noProof/>
        </w:rPr>
      </w:pPr>
      <w:r>
        <w:rPr>
          <w:noProof/>
        </w:rPr>
        <w:t>Criminal Disclosure Form, 20</w:t>
      </w:r>
    </w:p>
    <w:p w14:paraId="7A696506"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D</w:t>
      </w:r>
    </w:p>
    <w:p w14:paraId="38559416" w14:textId="77777777" w:rsidR="00033122" w:rsidRDefault="00033122">
      <w:pPr>
        <w:pStyle w:val="Index1"/>
        <w:tabs>
          <w:tab w:val="right" w:leader="dot" w:pos="4670"/>
        </w:tabs>
        <w:rPr>
          <w:noProof/>
        </w:rPr>
      </w:pPr>
      <w:r>
        <w:rPr>
          <w:noProof/>
        </w:rPr>
        <w:t>DEFINITION OF UNITS OF CREDIT, 47</w:t>
      </w:r>
    </w:p>
    <w:p w14:paraId="461EE20A" w14:textId="77777777" w:rsidR="00033122" w:rsidRDefault="00033122">
      <w:pPr>
        <w:pStyle w:val="Index1"/>
        <w:tabs>
          <w:tab w:val="right" w:leader="dot" w:pos="4670"/>
        </w:tabs>
        <w:rPr>
          <w:noProof/>
        </w:rPr>
      </w:pPr>
      <w:r>
        <w:rPr>
          <w:noProof/>
        </w:rPr>
        <w:t>Definitions and Policies Related to Satisfactory Academic Progress, 56</w:t>
      </w:r>
    </w:p>
    <w:p w14:paraId="29D26F81" w14:textId="77777777" w:rsidR="00033122" w:rsidRDefault="00033122">
      <w:pPr>
        <w:pStyle w:val="Index1"/>
        <w:tabs>
          <w:tab w:val="right" w:leader="dot" w:pos="4670"/>
        </w:tabs>
        <w:rPr>
          <w:noProof/>
        </w:rPr>
      </w:pPr>
      <w:r>
        <w:rPr>
          <w:noProof/>
        </w:rPr>
        <w:t>DETERMINING FINANCIAL NEED, 34</w:t>
      </w:r>
    </w:p>
    <w:p w14:paraId="090C617D" w14:textId="77777777" w:rsidR="00033122" w:rsidRDefault="00033122">
      <w:pPr>
        <w:pStyle w:val="Index1"/>
        <w:tabs>
          <w:tab w:val="right" w:leader="dot" w:pos="4670"/>
        </w:tabs>
        <w:rPr>
          <w:noProof/>
        </w:rPr>
      </w:pPr>
      <w:r>
        <w:rPr>
          <w:noProof/>
        </w:rPr>
        <w:t>DIRECTED/INDEPENDENT STUDY, 49</w:t>
      </w:r>
    </w:p>
    <w:p w14:paraId="3B049FAC" w14:textId="77777777" w:rsidR="00033122" w:rsidRDefault="00033122">
      <w:pPr>
        <w:pStyle w:val="Index1"/>
        <w:tabs>
          <w:tab w:val="right" w:leader="dot" w:pos="4670"/>
        </w:tabs>
        <w:rPr>
          <w:noProof/>
        </w:rPr>
      </w:pPr>
      <w:r>
        <w:rPr>
          <w:noProof/>
        </w:rPr>
        <w:t>Directions, 237</w:t>
      </w:r>
    </w:p>
    <w:p w14:paraId="3B6E6A38"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E</w:t>
      </w:r>
    </w:p>
    <w:p w14:paraId="15EDACEE" w14:textId="77777777" w:rsidR="00033122" w:rsidRDefault="00033122">
      <w:pPr>
        <w:pStyle w:val="Index1"/>
        <w:tabs>
          <w:tab w:val="right" w:leader="dot" w:pos="4670"/>
        </w:tabs>
        <w:rPr>
          <w:noProof/>
        </w:rPr>
      </w:pPr>
      <w:r>
        <w:rPr>
          <w:noProof/>
        </w:rPr>
        <w:t>ELIGIBILITY DETERMINATION, 33</w:t>
      </w:r>
    </w:p>
    <w:p w14:paraId="5A0FDDFB" w14:textId="77777777" w:rsidR="00033122" w:rsidRDefault="00033122">
      <w:pPr>
        <w:pStyle w:val="Index1"/>
        <w:tabs>
          <w:tab w:val="right" w:leader="dot" w:pos="4670"/>
        </w:tabs>
        <w:rPr>
          <w:noProof/>
        </w:rPr>
      </w:pPr>
      <w:r>
        <w:rPr>
          <w:noProof/>
        </w:rPr>
        <w:t>Example of Grade Measure of Progress, 54</w:t>
      </w:r>
    </w:p>
    <w:p w14:paraId="2DC3D6E1" w14:textId="77777777" w:rsidR="00033122" w:rsidRDefault="00033122">
      <w:pPr>
        <w:pStyle w:val="Index1"/>
        <w:tabs>
          <w:tab w:val="right" w:leader="dot" w:pos="4670"/>
        </w:tabs>
        <w:rPr>
          <w:noProof/>
        </w:rPr>
      </w:pPr>
      <w:r>
        <w:rPr>
          <w:noProof/>
        </w:rPr>
        <w:t>Examples of Maximum Time Frame, 56</w:t>
      </w:r>
    </w:p>
    <w:p w14:paraId="4D173068" w14:textId="77777777" w:rsidR="00033122" w:rsidRDefault="00033122">
      <w:pPr>
        <w:pStyle w:val="Index1"/>
        <w:tabs>
          <w:tab w:val="right" w:leader="dot" w:pos="4670"/>
        </w:tabs>
        <w:rPr>
          <w:noProof/>
        </w:rPr>
      </w:pPr>
      <w:r>
        <w:rPr>
          <w:noProof/>
        </w:rPr>
        <w:t>EXPERIENTIAL CREDIT, 51</w:t>
      </w:r>
    </w:p>
    <w:p w14:paraId="0DA8E83E"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F</w:t>
      </w:r>
    </w:p>
    <w:p w14:paraId="23E23990" w14:textId="77777777" w:rsidR="00033122" w:rsidRDefault="00033122">
      <w:pPr>
        <w:pStyle w:val="Index1"/>
        <w:tabs>
          <w:tab w:val="right" w:leader="dot" w:pos="4670"/>
        </w:tabs>
        <w:rPr>
          <w:noProof/>
        </w:rPr>
      </w:pPr>
      <w:r>
        <w:rPr>
          <w:noProof/>
        </w:rPr>
        <w:t>FACULTY AND PROFESSIONAL STAFF, 226</w:t>
      </w:r>
    </w:p>
    <w:p w14:paraId="38C71524" w14:textId="77777777" w:rsidR="00033122" w:rsidRDefault="00033122">
      <w:pPr>
        <w:pStyle w:val="Index1"/>
        <w:tabs>
          <w:tab w:val="right" w:leader="dot" w:pos="4670"/>
        </w:tabs>
        <w:rPr>
          <w:noProof/>
        </w:rPr>
      </w:pPr>
      <w:r>
        <w:rPr>
          <w:noProof/>
        </w:rPr>
        <w:t>FAMILY EDUCATIONAL RIGHTS AND PRIVACY ACT (FERPA), 45</w:t>
      </w:r>
    </w:p>
    <w:p w14:paraId="4882D906" w14:textId="77777777" w:rsidR="00033122" w:rsidRDefault="00033122">
      <w:pPr>
        <w:pStyle w:val="Index1"/>
        <w:tabs>
          <w:tab w:val="right" w:leader="dot" w:pos="4670"/>
        </w:tabs>
        <w:rPr>
          <w:noProof/>
        </w:rPr>
      </w:pPr>
      <w:r>
        <w:rPr>
          <w:noProof/>
        </w:rPr>
        <w:t>Fees, 23</w:t>
      </w:r>
    </w:p>
    <w:p w14:paraId="5ECC97F0" w14:textId="77777777" w:rsidR="00033122" w:rsidRDefault="00033122">
      <w:pPr>
        <w:pStyle w:val="Index1"/>
        <w:tabs>
          <w:tab w:val="right" w:leader="dot" w:pos="4670"/>
        </w:tabs>
        <w:rPr>
          <w:noProof/>
        </w:rPr>
      </w:pPr>
      <w:r>
        <w:rPr>
          <w:noProof/>
        </w:rPr>
        <w:t>FINANCIAL AID, 33</w:t>
      </w:r>
    </w:p>
    <w:p w14:paraId="69EDCD71" w14:textId="77777777" w:rsidR="00033122" w:rsidRDefault="00033122">
      <w:pPr>
        <w:pStyle w:val="Index1"/>
        <w:tabs>
          <w:tab w:val="right" w:leader="dot" w:pos="4670"/>
        </w:tabs>
        <w:rPr>
          <w:noProof/>
        </w:rPr>
      </w:pPr>
      <w:r>
        <w:rPr>
          <w:noProof/>
        </w:rPr>
        <w:t>FINANCIAL AID NOTIFICATION, 34</w:t>
      </w:r>
    </w:p>
    <w:p w14:paraId="62EF6089" w14:textId="77777777" w:rsidR="00033122" w:rsidRDefault="00033122">
      <w:pPr>
        <w:pStyle w:val="Index1"/>
        <w:tabs>
          <w:tab w:val="right" w:leader="dot" w:pos="4670"/>
        </w:tabs>
        <w:rPr>
          <w:noProof/>
        </w:rPr>
      </w:pPr>
      <w:r>
        <w:rPr>
          <w:noProof/>
        </w:rPr>
        <w:t>FINANCIAL AID POLICY, 33</w:t>
      </w:r>
    </w:p>
    <w:p w14:paraId="1457449C" w14:textId="77777777" w:rsidR="00033122" w:rsidRDefault="00033122">
      <w:pPr>
        <w:pStyle w:val="Index1"/>
        <w:tabs>
          <w:tab w:val="right" w:leader="dot" w:pos="4670"/>
        </w:tabs>
        <w:rPr>
          <w:noProof/>
        </w:rPr>
      </w:pPr>
      <w:r>
        <w:rPr>
          <w:noProof/>
        </w:rPr>
        <w:t>FOOD PANTRY, 39</w:t>
      </w:r>
    </w:p>
    <w:p w14:paraId="72EFCA2B" w14:textId="77777777" w:rsidR="00033122" w:rsidRDefault="00033122">
      <w:pPr>
        <w:pStyle w:val="Index1"/>
        <w:tabs>
          <w:tab w:val="right" w:leader="dot" w:pos="4670"/>
        </w:tabs>
        <w:rPr>
          <w:noProof/>
        </w:rPr>
      </w:pPr>
      <w:r>
        <w:rPr>
          <w:noProof/>
        </w:rPr>
        <w:t>FRESH START POLICY, 58</w:t>
      </w:r>
    </w:p>
    <w:p w14:paraId="742BC7FB"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G</w:t>
      </w:r>
    </w:p>
    <w:p w14:paraId="4EA3EBD5" w14:textId="77777777" w:rsidR="00033122" w:rsidRDefault="00033122">
      <w:pPr>
        <w:pStyle w:val="Index1"/>
        <w:tabs>
          <w:tab w:val="right" w:leader="dot" w:pos="4670"/>
        </w:tabs>
        <w:rPr>
          <w:noProof/>
        </w:rPr>
      </w:pPr>
      <w:r>
        <w:rPr>
          <w:noProof/>
        </w:rPr>
        <w:t>GENERAL AND SERVICE FEES, 23</w:t>
      </w:r>
    </w:p>
    <w:p w14:paraId="019B29C4" w14:textId="77777777" w:rsidR="00033122" w:rsidRDefault="00033122">
      <w:pPr>
        <w:pStyle w:val="Index1"/>
        <w:tabs>
          <w:tab w:val="right" w:leader="dot" w:pos="4670"/>
        </w:tabs>
        <w:rPr>
          <w:noProof/>
        </w:rPr>
      </w:pPr>
      <w:r>
        <w:rPr>
          <w:noProof/>
        </w:rPr>
        <w:t>Grade Measure of Progress (Grade), 53</w:t>
      </w:r>
    </w:p>
    <w:p w14:paraId="389E0072" w14:textId="77777777" w:rsidR="00033122" w:rsidRDefault="00033122">
      <w:pPr>
        <w:pStyle w:val="Index1"/>
        <w:tabs>
          <w:tab w:val="right" w:leader="dot" w:pos="4670"/>
        </w:tabs>
        <w:rPr>
          <w:noProof/>
        </w:rPr>
      </w:pPr>
      <w:r>
        <w:rPr>
          <w:noProof/>
        </w:rPr>
        <w:t>GRADE REPORTS, 58</w:t>
      </w:r>
    </w:p>
    <w:p w14:paraId="2083F0C1" w14:textId="77777777" w:rsidR="00033122" w:rsidRDefault="00033122">
      <w:pPr>
        <w:pStyle w:val="Index1"/>
        <w:tabs>
          <w:tab w:val="right" w:leader="dot" w:pos="4670"/>
        </w:tabs>
        <w:rPr>
          <w:noProof/>
        </w:rPr>
      </w:pPr>
      <w:r>
        <w:rPr>
          <w:noProof/>
        </w:rPr>
        <w:t>GRADING SYSTEM, 51</w:t>
      </w:r>
    </w:p>
    <w:p w14:paraId="00B7EB2B" w14:textId="77777777" w:rsidR="00033122" w:rsidRDefault="00033122">
      <w:pPr>
        <w:pStyle w:val="Index1"/>
        <w:tabs>
          <w:tab w:val="right" w:leader="dot" w:pos="4670"/>
        </w:tabs>
        <w:rPr>
          <w:noProof/>
        </w:rPr>
      </w:pPr>
      <w:r>
        <w:rPr>
          <w:noProof/>
        </w:rPr>
        <w:t>GRADUATION, 59</w:t>
      </w:r>
    </w:p>
    <w:p w14:paraId="2AC575F0" w14:textId="77777777" w:rsidR="00033122" w:rsidRDefault="00033122">
      <w:pPr>
        <w:pStyle w:val="Index1"/>
        <w:tabs>
          <w:tab w:val="right" w:leader="dot" w:pos="4670"/>
        </w:tabs>
        <w:rPr>
          <w:noProof/>
        </w:rPr>
      </w:pPr>
      <w:r>
        <w:rPr>
          <w:noProof/>
        </w:rPr>
        <w:t>GRADUATION REQUIREMENTS, 58</w:t>
      </w:r>
    </w:p>
    <w:p w14:paraId="744A3D32"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H</w:t>
      </w:r>
    </w:p>
    <w:p w14:paraId="5F1A97AB" w14:textId="77777777" w:rsidR="00033122" w:rsidRDefault="00033122">
      <w:pPr>
        <w:pStyle w:val="Index1"/>
        <w:tabs>
          <w:tab w:val="right" w:leader="dot" w:pos="4670"/>
        </w:tabs>
        <w:rPr>
          <w:noProof/>
        </w:rPr>
      </w:pPr>
      <w:r>
        <w:rPr>
          <w:noProof/>
        </w:rPr>
        <w:t>Harassment, 43</w:t>
      </w:r>
    </w:p>
    <w:p w14:paraId="1A395DF4" w14:textId="77777777" w:rsidR="00033122" w:rsidRDefault="00033122">
      <w:pPr>
        <w:pStyle w:val="Index1"/>
        <w:tabs>
          <w:tab w:val="right" w:leader="dot" w:pos="4670"/>
        </w:tabs>
        <w:rPr>
          <w:noProof/>
        </w:rPr>
      </w:pPr>
      <w:r>
        <w:rPr>
          <w:noProof/>
        </w:rPr>
        <w:t>HONORS LISTS, 59</w:t>
      </w:r>
    </w:p>
    <w:p w14:paraId="25D62386" w14:textId="77777777" w:rsidR="00033122" w:rsidRDefault="00033122">
      <w:pPr>
        <w:pStyle w:val="Index1"/>
        <w:tabs>
          <w:tab w:val="right" w:leader="dot" w:pos="4670"/>
        </w:tabs>
        <w:rPr>
          <w:noProof/>
        </w:rPr>
      </w:pPr>
      <w:r>
        <w:rPr>
          <w:noProof/>
        </w:rPr>
        <w:t>HOUSING &amp; RELATED FEES, 21</w:t>
      </w:r>
    </w:p>
    <w:p w14:paraId="231D82E7"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I</w:t>
      </w:r>
    </w:p>
    <w:p w14:paraId="3E33ACBD" w14:textId="77777777" w:rsidR="00033122" w:rsidRDefault="00033122">
      <w:pPr>
        <w:pStyle w:val="Index1"/>
        <w:tabs>
          <w:tab w:val="right" w:leader="dot" w:pos="4670"/>
        </w:tabs>
        <w:rPr>
          <w:noProof/>
        </w:rPr>
      </w:pPr>
      <w:r>
        <w:rPr>
          <w:noProof/>
        </w:rPr>
        <w:t>INSTITUTIONAL LEARNING OUTCOMES, 14</w:t>
      </w:r>
    </w:p>
    <w:p w14:paraId="5F7699D0" w14:textId="77777777" w:rsidR="00033122" w:rsidRDefault="00033122">
      <w:pPr>
        <w:pStyle w:val="Index1"/>
        <w:tabs>
          <w:tab w:val="right" w:leader="dot" w:pos="4670"/>
        </w:tabs>
        <w:rPr>
          <w:noProof/>
        </w:rPr>
      </w:pPr>
      <w:r>
        <w:rPr>
          <w:noProof/>
        </w:rPr>
        <w:t>INTERNATIONAL STUDENTS, 20</w:t>
      </w:r>
    </w:p>
    <w:p w14:paraId="63F7A185"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L</w:t>
      </w:r>
    </w:p>
    <w:p w14:paraId="2DFC46CE" w14:textId="77777777" w:rsidR="00033122" w:rsidRDefault="00033122">
      <w:pPr>
        <w:pStyle w:val="Index1"/>
        <w:tabs>
          <w:tab w:val="right" w:leader="dot" w:pos="4670"/>
        </w:tabs>
        <w:rPr>
          <w:noProof/>
        </w:rPr>
      </w:pPr>
      <w:r>
        <w:rPr>
          <w:noProof/>
        </w:rPr>
        <w:t>LEAVE OF ABSENCE POLICY, 60</w:t>
      </w:r>
    </w:p>
    <w:p w14:paraId="42351E5C" w14:textId="77777777" w:rsidR="00033122" w:rsidRDefault="00033122">
      <w:pPr>
        <w:pStyle w:val="Index1"/>
        <w:tabs>
          <w:tab w:val="right" w:leader="dot" w:pos="4670"/>
        </w:tabs>
        <w:rPr>
          <w:noProof/>
        </w:rPr>
      </w:pPr>
      <w:r>
        <w:rPr>
          <w:noProof/>
        </w:rPr>
        <w:t>LIBRARY SERVICES, 37</w:t>
      </w:r>
    </w:p>
    <w:p w14:paraId="0ADA7AE1" w14:textId="77777777" w:rsidR="00033122" w:rsidRDefault="00033122">
      <w:pPr>
        <w:pStyle w:val="Index1"/>
        <w:tabs>
          <w:tab w:val="right" w:leader="dot" w:pos="4670"/>
        </w:tabs>
        <w:rPr>
          <w:noProof/>
        </w:rPr>
      </w:pPr>
      <w:r>
        <w:rPr>
          <w:noProof/>
        </w:rPr>
        <w:t>License and Testing Fees, 24</w:t>
      </w:r>
    </w:p>
    <w:p w14:paraId="7AA8B9D7" w14:textId="77777777" w:rsidR="00033122" w:rsidRDefault="00033122">
      <w:pPr>
        <w:pStyle w:val="Index1"/>
        <w:tabs>
          <w:tab w:val="right" w:leader="dot" w:pos="4670"/>
        </w:tabs>
        <w:rPr>
          <w:noProof/>
        </w:rPr>
      </w:pPr>
      <w:r w:rsidRPr="00AA5F16">
        <w:rPr>
          <w:rFonts w:cs="Tahoma"/>
          <w:noProof/>
        </w:rPr>
        <w:t>License Testing Fees</w:t>
      </w:r>
      <w:r>
        <w:rPr>
          <w:noProof/>
        </w:rPr>
        <w:t>, 24</w:t>
      </w:r>
    </w:p>
    <w:p w14:paraId="35EE5E79" w14:textId="77777777" w:rsidR="00033122" w:rsidRDefault="00033122">
      <w:pPr>
        <w:pStyle w:val="Index1"/>
        <w:tabs>
          <w:tab w:val="right" w:leader="dot" w:pos="4670"/>
        </w:tabs>
        <w:rPr>
          <w:noProof/>
        </w:rPr>
      </w:pPr>
      <w:r>
        <w:rPr>
          <w:noProof/>
        </w:rPr>
        <w:t>LIFELONG LEARNER DISCOUNT, 32</w:t>
      </w:r>
    </w:p>
    <w:p w14:paraId="14AB1B0E"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M</w:t>
      </w:r>
    </w:p>
    <w:p w14:paraId="0339AC6D" w14:textId="77777777" w:rsidR="00033122" w:rsidRDefault="00033122">
      <w:pPr>
        <w:pStyle w:val="Index1"/>
        <w:tabs>
          <w:tab w:val="right" w:leader="dot" w:pos="4670"/>
        </w:tabs>
        <w:rPr>
          <w:noProof/>
        </w:rPr>
      </w:pPr>
      <w:r>
        <w:rPr>
          <w:noProof/>
        </w:rPr>
        <w:t>Maximum Time Frame, 56</w:t>
      </w:r>
    </w:p>
    <w:p w14:paraId="569877E3" w14:textId="77777777" w:rsidR="00033122" w:rsidRDefault="00033122">
      <w:pPr>
        <w:pStyle w:val="Index1"/>
        <w:tabs>
          <w:tab w:val="right" w:leader="dot" w:pos="4670"/>
        </w:tabs>
        <w:rPr>
          <w:noProof/>
        </w:rPr>
      </w:pPr>
      <w:r>
        <w:rPr>
          <w:noProof/>
        </w:rPr>
        <w:t>MEDICAL SERVICES, 39</w:t>
      </w:r>
    </w:p>
    <w:p w14:paraId="323C1257" w14:textId="77777777" w:rsidR="00033122" w:rsidRDefault="00033122">
      <w:pPr>
        <w:pStyle w:val="Index1"/>
        <w:tabs>
          <w:tab w:val="right" w:leader="dot" w:pos="4670"/>
        </w:tabs>
        <w:rPr>
          <w:noProof/>
        </w:rPr>
      </w:pPr>
      <w:r>
        <w:rPr>
          <w:noProof/>
        </w:rPr>
        <w:t>MILITARY SERVICE, 61</w:t>
      </w:r>
    </w:p>
    <w:p w14:paraId="45985A0A" w14:textId="77777777" w:rsidR="00033122" w:rsidRDefault="00033122">
      <w:pPr>
        <w:pStyle w:val="Index1"/>
        <w:tabs>
          <w:tab w:val="right" w:leader="dot" w:pos="4670"/>
        </w:tabs>
        <w:rPr>
          <w:noProof/>
        </w:rPr>
      </w:pPr>
      <w:r>
        <w:rPr>
          <w:noProof/>
        </w:rPr>
        <w:t>MISCELLANEOUS COSTS, 27</w:t>
      </w:r>
    </w:p>
    <w:p w14:paraId="00C30196" w14:textId="77777777" w:rsidR="00033122" w:rsidRDefault="00033122">
      <w:pPr>
        <w:pStyle w:val="Index1"/>
        <w:tabs>
          <w:tab w:val="right" w:leader="dot" w:pos="4670"/>
        </w:tabs>
        <w:rPr>
          <w:noProof/>
        </w:rPr>
      </w:pPr>
      <w:r>
        <w:rPr>
          <w:noProof/>
        </w:rPr>
        <w:t>MISSION, 13</w:t>
      </w:r>
    </w:p>
    <w:p w14:paraId="542083B3" w14:textId="77777777" w:rsidR="00033122" w:rsidRDefault="00033122">
      <w:pPr>
        <w:pStyle w:val="Index1"/>
        <w:tabs>
          <w:tab w:val="right" w:leader="dot" w:pos="4670"/>
        </w:tabs>
        <w:rPr>
          <w:noProof/>
        </w:rPr>
      </w:pPr>
      <w:r>
        <w:rPr>
          <w:noProof/>
        </w:rPr>
        <w:t>MOTOR VEHICLES, 44</w:t>
      </w:r>
    </w:p>
    <w:p w14:paraId="7E694A4F"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N</w:t>
      </w:r>
    </w:p>
    <w:p w14:paraId="2854ADAA" w14:textId="77777777" w:rsidR="00033122" w:rsidRDefault="00033122">
      <w:pPr>
        <w:pStyle w:val="Index1"/>
        <w:tabs>
          <w:tab w:val="right" w:leader="dot" w:pos="4670"/>
        </w:tabs>
        <w:rPr>
          <w:noProof/>
        </w:rPr>
      </w:pPr>
      <w:r>
        <w:rPr>
          <w:noProof/>
        </w:rPr>
        <w:t>Native American Tuition/Housing Waiver, 31</w:t>
      </w:r>
    </w:p>
    <w:p w14:paraId="53971B10" w14:textId="77777777" w:rsidR="00033122" w:rsidRDefault="00033122">
      <w:pPr>
        <w:pStyle w:val="Index1"/>
        <w:tabs>
          <w:tab w:val="right" w:leader="dot" w:pos="4670"/>
        </w:tabs>
        <w:rPr>
          <w:noProof/>
        </w:rPr>
      </w:pPr>
      <w:r>
        <w:rPr>
          <w:noProof/>
        </w:rPr>
        <w:t>NATIVE AMERICAN TUTION/HOUSING WAIVER, 29</w:t>
      </w:r>
    </w:p>
    <w:p w14:paraId="66F61984" w14:textId="77777777" w:rsidR="00033122" w:rsidRDefault="00033122">
      <w:pPr>
        <w:pStyle w:val="Index1"/>
        <w:tabs>
          <w:tab w:val="right" w:leader="dot" w:pos="4670"/>
        </w:tabs>
        <w:rPr>
          <w:noProof/>
        </w:rPr>
      </w:pPr>
      <w:r>
        <w:rPr>
          <w:noProof/>
        </w:rPr>
        <w:t>NEW ENGLAND REGIONAL STUDENTS, 29</w:t>
      </w:r>
    </w:p>
    <w:p w14:paraId="0A3DBB97" w14:textId="77777777" w:rsidR="00033122" w:rsidRDefault="00033122">
      <w:pPr>
        <w:pStyle w:val="Index1"/>
        <w:tabs>
          <w:tab w:val="right" w:leader="dot" w:pos="4670"/>
        </w:tabs>
        <w:rPr>
          <w:noProof/>
        </w:rPr>
      </w:pPr>
      <w:r>
        <w:rPr>
          <w:noProof/>
        </w:rPr>
        <w:t>Notice of Non-Discrimination, 11</w:t>
      </w:r>
    </w:p>
    <w:p w14:paraId="7D525323"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P</w:t>
      </w:r>
    </w:p>
    <w:p w14:paraId="5A4C6A43" w14:textId="77777777" w:rsidR="00033122" w:rsidRDefault="00033122">
      <w:pPr>
        <w:pStyle w:val="Index1"/>
        <w:tabs>
          <w:tab w:val="right" w:leader="dot" w:pos="4670"/>
        </w:tabs>
        <w:rPr>
          <w:noProof/>
        </w:rPr>
      </w:pPr>
      <w:r>
        <w:rPr>
          <w:noProof/>
        </w:rPr>
        <w:t>PACE = CUMULATIVE CREDITS EARNED ÷ CUMULATIVE CREDITS ATTEMPTED, 55</w:t>
      </w:r>
    </w:p>
    <w:p w14:paraId="4095729E" w14:textId="77777777" w:rsidR="00033122" w:rsidRDefault="00033122">
      <w:pPr>
        <w:pStyle w:val="Index1"/>
        <w:tabs>
          <w:tab w:val="right" w:leader="dot" w:pos="4670"/>
        </w:tabs>
        <w:rPr>
          <w:noProof/>
        </w:rPr>
      </w:pPr>
      <w:r>
        <w:rPr>
          <w:noProof/>
        </w:rPr>
        <w:t>PAYMENT OF BILLS, 27</w:t>
      </w:r>
    </w:p>
    <w:p w14:paraId="405AEEEA" w14:textId="77777777" w:rsidR="00033122" w:rsidRDefault="00033122">
      <w:pPr>
        <w:pStyle w:val="Index1"/>
        <w:tabs>
          <w:tab w:val="right" w:leader="dot" w:pos="4670"/>
        </w:tabs>
        <w:rPr>
          <w:noProof/>
        </w:rPr>
      </w:pPr>
      <w:r>
        <w:rPr>
          <w:noProof/>
        </w:rPr>
        <w:t>PAYMENT OF BILLS/REFUNDS/WAIVERS, 27</w:t>
      </w:r>
    </w:p>
    <w:p w14:paraId="7B8C66D6" w14:textId="77777777" w:rsidR="00033122" w:rsidRDefault="00033122">
      <w:pPr>
        <w:pStyle w:val="Index1"/>
        <w:tabs>
          <w:tab w:val="right" w:leader="dot" w:pos="4670"/>
        </w:tabs>
        <w:rPr>
          <w:noProof/>
        </w:rPr>
      </w:pPr>
      <w:r>
        <w:rPr>
          <w:noProof/>
        </w:rPr>
        <w:t>PERMANENT ACADEMIC RECORD, 59</w:t>
      </w:r>
    </w:p>
    <w:p w14:paraId="54522C28" w14:textId="77777777" w:rsidR="00033122" w:rsidRDefault="00033122">
      <w:pPr>
        <w:pStyle w:val="Index1"/>
        <w:tabs>
          <w:tab w:val="right" w:leader="dot" w:pos="4670"/>
        </w:tabs>
        <w:rPr>
          <w:noProof/>
        </w:rPr>
      </w:pPr>
      <w:r>
        <w:rPr>
          <w:noProof/>
        </w:rPr>
        <w:t>PORTFOLIO ASSESSMENT, 49</w:t>
      </w:r>
    </w:p>
    <w:p w14:paraId="6F74E3A7" w14:textId="77777777" w:rsidR="00033122" w:rsidRDefault="00033122">
      <w:pPr>
        <w:pStyle w:val="Index1"/>
        <w:tabs>
          <w:tab w:val="right" w:leader="dot" w:pos="4670"/>
        </w:tabs>
        <w:rPr>
          <w:noProof/>
        </w:rPr>
      </w:pPr>
      <w:r>
        <w:rPr>
          <w:noProof/>
        </w:rPr>
        <w:t>PROGRAM CERTIFICATIONS &amp; ACCREDITATIONS, 16</w:t>
      </w:r>
    </w:p>
    <w:p w14:paraId="724E77CC" w14:textId="77777777" w:rsidR="00033122" w:rsidRDefault="00033122">
      <w:pPr>
        <w:pStyle w:val="Index1"/>
        <w:tabs>
          <w:tab w:val="right" w:leader="dot" w:pos="4670"/>
        </w:tabs>
        <w:rPr>
          <w:noProof/>
        </w:rPr>
      </w:pPr>
      <w:r>
        <w:rPr>
          <w:noProof/>
        </w:rPr>
        <w:t>PROGRAM RELATED FEES, 26</w:t>
      </w:r>
    </w:p>
    <w:p w14:paraId="4756D04F" w14:textId="77777777" w:rsidR="00033122" w:rsidRDefault="00033122">
      <w:pPr>
        <w:pStyle w:val="Index1"/>
        <w:tabs>
          <w:tab w:val="right" w:leader="dot" w:pos="4670"/>
        </w:tabs>
        <w:rPr>
          <w:noProof/>
        </w:rPr>
      </w:pPr>
      <w:r>
        <w:rPr>
          <w:noProof/>
        </w:rPr>
        <w:t>Progress and Time Measure—PACE, 54</w:t>
      </w:r>
    </w:p>
    <w:p w14:paraId="688242A2"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R</w:t>
      </w:r>
    </w:p>
    <w:p w14:paraId="68433C2E" w14:textId="77777777" w:rsidR="00033122" w:rsidRDefault="00033122">
      <w:pPr>
        <w:pStyle w:val="Index1"/>
        <w:tabs>
          <w:tab w:val="right" w:leader="dot" w:pos="4670"/>
        </w:tabs>
        <w:rPr>
          <w:noProof/>
        </w:rPr>
      </w:pPr>
      <w:r>
        <w:rPr>
          <w:noProof/>
        </w:rPr>
        <w:t>REFUND POLICY, 27</w:t>
      </w:r>
    </w:p>
    <w:p w14:paraId="7668B029" w14:textId="77777777" w:rsidR="00033122" w:rsidRDefault="00033122">
      <w:pPr>
        <w:pStyle w:val="Index1"/>
        <w:tabs>
          <w:tab w:val="right" w:leader="dot" w:pos="4670"/>
        </w:tabs>
        <w:rPr>
          <w:noProof/>
        </w:rPr>
      </w:pPr>
      <w:r>
        <w:rPr>
          <w:noProof/>
        </w:rPr>
        <w:t>REPEATED COURSES, 52</w:t>
      </w:r>
    </w:p>
    <w:p w14:paraId="293B13FA" w14:textId="77777777" w:rsidR="00033122" w:rsidRDefault="00033122">
      <w:pPr>
        <w:pStyle w:val="Index1"/>
        <w:tabs>
          <w:tab w:val="right" w:leader="dot" w:pos="4670"/>
        </w:tabs>
        <w:rPr>
          <w:noProof/>
        </w:rPr>
      </w:pPr>
      <w:r>
        <w:rPr>
          <w:noProof/>
        </w:rPr>
        <w:t>Request for Interpretation, 11</w:t>
      </w:r>
    </w:p>
    <w:p w14:paraId="5A7A13B1" w14:textId="77777777" w:rsidR="00033122" w:rsidRDefault="00033122">
      <w:pPr>
        <w:pStyle w:val="Index1"/>
        <w:tabs>
          <w:tab w:val="right" w:leader="dot" w:pos="4670"/>
        </w:tabs>
        <w:rPr>
          <w:noProof/>
        </w:rPr>
      </w:pPr>
      <w:r>
        <w:rPr>
          <w:noProof/>
        </w:rPr>
        <w:t>RESIDENCY, 21</w:t>
      </w:r>
    </w:p>
    <w:p w14:paraId="18525E25" w14:textId="77777777" w:rsidR="00033122" w:rsidRDefault="00033122">
      <w:pPr>
        <w:pStyle w:val="Index1"/>
        <w:tabs>
          <w:tab w:val="right" w:leader="dot" w:pos="4670"/>
        </w:tabs>
        <w:rPr>
          <w:noProof/>
        </w:rPr>
      </w:pPr>
      <w:r>
        <w:rPr>
          <w:noProof/>
        </w:rPr>
        <w:t>RETURN OF TITLE IV FUNDS POLICY, 34</w:t>
      </w:r>
    </w:p>
    <w:p w14:paraId="2AF27A0C"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S</w:t>
      </w:r>
    </w:p>
    <w:p w14:paraId="3340F893" w14:textId="77777777" w:rsidR="00033122" w:rsidRDefault="00033122">
      <w:pPr>
        <w:pStyle w:val="Index1"/>
        <w:tabs>
          <w:tab w:val="right" w:leader="dot" w:pos="4670"/>
        </w:tabs>
        <w:rPr>
          <w:noProof/>
        </w:rPr>
      </w:pPr>
      <w:r>
        <w:rPr>
          <w:noProof/>
        </w:rPr>
        <w:t>SATISFACTORY ACADEMIC PROGRESS POLICY, 52</w:t>
      </w:r>
    </w:p>
    <w:p w14:paraId="5E8CED8D" w14:textId="77777777" w:rsidR="00033122" w:rsidRDefault="00033122">
      <w:pPr>
        <w:pStyle w:val="Index1"/>
        <w:tabs>
          <w:tab w:val="right" w:leader="dot" w:pos="4670"/>
        </w:tabs>
        <w:rPr>
          <w:noProof/>
        </w:rPr>
      </w:pPr>
      <w:r>
        <w:rPr>
          <w:noProof/>
        </w:rPr>
        <w:t>SMOKING POLICY, 44</w:t>
      </w:r>
    </w:p>
    <w:p w14:paraId="5F82255E" w14:textId="77777777" w:rsidR="00033122" w:rsidRDefault="00033122">
      <w:pPr>
        <w:pStyle w:val="Index1"/>
        <w:tabs>
          <w:tab w:val="right" w:leader="dot" w:pos="4670"/>
        </w:tabs>
        <w:rPr>
          <w:noProof/>
        </w:rPr>
      </w:pPr>
      <w:r>
        <w:rPr>
          <w:noProof/>
        </w:rPr>
        <w:t>STUDENT ACTIVITIES, 40</w:t>
      </w:r>
    </w:p>
    <w:p w14:paraId="1EE07D9D" w14:textId="77777777" w:rsidR="00033122" w:rsidRDefault="00033122">
      <w:pPr>
        <w:pStyle w:val="Index1"/>
        <w:tabs>
          <w:tab w:val="right" w:leader="dot" w:pos="4670"/>
        </w:tabs>
        <w:rPr>
          <w:noProof/>
        </w:rPr>
      </w:pPr>
      <w:r>
        <w:rPr>
          <w:noProof/>
        </w:rPr>
        <w:t>STUDENT ADVOCACY &amp; RESOURCE CENTER, 39</w:t>
      </w:r>
    </w:p>
    <w:p w14:paraId="253FAA2E" w14:textId="77777777" w:rsidR="00033122" w:rsidRDefault="00033122">
      <w:pPr>
        <w:pStyle w:val="Index1"/>
        <w:tabs>
          <w:tab w:val="right" w:leader="dot" w:pos="4670"/>
        </w:tabs>
        <w:rPr>
          <w:noProof/>
        </w:rPr>
      </w:pPr>
      <w:r>
        <w:rPr>
          <w:noProof/>
        </w:rPr>
        <w:t>STUDENT CODE OF CONDUCT, 41</w:t>
      </w:r>
    </w:p>
    <w:p w14:paraId="16707EC1" w14:textId="77777777" w:rsidR="00033122" w:rsidRDefault="00033122">
      <w:pPr>
        <w:pStyle w:val="Index1"/>
        <w:tabs>
          <w:tab w:val="right" w:leader="dot" w:pos="4670"/>
        </w:tabs>
        <w:rPr>
          <w:noProof/>
        </w:rPr>
      </w:pPr>
      <w:r>
        <w:rPr>
          <w:noProof/>
        </w:rPr>
        <w:t>Student Eligibility/Criteria, 29</w:t>
      </w:r>
    </w:p>
    <w:p w14:paraId="74BB75FF" w14:textId="77777777" w:rsidR="00033122" w:rsidRDefault="00033122">
      <w:pPr>
        <w:pStyle w:val="Index1"/>
        <w:tabs>
          <w:tab w:val="right" w:leader="dot" w:pos="4670"/>
        </w:tabs>
        <w:rPr>
          <w:noProof/>
        </w:rPr>
      </w:pPr>
      <w:r>
        <w:rPr>
          <w:noProof/>
        </w:rPr>
        <w:t>STUDENT HANDBOOK, 40</w:t>
      </w:r>
    </w:p>
    <w:p w14:paraId="56AAA734" w14:textId="77777777" w:rsidR="00033122" w:rsidRDefault="00033122">
      <w:pPr>
        <w:pStyle w:val="Index1"/>
        <w:tabs>
          <w:tab w:val="right" w:leader="dot" w:pos="4670"/>
        </w:tabs>
        <w:rPr>
          <w:noProof/>
        </w:rPr>
      </w:pPr>
      <w:r>
        <w:rPr>
          <w:noProof/>
        </w:rPr>
        <w:t>STUDENT MEDICAL LEAVE POLICY, 60</w:t>
      </w:r>
    </w:p>
    <w:p w14:paraId="6BDD618F" w14:textId="77777777" w:rsidR="00033122" w:rsidRDefault="00033122">
      <w:pPr>
        <w:pStyle w:val="Index1"/>
        <w:tabs>
          <w:tab w:val="right" w:leader="dot" w:pos="4670"/>
        </w:tabs>
        <w:rPr>
          <w:noProof/>
        </w:rPr>
      </w:pPr>
      <w:r>
        <w:rPr>
          <w:noProof/>
        </w:rPr>
        <w:t>STUDENT SENATE, 40</w:t>
      </w:r>
    </w:p>
    <w:p w14:paraId="26F4ABD4" w14:textId="77777777" w:rsidR="00033122" w:rsidRDefault="00033122">
      <w:pPr>
        <w:pStyle w:val="Index1"/>
        <w:tabs>
          <w:tab w:val="right" w:leader="dot" w:pos="4670"/>
        </w:tabs>
        <w:rPr>
          <w:noProof/>
        </w:rPr>
      </w:pPr>
      <w:r>
        <w:rPr>
          <w:noProof/>
        </w:rPr>
        <w:t>STUDENT SUCCESS TEAM (SST), 58</w:t>
      </w:r>
    </w:p>
    <w:p w14:paraId="1370A7AE" w14:textId="77777777" w:rsidR="00033122" w:rsidRDefault="00033122">
      <w:pPr>
        <w:pStyle w:val="Index1"/>
        <w:tabs>
          <w:tab w:val="right" w:leader="dot" w:pos="4670"/>
        </w:tabs>
        <w:rPr>
          <w:noProof/>
        </w:rPr>
      </w:pPr>
      <w:r>
        <w:rPr>
          <w:noProof/>
        </w:rPr>
        <w:t>SUBSTANCE USE, 44</w:t>
      </w:r>
    </w:p>
    <w:p w14:paraId="63DD7282"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T</w:t>
      </w:r>
    </w:p>
    <w:p w14:paraId="417EDD30" w14:textId="77777777" w:rsidR="00033122" w:rsidRDefault="00033122">
      <w:pPr>
        <w:pStyle w:val="Index1"/>
        <w:tabs>
          <w:tab w:val="right" w:leader="dot" w:pos="4670"/>
        </w:tabs>
        <w:rPr>
          <w:noProof/>
        </w:rPr>
      </w:pPr>
      <w:r>
        <w:rPr>
          <w:noProof/>
        </w:rPr>
        <w:t>TRANSFER CREDIT, 50</w:t>
      </w:r>
    </w:p>
    <w:p w14:paraId="3AF84CDC" w14:textId="77777777" w:rsidR="00033122" w:rsidRDefault="00033122">
      <w:pPr>
        <w:pStyle w:val="Index1"/>
        <w:tabs>
          <w:tab w:val="right" w:leader="dot" w:pos="4670"/>
        </w:tabs>
        <w:rPr>
          <w:noProof/>
        </w:rPr>
      </w:pPr>
      <w:r>
        <w:rPr>
          <w:noProof/>
        </w:rPr>
        <w:t>TRIO STUDENT SUPPORT SERVICES PROGRAM, 38</w:t>
      </w:r>
    </w:p>
    <w:p w14:paraId="62A96644" w14:textId="77777777" w:rsidR="00033122" w:rsidRDefault="00033122">
      <w:pPr>
        <w:pStyle w:val="Index1"/>
        <w:tabs>
          <w:tab w:val="right" w:leader="dot" w:pos="4670"/>
        </w:tabs>
        <w:rPr>
          <w:noProof/>
        </w:rPr>
      </w:pPr>
      <w:r>
        <w:rPr>
          <w:noProof/>
        </w:rPr>
        <w:t>TUITION AND FEES, 20</w:t>
      </w:r>
    </w:p>
    <w:p w14:paraId="17C53072"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U</w:t>
      </w:r>
    </w:p>
    <w:p w14:paraId="02E054EB" w14:textId="77777777" w:rsidR="00033122" w:rsidRDefault="00033122">
      <w:pPr>
        <w:pStyle w:val="Index1"/>
        <w:tabs>
          <w:tab w:val="right" w:leader="dot" w:pos="4670"/>
        </w:tabs>
        <w:rPr>
          <w:noProof/>
        </w:rPr>
      </w:pPr>
      <w:r>
        <w:rPr>
          <w:noProof/>
        </w:rPr>
        <w:t>UNPAID FINANCIAL OBLIGATIONS, 27</w:t>
      </w:r>
    </w:p>
    <w:p w14:paraId="73266421"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V</w:t>
      </w:r>
    </w:p>
    <w:p w14:paraId="22DC3F00" w14:textId="77777777" w:rsidR="00033122" w:rsidRDefault="00033122">
      <w:pPr>
        <w:pStyle w:val="Index1"/>
        <w:tabs>
          <w:tab w:val="right" w:leader="dot" w:pos="4670"/>
        </w:tabs>
        <w:rPr>
          <w:noProof/>
        </w:rPr>
      </w:pPr>
      <w:r>
        <w:rPr>
          <w:noProof/>
        </w:rPr>
        <w:t>VETERANS’ DEPENDENTS EDUCATIONAL BENEFITS, 32</w:t>
      </w:r>
    </w:p>
    <w:p w14:paraId="7669BAE3" w14:textId="77777777" w:rsidR="00033122" w:rsidRDefault="00033122">
      <w:pPr>
        <w:pStyle w:val="Index1"/>
        <w:tabs>
          <w:tab w:val="right" w:leader="dot" w:pos="4670"/>
        </w:tabs>
        <w:rPr>
          <w:noProof/>
        </w:rPr>
      </w:pPr>
      <w:r>
        <w:rPr>
          <w:noProof/>
        </w:rPr>
        <w:t>VETERANS’ SERVICES, 32</w:t>
      </w:r>
    </w:p>
    <w:p w14:paraId="51339924" w14:textId="77777777" w:rsidR="00033122" w:rsidRDefault="00033122">
      <w:pPr>
        <w:pStyle w:val="Index1"/>
        <w:tabs>
          <w:tab w:val="right" w:leader="dot" w:pos="4670"/>
        </w:tabs>
        <w:rPr>
          <w:noProof/>
        </w:rPr>
      </w:pPr>
      <w:r>
        <w:rPr>
          <w:noProof/>
        </w:rPr>
        <w:t>VISION, 14</w:t>
      </w:r>
    </w:p>
    <w:p w14:paraId="4386CB86"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W</w:t>
      </w:r>
    </w:p>
    <w:p w14:paraId="253ABE88" w14:textId="77777777" w:rsidR="00033122" w:rsidRDefault="00033122">
      <w:pPr>
        <w:pStyle w:val="Index1"/>
        <w:tabs>
          <w:tab w:val="right" w:leader="dot" w:pos="4670"/>
        </w:tabs>
        <w:rPr>
          <w:noProof/>
        </w:rPr>
      </w:pPr>
      <w:r>
        <w:rPr>
          <w:noProof/>
        </w:rPr>
        <w:t>WITHDRAWAL FROM COLLEGE, 59</w:t>
      </w:r>
    </w:p>
    <w:p w14:paraId="59AC1BA1" w14:textId="77777777" w:rsidR="00033122" w:rsidRDefault="00033122">
      <w:pPr>
        <w:pStyle w:val="Index1"/>
        <w:tabs>
          <w:tab w:val="right" w:leader="dot" w:pos="4670"/>
        </w:tabs>
        <w:rPr>
          <w:noProof/>
        </w:rPr>
      </w:pPr>
      <w:r>
        <w:rPr>
          <w:noProof/>
        </w:rPr>
        <w:t>WORKFORCE DEVELOPMENT, 45</w:t>
      </w:r>
    </w:p>
    <w:p w14:paraId="3AB40D29" w14:textId="77777777" w:rsidR="00033122" w:rsidRDefault="00033122" w:rsidP="00144153">
      <w:pPr>
        <w:rPr>
          <w:rFonts w:cs="Tahoma"/>
          <w:noProof/>
        </w:rPr>
        <w:sectPr w:rsidR="00033122" w:rsidSect="00033122">
          <w:headerReference w:type="first" r:id="rId72"/>
          <w:footerReference w:type="first" r:id="rId73"/>
          <w:type w:val="continuous"/>
          <w:pgSz w:w="12240" w:h="15840"/>
          <w:pgMar w:top="1440" w:right="1080" w:bottom="1440" w:left="1080" w:header="720" w:footer="720" w:gutter="0"/>
          <w:cols w:num="2" w:space="720"/>
          <w:titlePg/>
          <w:docGrid w:linePitch="360"/>
        </w:sectPr>
      </w:pPr>
    </w:p>
    <w:p w14:paraId="0746396C" w14:textId="2EF651FC" w:rsidR="00451E75" w:rsidRDefault="00652E4D" w:rsidP="00144153">
      <w:pPr>
        <w:rPr>
          <w:rFonts w:cs="Tahoma"/>
        </w:rPr>
      </w:pPr>
      <w:r>
        <w:rPr>
          <w:rFonts w:cs="Tahoma"/>
        </w:rPr>
        <w:fldChar w:fldCharType="end"/>
      </w:r>
    </w:p>
    <w:p w14:paraId="0C5BBE61" w14:textId="77777777" w:rsidR="00451E75" w:rsidRDefault="00451E75">
      <w:pPr>
        <w:spacing w:line="276" w:lineRule="auto"/>
        <w:rPr>
          <w:rFonts w:cs="Tahoma"/>
        </w:rPr>
      </w:pPr>
      <w:r>
        <w:rPr>
          <w:rFonts w:cs="Tahoma"/>
        </w:rPr>
        <w:br w:type="page"/>
      </w:r>
    </w:p>
    <w:p w14:paraId="2A9C940F" w14:textId="77777777" w:rsidR="00451E75" w:rsidRDefault="00451E75">
      <w:pPr>
        <w:spacing w:after="6996"/>
        <w:ind w:left="2588"/>
      </w:pPr>
      <w:r>
        <w:rPr>
          <w:noProof/>
        </w:rPr>
        <w:drawing>
          <wp:inline distT="0" distB="0" distL="0" distR="0" wp14:anchorId="564098FA" wp14:editId="3EE7B7DA">
            <wp:extent cx="2642616" cy="2639568"/>
            <wp:effectExtent l="0" t="0" r="0" b="0"/>
            <wp:docPr id="152" name="Picture 152" descr="Washington County Community College logo."/>
            <wp:cNvGraphicFramePr/>
            <a:graphic xmlns:a="http://schemas.openxmlformats.org/drawingml/2006/main">
              <a:graphicData uri="http://schemas.openxmlformats.org/drawingml/2006/picture">
                <pic:pic xmlns:pic="http://schemas.openxmlformats.org/drawingml/2006/picture">
                  <pic:nvPicPr>
                    <pic:cNvPr id="152" name="Picture 152" descr="Washington County Community College logo."/>
                    <pic:cNvPicPr/>
                  </pic:nvPicPr>
                  <pic:blipFill>
                    <a:blip r:embed="rId74"/>
                    <a:stretch>
                      <a:fillRect/>
                    </a:stretch>
                  </pic:blipFill>
                  <pic:spPr>
                    <a:xfrm>
                      <a:off x="0" y="0"/>
                      <a:ext cx="2642616" cy="2639568"/>
                    </a:xfrm>
                    <a:prstGeom prst="rect">
                      <a:avLst/>
                    </a:prstGeom>
                  </pic:spPr>
                </pic:pic>
              </a:graphicData>
            </a:graphic>
          </wp:inline>
        </w:drawing>
      </w:r>
    </w:p>
    <w:p w14:paraId="53E8D27F" w14:textId="77777777" w:rsidR="00451E75" w:rsidRDefault="00451E75">
      <w:pPr>
        <w:spacing w:after="0"/>
        <w:ind w:left="1904"/>
      </w:pPr>
      <w:r>
        <w:rPr>
          <w:rFonts w:ascii="Montserrat" w:eastAsia="Montserrat" w:hAnsi="Montserrat" w:cs="Montserrat"/>
          <w:sz w:val="28"/>
        </w:rPr>
        <w:t>Washington County Community College</w:t>
      </w:r>
    </w:p>
    <w:p w14:paraId="25E0442E" w14:textId="77777777" w:rsidR="00451E75" w:rsidRDefault="00451E75">
      <w:pPr>
        <w:spacing w:after="3"/>
        <w:ind w:left="2405" w:right="2395" w:hanging="10"/>
        <w:jc w:val="center"/>
      </w:pPr>
      <w:r>
        <w:rPr>
          <w:rFonts w:ascii="Montserrat" w:eastAsia="Montserrat" w:hAnsi="Montserrat" w:cs="Montserrat"/>
          <w:sz w:val="28"/>
        </w:rPr>
        <w:t>One College Drive</w:t>
      </w:r>
    </w:p>
    <w:p w14:paraId="27A45DB9" w14:textId="45F4D0A4" w:rsidR="00451E75" w:rsidRDefault="00A566A5">
      <w:pPr>
        <w:spacing w:after="3"/>
        <w:ind w:left="2405" w:right="2395" w:hanging="10"/>
        <w:jc w:val="center"/>
      </w:pPr>
      <w:r>
        <w:rPr>
          <w:noProof/>
        </w:rPr>
        <mc:AlternateContent>
          <mc:Choice Requires="wpg">
            <w:drawing>
              <wp:anchor distT="0" distB="0" distL="114300" distR="114300" simplePos="0" relativeHeight="251658240" behindDoc="0" locked="0" layoutInCell="1" allowOverlap="1" wp14:anchorId="441988D1" wp14:editId="32FA6883">
                <wp:simplePos x="0" y="0"/>
                <wp:positionH relativeFrom="page">
                  <wp:posOffset>0</wp:posOffset>
                </wp:positionH>
                <wp:positionV relativeFrom="page">
                  <wp:posOffset>9585960</wp:posOffset>
                </wp:positionV>
                <wp:extent cx="7772400" cy="459740"/>
                <wp:effectExtent l="0" t="3810" r="0" b="3175"/>
                <wp:wrapTopAndBottom/>
                <wp:docPr id="1" name="Group 122" descr="Washington County Community College, One College Drive, Calais, ME 04619, (207) 454-1000, www.wccc.me.edu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59740"/>
                          <a:chOff x="0" y="0"/>
                          <a:chExt cx="77723" cy="4594"/>
                        </a:xfrm>
                      </wpg:grpSpPr>
                      <wps:wsp>
                        <wps:cNvPr id="2" name="Shape 166"/>
                        <wps:cNvSpPr>
                          <a:spLocks/>
                        </wps:cNvSpPr>
                        <wps:spPr bwMode="auto">
                          <a:xfrm>
                            <a:off x="0" y="0"/>
                            <a:ext cx="77723" cy="4594"/>
                          </a:xfrm>
                          <a:custGeom>
                            <a:avLst/>
                            <a:gdLst>
                              <a:gd name="T0" fmla="*/ 0 w 7772399"/>
                              <a:gd name="T1" fmla="*/ 0 h 459485"/>
                              <a:gd name="T2" fmla="*/ 7772399 w 7772399"/>
                              <a:gd name="T3" fmla="*/ 0 h 459485"/>
                              <a:gd name="T4" fmla="*/ 7772399 w 7772399"/>
                              <a:gd name="T5" fmla="*/ 459485 h 459485"/>
                              <a:gd name="T6" fmla="*/ 0 w 7772399"/>
                              <a:gd name="T7" fmla="*/ 459485 h 459485"/>
                              <a:gd name="T8" fmla="*/ 0 w 7772399"/>
                              <a:gd name="T9" fmla="*/ 0 h 459485"/>
                              <a:gd name="T10" fmla="*/ 0 w 7772399"/>
                              <a:gd name="T11" fmla="*/ 0 h 459485"/>
                              <a:gd name="T12" fmla="*/ 7772399 w 7772399"/>
                              <a:gd name="T13" fmla="*/ 459485 h 459485"/>
                            </a:gdLst>
                            <a:ahLst/>
                            <a:cxnLst>
                              <a:cxn ang="0">
                                <a:pos x="T0" y="T1"/>
                              </a:cxn>
                              <a:cxn ang="0">
                                <a:pos x="T2" y="T3"/>
                              </a:cxn>
                              <a:cxn ang="0">
                                <a:pos x="T4" y="T5"/>
                              </a:cxn>
                              <a:cxn ang="0">
                                <a:pos x="T6" y="T7"/>
                              </a:cxn>
                              <a:cxn ang="0">
                                <a:pos x="T8" y="T9"/>
                              </a:cxn>
                            </a:cxnLst>
                            <a:rect l="T10" t="T11" r="T12" b="T13"/>
                            <a:pathLst>
                              <a:path w="7772399" h="459485">
                                <a:moveTo>
                                  <a:pt x="0" y="0"/>
                                </a:moveTo>
                                <a:lnTo>
                                  <a:pt x="7772399" y="0"/>
                                </a:lnTo>
                                <a:lnTo>
                                  <a:pt x="7772399" y="459485"/>
                                </a:lnTo>
                                <a:lnTo>
                                  <a:pt x="0" y="459485"/>
                                </a:lnTo>
                                <a:lnTo>
                                  <a:pt x="0" y="0"/>
                                </a:lnTo>
                              </a:path>
                            </a:pathLst>
                          </a:custGeom>
                          <a:solidFill>
                            <a:srgbClr val="2062A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FD2D509">
              <v:group id="Group 122" style="position:absolute;margin-left:0;margin-top:754.8pt;width:612pt;height:36.2pt;z-index:251658240;mso-position-horizontal-relative:page;mso-position-vertical-relative:page" alt="Washington County Community College, One College Drive, Calais, ME 04619, (207) 454-1000, www.wccc.me.edu " coordsize="77723,4594" o:spid="_x0000_s1026" w14:anchorId="0BE16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">
                <v:shape id="Shape 166" style="position:absolute;width:77723;height:4594;visibility:visible;mso-wrap-style:square;v-text-anchor:top" coordsize="7772399,459485" o:spid="_x0000_s1027" fillcolor="#2062af" stroked="f" strokeweight="0" path="m,l7772399,r,459485l,45948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">
                  <v:stroke miterlimit="83231f" joinstyle="miter"/>
                  <v:path textboxrect="0,0,7772399,459485" arrowok="t" o:connecttype="custom" o:connectlocs="0,0;77723,0;77723,4594;0,4594;0,0" o:connectangles="0,0,0,0,0"/>
                </v:shape>
                <w10:wrap type="topAndBottom" anchorx="page" anchory="page"/>
              </v:group>
            </w:pict>
          </mc:Fallback>
        </mc:AlternateContent>
      </w:r>
      <w:r w:rsidR="00451E75">
        <w:rPr>
          <w:rFonts w:ascii="Montserrat" w:eastAsia="Montserrat" w:hAnsi="Montserrat" w:cs="Montserrat"/>
          <w:sz w:val="28"/>
        </w:rPr>
        <w:t>Calais, ME 04619</w:t>
      </w:r>
    </w:p>
    <w:p w14:paraId="7715B2AC" w14:textId="243FF33B" w:rsidR="00686393" w:rsidRPr="00802A1E" w:rsidRDefault="00451E75" w:rsidP="009111CF">
      <w:pPr>
        <w:spacing w:after="3"/>
        <w:ind w:left="2405" w:right="2395" w:hanging="10"/>
        <w:jc w:val="center"/>
        <w:rPr>
          <w:rFonts w:cs="Tahoma"/>
        </w:rPr>
      </w:pPr>
      <w:r>
        <w:rPr>
          <w:rFonts w:ascii="Montserrat" w:eastAsia="Montserrat" w:hAnsi="Montserrat" w:cs="Montserrat"/>
          <w:sz w:val="28"/>
        </w:rPr>
        <w:t>(207) 454-1000 www.wccc.me.edu</w:t>
      </w:r>
    </w:p>
    <w:sectPr w:rsidR="00686393" w:rsidRPr="00802A1E" w:rsidSect="00033122">
      <w:headerReference w:type="first" r:id="rId75"/>
      <w:footerReference w:type="first" r:id="rId76"/>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EB7F21" w14:textId="77777777" w:rsidR="00E30922" w:rsidRDefault="00E30922" w:rsidP="00551351">
      <w:pPr>
        <w:spacing w:after="0"/>
      </w:pPr>
      <w:r>
        <w:separator/>
      </w:r>
    </w:p>
  </w:endnote>
  <w:endnote w:type="continuationSeparator" w:id="0">
    <w:p w14:paraId="61A85E97" w14:textId="77777777" w:rsidR="00E30922" w:rsidRDefault="00E30922" w:rsidP="00551351">
      <w:pPr>
        <w:spacing w:after="0"/>
      </w:pPr>
      <w:r>
        <w:continuationSeparator/>
      </w:r>
    </w:p>
  </w:endnote>
  <w:endnote w:type="continuationNotice" w:id="1">
    <w:p w14:paraId="5959ABD7" w14:textId="77777777" w:rsidR="00E30922" w:rsidRDefault="00E3092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ontserrat Light">
    <w:charset w:val="00"/>
    <w:family w:val="auto"/>
    <w:pitch w:val="variable"/>
    <w:sig w:usb0="2000020F" w:usb1="00000003" w:usb2="00000000" w:usb3="00000000" w:csb0="00000197"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w:altName w:val="Calibri"/>
    <w:panose1 w:val="00000000000000000000"/>
    <w:charset w:val="00"/>
    <w:family w:val="roman"/>
    <w:notTrueType/>
    <w:pitch w:val="default"/>
  </w:font>
  <w:font w:name="Aptos Narrow">
    <w:altName w:val="Calibri"/>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AA4C3" w14:textId="286F8404" w:rsidR="6781229C" w:rsidRDefault="6781229C" w:rsidP="6781229C">
    <w:pPr>
      <w:pStyle w:val="Footer"/>
      <w:jc w:val="right"/>
    </w:pPr>
    <w:r>
      <w:fldChar w:fldCharType="begin"/>
    </w:r>
    <w:r>
      <w:instrText>PAGE</w:instrText>
    </w:r>
    <w:r>
      <w:fldChar w:fldCharType="separate"/>
    </w:r>
    <w:r w:rsidR="009E3949">
      <w:rPr>
        <w:noProof/>
      </w:rPr>
      <w:t>180</w:t>
    </w:r>
    <w:r>
      <w:fldChar w:fldCharType="end"/>
    </w:r>
  </w:p>
  <w:p w14:paraId="19AE25BF" w14:textId="53ECA2EF" w:rsidR="008E3513" w:rsidRDefault="008E3513">
    <w:pPr>
      <w:pStyle w:val="Footer"/>
      <w:jc w:val="right"/>
    </w:pPr>
  </w:p>
  <w:p w14:paraId="201786EB" w14:textId="104EC017" w:rsidR="00551351" w:rsidRDefault="005513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5BAB69B7" w14:paraId="4AD8E65A" w14:textId="77777777" w:rsidTr="5BAB69B7">
      <w:trPr>
        <w:trHeight w:val="300"/>
      </w:trPr>
      <w:tc>
        <w:tcPr>
          <w:tcW w:w="3360" w:type="dxa"/>
        </w:tcPr>
        <w:p w14:paraId="4CAB6D11" w14:textId="4F503692" w:rsidR="5BAB69B7" w:rsidRDefault="5BAB69B7" w:rsidP="5BAB69B7">
          <w:pPr>
            <w:pStyle w:val="Header"/>
            <w:ind w:left="-115"/>
          </w:pPr>
        </w:p>
      </w:tc>
      <w:tc>
        <w:tcPr>
          <w:tcW w:w="3360" w:type="dxa"/>
        </w:tcPr>
        <w:p w14:paraId="15E871F5" w14:textId="3F402615" w:rsidR="5BAB69B7" w:rsidRDefault="5BAB69B7" w:rsidP="5BAB69B7">
          <w:pPr>
            <w:pStyle w:val="Header"/>
            <w:jc w:val="center"/>
          </w:pPr>
        </w:p>
      </w:tc>
      <w:tc>
        <w:tcPr>
          <w:tcW w:w="3360" w:type="dxa"/>
        </w:tcPr>
        <w:p w14:paraId="219F0E32" w14:textId="313E4E2F" w:rsidR="5BAB69B7" w:rsidRDefault="5BAB69B7" w:rsidP="5BAB69B7">
          <w:pPr>
            <w:pStyle w:val="Header"/>
            <w:ind w:right="-115"/>
            <w:jc w:val="right"/>
          </w:pPr>
        </w:p>
      </w:tc>
    </w:tr>
  </w:tbl>
  <w:p w14:paraId="6782EE50" w14:textId="7D7DA4C8" w:rsidR="00763B0C" w:rsidRDefault="00763B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5BAB69B7" w14:paraId="018F7C1B" w14:textId="77777777" w:rsidTr="5BAB69B7">
      <w:trPr>
        <w:trHeight w:val="300"/>
      </w:trPr>
      <w:tc>
        <w:tcPr>
          <w:tcW w:w="3360" w:type="dxa"/>
        </w:tcPr>
        <w:p w14:paraId="3AB8D4B4" w14:textId="7DBE538D" w:rsidR="5BAB69B7" w:rsidRDefault="5BAB69B7" w:rsidP="5BAB69B7">
          <w:pPr>
            <w:pStyle w:val="Header"/>
            <w:ind w:left="-115"/>
          </w:pPr>
        </w:p>
      </w:tc>
      <w:tc>
        <w:tcPr>
          <w:tcW w:w="3360" w:type="dxa"/>
        </w:tcPr>
        <w:p w14:paraId="3AEC303E" w14:textId="21A96A86" w:rsidR="5BAB69B7" w:rsidRDefault="5BAB69B7" w:rsidP="5BAB69B7">
          <w:pPr>
            <w:pStyle w:val="Header"/>
            <w:jc w:val="center"/>
          </w:pPr>
        </w:p>
      </w:tc>
      <w:tc>
        <w:tcPr>
          <w:tcW w:w="3360" w:type="dxa"/>
        </w:tcPr>
        <w:p w14:paraId="280ED267" w14:textId="4FD9B1BA" w:rsidR="5BAB69B7" w:rsidRDefault="5BAB69B7" w:rsidP="5BAB69B7">
          <w:pPr>
            <w:pStyle w:val="Header"/>
            <w:ind w:right="-115"/>
            <w:jc w:val="right"/>
          </w:pPr>
        </w:p>
      </w:tc>
    </w:tr>
  </w:tbl>
  <w:p w14:paraId="53938A20" w14:textId="16C22E92" w:rsidR="00763B0C" w:rsidRDefault="00763B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5BAB69B7" w14:paraId="46A16E0E" w14:textId="77777777" w:rsidTr="5BAB69B7">
      <w:trPr>
        <w:trHeight w:val="300"/>
      </w:trPr>
      <w:tc>
        <w:tcPr>
          <w:tcW w:w="3360" w:type="dxa"/>
        </w:tcPr>
        <w:p w14:paraId="144C6788" w14:textId="553CA80F" w:rsidR="5BAB69B7" w:rsidRDefault="5BAB69B7" w:rsidP="5BAB69B7">
          <w:pPr>
            <w:pStyle w:val="Header"/>
            <w:ind w:left="-115"/>
          </w:pPr>
        </w:p>
      </w:tc>
      <w:tc>
        <w:tcPr>
          <w:tcW w:w="3360" w:type="dxa"/>
        </w:tcPr>
        <w:p w14:paraId="60341369" w14:textId="30D9E9A3" w:rsidR="5BAB69B7" w:rsidRDefault="5BAB69B7" w:rsidP="5BAB69B7">
          <w:pPr>
            <w:pStyle w:val="Header"/>
            <w:jc w:val="center"/>
          </w:pPr>
        </w:p>
      </w:tc>
      <w:tc>
        <w:tcPr>
          <w:tcW w:w="3360" w:type="dxa"/>
        </w:tcPr>
        <w:p w14:paraId="5C425489" w14:textId="35576683" w:rsidR="5BAB69B7" w:rsidRDefault="5BAB69B7" w:rsidP="5BAB69B7">
          <w:pPr>
            <w:pStyle w:val="Header"/>
            <w:ind w:right="-115"/>
            <w:jc w:val="right"/>
          </w:pPr>
        </w:p>
      </w:tc>
    </w:tr>
  </w:tbl>
  <w:p w14:paraId="6F24D85D" w14:textId="79CDD048" w:rsidR="00763B0C" w:rsidRDefault="00763B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5D56AF" w14:textId="77777777" w:rsidR="00E30922" w:rsidRDefault="00E30922" w:rsidP="00551351">
      <w:pPr>
        <w:spacing w:after="0"/>
      </w:pPr>
      <w:r>
        <w:separator/>
      </w:r>
    </w:p>
  </w:footnote>
  <w:footnote w:type="continuationSeparator" w:id="0">
    <w:p w14:paraId="2B21FAAD" w14:textId="77777777" w:rsidR="00E30922" w:rsidRDefault="00E30922" w:rsidP="00551351">
      <w:pPr>
        <w:spacing w:after="0"/>
      </w:pPr>
      <w:r>
        <w:continuationSeparator/>
      </w:r>
    </w:p>
  </w:footnote>
  <w:footnote w:type="continuationNotice" w:id="1">
    <w:p w14:paraId="32704EA7" w14:textId="77777777" w:rsidR="00E30922" w:rsidRDefault="00E3092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EF5B6" w14:textId="368EFB01" w:rsidR="00BE7FE5" w:rsidRDefault="00360A55" w:rsidP="00BE7FE5">
    <w:pPr>
      <w:pStyle w:val="Footer"/>
      <w:tabs>
        <w:tab w:val="clear" w:pos="4680"/>
        <w:tab w:val="clear" w:pos="9360"/>
      </w:tabs>
      <w:jc w:val="right"/>
    </w:pPr>
    <w:r>
      <w:rPr>
        <w:color w:val="134163" w:themeColor="accent2" w:themeShade="80"/>
        <w:sz w:val="16"/>
        <w:szCs w:val="16"/>
      </w:rPr>
      <w:fldChar w:fldCharType="begin"/>
    </w:r>
    <w:r>
      <w:rPr>
        <w:color w:val="134163" w:themeColor="accent2" w:themeShade="80"/>
        <w:sz w:val="16"/>
        <w:szCs w:val="16"/>
      </w:rPr>
      <w:instrText xml:space="preserve"> DATE  \@ "M/d/yyyy" </w:instrText>
    </w:r>
    <w:r>
      <w:rPr>
        <w:color w:val="134163" w:themeColor="accent2" w:themeShade="80"/>
        <w:sz w:val="16"/>
        <w:szCs w:val="16"/>
      </w:rPr>
      <w:fldChar w:fldCharType="separate"/>
    </w:r>
    <w:r w:rsidR="004A65BF">
      <w:rPr>
        <w:noProof/>
        <w:color w:val="134163" w:themeColor="accent2" w:themeShade="80"/>
        <w:sz w:val="16"/>
        <w:szCs w:val="16"/>
      </w:rPr>
      <w:t>11/14/2025</w:t>
    </w:r>
    <w:r>
      <w:rPr>
        <w:color w:val="134163" w:themeColor="accent2" w:themeShade="80"/>
        <w:sz w:val="16"/>
        <w:szCs w:val="16"/>
      </w:rPr>
      <w:fldChar w:fldCharType="end"/>
    </w:r>
    <w:r w:rsidR="00BE7FE5" w:rsidRPr="0001161C">
      <w:rPr>
        <w:color w:val="134163" w:themeColor="accent2" w:themeShade="80"/>
        <w:sz w:val="16"/>
        <w:szCs w:val="16"/>
      </w:rPr>
      <w:tab/>
    </w:r>
    <w:r w:rsidR="00BE7FE5" w:rsidRPr="0001161C">
      <w:rPr>
        <w:color w:val="134163" w:themeColor="accent2" w:themeShade="80"/>
        <w:sz w:val="16"/>
        <w:szCs w:val="16"/>
      </w:rPr>
      <w:tab/>
    </w:r>
    <w:r w:rsidR="00BE7FE5" w:rsidRPr="0001161C">
      <w:rPr>
        <w:color w:val="134163" w:themeColor="accent2" w:themeShade="80"/>
        <w:sz w:val="16"/>
        <w:szCs w:val="16"/>
      </w:rPr>
      <w:tab/>
    </w:r>
    <w:r w:rsidR="00BE7FE5" w:rsidRPr="0001161C">
      <w:rPr>
        <w:color w:val="134163" w:themeColor="accent2" w:themeShade="80"/>
        <w:sz w:val="16"/>
        <w:szCs w:val="16"/>
      </w:rPr>
      <w:tab/>
    </w:r>
    <w:r w:rsidR="00BE7FE5" w:rsidRPr="0001161C">
      <w:rPr>
        <w:color w:val="134163" w:themeColor="accent2" w:themeShade="80"/>
        <w:sz w:val="16"/>
        <w:szCs w:val="16"/>
      </w:rPr>
      <w:tab/>
      <w:t xml:space="preserve"> </w:t>
    </w:r>
    <w:sdt>
      <w:sdtPr>
        <w:rPr>
          <w:caps/>
          <w:color w:val="1C6194" w:themeColor="accent2" w:themeShade="BF"/>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Content>
        <w:r w:rsidR="00BE7FE5" w:rsidRPr="0001161C">
          <w:rPr>
            <w:caps/>
            <w:color w:val="1C6194" w:themeColor="accent2" w:themeShade="BF"/>
            <w:sz w:val="20"/>
            <w:szCs w:val="20"/>
          </w:rPr>
          <w:t>College Catalog</w:t>
        </w:r>
      </w:sdtContent>
    </w:sdt>
    <w:r w:rsidR="00BE7FE5" w:rsidRPr="0001161C">
      <w:rPr>
        <w:caps/>
        <w:sz w:val="20"/>
        <w:szCs w:val="20"/>
      </w:rPr>
      <w:t> | </w:t>
    </w:r>
    <w:sdt>
      <w:sdtPr>
        <w:rPr>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Content>
        <w:r w:rsidR="00BE7FE5" w:rsidRPr="0001161C">
          <w:rPr>
            <w:sz w:val="20"/>
            <w:szCs w:val="20"/>
          </w:rPr>
          <w:t>Washington County Community College</w:t>
        </w:r>
      </w:sdtContent>
    </w:sdt>
  </w:p>
  <w:p w14:paraId="79E6B956" w14:textId="761539D4" w:rsidR="0063360A" w:rsidRDefault="006336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5BAB69B7" w14:paraId="68A8101D" w14:textId="77777777" w:rsidTr="5BAB69B7">
      <w:trPr>
        <w:trHeight w:val="300"/>
      </w:trPr>
      <w:tc>
        <w:tcPr>
          <w:tcW w:w="3360" w:type="dxa"/>
        </w:tcPr>
        <w:p w14:paraId="44718897" w14:textId="6BECE28E" w:rsidR="5BAB69B7" w:rsidRDefault="5BAB69B7" w:rsidP="5BAB69B7">
          <w:pPr>
            <w:pStyle w:val="Header"/>
            <w:ind w:left="-115"/>
          </w:pPr>
        </w:p>
      </w:tc>
      <w:tc>
        <w:tcPr>
          <w:tcW w:w="3360" w:type="dxa"/>
        </w:tcPr>
        <w:p w14:paraId="13E885A4" w14:textId="6AF0C7A1" w:rsidR="5BAB69B7" w:rsidRDefault="5BAB69B7" w:rsidP="5BAB69B7">
          <w:pPr>
            <w:pStyle w:val="Header"/>
            <w:jc w:val="center"/>
          </w:pPr>
        </w:p>
      </w:tc>
      <w:tc>
        <w:tcPr>
          <w:tcW w:w="3360" w:type="dxa"/>
        </w:tcPr>
        <w:p w14:paraId="6897E09B" w14:textId="305A412F" w:rsidR="5BAB69B7" w:rsidRDefault="5BAB69B7" w:rsidP="5BAB69B7">
          <w:pPr>
            <w:pStyle w:val="Header"/>
            <w:ind w:right="-115"/>
            <w:jc w:val="right"/>
          </w:pPr>
        </w:p>
      </w:tc>
    </w:tr>
  </w:tbl>
  <w:p w14:paraId="636BE493" w14:textId="690D97D4" w:rsidR="00763B0C" w:rsidRDefault="00763B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5BAB69B7" w14:paraId="4D44CC94" w14:textId="77777777" w:rsidTr="5BAB69B7">
      <w:trPr>
        <w:trHeight w:val="300"/>
      </w:trPr>
      <w:tc>
        <w:tcPr>
          <w:tcW w:w="3360" w:type="dxa"/>
        </w:tcPr>
        <w:p w14:paraId="1227144B" w14:textId="1F468781" w:rsidR="5BAB69B7" w:rsidRDefault="5BAB69B7" w:rsidP="5BAB69B7">
          <w:pPr>
            <w:pStyle w:val="Header"/>
            <w:ind w:left="-115"/>
          </w:pPr>
        </w:p>
      </w:tc>
      <w:tc>
        <w:tcPr>
          <w:tcW w:w="3360" w:type="dxa"/>
        </w:tcPr>
        <w:p w14:paraId="5C2A9D32" w14:textId="18D1713F" w:rsidR="5BAB69B7" w:rsidRDefault="5BAB69B7" w:rsidP="5BAB69B7">
          <w:pPr>
            <w:pStyle w:val="Header"/>
            <w:jc w:val="center"/>
          </w:pPr>
        </w:p>
      </w:tc>
      <w:tc>
        <w:tcPr>
          <w:tcW w:w="3360" w:type="dxa"/>
        </w:tcPr>
        <w:p w14:paraId="398391AE" w14:textId="1A5C7FAB" w:rsidR="5BAB69B7" w:rsidRDefault="5BAB69B7" w:rsidP="5BAB69B7">
          <w:pPr>
            <w:pStyle w:val="Header"/>
            <w:ind w:right="-115"/>
            <w:jc w:val="right"/>
          </w:pPr>
        </w:p>
      </w:tc>
    </w:tr>
  </w:tbl>
  <w:p w14:paraId="7DC1E0A2" w14:textId="6E01B04B" w:rsidR="00763B0C" w:rsidRDefault="00763B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5BAB69B7" w14:paraId="076968B0" w14:textId="77777777" w:rsidTr="5BAB69B7">
      <w:trPr>
        <w:trHeight w:val="300"/>
      </w:trPr>
      <w:tc>
        <w:tcPr>
          <w:tcW w:w="3360" w:type="dxa"/>
        </w:tcPr>
        <w:p w14:paraId="48B11F14" w14:textId="61F5BA5C" w:rsidR="5BAB69B7" w:rsidRDefault="5BAB69B7" w:rsidP="5BAB69B7">
          <w:pPr>
            <w:pStyle w:val="Header"/>
            <w:ind w:left="-115"/>
          </w:pPr>
        </w:p>
      </w:tc>
      <w:tc>
        <w:tcPr>
          <w:tcW w:w="3360" w:type="dxa"/>
        </w:tcPr>
        <w:p w14:paraId="23759D0C" w14:textId="3F87FCB7" w:rsidR="5BAB69B7" w:rsidRDefault="5BAB69B7" w:rsidP="5BAB69B7">
          <w:pPr>
            <w:pStyle w:val="Header"/>
            <w:jc w:val="center"/>
          </w:pPr>
        </w:p>
      </w:tc>
      <w:tc>
        <w:tcPr>
          <w:tcW w:w="3360" w:type="dxa"/>
        </w:tcPr>
        <w:p w14:paraId="3DF5355F" w14:textId="12D5BF06" w:rsidR="5BAB69B7" w:rsidRDefault="5BAB69B7" w:rsidP="5BAB69B7">
          <w:pPr>
            <w:pStyle w:val="Header"/>
            <w:ind w:right="-115"/>
            <w:jc w:val="right"/>
          </w:pPr>
        </w:p>
      </w:tc>
    </w:tr>
  </w:tbl>
  <w:p w14:paraId="6463D986" w14:textId="516B3602" w:rsidR="00763B0C" w:rsidRDefault="00763B0C">
    <w:pPr>
      <w:pStyle w:val="Header"/>
    </w:pPr>
  </w:p>
</w:hdr>
</file>

<file path=word/intelligence2.xml><?xml version="1.0" encoding="utf-8"?>
<int2:intelligence xmlns:int2="http://schemas.microsoft.com/office/intelligence/2020/intelligence" xmlns:oel="http://schemas.microsoft.com/office/2019/extlst">
  <int2:observations>
    <int2:textHash int2:hashCode="lxiAA8qGU+LFKH" int2:id="F6cptATM">
      <int2:state int2:value="Rejected" int2:type="AugLoop_Text_Critique"/>
    </int2:textHash>
    <int2:textHash int2:hashCode="MFwMAcBs8ZM64O" int2:id="Hxe85OI1">
      <int2:state int2:value="Rejected" int2:type="AugLoop_Text_Critique"/>
    </int2:textHash>
    <int2:textHash int2:hashCode="jmQI3+DHjWLoLl" int2:id="JgSPr1oO">
      <int2:state int2:value="Rejected" int2:type="AugLoop_Text_Critique"/>
    </int2:textHash>
    <int2:textHash int2:hashCode="bn6R4xTCROr+yB" int2:id="RwQSGE2J">
      <int2:state int2:value="Rejected" int2:type="AugLoop_Text_Critique"/>
    </int2:textHash>
    <int2:textHash int2:hashCode="hSEUP1iou1MkRW" int2:id="UNMqZ1nS">
      <int2:state int2:value="Rejected" int2:type="AugLoop_Text_Critique"/>
    </int2:textHash>
    <int2:textHash int2:hashCode="m7v6HRXIzs1ilz" int2:id="bYM2wuC4">
      <int2:state int2:value="Rejected" int2:type="AugLoop_Text_Critique"/>
    </int2:textHash>
    <int2:textHash int2:hashCode="3NYa8L5+TteC0/" int2:id="riPbTLyq">
      <int2:state int2:value="Rejected" int2:type="AugLoop_Text_Critique"/>
    </int2:textHash>
    <int2:textHash int2:hashCode="dsk4rrz3mA8056" int2:id="vdgv4vOA">
      <int2:state int2:value="Rejected" int2:type="AugLoop_Text_Critique"/>
    </int2:textHash>
    <int2:bookmark int2:bookmarkName="_Int_mN17aLVI" int2:invalidationBookmarkName="" int2:hashCode="F1g1bbIXWffFoN" int2:id="EYPBPVgX">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059B5"/>
    <w:multiLevelType w:val="hybridMultilevel"/>
    <w:tmpl w:val="568A6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7542F4"/>
    <w:multiLevelType w:val="hybridMultilevel"/>
    <w:tmpl w:val="9B0CB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7E1E6C"/>
    <w:multiLevelType w:val="hybridMultilevel"/>
    <w:tmpl w:val="7BB09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9571D9"/>
    <w:multiLevelType w:val="hybridMultilevel"/>
    <w:tmpl w:val="A014A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9E1968"/>
    <w:multiLevelType w:val="hybridMultilevel"/>
    <w:tmpl w:val="E3865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287C58"/>
    <w:multiLevelType w:val="hybridMultilevel"/>
    <w:tmpl w:val="32009F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C01280"/>
    <w:multiLevelType w:val="hybridMultilevel"/>
    <w:tmpl w:val="8B3641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06F297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16A4386"/>
    <w:multiLevelType w:val="multilevel"/>
    <w:tmpl w:val="7C98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C47E14"/>
    <w:multiLevelType w:val="multilevel"/>
    <w:tmpl w:val="23CE1178"/>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49A1334"/>
    <w:multiLevelType w:val="hybridMultilevel"/>
    <w:tmpl w:val="B5B2E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564FC8"/>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2" w15:restartNumberingAfterBreak="0">
    <w:nsid w:val="19951405"/>
    <w:multiLevelType w:val="hybridMultilevel"/>
    <w:tmpl w:val="55A06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F8752E"/>
    <w:multiLevelType w:val="hybridMultilevel"/>
    <w:tmpl w:val="24F426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E5F61E5"/>
    <w:multiLevelType w:val="hybridMultilevel"/>
    <w:tmpl w:val="9C56F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C251BB"/>
    <w:multiLevelType w:val="hybridMultilevel"/>
    <w:tmpl w:val="96DCE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2D36CE"/>
    <w:multiLevelType w:val="hybridMultilevel"/>
    <w:tmpl w:val="7BA61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5C60F7"/>
    <w:multiLevelType w:val="hybridMultilevel"/>
    <w:tmpl w:val="7AA6C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040D89"/>
    <w:multiLevelType w:val="multilevel"/>
    <w:tmpl w:val="7C98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7326090"/>
    <w:multiLevelType w:val="hybridMultilevel"/>
    <w:tmpl w:val="977E3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680733"/>
    <w:multiLevelType w:val="hybridMultilevel"/>
    <w:tmpl w:val="DE7CBB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7FF1591"/>
    <w:multiLevelType w:val="multilevel"/>
    <w:tmpl w:val="7C98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9473140"/>
    <w:multiLevelType w:val="hybridMultilevel"/>
    <w:tmpl w:val="5E44E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9AD32D"/>
    <w:multiLevelType w:val="hybridMultilevel"/>
    <w:tmpl w:val="B00A1738"/>
    <w:lvl w:ilvl="0" w:tplc="18F83EFE">
      <w:start w:val="1"/>
      <w:numFmt w:val="decimal"/>
      <w:lvlText w:val="%1."/>
      <w:lvlJc w:val="left"/>
      <w:pPr>
        <w:ind w:left="720" w:hanging="360"/>
      </w:pPr>
    </w:lvl>
    <w:lvl w:ilvl="1" w:tplc="07046DCE">
      <w:start w:val="1"/>
      <w:numFmt w:val="lowerLetter"/>
      <w:lvlText w:val="%2."/>
      <w:lvlJc w:val="left"/>
      <w:pPr>
        <w:ind w:left="1440" w:hanging="360"/>
      </w:pPr>
    </w:lvl>
    <w:lvl w:ilvl="2" w:tplc="E63C3480">
      <w:start w:val="1"/>
      <w:numFmt w:val="lowerRoman"/>
      <w:lvlText w:val="%3."/>
      <w:lvlJc w:val="right"/>
      <w:pPr>
        <w:ind w:left="2160" w:hanging="180"/>
      </w:pPr>
    </w:lvl>
    <w:lvl w:ilvl="3" w:tplc="9FDE792E">
      <w:start w:val="1"/>
      <w:numFmt w:val="decimal"/>
      <w:lvlText w:val="%4."/>
      <w:lvlJc w:val="left"/>
      <w:pPr>
        <w:ind w:left="2880" w:hanging="360"/>
      </w:pPr>
    </w:lvl>
    <w:lvl w:ilvl="4" w:tplc="68AAB880">
      <w:start w:val="1"/>
      <w:numFmt w:val="lowerLetter"/>
      <w:lvlText w:val="%5."/>
      <w:lvlJc w:val="left"/>
      <w:pPr>
        <w:ind w:left="3600" w:hanging="360"/>
      </w:pPr>
    </w:lvl>
    <w:lvl w:ilvl="5" w:tplc="A91293A4">
      <w:start w:val="1"/>
      <w:numFmt w:val="lowerRoman"/>
      <w:lvlText w:val="%6."/>
      <w:lvlJc w:val="right"/>
      <w:pPr>
        <w:ind w:left="4320" w:hanging="180"/>
      </w:pPr>
    </w:lvl>
    <w:lvl w:ilvl="6" w:tplc="82B27ABA">
      <w:start w:val="1"/>
      <w:numFmt w:val="decimal"/>
      <w:lvlText w:val="%7."/>
      <w:lvlJc w:val="left"/>
      <w:pPr>
        <w:ind w:left="5040" w:hanging="360"/>
      </w:pPr>
    </w:lvl>
    <w:lvl w:ilvl="7" w:tplc="8E0CFE66">
      <w:start w:val="1"/>
      <w:numFmt w:val="lowerLetter"/>
      <w:lvlText w:val="%8."/>
      <w:lvlJc w:val="left"/>
      <w:pPr>
        <w:ind w:left="5760" w:hanging="360"/>
      </w:pPr>
    </w:lvl>
    <w:lvl w:ilvl="8" w:tplc="36BEA504">
      <w:start w:val="1"/>
      <w:numFmt w:val="lowerRoman"/>
      <w:lvlText w:val="%9."/>
      <w:lvlJc w:val="right"/>
      <w:pPr>
        <w:ind w:left="6480" w:hanging="180"/>
      </w:pPr>
    </w:lvl>
  </w:abstractNum>
  <w:abstractNum w:abstractNumId="24" w15:restartNumberingAfterBreak="0">
    <w:nsid w:val="2BAF0716"/>
    <w:multiLevelType w:val="hybridMultilevel"/>
    <w:tmpl w:val="E9087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C32335E"/>
    <w:multiLevelType w:val="hybridMultilevel"/>
    <w:tmpl w:val="AA622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7F4C53"/>
    <w:multiLevelType w:val="hybridMultilevel"/>
    <w:tmpl w:val="1768712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00F6B35"/>
    <w:multiLevelType w:val="hybridMultilevel"/>
    <w:tmpl w:val="5C9A0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2AB033D"/>
    <w:multiLevelType w:val="multilevel"/>
    <w:tmpl w:val="DEB0A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54836F5"/>
    <w:multiLevelType w:val="hybridMultilevel"/>
    <w:tmpl w:val="1128A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6243A0B"/>
    <w:multiLevelType w:val="hybridMultilevel"/>
    <w:tmpl w:val="1304F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B02A57"/>
    <w:multiLevelType w:val="hybridMultilevel"/>
    <w:tmpl w:val="F482D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75A3463"/>
    <w:multiLevelType w:val="multilevel"/>
    <w:tmpl w:val="7C98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8487080"/>
    <w:multiLevelType w:val="hybridMultilevel"/>
    <w:tmpl w:val="3A00A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96E6C51"/>
    <w:multiLevelType w:val="hybridMultilevel"/>
    <w:tmpl w:val="59C679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C362928"/>
    <w:multiLevelType w:val="hybridMultilevel"/>
    <w:tmpl w:val="3A2AE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CC46E43"/>
    <w:multiLevelType w:val="hybridMultilevel"/>
    <w:tmpl w:val="E850CD14"/>
    <w:lvl w:ilvl="0" w:tplc="C20030E0">
      <w:start w:val="6"/>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D286FE4"/>
    <w:multiLevelType w:val="hybridMultilevel"/>
    <w:tmpl w:val="86AAB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0A41F96"/>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9" w15:restartNumberingAfterBreak="0">
    <w:nsid w:val="41343842"/>
    <w:multiLevelType w:val="hybridMultilevel"/>
    <w:tmpl w:val="FA1EF3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13E2646"/>
    <w:multiLevelType w:val="hybridMultilevel"/>
    <w:tmpl w:val="0560916E"/>
    <w:lvl w:ilvl="0" w:tplc="04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1" w15:restartNumberingAfterBreak="0">
    <w:nsid w:val="42DE7690"/>
    <w:multiLevelType w:val="hybridMultilevel"/>
    <w:tmpl w:val="84F42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2E223FD"/>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3" w15:restartNumberingAfterBreak="0">
    <w:nsid w:val="457735AF"/>
    <w:multiLevelType w:val="hybridMultilevel"/>
    <w:tmpl w:val="5C9A00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7596744"/>
    <w:multiLevelType w:val="hybridMultilevel"/>
    <w:tmpl w:val="D8E42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8483D53"/>
    <w:multiLevelType w:val="hybridMultilevel"/>
    <w:tmpl w:val="9AA64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A950792"/>
    <w:multiLevelType w:val="multilevel"/>
    <w:tmpl w:val="7C98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B5421AC"/>
    <w:multiLevelType w:val="hybridMultilevel"/>
    <w:tmpl w:val="F0F44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BCF0894"/>
    <w:multiLevelType w:val="hybridMultilevel"/>
    <w:tmpl w:val="8B364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07D11B5"/>
    <w:multiLevelType w:val="hybridMultilevel"/>
    <w:tmpl w:val="1604D9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1F26F89"/>
    <w:multiLevelType w:val="hybridMultilevel"/>
    <w:tmpl w:val="7B109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29C6FFE"/>
    <w:multiLevelType w:val="hybridMultilevel"/>
    <w:tmpl w:val="24F426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2FC5937"/>
    <w:multiLevelType w:val="hybridMultilevel"/>
    <w:tmpl w:val="A714284C"/>
    <w:lvl w:ilvl="0" w:tplc="734CBE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45D3F9A"/>
    <w:multiLevelType w:val="hybridMultilevel"/>
    <w:tmpl w:val="17D2324E"/>
    <w:lvl w:ilvl="0" w:tplc="734CBED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6FD763A"/>
    <w:multiLevelType w:val="hybridMultilevel"/>
    <w:tmpl w:val="C3366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74713BD"/>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56" w15:restartNumberingAfterBreak="0">
    <w:nsid w:val="57F94398"/>
    <w:multiLevelType w:val="hybridMultilevel"/>
    <w:tmpl w:val="417CB4E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8173C2E"/>
    <w:multiLevelType w:val="hybridMultilevel"/>
    <w:tmpl w:val="3A2AE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F2274C0"/>
    <w:multiLevelType w:val="hybridMultilevel"/>
    <w:tmpl w:val="680AB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F7B3535"/>
    <w:multiLevelType w:val="hybridMultilevel"/>
    <w:tmpl w:val="EB5EF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1332D16"/>
    <w:multiLevelType w:val="hybridMultilevel"/>
    <w:tmpl w:val="B3A0A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8542C6F"/>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62" w15:restartNumberingAfterBreak="0">
    <w:nsid w:val="6959486E"/>
    <w:multiLevelType w:val="hybridMultilevel"/>
    <w:tmpl w:val="E8861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9FA65BB"/>
    <w:multiLevelType w:val="multilevel"/>
    <w:tmpl w:val="7C98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B9C1A60"/>
    <w:multiLevelType w:val="hybridMultilevel"/>
    <w:tmpl w:val="09A43184"/>
    <w:lvl w:ilvl="0" w:tplc="C6CE6150">
      <w:start w:val="1"/>
      <w:numFmt w:val="bullet"/>
      <w:lvlText w:val=""/>
      <w:lvlJc w:val="left"/>
      <w:pPr>
        <w:ind w:left="720" w:hanging="360"/>
      </w:pPr>
      <w:rPr>
        <w:rFonts w:ascii="Wingdings" w:hAnsi="Wingdings" w:hint="default"/>
        <w:color w:val="2683C6"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D477FD2"/>
    <w:multiLevelType w:val="hybridMultilevel"/>
    <w:tmpl w:val="F774A03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6F99172E"/>
    <w:multiLevelType w:val="hybridMultilevel"/>
    <w:tmpl w:val="F1969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0455251"/>
    <w:multiLevelType w:val="hybridMultilevel"/>
    <w:tmpl w:val="68E82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0C17409"/>
    <w:multiLevelType w:val="hybridMultilevel"/>
    <w:tmpl w:val="8A0C5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1326A2A"/>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70" w15:restartNumberingAfterBreak="0">
    <w:nsid w:val="726C6F81"/>
    <w:multiLevelType w:val="hybridMultilevel"/>
    <w:tmpl w:val="F44A7A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438542A"/>
    <w:multiLevelType w:val="hybridMultilevel"/>
    <w:tmpl w:val="55D4FE3E"/>
    <w:lvl w:ilvl="0" w:tplc="195C42DE">
      <w:start w:val="1"/>
      <w:numFmt w:val="decimal"/>
      <w:lvlText w:val="%1."/>
      <w:lvlJc w:val="left"/>
      <w:pPr>
        <w:ind w:left="720" w:hanging="360"/>
      </w:pPr>
    </w:lvl>
    <w:lvl w:ilvl="1" w:tplc="BA36284C">
      <w:start w:val="1"/>
      <w:numFmt w:val="lowerLetter"/>
      <w:lvlText w:val="%2."/>
      <w:lvlJc w:val="left"/>
      <w:pPr>
        <w:ind w:left="1440" w:hanging="360"/>
      </w:pPr>
    </w:lvl>
    <w:lvl w:ilvl="2" w:tplc="37400C00">
      <w:start w:val="1"/>
      <w:numFmt w:val="lowerRoman"/>
      <w:lvlText w:val="%3."/>
      <w:lvlJc w:val="right"/>
      <w:pPr>
        <w:ind w:left="2160" w:hanging="180"/>
      </w:pPr>
    </w:lvl>
    <w:lvl w:ilvl="3" w:tplc="B08C96AC">
      <w:start w:val="1"/>
      <w:numFmt w:val="decimal"/>
      <w:lvlText w:val="%4."/>
      <w:lvlJc w:val="left"/>
      <w:pPr>
        <w:ind w:left="2880" w:hanging="360"/>
      </w:pPr>
    </w:lvl>
    <w:lvl w:ilvl="4" w:tplc="E4EA8678">
      <w:start w:val="1"/>
      <w:numFmt w:val="lowerLetter"/>
      <w:lvlText w:val="%5."/>
      <w:lvlJc w:val="left"/>
      <w:pPr>
        <w:ind w:left="3600" w:hanging="360"/>
      </w:pPr>
    </w:lvl>
    <w:lvl w:ilvl="5" w:tplc="1B4440F6">
      <w:start w:val="1"/>
      <w:numFmt w:val="lowerRoman"/>
      <w:lvlText w:val="%6."/>
      <w:lvlJc w:val="right"/>
      <w:pPr>
        <w:ind w:left="4320" w:hanging="180"/>
      </w:pPr>
    </w:lvl>
    <w:lvl w:ilvl="6" w:tplc="85245782">
      <w:start w:val="1"/>
      <w:numFmt w:val="decimal"/>
      <w:lvlText w:val="%7."/>
      <w:lvlJc w:val="left"/>
      <w:pPr>
        <w:ind w:left="5040" w:hanging="360"/>
      </w:pPr>
    </w:lvl>
    <w:lvl w:ilvl="7" w:tplc="9E6C3812">
      <w:start w:val="1"/>
      <w:numFmt w:val="lowerLetter"/>
      <w:lvlText w:val="%8."/>
      <w:lvlJc w:val="left"/>
      <w:pPr>
        <w:ind w:left="5760" w:hanging="360"/>
      </w:pPr>
    </w:lvl>
    <w:lvl w:ilvl="8" w:tplc="864C82A2">
      <w:start w:val="1"/>
      <w:numFmt w:val="lowerRoman"/>
      <w:lvlText w:val="%9."/>
      <w:lvlJc w:val="right"/>
      <w:pPr>
        <w:ind w:left="6480" w:hanging="180"/>
      </w:pPr>
    </w:lvl>
  </w:abstractNum>
  <w:abstractNum w:abstractNumId="72" w15:restartNumberingAfterBreak="0">
    <w:nsid w:val="74B21C11"/>
    <w:multiLevelType w:val="hybridMultilevel"/>
    <w:tmpl w:val="FE383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4C33E21"/>
    <w:multiLevelType w:val="hybridMultilevel"/>
    <w:tmpl w:val="5E985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61437DD"/>
    <w:multiLevelType w:val="hybridMultilevel"/>
    <w:tmpl w:val="B34ACC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BFF2C3D"/>
    <w:multiLevelType w:val="hybridMultilevel"/>
    <w:tmpl w:val="BF501A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D225CBD"/>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77" w15:restartNumberingAfterBreak="0">
    <w:nsid w:val="7DD363B3"/>
    <w:multiLevelType w:val="hybridMultilevel"/>
    <w:tmpl w:val="24F42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E060F28"/>
    <w:multiLevelType w:val="hybridMultilevel"/>
    <w:tmpl w:val="546E8E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E845A6B"/>
    <w:multiLevelType w:val="hybridMultilevel"/>
    <w:tmpl w:val="32B6CA06"/>
    <w:lvl w:ilvl="0" w:tplc="C20030E0">
      <w:start w:val="6"/>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29060176">
    <w:abstractNumId w:val="23"/>
  </w:num>
  <w:num w:numId="2" w16cid:durableId="1742218713">
    <w:abstractNumId w:val="71"/>
  </w:num>
  <w:num w:numId="3" w16cid:durableId="504369449">
    <w:abstractNumId w:val="39"/>
  </w:num>
  <w:num w:numId="4" w16cid:durableId="101076775">
    <w:abstractNumId w:val="50"/>
  </w:num>
  <w:num w:numId="5" w16cid:durableId="1662465091">
    <w:abstractNumId w:val="64"/>
  </w:num>
  <w:num w:numId="6" w16cid:durableId="454298566">
    <w:abstractNumId w:val="30"/>
  </w:num>
  <w:num w:numId="7" w16cid:durableId="1012104582">
    <w:abstractNumId w:val="7"/>
  </w:num>
  <w:num w:numId="8" w16cid:durableId="1488092368">
    <w:abstractNumId w:val="69"/>
  </w:num>
  <w:num w:numId="9" w16cid:durableId="1252154722">
    <w:abstractNumId w:val="11"/>
  </w:num>
  <w:num w:numId="10" w16cid:durableId="1913345627">
    <w:abstractNumId w:val="38"/>
  </w:num>
  <w:num w:numId="11" w16cid:durableId="1308977011">
    <w:abstractNumId w:val="76"/>
  </w:num>
  <w:num w:numId="12" w16cid:durableId="1924602437">
    <w:abstractNumId w:val="55"/>
  </w:num>
  <w:num w:numId="13" w16cid:durableId="307712959">
    <w:abstractNumId w:val="42"/>
  </w:num>
  <w:num w:numId="14" w16cid:durableId="1341859510">
    <w:abstractNumId w:val="61"/>
  </w:num>
  <w:num w:numId="15" w16cid:durableId="345133275">
    <w:abstractNumId w:val="65"/>
  </w:num>
  <w:num w:numId="16" w16cid:durableId="332922957">
    <w:abstractNumId w:val="74"/>
  </w:num>
  <w:num w:numId="17" w16cid:durableId="967706710">
    <w:abstractNumId w:val="34"/>
  </w:num>
  <w:num w:numId="18" w16cid:durableId="1524830775">
    <w:abstractNumId w:val="58"/>
  </w:num>
  <w:num w:numId="19" w16cid:durableId="366298182">
    <w:abstractNumId w:val="2"/>
  </w:num>
  <w:num w:numId="20" w16cid:durableId="1635981280">
    <w:abstractNumId w:val="79"/>
  </w:num>
  <w:num w:numId="21" w16cid:durableId="1173953696">
    <w:abstractNumId w:val="36"/>
  </w:num>
  <w:num w:numId="22" w16cid:durableId="661004384">
    <w:abstractNumId w:val="56"/>
  </w:num>
  <w:num w:numId="23" w16cid:durableId="189729706">
    <w:abstractNumId w:val="66"/>
  </w:num>
  <w:num w:numId="24" w16cid:durableId="1907567594">
    <w:abstractNumId w:val="12"/>
  </w:num>
  <w:num w:numId="25" w16cid:durableId="592472859">
    <w:abstractNumId w:val="72"/>
  </w:num>
  <w:num w:numId="26" w16cid:durableId="1150558413">
    <w:abstractNumId w:val="1"/>
  </w:num>
  <w:num w:numId="27" w16cid:durableId="1295721664">
    <w:abstractNumId w:val="16"/>
  </w:num>
  <w:num w:numId="28" w16cid:durableId="392895628">
    <w:abstractNumId w:val="14"/>
  </w:num>
  <w:num w:numId="29" w16cid:durableId="1477141503">
    <w:abstractNumId w:val="4"/>
  </w:num>
  <w:num w:numId="30" w16cid:durableId="1065294747">
    <w:abstractNumId w:val="22"/>
  </w:num>
  <w:num w:numId="31" w16cid:durableId="628164341">
    <w:abstractNumId w:val="59"/>
  </w:num>
  <w:num w:numId="32" w16cid:durableId="195891802">
    <w:abstractNumId w:val="26"/>
  </w:num>
  <w:num w:numId="33" w16cid:durableId="2027097421">
    <w:abstractNumId w:val="37"/>
  </w:num>
  <w:num w:numId="34" w16cid:durableId="194274006">
    <w:abstractNumId w:val="77"/>
  </w:num>
  <w:num w:numId="35" w16cid:durableId="381175751">
    <w:abstractNumId w:val="73"/>
  </w:num>
  <w:num w:numId="36" w16cid:durableId="1686859679">
    <w:abstractNumId w:val="68"/>
  </w:num>
  <w:num w:numId="37" w16cid:durableId="781338429">
    <w:abstractNumId w:val="54"/>
  </w:num>
  <w:num w:numId="38" w16cid:durableId="1943953616">
    <w:abstractNumId w:val="47"/>
  </w:num>
  <w:num w:numId="39" w16cid:durableId="362676242">
    <w:abstractNumId w:val="75"/>
  </w:num>
  <w:num w:numId="40" w16cid:durableId="864904959">
    <w:abstractNumId w:val="20"/>
  </w:num>
  <w:num w:numId="41" w16cid:durableId="182204498">
    <w:abstractNumId w:val="35"/>
  </w:num>
  <w:num w:numId="42" w16cid:durableId="1761028259">
    <w:abstractNumId w:val="17"/>
  </w:num>
  <w:num w:numId="43" w16cid:durableId="2048139181">
    <w:abstractNumId w:val="10"/>
  </w:num>
  <w:num w:numId="44" w16cid:durableId="409932602">
    <w:abstractNumId w:val="24"/>
  </w:num>
  <w:num w:numId="45" w16cid:durableId="1882588966">
    <w:abstractNumId w:val="45"/>
  </w:num>
  <w:num w:numId="46" w16cid:durableId="750275881">
    <w:abstractNumId w:val="33"/>
  </w:num>
  <w:num w:numId="47" w16cid:durableId="536163247">
    <w:abstractNumId w:val="31"/>
  </w:num>
  <w:num w:numId="48" w16cid:durableId="1453666720">
    <w:abstractNumId w:val="78"/>
  </w:num>
  <w:num w:numId="49" w16cid:durableId="1395159741">
    <w:abstractNumId w:val="40"/>
  </w:num>
  <w:num w:numId="50" w16cid:durableId="1845047659">
    <w:abstractNumId w:val="27"/>
  </w:num>
  <w:num w:numId="51" w16cid:durableId="59207389">
    <w:abstractNumId w:val="48"/>
  </w:num>
  <w:num w:numId="52" w16cid:durableId="1455903136">
    <w:abstractNumId w:val="70"/>
  </w:num>
  <w:num w:numId="53" w16cid:durableId="565799192">
    <w:abstractNumId w:val="60"/>
  </w:num>
  <w:num w:numId="54" w16cid:durableId="586424646">
    <w:abstractNumId w:val="15"/>
  </w:num>
  <w:num w:numId="55" w16cid:durableId="500706376">
    <w:abstractNumId w:val="67"/>
  </w:num>
  <w:num w:numId="56" w16cid:durableId="1073813758">
    <w:abstractNumId w:val="41"/>
  </w:num>
  <w:num w:numId="57" w16cid:durableId="1451778772">
    <w:abstractNumId w:val="3"/>
  </w:num>
  <w:num w:numId="58" w16cid:durableId="199981905">
    <w:abstractNumId w:val="19"/>
  </w:num>
  <w:num w:numId="59" w16cid:durableId="1957716617">
    <w:abstractNumId w:val="5"/>
  </w:num>
  <w:num w:numId="60" w16cid:durableId="2135903979">
    <w:abstractNumId w:val="49"/>
  </w:num>
  <w:num w:numId="61" w16cid:durableId="1396120130">
    <w:abstractNumId w:val="44"/>
  </w:num>
  <w:num w:numId="62" w16cid:durableId="1247693825">
    <w:abstractNumId w:val="62"/>
  </w:num>
  <w:num w:numId="63" w16cid:durableId="820387486">
    <w:abstractNumId w:val="57"/>
  </w:num>
  <w:num w:numId="64" w16cid:durableId="1609774165">
    <w:abstractNumId w:val="6"/>
  </w:num>
  <w:num w:numId="65" w16cid:durableId="1551334114">
    <w:abstractNumId w:val="0"/>
  </w:num>
  <w:num w:numId="66" w16cid:durableId="639461786">
    <w:abstractNumId w:val="63"/>
  </w:num>
  <w:num w:numId="67" w16cid:durableId="362751349">
    <w:abstractNumId w:val="8"/>
  </w:num>
  <w:num w:numId="68" w16cid:durableId="694114018">
    <w:abstractNumId w:val="18"/>
  </w:num>
  <w:num w:numId="69" w16cid:durableId="1552427185">
    <w:abstractNumId w:val="32"/>
  </w:num>
  <w:num w:numId="70" w16cid:durableId="1207720013">
    <w:abstractNumId w:val="46"/>
  </w:num>
  <w:num w:numId="71" w16cid:durableId="1214997825">
    <w:abstractNumId w:val="21"/>
  </w:num>
  <w:num w:numId="72" w16cid:durableId="717240884">
    <w:abstractNumId w:val="13"/>
  </w:num>
  <w:num w:numId="73" w16cid:durableId="1149253007">
    <w:abstractNumId w:val="51"/>
  </w:num>
  <w:num w:numId="74" w16cid:durableId="1491171764">
    <w:abstractNumId w:val="29"/>
  </w:num>
  <w:num w:numId="75" w16cid:durableId="1069350991">
    <w:abstractNumId w:val="43"/>
  </w:num>
  <w:num w:numId="76" w16cid:durableId="1000356901">
    <w:abstractNumId w:val="53"/>
  </w:num>
  <w:num w:numId="77" w16cid:durableId="732583051">
    <w:abstractNumId w:val="9"/>
  </w:num>
  <w:num w:numId="78" w16cid:durableId="1937397808">
    <w:abstractNumId w:val="28"/>
  </w:num>
  <w:num w:numId="79" w16cid:durableId="1282612627">
    <w:abstractNumId w:val="52"/>
  </w:num>
  <w:num w:numId="80" w16cid:durableId="111438879">
    <w:abstractNumId w:val="2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153"/>
    <w:rsid w:val="00001A03"/>
    <w:rsid w:val="00001E09"/>
    <w:rsid w:val="000024BE"/>
    <w:rsid w:val="000025DD"/>
    <w:rsid w:val="0000279C"/>
    <w:rsid w:val="00002A96"/>
    <w:rsid w:val="00002E18"/>
    <w:rsid w:val="000030A6"/>
    <w:rsid w:val="00003B3B"/>
    <w:rsid w:val="00003DEF"/>
    <w:rsid w:val="000043B9"/>
    <w:rsid w:val="00004502"/>
    <w:rsid w:val="00004CC7"/>
    <w:rsid w:val="0000568A"/>
    <w:rsid w:val="0000658E"/>
    <w:rsid w:val="00006750"/>
    <w:rsid w:val="000069CF"/>
    <w:rsid w:val="00006E2D"/>
    <w:rsid w:val="00006E61"/>
    <w:rsid w:val="000074B1"/>
    <w:rsid w:val="00007D59"/>
    <w:rsid w:val="00010CBB"/>
    <w:rsid w:val="000115AA"/>
    <w:rsid w:val="0001161C"/>
    <w:rsid w:val="00011939"/>
    <w:rsid w:val="00011DA7"/>
    <w:rsid w:val="000122B4"/>
    <w:rsid w:val="00013642"/>
    <w:rsid w:val="00013C2D"/>
    <w:rsid w:val="00013F71"/>
    <w:rsid w:val="000142F1"/>
    <w:rsid w:val="000143BA"/>
    <w:rsid w:val="00014AE3"/>
    <w:rsid w:val="000156A2"/>
    <w:rsid w:val="0001614A"/>
    <w:rsid w:val="00016573"/>
    <w:rsid w:val="00016766"/>
    <w:rsid w:val="00017A0B"/>
    <w:rsid w:val="0002020D"/>
    <w:rsid w:val="0002164E"/>
    <w:rsid w:val="00021D4F"/>
    <w:rsid w:val="00021E95"/>
    <w:rsid w:val="00022374"/>
    <w:rsid w:val="00023754"/>
    <w:rsid w:val="00023C9B"/>
    <w:rsid w:val="00023D1C"/>
    <w:rsid w:val="00025CF7"/>
    <w:rsid w:val="00027510"/>
    <w:rsid w:val="000276B1"/>
    <w:rsid w:val="00027B0E"/>
    <w:rsid w:val="000301B1"/>
    <w:rsid w:val="00031ADF"/>
    <w:rsid w:val="000327BA"/>
    <w:rsid w:val="00032D7A"/>
    <w:rsid w:val="00032DDB"/>
    <w:rsid w:val="00033122"/>
    <w:rsid w:val="0003379D"/>
    <w:rsid w:val="00033E5F"/>
    <w:rsid w:val="0003500F"/>
    <w:rsid w:val="00036291"/>
    <w:rsid w:val="00037517"/>
    <w:rsid w:val="000404E0"/>
    <w:rsid w:val="000422C2"/>
    <w:rsid w:val="00042A23"/>
    <w:rsid w:val="00043620"/>
    <w:rsid w:val="00043EE8"/>
    <w:rsid w:val="000440EA"/>
    <w:rsid w:val="00045166"/>
    <w:rsid w:val="000453ED"/>
    <w:rsid w:val="00045630"/>
    <w:rsid w:val="00045803"/>
    <w:rsid w:val="0004662B"/>
    <w:rsid w:val="000468B6"/>
    <w:rsid w:val="00047817"/>
    <w:rsid w:val="00047DD1"/>
    <w:rsid w:val="00047FF5"/>
    <w:rsid w:val="000501D0"/>
    <w:rsid w:val="0005074C"/>
    <w:rsid w:val="000507D0"/>
    <w:rsid w:val="00050B62"/>
    <w:rsid w:val="000511DB"/>
    <w:rsid w:val="00051730"/>
    <w:rsid w:val="000517D7"/>
    <w:rsid w:val="00051D14"/>
    <w:rsid w:val="00052FB6"/>
    <w:rsid w:val="000536CB"/>
    <w:rsid w:val="000547B9"/>
    <w:rsid w:val="00054808"/>
    <w:rsid w:val="0005530B"/>
    <w:rsid w:val="00055A04"/>
    <w:rsid w:val="00056082"/>
    <w:rsid w:val="00056DD2"/>
    <w:rsid w:val="00057479"/>
    <w:rsid w:val="000578C1"/>
    <w:rsid w:val="0006061C"/>
    <w:rsid w:val="00061E2B"/>
    <w:rsid w:val="0006220A"/>
    <w:rsid w:val="00062559"/>
    <w:rsid w:val="000625FB"/>
    <w:rsid w:val="000644D1"/>
    <w:rsid w:val="00065344"/>
    <w:rsid w:val="00065493"/>
    <w:rsid w:val="00066D99"/>
    <w:rsid w:val="00070105"/>
    <w:rsid w:val="000722B9"/>
    <w:rsid w:val="00073192"/>
    <w:rsid w:val="00074013"/>
    <w:rsid w:val="00075432"/>
    <w:rsid w:val="00075800"/>
    <w:rsid w:val="00075E6B"/>
    <w:rsid w:val="00077373"/>
    <w:rsid w:val="00077C86"/>
    <w:rsid w:val="00081BC0"/>
    <w:rsid w:val="000827E8"/>
    <w:rsid w:val="00082B08"/>
    <w:rsid w:val="00083C38"/>
    <w:rsid w:val="00085A30"/>
    <w:rsid w:val="00085D2C"/>
    <w:rsid w:val="00085E12"/>
    <w:rsid w:val="00090135"/>
    <w:rsid w:val="00090467"/>
    <w:rsid w:val="00090EC4"/>
    <w:rsid w:val="00090F76"/>
    <w:rsid w:val="000916B2"/>
    <w:rsid w:val="000918C7"/>
    <w:rsid w:val="00091F15"/>
    <w:rsid w:val="00093087"/>
    <w:rsid w:val="000937F3"/>
    <w:rsid w:val="00094C6E"/>
    <w:rsid w:val="00095041"/>
    <w:rsid w:val="000953E6"/>
    <w:rsid w:val="0009631F"/>
    <w:rsid w:val="000972AC"/>
    <w:rsid w:val="000977CD"/>
    <w:rsid w:val="0009783B"/>
    <w:rsid w:val="000A094E"/>
    <w:rsid w:val="000A155B"/>
    <w:rsid w:val="000A2695"/>
    <w:rsid w:val="000A2CF3"/>
    <w:rsid w:val="000A31BE"/>
    <w:rsid w:val="000A4000"/>
    <w:rsid w:val="000A6275"/>
    <w:rsid w:val="000A656D"/>
    <w:rsid w:val="000A6FE5"/>
    <w:rsid w:val="000B13C5"/>
    <w:rsid w:val="000B2528"/>
    <w:rsid w:val="000B2E20"/>
    <w:rsid w:val="000B4061"/>
    <w:rsid w:val="000B4949"/>
    <w:rsid w:val="000B5489"/>
    <w:rsid w:val="000B54CF"/>
    <w:rsid w:val="000B5AE0"/>
    <w:rsid w:val="000B5E0E"/>
    <w:rsid w:val="000B63E3"/>
    <w:rsid w:val="000B730F"/>
    <w:rsid w:val="000C01CA"/>
    <w:rsid w:val="000C0916"/>
    <w:rsid w:val="000C11F3"/>
    <w:rsid w:val="000C1FF5"/>
    <w:rsid w:val="000C2901"/>
    <w:rsid w:val="000C296C"/>
    <w:rsid w:val="000C2CF9"/>
    <w:rsid w:val="000C2D84"/>
    <w:rsid w:val="000C3193"/>
    <w:rsid w:val="000C36B4"/>
    <w:rsid w:val="000C3C37"/>
    <w:rsid w:val="000C3D8B"/>
    <w:rsid w:val="000C44C5"/>
    <w:rsid w:val="000C4574"/>
    <w:rsid w:val="000C520D"/>
    <w:rsid w:val="000C59C1"/>
    <w:rsid w:val="000C6314"/>
    <w:rsid w:val="000C69D1"/>
    <w:rsid w:val="000C7008"/>
    <w:rsid w:val="000C76CE"/>
    <w:rsid w:val="000C76FE"/>
    <w:rsid w:val="000C7A95"/>
    <w:rsid w:val="000C7E69"/>
    <w:rsid w:val="000D070F"/>
    <w:rsid w:val="000D0EE3"/>
    <w:rsid w:val="000D10E3"/>
    <w:rsid w:val="000D1427"/>
    <w:rsid w:val="000D213D"/>
    <w:rsid w:val="000D28AD"/>
    <w:rsid w:val="000D3041"/>
    <w:rsid w:val="000D3E59"/>
    <w:rsid w:val="000D4CAC"/>
    <w:rsid w:val="000D62EB"/>
    <w:rsid w:val="000D7686"/>
    <w:rsid w:val="000E03A4"/>
    <w:rsid w:val="000E0B54"/>
    <w:rsid w:val="000E11B3"/>
    <w:rsid w:val="000E17E6"/>
    <w:rsid w:val="000E261D"/>
    <w:rsid w:val="000E38A6"/>
    <w:rsid w:val="000E4C3B"/>
    <w:rsid w:val="000E7D16"/>
    <w:rsid w:val="000F08CA"/>
    <w:rsid w:val="000F09C8"/>
    <w:rsid w:val="000F22C3"/>
    <w:rsid w:val="000F3364"/>
    <w:rsid w:val="000F34B4"/>
    <w:rsid w:val="000F3C90"/>
    <w:rsid w:val="000F5170"/>
    <w:rsid w:val="000F674F"/>
    <w:rsid w:val="000F6B31"/>
    <w:rsid w:val="000F772F"/>
    <w:rsid w:val="001018B1"/>
    <w:rsid w:val="00101B75"/>
    <w:rsid w:val="00101EA5"/>
    <w:rsid w:val="001035E6"/>
    <w:rsid w:val="00104473"/>
    <w:rsid w:val="001112EE"/>
    <w:rsid w:val="00111BFC"/>
    <w:rsid w:val="0011402F"/>
    <w:rsid w:val="00114CFC"/>
    <w:rsid w:val="001172CA"/>
    <w:rsid w:val="00117816"/>
    <w:rsid w:val="0012006C"/>
    <w:rsid w:val="00120DF8"/>
    <w:rsid w:val="0012119F"/>
    <w:rsid w:val="00121501"/>
    <w:rsid w:val="001225CE"/>
    <w:rsid w:val="0012342F"/>
    <w:rsid w:val="00123E3E"/>
    <w:rsid w:val="00124046"/>
    <w:rsid w:val="00124FB0"/>
    <w:rsid w:val="00125A11"/>
    <w:rsid w:val="001270CA"/>
    <w:rsid w:val="0012716D"/>
    <w:rsid w:val="00127C3B"/>
    <w:rsid w:val="00130C54"/>
    <w:rsid w:val="00130EDD"/>
    <w:rsid w:val="00131B57"/>
    <w:rsid w:val="001320BA"/>
    <w:rsid w:val="0013370F"/>
    <w:rsid w:val="001355D8"/>
    <w:rsid w:val="001368A0"/>
    <w:rsid w:val="00137A52"/>
    <w:rsid w:val="001404F7"/>
    <w:rsid w:val="00140552"/>
    <w:rsid w:val="00141415"/>
    <w:rsid w:val="001418C9"/>
    <w:rsid w:val="00142296"/>
    <w:rsid w:val="001423C1"/>
    <w:rsid w:val="00142BF4"/>
    <w:rsid w:val="00142E76"/>
    <w:rsid w:val="00143377"/>
    <w:rsid w:val="001438F3"/>
    <w:rsid w:val="00144153"/>
    <w:rsid w:val="00144487"/>
    <w:rsid w:val="00145707"/>
    <w:rsid w:val="00146233"/>
    <w:rsid w:val="00146864"/>
    <w:rsid w:val="00150227"/>
    <w:rsid w:val="001504AB"/>
    <w:rsid w:val="001504E2"/>
    <w:rsid w:val="001508A6"/>
    <w:rsid w:val="00150BC7"/>
    <w:rsid w:val="001524CF"/>
    <w:rsid w:val="0015251A"/>
    <w:rsid w:val="001526CD"/>
    <w:rsid w:val="00152B9B"/>
    <w:rsid w:val="00152CFB"/>
    <w:rsid w:val="00154C32"/>
    <w:rsid w:val="00155619"/>
    <w:rsid w:val="00155B01"/>
    <w:rsid w:val="00155B63"/>
    <w:rsid w:val="00155C76"/>
    <w:rsid w:val="00155D96"/>
    <w:rsid w:val="00157B2B"/>
    <w:rsid w:val="001605A6"/>
    <w:rsid w:val="00161CE1"/>
    <w:rsid w:val="00161DA3"/>
    <w:rsid w:val="001623C3"/>
    <w:rsid w:val="001629B1"/>
    <w:rsid w:val="001633DE"/>
    <w:rsid w:val="00163CF2"/>
    <w:rsid w:val="001640E9"/>
    <w:rsid w:val="00166694"/>
    <w:rsid w:val="00166DE5"/>
    <w:rsid w:val="00167796"/>
    <w:rsid w:val="00167B3A"/>
    <w:rsid w:val="00167F85"/>
    <w:rsid w:val="00170080"/>
    <w:rsid w:val="00170A86"/>
    <w:rsid w:val="00171DE0"/>
    <w:rsid w:val="00171ED1"/>
    <w:rsid w:val="0017373D"/>
    <w:rsid w:val="001740ED"/>
    <w:rsid w:val="001745DC"/>
    <w:rsid w:val="001754A4"/>
    <w:rsid w:val="0017612F"/>
    <w:rsid w:val="00176FA2"/>
    <w:rsid w:val="00177756"/>
    <w:rsid w:val="0018148D"/>
    <w:rsid w:val="00182A05"/>
    <w:rsid w:val="00182E09"/>
    <w:rsid w:val="001850F7"/>
    <w:rsid w:val="0018513A"/>
    <w:rsid w:val="00186B50"/>
    <w:rsid w:val="00190DEC"/>
    <w:rsid w:val="001919E7"/>
    <w:rsid w:val="00192537"/>
    <w:rsid w:val="00192A0F"/>
    <w:rsid w:val="001954D8"/>
    <w:rsid w:val="00196F0E"/>
    <w:rsid w:val="00197864"/>
    <w:rsid w:val="001A032F"/>
    <w:rsid w:val="001A0462"/>
    <w:rsid w:val="001A0791"/>
    <w:rsid w:val="001A1071"/>
    <w:rsid w:val="001A15D5"/>
    <w:rsid w:val="001A289D"/>
    <w:rsid w:val="001A71B8"/>
    <w:rsid w:val="001A7220"/>
    <w:rsid w:val="001A7285"/>
    <w:rsid w:val="001A7917"/>
    <w:rsid w:val="001B0184"/>
    <w:rsid w:val="001B034B"/>
    <w:rsid w:val="001B03A5"/>
    <w:rsid w:val="001B1502"/>
    <w:rsid w:val="001B2E13"/>
    <w:rsid w:val="001B3DDD"/>
    <w:rsid w:val="001B4ADA"/>
    <w:rsid w:val="001B4C48"/>
    <w:rsid w:val="001B57B1"/>
    <w:rsid w:val="001B5AEB"/>
    <w:rsid w:val="001B6086"/>
    <w:rsid w:val="001B6C37"/>
    <w:rsid w:val="001B6C8B"/>
    <w:rsid w:val="001B6F75"/>
    <w:rsid w:val="001B7BB4"/>
    <w:rsid w:val="001B7C9F"/>
    <w:rsid w:val="001C03E8"/>
    <w:rsid w:val="001C0A38"/>
    <w:rsid w:val="001C1652"/>
    <w:rsid w:val="001C2BB0"/>
    <w:rsid w:val="001C31E0"/>
    <w:rsid w:val="001C5B26"/>
    <w:rsid w:val="001C608A"/>
    <w:rsid w:val="001C6213"/>
    <w:rsid w:val="001C67D4"/>
    <w:rsid w:val="001C7480"/>
    <w:rsid w:val="001C76ED"/>
    <w:rsid w:val="001C7CE7"/>
    <w:rsid w:val="001D07EE"/>
    <w:rsid w:val="001D1E0E"/>
    <w:rsid w:val="001D1EF9"/>
    <w:rsid w:val="001D212B"/>
    <w:rsid w:val="001D2993"/>
    <w:rsid w:val="001D44E2"/>
    <w:rsid w:val="001D4B0B"/>
    <w:rsid w:val="001D6867"/>
    <w:rsid w:val="001D7C19"/>
    <w:rsid w:val="001E071B"/>
    <w:rsid w:val="001E12FE"/>
    <w:rsid w:val="001E1C44"/>
    <w:rsid w:val="001E1E3C"/>
    <w:rsid w:val="001E2BCC"/>
    <w:rsid w:val="001E4B93"/>
    <w:rsid w:val="001E5954"/>
    <w:rsid w:val="001E63EA"/>
    <w:rsid w:val="001E695E"/>
    <w:rsid w:val="001F09E2"/>
    <w:rsid w:val="001F0B74"/>
    <w:rsid w:val="001F16B8"/>
    <w:rsid w:val="001F1B80"/>
    <w:rsid w:val="001F1B9F"/>
    <w:rsid w:val="001F1D23"/>
    <w:rsid w:val="001F27BD"/>
    <w:rsid w:val="001F2E0F"/>
    <w:rsid w:val="001F2ED2"/>
    <w:rsid w:val="001F2F4F"/>
    <w:rsid w:val="001F3602"/>
    <w:rsid w:val="001F3E31"/>
    <w:rsid w:val="001F4388"/>
    <w:rsid w:val="001F456C"/>
    <w:rsid w:val="001F4629"/>
    <w:rsid w:val="001F5C2F"/>
    <w:rsid w:val="001F614F"/>
    <w:rsid w:val="001F73C1"/>
    <w:rsid w:val="001F7B7E"/>
    <w:rsid w:val="00200B9B"/>
    <w:rsid w:val="0020278B"/>
    <w:rsid w:val="00202A2D"/>
    <w:rsid w:val="00203B8E"/>
    <w:rsid w:val="00203DA4"/>
    <w:rsid w:val="002050CD"/>
    <w:rsid w:val="002052F3"/>
    <w:rsid w:val="00205775"/>
    <w:rsid w:val="00205EAD"/>
    <w:rsid w:val="00207584"/>
    <w:rsid w:val="0021128E"/>
    <w:rsid w:val="002128D6"/>
    <w:rsid w:val="0021346C"/>
    <w:rsid w:val="00213D1C"/>
    <w:rsid w:val="00214233"/>
    <w:rsid w:val="00214E8C"/>
    <w:rsid w:val="0021519E"/>
    <w:rsid w:val="002162F0"/>
    <w:rsid w:val="00216615"/>
    <w:rsid w:val="002173F3"/>
    <w:rsid w:val="00220910"/>
    <w:rsid w:val="00220AFC"/>
    <w:rsid w:val="00220DFA"/>
    <w:rsid w:val="00220FE3"/>
    <w:rsid w:val="00222EEE"/>
    <w:rsid w:val="00223205"/>
    <w:rsid w:val="002232A8"/>
    <w:rsid w:val="0022332A"/>
    <w:rsid w:val="00223769"/>
    <w:rsid w:val="002238BF"/>
    <w:rsid w:val="00223ECC"/>
    <w:rsid w:val="00225F5B"/>
    <w:rsid w:val="002264E8"/>
    <w:rsid w:val="00230A09"/>
    <w:rsid w:val="00231D2C"/>
    <w:rsid w:val="00233011"/>
    <w:rsid w:val="002340B0"/>
    <w:rsid w:val="00234153"/>
    <w:rsid w:val="00234D6A"/>
    <w:rsid w:val="00235F38"/>
    <w:rsid w:val="00237508"/>
    <w:rsid w:val="0023795E"/>
    <w:rsid w:val="00240B29"/>
    <w:rsid w:val="002416B1"/>
    <w:rsid w:val="00243295"/>
    <w:rsid w:val="0024334D"/>
    <w:rsid w:val="002438B0"/>
    <w:rsid w:val="002441C8"/>
    <w:rsid w:val="00244235"/>
    <w:rsid w:val="002444A6"/>
    <w:rsid w:val="002445A9"/>
    <w:rsid w:val="0024603B"/>
    <w:rsid w:val="002462B7"/>
    <w:rsid w:val="00247526"/>
    <w:rsid w:val="00247F80"/>
    <w:rsid w:val="00250AC3"/>
    <w:rsid w:val="002514AB"/>
    <w:rsid w:val="0025195B"/>
    <w:rsid w:val="0025312D"/>
    <w:rsid w:val="00253C9A"/>
    <w:rsid w:val="00253CCE"/>
    <w:rsid w:val="00254224"/>
    <w:rsid w:val="00255173"/>
    <w:rsid w:val="00255856"/>
    <w:rsid w:val="00255FDB"/>
    <w:rsid w:val="00256E01"/>
    <w:rsid w:val="00257B9E"/>
    <w:rsid w:val="00260E7D"/>
    <w:rsid w:val="00261273"/>
    <w:rsid w:val="002616EA"/>
    <w:rsid w:val="002617DE"/>
    <w:rsid w:val="002619C0"/>
    <w:rsid w:val="0026230A"/>
    <w:rsid w:val="00262B5D"/>
    <w:rsid w:val="0026394A"/>
    <w:rsid w:val="002648A4"/>
    <w:rsid w:val="0026506A"/>
    <w:rsid w:val="00265D9B"/>
    <w:rsid w:val="00266176"/>
    <w:rsid w:val="00267928"/>
    <w:rsid w:val="00271067"/>
    <w:rsid w:val="0027132B"/>
    <w:rsid w:val="00271B02"/>
    <w:rsid w:val="00272409"/>
    <w:rsid w:val="00272784"/>
    <w:rsid w:val="00272A33"/>
    <w:rsid w:val="00273B3C"/>
    <w:rsid w:val="002740BA"/>
    <w:rsid w:val="0027582F"/>
    <w:rsid w:val="00275AA7"/>
    <w:rsid w:val="002765C9"/>
    <w:rsid w:val="0027663D"/>
    <w:rsid w:val="00276B70"/>
    <w:rsid w:val="00276B79"/>
    <w:rsid w:val="00277F76"/>
    <w:rsid w:val="0028190F"/>
    <w:rsid w:val="002821E2"/>
    <w:rsid w:val="002824F9"/>
    <w:rsid w:val="002826C7"/>
    <w:rsid w:val="00283602"/>
    <w:rsid w:val="00284536"/>
    <w:rsid w:val="0028565B"/>
    <w:rsid w:val="0028590B"/>
    <w:rsid w:val="00285A35"/>
    <w:rsid w:val="00286520"/>
    <w:rsid w:val="00286B7E"/>
    <w:rsid w:val="00286CDA"/>
    <w:rsid w:val="00287CD6"/>
    <w:rsid w:val="00287FC3"/>
    <w:rsid w:val="002901C1"/>
    <w:rsid w:val="00290DC8"/>
    <w:rsid w:val="00290F64"/>
    <w:rsid w:val="0029150F"/>
    <w:rsid w:val="00291724"/>
    <w:rsid w:val="00291FF1"/>
    <w:rsid w:val="00293C1E"/>
    <w:rsid w:val="0029442C"/>
    <w:rsid w:val="00294480"/>
    <w:rsid w:val="0029471A"/>
    <w:rsid w:val="0029587B"/>
    <w:rsid w:val="00297B29"/>
    <w:rsid w:val="002A0D95"/>
    <w:rsid w:val="002A0F3B"/>
    <w:rsid w:val="002A1EC5"/>
    <w:rsid w:val="002A2B43"/>
    <w:rsid w:val="002A2B9A"/>
    <w:rsid w:val="002A3C00"/>
    <w:rsid w:val="002A403F"/>
    <w:rsid w:val="002A40A5"/>
    <w:rsid w:val="002A42A7"/>
    <w:rsid w:val="002A4588"/>
    <w:rsid w:val="002A4C86"/>
    <w:rsid w:val="002A58A5"/>
    <w:rsid w:val="002A6C32"/>
    <w:rsid w:val="002A7374"/>
    <w:rsid w:val="002B0531"/>
    <w:rsid w:val="002B0D42"/>
    <w:rsid w:val="002B0F2F"/>
    <w:rsid w:val="002B13B1"/>
    <w:rsid w:val="002B2313"/>
    <w:rsid w:val="002B2B3E"/>
    <w:rsid w:val="002B2E98"/>
    <w:rsid w:val="002B3604"/>
    <w:rsid w:val="002B3E00"/>
    <w:rsid w:val="002B5749"/>
    <w:rsid w:val="002B588A"/>
    <w:rsid w:val="002B67C4"/>
    <w:rsid w:val="002B6B7B"/>
    <w:rsid w:val="002B6DAD"/>
    <w:rsid w:val="002B7941"/>
    <w:rsid w:val="002C16B0"/>
    <w:rsid w:val="002C1735"/>
    <w:rsid w:val="002C1C0A"/>
    <w:rsid w:val="002C2501"/>
    <w:rsid w:val="002C3230"/>
    <w:rsid w:val="002C3284"/>
    <w:rsid w:val="002C32CE"/>
    <w:rsid w:val="002C502B"/>
    <w:rsid w:val="002C59DC"/>
    <w:rsid w:val="002C6B1A"/>
    <w:rsid w:val="002C6BCF"/>
    <w:rsid w:val="002C6BF3"/>
    <w:rsid w:val="002C70B6"/>
    <w:rsid w:val="002C722A"/>
    <w:rsid w:val="002C7C89"/>
    <w:rsid w:val="002D0F0F"/>
    <w:rsid w:val="002D3EC5"/>
    <w:rsid w:val="002D5AB3"/>
    <w:rsid w:val="002D5F8C"/>
    <w:rsid w:val="002D6BB5"/>
    <w:rsid w:val="002D7A93"/>
    <w:rsid w:val="002E0C8F"/>
    <w:rsid w:val="002E1ED1"/>
    <w:rsid w:val="002E28BE"/>
    <w:rsid w:val="002E2E84"/>
    <w:rsid w:val="002E47B6"/>
    <w:rsid w:val="002E59DC"/>
    <w:rsid w:val="002E5A9D"/>
    <w:rsid w:val="002E6B26"/>
    <w:rsid w:val="002E6F56"/>
    <w:rsid w:val="002E6FD8"/>
    <w:rsid w:val="002E72B8"/>
    <w:rsid w:val="002E74D6"/>
    <w:rsid w:val="002F067A"/>
    <w:rsid w:val="002F1299"/>
    <w:rsid w:val="002F18B1"/>
    <w:rsid w:val="002F2BB3"/>
    <w:rsid w:val="002F3304"/>
    <w:rsid w:val="002F39EF"/>
    <w:rsid w:val="002F3B0E"/>
    <w:rsid w:val="002F3CD0"/>
    <w:rsid w:val="002F60EA"/>
    <w:rsid w:val="002F729A"/>
    <w:rsid w:val="002F7B54"/>
    <w:rsid w:val="00300148"/>
    <w:rsid w:val="003006B2"/>
    <w:rsid w:val="00300C7E"/>
    <w:rsid w:val="00300EBE"/>
    <w:rsid w:val="00301A86"/>
    <w:rsid w:val="00302970"/>
    <w:rsid w:val="00302D45"/>
    <w:rsid w:val="00302D4D"/>
    <w:rsid w:val="00302F25"/>
    <w:rsid w:val="003057C2"/>
    <w:rsid w:val="00306012"/>
    <w:rsid w:val="003067D5"/>
    <w:rsid w:val="00306FBE"/>
    <w:rsid w:val="00307D9B"/>
    <w:rsid w:val="00307DE9"/>
    <w:rsid w:val="00307F29"/>
    <w:rsid w:val="00312A87"/>
    <w:rsid w:val="003146A3"/>
    <w:rsid w:val="003158D6"/>
    <w:rsid w:val="00317E80"/>
    <w:rsid w:val="00320170"/>
    <w:rsid w:val="00320228"/>
    <w:rsid w:val="00320A04"/>
    <w:rsid w:val="003222D4"/>
    <w:rsid w:val="00322D8F"/>
    <w:rsid w:val="00322DCF"/>
    <w:rsid w:val="003233C4"/>
    <w:rsid w:val="00324299"/>
    <w:rsid w:val="00324E27"/>
    <w:rsid w:val="003253E4"/>
    <w:rsid w:val="00325CFA"/>
    <w:rsid w:val="003262D2"/>
    <w:rsid w:val="003273FA"/>
    <w:rsid w:val="00327B8E"/>
    <w:rsid w:val="00331A07"/>
    <w:rsid w:val="0033212A"/>
    <w:rsid w:val="003335A4"/>
    <w:rsid w:val="00335D03"/>
    <w:rsid w:val="00335FF0"/>
    <w:rsid w:val="003360C2"/>
    <w:rsid w:val="0033614C"/>
    <w:rsid w:val="00337315"/>
    <w:rsid w:val="0033770C"/>
    <w:rsid w:val="00341D66"/>
    <w:rsid w:val="003430E4"/>
    <w:rsid w:val="003435B5"/>
    <w:rsid w:val="00343DC4"/>
    <w:rsid w:val="00344516"/>
    <w:rsid w:val="003448F3"/>
    <w:rsid w:val="0034581E"/>
    <w:rsid w:val="00345AC1"/>
    <w:rsid w:val="00346CA7"/>
    <w:rsid w:val="00346D64"/>
    <w:rsid w:val="00346F1C"/>
    <w:rsid w:val="003473A9"/>
    <w:rsid w:val="0035196A"/>
    <w:rsid w:val="00354062"/>
    <w:rsid w:val="003549E3"/>
    <w:rsid w:val="003558D6"/>
    <w:rsid w:val="003560D1"/>
    <w:rsid w:val="0035617C"/>
    <w:rsid w:val="00356287"/>
    <w:rsid w:val="00360A55"/>
    <w:rsid w:val="00360C41"/>
    <w:rsid w:val="00361CE7"/>
    <w:rsid w:val="00362001"/>
    <w:rsid w:val="003628EC"/>
    <w:rsid w:val="00363509"/>
    <w:rsid w:val="00363C5B"/>
    <w:rsid w:val="00363F77"/>
    <w:rsid w:val="0036417E"/>
    <w:rsid w:val="0036446C"/>
    <w:rsid w:val="0036607F"/>
    <w:rsid w:val="00366F0F"/>
    <w:rsid w:val="0036786C"/>
    <w:rsid w:val="00371AC0"/>
    <w:rsid w:val="00371B82"/>
    <w:rsid w:val="003721DF"/>
    <w:rsid w:val="003723F3"/>
    <w:rsid w:val="00372D12"/>
    <w:rsid w:val="00372F87"/>
    <w:rsid w:val="00374E8D"/>
    <w:rsid w:val="00376DE1"/>
    <w:rsid w:val="003777C4"/>
    <w:rsid w:val="00377BC4"/>
    <w:rsid w:val="003809EF"/>
    <w:rsid w:val="00380FDA"/>
    <w:rsid w:val="00381B4B"/>
    <w:rsid w:val="00381EE1"/>
    <w:rsid w:val="003837A3"/>
    <w:rsid w:val="003838BE"/>
    <w:rsid w:val="00383A1B"/>
    <w:rsid w:val="00383EA3"/>
    <w:rsid w:val="00384D00"/>
    <w:rsid w:val="003851C3"/>
    <w:rsid w:val="0038546F"/>
    <w:rsid w:val="0038571C"/>
    <w:rsid w:val="003857ED"/>
    <w:rsid w:val="00385CEA"/>
    <w:rsid w:val="003863AB"/>
    <w:rsid w:val="00386544"/>
    <w:rsid w:val="00386BB8"/>
    <w:rsid w:val="00386D6A"/>
    <w:rsid w:val="00387F82"/>
    <w:rsid w:val="003910C0"/>
    <w:rsid w:val="00391793"/>
    <w:rsid w:val="0039183D"/>
    <w:rsid w:val="00392896"/>
    <w:rsid w:val="00392C53"/>
    <w:rsid w:val="00392DFD"/>
    <w:rsid w:val="0039559A"/>
    <w:rsid w:val="0039575A"/>
    <w:rsid w:val="00395DC4"/>
    <w:rsid w:val="00395E3E"/>
    <w:rsid w:val="003963BC"/>
    <w:rsid w:val="003968CE"/>
    <w:rsid w:val="00396C5F"/>
    <w:rsid w:val="00396F0A"/>
    <w:rsid w:val="0039760B"/>
    <w:rsid w:val="00397AE3"/>
    <w:rsid w:val="003A050A"/>
    <w:rsid w:val="003A081F"/>
    <w:rsid w:val="003A089A"/>
    <w:rsid w:val="003A08C1"/>
    <w:rsid w:val="003A0A61"/>
    <w:rsid w:val="003A1253"/>
    <w:rsid w:val="003A1519"/>
    <w:rsid w:val="003A19CD"/>
    <w:rsid w:val="003A1E9F"/>
    <w:rsid w:val="003A2ACB"/>
    <w:rsid w:val="003A444D"/>
    <w:rsid w:val="003A44DC"/>
    <w:rsid w:val="003A4DB3"/>
    <w:rsid w:val="003A525D"/>
    <w:rsid w:val="003A5664"/>
    <w:rsid w:val="003A60EC"/>
    <w:rsid w:val="003A7107"/>
    <w:rsid w:val="003B1623"/>
    <w:rsid w:val="003B2C22"/>
    <w:rsid w:val="003B31AD"/>
    <w:rsid w:val="003B3398"/>
    <w:rsid w:val="003B38A6"/>
    <w:rsid w:val="003B3C67"/>
    <w:rsid w:val="003B45E8"/>
    <w:rsid w:val="003B497E"/>
    <w:rsid w:val="003B4A59"/>
    <w:rsid w:val="003B4EA4"/>
    <w:rsid w:val="003B57DC"/>
    <w:rsid w:val="003B5CDD"/>
    <w:rsid w:val="003B6FE3"/>
    <w:rsid w:val="003C0B40"/>
    <w:rsid w:val="003C38A8"/>
    <w:rsid w:val="003C38C5"/>
    <w:rsid w:val="003C5863"/>
    <w:rsid w:val="003C5AAC"/>
    <w:rsid w:val="003C5D89"/>
    <w:rsid w:val="003C68C9"/>
    <w:rsid w:val="003C7A9E"/>
    <w:rsid w:val="003C7E11"/>
    <w:rsid w:val="003D013A"/>
    <w:rsid w:val="003D07B2"/>
    <w:rsid w:val="003D1A82"/>
    <w:rsid w:val="003D29E7"/>
    <w:rsid w:val="003D2DBE"/>
    <w:rsid w:val="003D392E"/>
    <w:rsid w:val="003D3A8D"/>
    <w:rsid w:val="003D3B78"/>
    <w:rsid w:val="003D4F30"/>
    <w:rsid w:val="003D50D7"/>
    <w:rsid w:val="003D5F4A"/>
    <w:rsid w:val="003D6301"/>
    <w:rsid w:val="003D787D"/>
    <w:rsid w:val="003E0745"/>
    <w:rsid w:val="003E0CD8"/>
    <w:rsid w:val="003E0EAD"/>
    <w:rsid w:val="003E10CD"/>
    <w:rsid w:val="003E212D"/>
    <w:rsid w:val="003E21AB"/>
    <w:rsid w:val="003E255A"/>
    <w:rsid w:val="003E2AFD"/>
    <w:rsid w:val="003E39BE"/>
    <w:rsid w:val="003E3A66"/>
    <w:rsid w:val="003E497B"/>
    <w:rsid w:val="003E498E"/>
    <w:rsid w:val="003E51D6"/>
    <w:rsid w:val="003E76E9"/>
    <w:rsid w:val="003E7760"/>
    <w:rsid w:val="003E7A56"/>
    <w:rsid w:val="003F15EC"/>
    <w:rsid w:val="003F3138"/>
    <w:rsid w:val="003F351C"/>
    <w:rsid w:val="003F3B27"/>
    <w:rsid w:val="003F419A"/>
    <w:rsid w:val="003F45FC"/>
    <w:rsid w:val="003F5082"/>
    <w:rsid w:val="003F600D"/>
    <w:rsid w:val="003F707A"/>
    <w:rsid w:val="003F79B3"/>
    <w:rsid w:val="003F7D2B"/>
    <w:rsid w:val="00400CC5"/>
    <w:rsid w:val="00401170"/>
    <w:rsid w:val="00401BDB"/>
    <w:rsid w:val="00401D5B"/>
    <w:rsid w:val="0040209E"/>
    <w:rsid w:val="004020E1"/>
    <w:rsid w:val="00404E9B"/>
    <w:rsid w:val="0040530C"/>
    <w:rsid w:val="00406147"/>
    <w:rsid w:val="00406598"/>
    <w:rsid w:val="004072BB"/>
    <w:rsid w:val="004078C7"/>
    <w:rsid w:val="004116E6"/>
    <w:rsid w:val="004127EE"/>
    <w:rsid w:val="00412B7C"/>
    <w:rsid w:val="00412DD3"/>
    <w:rsid w:val="004130C3"/>
    <w:rsid w:val="00413CCE"/>
    <w:rsid w:val="00414B6D"/>
    <w:rsid w:val="004150AD"/>
    <w:rsid w:val="00415212"/>
    <w:rsid w:val="00415B06"/>
    <w:rsid w:val="00416CDF"/>
    <w:rsid w:val="0041796C"/>
    <w:rsid w:val="00420D80"/>
    <w:rsid w:val="00420F87"/>
    <w:rsid w:val="004213F6"/>
    <w:rsid w:val="0042221D"/>
    <w:rsid w:val="00422E8E"/>
    <w:rsid w:val="00422F7D"/>
    <w:rsid w:val="004238F2"/>
    <w:rsid w:val="00424BC8"/>
    <w:rsid w:val="0042529C"/>
    <w:rsid w:val="0042597D"/>
    <w:rsid w:val="00425E9B"/>
    <w:rsid w:val="004260F6"/>
    <w:rsid w:val="004261BD"/>
    <w:rsid w:val="00430DF5"/>
    <w:rsid w:val="004312F9"/>
    <w:rsid w:val="00431A53"/>
    <w:rsid w:val="00431E0B"/>
    <w:rsid w:val="00431E47"/>
    <w:rsid w:val="004325E1"/>
    <w:rsid w:val="00432B4A"/>
    <w:rsid w:val="004331CA"/>
    <w:rsid w:val="0043381F"/>
    <w:rsid w:val="00433893"/>
    <w:rsid w:val="00434167"/>
    <w:rsid w:val="004346FA"/>
    <w:rsid w:val="00434996"/>
    <w:rsid w:val="00434D20"/>
    <w:rsid w:val="00435592"/>
    <w:rsid w:val="00435980"/>
    <w:rsid w:val="00435E73"/>
    <w:rsid w:val="004363C7"/>
    <w:rsid w:val="00437E84"/>
    <w:rsid w:val="00437FAB"/>
    <w:rsid w:val="004409E4"/>
    <w:rsid w:val="00440FB1"/>
    <w:rsid w:val="004419C2"/>
    <w:rsid w:val="00442AA6"/>
    <w:rsid w:val="00443063"/>
    <w:rsid w:val="00444628"/>
    <w:rsid w:val="00444F0C"/>
    <w:rsid w:val="0044596A"/>
    <w:rsid w:val="00445A23"/>
    <w:rsid w:val="00445BAD"/>
    <w:rsid w:val="00445C72"/>
    <w:rsid w:val="004460BE"/>
    <w:rsid w:val="00446780"/>
    <w:rsid w:val="004474DF"/>
    <w:rsid w:val="004476C8"/>
    <w:rsid w:val="00447985"/>
    <w:rsid w:val="00447E46"/>
    <w:rsid w:val="00450028"/>
    <w:rsid w:val="00451CEB"/>
    <w:rsid w:val="00451E75"/>
    <w:rsid w:val="004535AA"/>
    <w:rsid w:val="004537C0"/>
    <w:rsid w:val="00453B74"/>
    <w:rsid w:val="0045486A"/>
    <w:rsid w:val="00456769"/>
    <w:rsid w:val="00456B8E"/>
    <w:rsid w:val="00457092"/>
    <w:rsid w:val="004576F4"/>
    <w:rsid w:val="00457F25"/>
    <w:rsid w:val="0046100F"/>
    <w:rsid w:val="004617C8"/>
    <w:rsid w:val="00462032"/>
    <w:rsid w:val="00462254"/>
    <w:rsid w:val="004628AD"/>
    <w:rsid w:val="00462C67"/>
    <w:rsid w:val="00462CE6"/>
    <w:rsid w:val="00463829"/>
    <w:rsid w:val="00466515"/>
    <w:rsid w:val="004678CD"/>
    <w:rsid w:val="00470819"/>
    <w:rsid w:val="00471D6E"/>
    <w:rsid w:val="0047248D"/>
    <w:rsid w:val="00473184"/>
    <w:rsid w:val="004731FD"/>
    <w:rsid w:val="00473746"/>
    <w:rsid w:val="00473BFA"/>
    <w:rsid w:val="00473F46"/>
    <w:rsid w:val="004747A2"/>
    <w:rsid w:val="004750C9"/>
    <w:rsid w:val="00475803"/>
    <w:rsid w:val="0047686D"/>
    <w:rsid w:val="00476FCE"/>
    <w:rsid w:val="00480382"/>
    <w:rsid w:val="00481840"/>
    <w:rsid w:val="00481B21"/>
    <w:rsid w:val="00481B34"/>
    <w:rsid w:val="00482B50"/>
    <w:rsid w:val="00482F35"/>
    <w:rsid w:val="00483C58"/>
    <w:rsid w:val="00485FE7"/>
    <w:rsid w:val="00486349"/>
    <w:rsid w:val="00487854"/>
    <w:rsid w:val="00490001"/>
    <w:rsid w:val="004906CC"/>
    <w:rsid w:val="00490734"/>
    <w:rsid w:val="00490C76"/>
    <w:rsid w:val="00491402"/>
    <w:rsid w:val="00492FC2"/>
    <w:rsid w:val="0049313D"/>
    <w:rsid w:val="0049318C"/>
    <w:rsid w:val="004939D8"/>
    <w:rsid w:val="00494673"/>
    <w:rsid w:val="0049490C"/>
    <w:rsid w:val="00494B01"/>
    <w:rsid w:val="004953B8"/>
    <w:rsid w:val="00495436"/>
    <w:rsid w:val="0049550C"/>
    <w:rsid w:val="0049652F"/>
    <w:rsid w:val="00496B8B"/>
    <w:rsid w:val="00497171"/>
    <w:rsid w:val="00497879"/>
    <w:rsid w:val="00497B9D"/>
    <w:rsid w:val="00497F25"/>
    <w:rsid w:val="004A025F"/>
    <w:rsid w:val="004A04BA"/>
    <w:rsid w:val="004A0678"/>
    <w:rsid w:val="004A1B0D"/>
    <w:rsid w:val="004A1B8C"/>
    <w:rsid w:val="004A1C81"/>
    <w:rsid w:val="004A1DDB"/>
    <w:rsid w:val="004A25F5"/>
    <w:rsid w:val="004A3498"/>
    <w:rsid w:val="004A3A20"/>
    <w:rsid w:val="004A446D"/>
    <w:rsid w:val="004A65BF"/>
    <w:rsid w:val="004A69A0"/>
    <w:rsid w:val="004A7213"/>
    <w:rsid w:val="004B0315"/>
    <w:rsid w:val="004B2765"/>
    <w:rsid w:val="004B2829"/>
    <w:rsid w:val="004B2D52"/>
    <w:rsid w:val="004B4E06"/>
    <w:rsid w:val="004B4E0E"/>
    <w:rsid w:val="004B51C1"/>
    <w:rsid w:val="004B5622"/>
    <w:rsid w:val="004B577C"/>
    <w:rsid w:val="004B7B0F"/>
    <w:rsid w:val="004C0E82"/>
    <w:rsid w:val="004C125C"/>
    <w:rsid w:val="004C17D9"/>
    <w:rsid w:val="004C262C"/>
    <w:rsid w:val="004C3BEB"/>
    <w:rsid w:val="004C48BD"/>
    <w:rsid w:val="004C4D46"/>
    <w:rsid w:val="004C4DDD"/>
    <w:rsid w:val="004C52FE"/>
    <w:rsid w:val="004C5A21"/>
    <w:rsid w:val="004C5EC7"/>
    <w:rsid w:val="004C6219"/>
    <w:rsid w:val="004C695A"/>
    <w:rsid w:val="004C7FD8"/>
    <w:rsid w:val="004D01BF"/>
    <w:rsid w:val="004D0969"/>
    <w:rsid w:val="004D0D24"/>
    <w:rsid w:val="004D288E"/>
    <w:rsid w:val="004D40FB"/>
    <w:rsid w:val="004D5E83"/>
    <w:rsid w:val="004D6603"/>
    <w:rsid w:val="004D682D"/>
    <w:rsid w:val="004D69A9"/>
    <w:rsid w:val="004D748C"/>
    <w:rsid w:val="004D7D89"/>
    <w:rsid w:val="004E01DA"/>
    <w:rsid w:val="004E1861"/>
    <w:rsid w:val="004E1BA8"/>
    <w:rsid w:val="004E20AC"/>
    <w:rsid w:val="004E218E"/>
    <w:rsid w:val="004E262E"/>
    <w:rsid w:val="004E2AFE"/>
    <w:rsid w:val="004E2E90"/>
    <w:rsid w:val="004E3C71"/>
    <w:rsid w:val="004E41FE"/>
    <w:rsid w:val="004E4419"/>
    <w:rsid w:val="004E44C5"/>
    <w:rsid w:val="004E4A80"/>
    <w:rsid w:val="004E53D5"/>
    <w:rsid w:val="004E6701"/>
    <w:rsid w:val="004F071B"/>
    <w:rsid w:val="004F0CBA"/>
    <w:rsid w:val="004F112C"/>
    <w:rsid w:val="004F18D9"/>
    <w:rsid w:val="004F2C61"/>
    <w:rsid w:val="004F2DE8"/>
    <w:rsid w:val="004F377C"/>
    <w:rsid w:val="004F414C"/>
    <w:rsid w:val="004F5663"/>
    <w:rsid w:val="004F6B94"/>
    <w:rsid w:val="004F7984"/>
    <w:rsid w:val="005048FD"/>
    <w:rsid w:val="00505069"/>
    <w:rsid w:val="0050615E"/>
    <w:rsid w:val="00506285"/>
    <w:rsid w:val="005066FC"/>
    <w:rsid w:val="005067EE"/>
    <w:rsid w:val="00506859"/>
    <w:rsid w:val="00506A36"/>
    <w:rsid w:val="00506EEE"/>
    <w:rsid w:val="005070A0"/>
    <w:rsid w:val="0050721E"/>
    <w:rsid w:val="00507E33"/>
    <w:rsid w:val="0051019C"/>
    <w:rsid w:val="00510518"/>
    <w:rsid w:val="0051225D"/>
    <w:rsid w:val="0051247C"/>
    <w:rsid w:val="00512524"/>
    <w:rsid w:val="00513D82"/>
    <w:rsid w:val="00516C72"/>
    <w:rsid w:val="00517CA2"/>
    <w:rsid w:val="0052002C"/>
    <w:rsid w:val="0052004F"/>
    <w:rsid w:val="00521391"/>
    <w:rsid w:val="0052303C"/>
    <w:rsid w:val="00523113"/>
    <w:rsid w:val="00523CD3"/>
    <w:rsid w:val="00523EB2"/>
    <w:rsid w:val="0052775D"/>
    <w:rsid w:val="005302A4"/>
    <w:rsid w:val="00530461"/>
    <w:rsid w:val="005310FE"/>
    <w:rsid w:val="0053130E"/>
    <w:rsid w:val="00531545"/>
    <w:rsid w:val="005321B2"/>
    <w:rsid w:val="005323C2"/>
    <w:rsid w:val="00532EA0"/>
    <w:rsid w:val="0053300A"/>
    <w:rsid w:val="00533020"/>
    <w:rsid w:val="005332D8"/>
    <w:rsid w:val="00533D4F"/>
    <w:rsid w:val="00534631"/>
    <w:rsid w:val="005348DE"/>
    <w:rsid w:val="00534EE7"/>
    <w:rsid w:val="005350B0"/>
    <w:rsid w:val="005352FE"/>
    <w:rsid w:val="005358D3"/>
    <w:rsid w:val="00535AEE"/>
    <w:rsid w:val="00536079"/>
    <w:rsid w:val="005366EF"/>
    <w:rsid w:val="005367BA"/>
    <w:rsid w:val="005376B1"/>
    <w:rsid w:val="00540955"/>
    <w:rsid w:val="0054141A"/>
    <w:rsid w:val="00541E52"/>
    <w:rsid w:val="0054242D"/>
    <w:rsid w:val="0054295D"/>
    <w:rsid w:val="005430B4"/>
    <w:rsid w:val="005434A1"/>
    <w:rsid w:val="00543E49"/>
    <w:rsid w:val="00543FD8"/>
    <w:rsid w:val="005445D1"/>
    <w:rsid w:val="00544730"/>
    <w:rsid w:val="0054473C"/>
    <w:rsid w:val="00545D78"/>
    <w:rsid w:val="00546572"/>
    <w:rsid w:val="00547C7F"/>
    <w:rsid w:val="00550F01"/>
    <w:rsid w:val="00550FDD"/>
    <w:rsid w:val="00551083"/>
    <w:rsid w:val="00551351"/>
    <w:rsid w:val="00551615"/>
    <w:rsid w:val="00551B7E"/>
    <w:rsid w:val="00552BC4"/>
    <w:rsid w:val="00552C0F"/>
    <w:rsid w:val="0055313A"/>
    <w:rsid w:val="005552CC"/>
    <w:rsid w:val="00555316"/>
    <w:rsid w:val="005567CE"/>
    <w:rsid w:val="00557380"/>
    <w:rsid w:val="00557E38"/>
    <w:rsid w:val="0056064B"/>
    <w:rsid w:val="00560B7D"/>
    <w:rsid w:val="005615D0"/>
    <w:rsid w:val="00561A62"/>
    <w:rsid w:val="0056263F"/>
    <w:rsid w:val="005637BB"/>
    <w:rsid w:val="00563BDB"/>
    <w:rsid w:val="00563EC6"/>
    <w:rsid w:val="00564D2E"/>
    <w:rsid w:val="005653B1"/>
    <w:rsid w:val="0056610C"/>
    <w:rsid w:val="00566323"/>
    <w:rsid w:val="0056664E"/>
    <w:rsid w:val="00567284"/>
    <w:rsid w:val="005679F9"/>
    <w:rsid w:val="0057162F"/>
    <w:rsid w:val="0057372A"/>
    <w:rsid w:val="00573F35"/>
    <w:rsid w:val="0057461C"/>
    <w:rsid w:val="00574901"/>
    <w:rsid w:val="00574F37"/>
    <w:rsid w:val="00575028"/>
    <w:rsid w:val="005751A7"/>
    <w:rsid w:val="00575F97"/>
    <w:rsid w:val="005766BC"/>
    <w:rsid w:val="00576802"/>
    <w:rsid w:val="00576A96"/>
    <w:rsid w:val="0057752F"/>
    <w:rsid w:val="00577AB9"/>
    <w:rsid w:val="005805AC"/>
    <w:rsid w:val="00580B3C"/>
    <w:rsid w:val="00580EB5"/>
    <w:rsid w:val="0058138C"/>
    <w:rsid w:val="00581DFA"/>
    <w:rsid w:val="0058202F"/>
    <w:rsid w:val="005820C9"/>
    <w:rsid w:val="005840E3"/>
    <w:rsid w:val="00584260"/>
    <w:rsid w:val="0058516A"/>
    <w:rsid w:val="0058585E"/>
    <w:rsid w:val="00585A84"/>
    <w:rsid w:val="00586BB5"/>
    <w:rsid w:val="00586BBC"/>
    <w:rsid w:val="0059104F"/>
    <w:rsid w:val="0059246D"/>
    <w:rsid w:val="00593467"/>
    <w:rsid w:val="005935A3"/>
    <w:rsid w:val="00593879"/>
    <w:rsid w:val="005944E4"/>
    <w:rsid w:val="005964FB"/>
    <w:rsid w:val="00596ABC"/>
    <w:rsid w:val="005972B3"/>
    <w:rsid w:val="005973FC"/>
    <w:rsid w:val="005A0CB8"/>
    <w:rsid w:val="005A1DF3"/>
    <w:rsid w:val="005A27AE"/>
    <w:rsid w:val="005A42B3"/>
    <w:rsid w:val="005A50EB"/>
    <w:rsid w:val="005A557C"/>
    <w:rsid w:val="005A5CC5"/>
    <w:rsid w:val="005A66DC"/>
    <w:rsid w:val="005A6830"/>
    <w:rsid w:val="005A7350"/>
    <w:rsid w:val="005A76DA"/>
    <w:rsid w:val="005A7B2E"/>
    <w:rsid w:val="005B0B01"/>
    <w:rsid w:val="005B1153"/>
    <w:rsid w:val="005B1509"/>
    <w:rsid w:val="005B1D32"/>
    <w:rsid w:val="005B1F70"/>
    <w:rsid w:val="005B216A"/>
    <w:rsid w:val="005B22CD"/>
    <w:rsid w:val="005B2797"/>
    <w:rsid w:val="005B4055"/>
    <w:rsid w:val="005B43B6"/>
    <w:rsid w:val="005B49D2"/>
    <w:rsid w:val="005B4C44"/>
    <w:rsid w:val="005B523C"/>
    <w:rsid w:val="005B62CF"/>
    <w:rsid w:val="005B6334"/>
    <w:rsid w:val="005B6BD7"/>
    <w:rsid w:val="005B7236"/>
    <w:rsid w:val="005B7432"/>
    <w:rsid w:val="005C068B"/>
    <w:rsid w:val="005C1F29"/>
    <w:rsid w:val="005C2872"/>
    <w:rsid w:val="005C2CF9"/>
    <w:rsid w:val="005C3106"/>
    <w:rsid w:val="005C3A06"/>
    <w:rsid w:val="005C45BA"/>
    <w:rsid w:val="005C4CAF"/>
    <w:rsid w:val="005C518A"/>
    <w:rsid w:val="005C51AB"/>
    <w:rsid w:val="005C5224"/>
    <w:rsid w:val="005C6978"/>
    <w:rsid w:val="005C7237"/>
    <w:rsid w:val="005D05E6"/>
    <w:rsid w:val="005D15B6"/>
    <w:rsid w:val="005D1B2C"/>
    <w:rsid w:val="005D1B62"/>
    <w:rsid w:val="005D2078"/>
    <w:rsid w:val="005D5316"/>
    <w:rsid w:val="005D5885"/>
    <w:rsid w:val="005D5994"/>
    <w:rsid w:val="005D5E42"/>
    <w:rsid w:val="005D60C1"/>
    <w:rsid w:val="005D7625"/>
    <w:rsid w:val="005E06EB"/>
    <w:rsid w:val="005E17A0"/>
    <w:rsid w:val="005E1802"/>
    <w:rsid w:val="005E1A46"/>
    <w:rsid w:val="005E1C20"/>
    <w:rsid w:val="005E1E2F"/>
    <w:rsid w:val="005E21A6"/>
    <w:rsid w:val="005E253C"/>
    <w:rsid w:val="005E28E5"/>
    <w:rsid w:val="005E2DE7"/>
    <w:rsid w:val="005E339A"/>
    <w:rsid w:val="005E3AB5"/>
    <w:rsid w:val="005E48D7"/>
    <w:rsid w:val="005E6D45"/>
    <w:rsid w:val="005E6DAE"/>
    <w:rsid w:val="005E6E0B"/>
    <w:rsid w:val="005E747E"/>
    <w:rsid w:val="005E7C99"/>
    <w:rsid w:val="005E7F41"/>
    <w:rsid w:val="005F0501"/>
    <w:rsid w:val="005F06A4"/>
    <w:rsid w:val="005F091F"/>
    <w:rsid w:val="005F14C1"/>
    <w:rsid w:val="005F31AC"/>
    <w:rsid w:val="005F3AEC"/>
    <w:rsid w:val="005F42DF"/>
    <w:rsid w:val="005F53D0"/>
    <w:rsid w:val="005F5974"/>
    <w:rsid w:val="005F5F7D"/>
    <w:rsid w:val="005F6FC7"/>
    <w:rsid w:val="0060094B"/>
    <w:rsid w:val="006026A9"/>
    <w:rsid w:val="006035C7"/>
    <w:rsid w:val="00603600"/>
    <w:rsid w:val="00604FA8"/>
    <w:rsid w:val="0060623C"/>
    <w:rsid w:val="00606F3F"/>
    <w:rsid w:val="00606F8A"/>
    <w:rsid w:val="006072B3"/>
    <w:rsid w:val="0060735A"/>
    <w:rsid w:val="0061040D"/>
    <w:rsid w:val="006108AC"/>
    <w:rsid w:val="00610DF4"/>
    <w:rsid w:val="00611A2D"/>
    <w:rsid w:val="00611AF0"/>
    <w:rsid w:val="006127A4"/>
    <w:rsid w:val="006127DA"/>
    <w:rsid w:val="006128EF"/>
    <w:rsid w:val="00614564"/>
    <w:rsid w:val="00615409"/>
    <w:rsid w:val="00615741"/>
    <w:rsid w:val="0061621D"/>
    <w:rsid w:val="00616B37"/>
    <w:rsid w:val="00616C49"/>
    <w:rsid w:val="00620198"/>
    <w:rsid w:val="00620963"/>
    <w:rsid w:val="006213BC"/>
    <w:rsid w:val="00621C43"/>
    <w:rsid w:val="00621F9F"/>
    <w:rsid w:val="00623192"/>
    <w:rsid w:val="00623BB3"/>
    <w:rsid w:val="00623BFC"/>
    <w:rsid w:val="00623CD5"/>
    <w:rsid w:val="006254C7"/>
    <w:rsid w:val="00625FBA"/>
    <w:rsid w:val="00626C83"/>
    <w:rsid w:val="00626FC1"/>
    <w:rsid w:val="006275B7"/>
    <w:rsid w:val="00627BE2"/>
    <w:rsid w:val="00627CC9"/>
    <w:rsid w:val="006302D5"/>
    <w:rsid w:val="00630B4D"/>
    <w:rsid w:val="00630D56"/>
    <w:rsid w:val="0063165F"/>
    <w:rsid w:val="0063360A"/>
    <w:rsid w:val="006341A8"/>
    <w:rsid w:val="00634516"/>
    <w:rsid w:val="00636F2B"/>
    <w:rsid w:val="0063711F"/>
    <w:rsid w:val="00637C0A"/>
    <w:rsid w:val="006413B8"/>
    <w:rsid w:val="0064142F"/>
    <w:rsid w:val="0064189E"/>
    <w:rsid w:val="00641A4B"/>
    <w:rsid w:val="00641BE2"/>
    <w:rsid w:val="00641F75"/>
    <w:rsid w:val="006428AF"/>
    <w:rsid w:val="006435D8"/>
    <w:rsid w:val="0064398D"/>
    <w:rsid w:val="006442D7"/>
    <w:rsid w:val="00644857"/>
    <w:rsid w:val="00644F91"/>
    <w:rsid w:val="00645852"/>
    <w:rsid w:val="00646233"/>
    <w:rsid w:val="00646D29"/>
    <w:rsid w:val="00646DE1"/>
    <w:rsid w:val="0065173E"/>
    <w:rsid w:val="0065186C"/>
    <w:rsid w:val="00652E4D"/>
    <w:rsid w:val="0065732B"/>
    <w:rsid w:val="00657657"/>
    <w:rsid w:val="00657847"/>
    <w:rsid w:val="006579A2"/>
    <w:rsid w:val="00661E03"/>
    <w:rsid w:val="006620D1"/>
    <w:rsid w:val="006622D4"/>
    <w:rsid w:val="00663B42"/>
    <w:rsid w:val="00664946"/>
    <w:rsid w:val="00664B09"/>
    <w:rsid w:val="006658F2"/>
    <w:rsid w:val="00665E9B"/>
    <w:rsid w:val="006661FA"/>
    <w:rsid w:val="00666403"/>
    <w:rsid w:val="006669EB"/>
    <w:rsid w:val="0066775B"/>
    <w:rsid w:val="00670F03"/>
    <w:rsid w:val="0067270A"/>
    <w:rsid w:val="00672B9C"/>
    <w:rsid w:val="0067400A"/>
    <w:rsid w:val="00674588"/>
    <w:rsid w:val="0067511C"/>
    <w:rsid w:val="0067602A"/>
    <w:rsid w:val="006771E2"/>
    <w:rsid w:val="00677273"/>
    <w:rsid w:val="00677462"/>
    <w:rsid w:val="00677763"/>
    <w:rsid w:val="00677783"/>
    <w:rsid w:val="00680129"/>
    <w:rsid w:val="006802E2"/>
    <w:rsid w:val="00681FBC"/>
    <w:rsid w:val="00682469"/>
    <w:rsid w:val="00682D6F"/>
    <w:rsid w:val="00683408"/>
    <w:rsid w:val="0068367F"/>
    <w:rsid w:val="00683DC1"/>
    <w:rsid w:val="00684BA5"/>
    <w:rsid w:val="00685C82"/>
    <w:rsid w:val="00685DA4"/>
    <w:rsid w:val="00686393"/>
    <w:rsid w:val="00687942"/>
    <w:rsid w:val="00687AF0"/>
    <w:rsid w:val="00687C70"/>
    <w:rsid w:val="006900AB"/>
    <w:rsid w:val="00691155"/>
    <w:rsid w:val="0069204C"/>
    <w:rsid w:val="00692749"/>
    <w:rsid w:val="006934A2"/>
    <w:rsid w:val="00693BC7"/>
    <w:rsid w:val="0069463F"/>
    <w:rsid w:val="006949AC"/>
    <w:rsid w:val="006950DB"/>
    <w:rsid w:val="006955AD"/>
    <w:rsid w:val="00697925"/>
    <w:rsid w:val="0069BF4C"/>
    <w:rsid w:val="006A0DB1"/>
    <w:rsid w:val="006A193D"/>
    <w:rsid w:val="006A1BAA"/>
    <w:rsid w:val="006A23CB"/>
    <w:rsid w:val="006A2931"/>
    <w:rsid w:val="006A4DC5"/>
    <w:rsid w:val="006A4F64"/>
    <w:rsid w:val="006A57EA"/>
    <w:rsid w:val="006A638C"/>
    <w:rsid w:val="006A7C25"/>
    <w:rsid w:val="006A7C35"/>
    <w:rsid w:val="006B070F"/>
    <w:rsid w:val="006B0E13"/>
    <w:rsid w:val="006B1873"/>
    <w:rsid w:val="006B34AD"/>
    <w:rsid w:val="006B35D9"/>
    <w:rsid w:val="006B3DFB"/>
    <w:rsid w:val="006B3FD9"/>
    <w:rsid w:val="006B47DE"/>
    <w:rsid w:val="006B47FC"/>
    <w:rsid w:val="006B547F"/>
    <w:rsid w:val="006B5519"/>
    <w:rsid w:val="006B56DE"/>
    <w:rsid w:val="006B649E"/>
    <w:rsid w:val="006B66C3"/>
    <w:rsid w:val="006B7754"/>
    <w:rsid w:val="006C0B24"/>
    <w:rsid w:val="006C0F53"/>
    <w:rsid w:val="006C1350"/>
    <w:rsid w:val="006C164B"/>
    <w:rsid w:val="006C193E"/>
    <w:rsid w:val="006C1BC5"/>
    <w:rsid w:val="006C2400"/>
    <w:rsid w:val="006C2EC9"/>
    <w:rsid w:val="006C5603"/>
    <w:rsid w:val="006C58AA"/>
    <w:rsid w:val="006C6B89"/>
    <w:rsid w:val="006C713F"/>
    <w:rsid w:val="006C7A66"/>
    <w:rsid w:val="006C7AD1"/>
    <w:rsid w:val="006D0667"/>
    <w:rsid w:val="006D0DED"/>
    <w:rsid w:val="006D1D0F"/>
    <w:rsid w:val="006D2D8B"/>
    <w:rsid w:val="006D392B"/>
    <w:rsid w:val="006D468C"/>
    <w:rsid w:val="006D4B43"/>
    <w:rsid w:val="006D4E25"/>
    <w:rsid w:val="006D5803"/>
    <w:rsid w:val="006D6A34"/>
    <w:rsid w:val="006D726D"/>
    <w:rsid w:val="006D7486"/>
    <w:rsid w:val="006E06D8"/>
    <w:rsid w:val="006E0A82"/>
    <w:rsid w:val="006E13BC"/>
    <w:rsid w:val="006E1625"/>
    <w:rsid w:val="006E16DE"/>
    <w:rsid w:val="006E173C"/>
    <w:rsid w:val="006E19D5"/>
    <w:rsid w:val="006E1C0A"/>
    <w:rsid w:val="006E1F5E"/>
    <w:rsid w:val="006E21EC"/>
    <w:rsid w:val="006E3599"/>
    <w:rsid w:val="006E3859"/>
    <w:rsid w:val="006E56F0"/>
    <w:rsid w:val="006E5968"/>
    <w:rsid w:val="006F233F"/>
    <w:rsid w:val="006F3220"/>
    <w:rsid w:val="006F35E5"/>
    <w:rsid w:val="006F3B34"/>
    <w:rsid w:val="006F47FF"/>
    <w:rsid w:val="006F4A05"/>
    <w:rsid w:val="006F5543"/>
    <w:rsid w:val="006F6DD8"/>
    <w:rsid w:val="006F7106"/>
    <w:rsid w:val="006F7772"/>
    <w:rsid w:val="006F7A1B"/>
    <w:rsid w:val="006F7BF1"/>
    <w:rsid w:val="006F7FEF"/>
    <w:rsid w:val="00701337"/>
    <w:rsid w:val="00701765"/>
    <w:rsid w:val="00702B70"/>
    <w:rsid w:val="00702DB4"/>
    <w:rsid w:val="0070365D"/>
    <w:rsid w:val="007038E3"/>
    <w:rsid w:val="00705E0B"/>
    <w:rsid w:val="0070683F"/>
    <w:rsid w:val="00706A07"/>
    <w:rsid w:val="00707690"/>
    <w:rsid w:val="00707CF1"/>
    <w:rsid w:val="00710C12"/>
    <w:rsid w:val="00710CD6"/>
    <w:rsid w:val="007117EF"/>
    <w:rsid w:val="007118DC"/>
    <w:rsid w:val="0071409F"/>
    <w:rsid w:val="007141B1"/>
    <w:rsid w:val="007147C7"/>
    <w:rsid w:val="00717899"/>
    <w:rsid w:val="00717C3D"/>
    <w:rsid w:val="007220C4"/>
    <w:rsid w:val="00722D13"/>
    <w:rsid w:val="00723518"/>
    <w:rsid w:val="00723781"/>
    <w:rsid w:val="0072401F"/>
    <w:rsid w:val="0072583D"/>
    <w:rsid w:val="00725F28"/>
    <w:rsid w:val="00727356"/>
    <w:rsid w:val="007304AC"/>
    <w:rsid w:val="0073149B"/>
    <w:rsid w:val="007323BA"/>
    <w:rsid w:val="007325C0"/>
    <w:rsid w:val="007335FC"/>
    <w:rsid w:val="007346A7"/>
    <w:rsid w:val="00734AA2"/>
    <w:rsid w:val="0073559C"/>
    <w:rsid w:val="00735A43"/>
    <w:rsid w:val="00735BF9"/>
    <w:rsid w:val="00735C04"/>
    <w:rsid w:val="00737A71"/>
    <w:rsid w:val="0074228D"/>
    <w:rsid w:val="00742D58"/>
    <w:rsid w:val="00743B6F"/>
    <w:rsid w:val="0074484C"/>
    <w:rsid w:val="007449A1"/>
    <w:rsid w:val="007454A7"/>
    <w:rsid w:val="00746163"/>
    <w:rsid w:val="0074690F"/>
    <w:rsid w:val="00746965"/>
    <w:rsid w:val="00746E58"/>
    <w:rsid w:val="00747F0F"/>
    <w:rsid w:val="00750BFD"/>
    <w:rsid w:val="00752B86"/>
    <w:rsid w:val="00753234"/>
    <w:rsid w:val="00755344"/>
    <w:rsid w:val="00755616"/>
    <w:rsid w:val="00755BA9"/>
    <w:rsid w:val="00757415"/>
    <w:rsid w:val="00761181"/>
    <w:rsid w:val="00763A7F"/>
    <w:rsid w:val="00763B0C"/>
    <w:rsid w:val="00764BAF"/>
    <w:rsid w:val="007652C6"/>
    <w:rsid w:val="00765C7B"/>
    <w:rsid w:val="00765E5A"/>
    <w:rsid w:val="00766054"/>
    <w:rsid w:val="0076770C"/>
    <w:rsid w:val="007702D7"/>
    <w:rsid w:val="00770991"/>
    <w:rsid w:val="00771870"/>
    <w:rsid w:val="0077346F"/>
    <w:rsid w:val="00774E78"/>
    <w:rsid w:val="0077510A"/>
    <w:rsid w:val="00777558"/>
    <w:rsid w:val="00777D20"/>
    <w:rsid w:val="00781221"/>
    <w:rsid w:val="0078188F"/>
    <w:rsid w:val="007818D7"/>
    <w:rsid w:val="00781A41"/>
    <w:rsid w:val="007827E2"/>
    <w:rsid w:val="00782DAC"/>
    <w:rsid w:val="007851BF"/>
    <w:rsid w:val="00785F94"/>
    <w:rsid w:val="007863F2"/>
    <w:rsid w:val="00786432"/>
    <w:rsid w:val="007867A1"/>
    <w:rsid w:val="00786AF2"/>
    <w:rsid w:val="00787880"/>
    <w:rsid w:val="0079244B"/>
    <w:rsid w:val="00793FA1"/>
    <w:rsid w:val="0079480F"/>
    <w:rsid w:val="007949FD"/>
    <w:rsid w:val="00794B33"/>
    <w:rsid w:val="007954BA"/>
    <w:rsid w:val="00795A44"/>
    <w:rsid w:val="00795D05"/>
    <w:rsid w:val="00795E47"/>
    <w:rsid w:val="00795F66"/>
    <w:rsid w:val="007969B3"/>
    <w:rsid w:val="00796E9B"/>
    <w:rsid w:val="00797E10"/>
    <w:rsid w:val="007A053B"/>
    <w:rsid w:val="007A084F"/>
    <w:rsid w:val="007A1FF3"/>
    <w:rsid w:val="007A26F3"/>
    <w:rsid w:val="007A39DC"/>
    <w:rsid w:val="007A3E0F"/>
    <w:rsid w:val="007A4E99"/>
    <w:rsid w:val="007A54A8"/>
    <w:rsid w:val="007A639F"/>
    <w:rsid w:val="007A643A"/>
    <w:rsid w:val="007A6602"/>
    <w:rsid w:val="007A79AE"/>
    <w:rsid w:val="007A8042"/>
    <w:rsid w:val="007B0428"/>
    <w:rsid w:val="007B04B8"/>
    <w:rsid w:val="007B0EFE"/>
    <w:rsid w:val="007B2052"/>
    <w:rsid w:val="007B26AB"/>
    <w:rsid w:val="007B2795"/>
    <w:rsid w:val="007B2B69"/>
    <w:rsid w:val="007B2C51"/>
    <w:rsid w:val="007B2FFA"/>
    <w:rsid w:val="007B32AF"/>
    <w:rsid w:val="007B367B"/>
    <w:rsid w:val="007B3B3C"/>
    <w:rsid w:val="007B51D4"/>
    <w:rsid w:val="007B5607"/>
    <w:rsid w:val="007B5D05"/>
    <w:rsid w:val="007B6206"/>
    <w:rsid w:val="007B6511"/>
    <w:rsid w:val="007B65E1"/>
    <w:rsid w:val="007B6BF4"/>
    <w:rsid w:val="007C0F37"/>
    <w:rsid w:val="007C193A"/>
    <w:rsid w:val="007C1D37"/>
    <w:rsid w:val="007C3D91"/>
    <w:rsid w:val="007C5855"/>
    <w:rsid w:val="007C5C47"/>
    <w:rsid w:val="007C6414"/>
    <w:rsid w:val="007C6829"/>
    <w:rsid w:val="007C6A60"/>
    <w:rsid w:val="007C6D3A"/>
    <w:rsid w:val="007D057D"/>
    <w:rsid w:val="007D0B58"/>
    <w:rsid w:val="007D2959"/>
    <w:rsid w:val="007D4465"/>
    <w:rsid w:val="007D465C"/>
    <w:rsid w:val="007D517C"/>
    <w:rsid w:val="007D5703"/>
    <w:rsid w:val="007D5790"/>
    <w:rsid w:val="007D59DE"/>
    <w:rsid w:val="007D5A3F"/>
    <w:rsid w:val="007D6224"/>
    <w:rsid w:val="007D6536"/>
    <w:rsid w:val="007D7192"/>
    <w:rsid w:val="007D7B88"/>
    <w:rsid w:val="007E0C92"/>
    <w:rsid w:val="007E19CD"/>
    <w:rsid w:val="007E1D63"/>
    <w:rsid w:val="007E3381"/>
    <w:rsid w:val="007E33E1"/>
    <w:rsid w:val="007E3D14"/>
    <w:rsid w:val="007E3FB8"/>
    <w:rsid w:val="007E4E61"/>
    <w:rsid w:val="007E4FE4"/>
    <w:rsid w:val="007E51A1"/>
    <w:rsid w:val="007E54FE"/>
    <w:rsid w:val="007E5947"/>
    <w:rsid w:val="007E59F4"/>
    <w:rsid w:val="007E6631"/>
    <w:rsid w:val="007E6FD6"/>
    <w:rsid w:val="007E7A4E"/>
    <w:rsid w:val="007E7AF9"/>
    <w:rsid w:val="007E7C66"/>
    <w:rsid w:val="007E7EC2"/>
    <w:rsid w:val="007F070A"/>
    <w:rsid w:val="007F318B"/>
    <w:rsid w:val="007F3574"/>
    <w:rsid w:val="007F42A0"/>
    <w:rsid w:val="007F4C25"/>
    <w:rsid w:val="007F57B7"/>
    <w:rsid w:val="007F5E06"/>
    <w:rsid w:val="007F6056"/>
    <w:rsid w:val="008004F7"/>
    <w:rsid w:val="008006D8"/>
    <w:rsid w:val="008021AD"/>
    <w:rsid w:val="00802A1E"/>
    <w:rsid w:val="008038EC"/>
    <w:rsid w:val="00803C34"/>
    <w:rsid w:val="0080479D"/>
    <w:rsid w:val="0080539E"/>
    <w:rsid w:val="00806E23"/>
    <w:rsid w:val="00807448"/>
    <w:rsid w:val="00810886"/>
    <w:rsid w:val="008115FE"/>
    <w:rsid w:val="00811B58"/>
    <w:rsid w:val="00811B71"/>
    <w:rsid w:val="0081333D"/>
    <w:rsid w:val="00813A04"/>
    <w:rsid w:val="008143F2"/>
    <w:rsid w:val="0081481B"/>
    <w:rsid w:val="00814F31"/>
    <w:rsid w:val="00816126"/>
    <w:rsid w:val="00817629"/>
    <w:rsid w:val="00817B6F"/>
    <w:rsid w:val="00817DD6"/>
    <w:rsid w:val="008200D4"/>
    <w:rsid w:val="00820AFA"/>
    <w:rsid w:val="008214AD"/>
    <w:rsid w:val="00821A82"/>
    <w:rsid w:val="00822725"/>
    <w:rsid w:val="00823A52"/>
    <w:rsid w:val="00823CAF"/>
    <w:rsid w:val="00823E9D"/>
    <w:rsid w:val="008248B6"/>
    <w:rsid w:val="00825456"/>
    <w:rsid w:val="00827487"/>
    <w:rsid w:val="00827683"/>
    <w:rsid w:val="008278CA"/>
    <w:rsid w:val="00827B70"/>
    <w:rsid w:val="00827E68"/>
    <w:rsid w:val="00830B18"/>
    <w:rsid w:val="00831165"/>
    <w:rsid w:val="00831AC7"/>
    <w:rsid w:val="00831E42"/>
    <w:rsid w:val="0083368B"/>
    <w:rsid w:val="008338C1"/>
    <w:rsid w:val="00833969"/>
    <w:rsid w:val="00834903"/>
    <w:rsid w:val="008357E1"/>
    <w:rsid w:val="00835EA0"/>
    <w:rsid w:val="008360F2"/>
    <w:rsid w:val="0084055E"/>
    <w:rsid w:val="008434FE"/>
    <w:rsid w:val="00843B80"/>
    <w:rsid w:val="00844581"/>
    <w:rsid w:val="00844EC2"/>
    <w:rsid w:val="00845449"/>
    <w:rsid w:val="0084650B"/>
    <w:rsid w:val="00847E40"/>
    <w:rsid w:val="00850686"/>
    <w:rsid w:val="00852C6E"/>
    <w:rsid w:val="00852D8E"/>
    <w:rsid w:val="008531BC"/>
    <w:rsid w:val="008534F5"/>
    <w:rsid w:val="00853647"/>
    <w:rsid w:val="0085397C"/>
    <w:rsid w:val="0085494E"/>
    <w:rsid w:val="008557C6"/>
    <w:rsid w:val="00856DC4"/>
    <w:rsid w:val="0085740A"/>
    <w:rsid w:val="00861579"/>
    <w:rsid w:val="00861ABE"/>
    <w:rsid w:val="00861B7D"/>
    <w:rsid w:val="00863BF9"/>
    <w:rsid w:val="00864102"/>
    <w:rsid w:val="00864E83"/>
    <w:rsid w:val="0086600E"/>
    <w:rsid w:val="00866054"/>
    <w:rsid w:val="00867017"/>
    <w:rsid w:val="008670A5"/>
    <w:rsid w:val="00867B3A"/>
    <w:rsid w:val="00870DF9"/>
    <w:rsid w:val="00871170"/>
    <w:rsid w:val="008711AE"/>
    <w:rsid w:val="00871D3B"/>
    <w:rsid w:val="0087246F"/>
    <w:rsid w:val="00872803"/>
    <w:rsid w:val="008728E5"/>
    <w:rsid w:val="0087351B"/>
    <w:rsid w:val="00873BCB"/>
    <w:rsid w:val="0087458E"/>
    <w:rsid w:val="0087466F"/>
    <w:rsid w:val="0087492A"/>
    <w:rsid w:val="008750F0"/>
    <w:rsid w:val="008759BE"/>
    <w:rsid w:val="0087771B"/>
    <w:rsid w:val="0088050B"/>
    <w:rsid w:val="008808FC"/>
    <w:rsid w:val="0088126D"/>
    <w:rsid w:val="008815F4"/>
    <w:rsid w:val="008823D1"/>
    <w:rsid w:val="008825FE"/>
    <w:rsid w:val="0088315F"/>
    <w:rsid w:val="00883429"/>
    <w:rsid w:val="00883505"/>
    <w:rsid w:val="008852CD"/>
    <w:rsid w:val="008854D0"/>
    <w:rsid w:val="00885E6B"/>
    <w:rsid w:val="0088722D"/>
    <w:rsid w:val="00887C03"/>
    <w:rsid w:val="00890389"/>
    <w:rsid w:val="00890421"/>
    <w:rsid w:val="00890D4D"/>
    <w:rsid w:val="008910E1"/>
    <w:rsid w:val="00892A5E"/>
    <w:rsid w:val="0089323B"/>
    <w:rsid w:val="00894816"/>
    <w:rsid w:val="00895A67"/>
    <w:rsid w:val="00895FB7"/>
    <w:rsid w:val="00897429"/>
    <w:rsid w:val="00897601"/>
    <w:rsid w:val="00897957"/>
    <w:rsid w:val="008A1A3F"/>
    <w:rsid w:val="008A26CD"/>
    <w:rsid w:val="008A2F5C"/>
    <w:rsid w:val="008A32F8"/>
    <w:rsid w:val="008A3A50"/>
    <w:rsid w:val="008A43BB"/>
    <w:rsid w:val="008A45EB"/>
    <w:rsid w:val="008A5923"/>
    <w:rsid w:val="008A5A0E"/>
    <w:rsid w:val="008A5E75"/>
    <w:rsid w:val="008A70C2"/>
    <w:rsid w:val="008A741E"/>
    <w:rsid w:val="008A770C"/>
    <w:rsid w:val="008A7E14"/>
    <w:rsid w:val="008B04AC"/>
    <w:rsid w:val="008B11A4"/>
    <w:rsid w:val="008B24E0"/>
    <w:rsid w:val="008B2E4C"/>
    <w:rsid w:val="008B365A"/>
    <w:rsid w:val="008B3EC8"/>
    <w:rsid w:val="008B40DC"/>
    <w:rsid w:val="008B5242"/>
    <w:rsid w:val="008B63EB"/>
    <w:rsid w:val="008B7DDC"/>
    <w:rsid w:val="008B7FCA"/>
    <w:rsid w:val="008C0CF2"/>
    <w:rsid w:val="008C1AC8"/>
    <w:rsid w:val="008C1B4C"/>
    <w:rsid w:val="008C2249"/>
    <w:rsid w:val="008C2AEF"/>
    <w:rsid w:val="008C2B85"/>
    <w:rsid w:val="008C2B90"/>
    <w:rsid w:val="008C3034"/>
    <w:rsid w:val="008C37E2"/>
    <w:rsid w:val="008C3D5F"/>
    <w:rsid w:val="008C425F"/>
    <w:rsid w:val="008C6AB9"/>
    <w:rsid w:val="008D0A23"/>
    <w:rsid w:val="008D289A"/>
    <w:rsid w:val="008D4171"/>
    <w:rsid w:val="008D4559"/>
    <w:rsid w:val="008D5481"/>
    <w:rsid w:val="008D5538"/>
    <w:rsid w:val="008D576C"/>
    <w:rsid w:val="008D5D01"/>
    <w:rsid w:val="008D61FD"/>
    <w:rsid w:val="008D62AB"/>
    <w:rsid w:val="008D63D0"/>
    <w:rsid w:val="008D6852"/>
    <w:rsid w:val="008D6CF0"/>
    <w:rsid w:val="008D756E"/>
    <w:rsid w:val="008D7D27"/>
    <w:rsid w:val="008E10B9"/>
    <w:rsid w:val="008E146B"/>
    <w:rsid w:val="008E3185"/>
    <w:rsid w:val="008E3513"/>
    <w:rsid w:val="008E41E5"/>
    <w:rsid w:val="008E5B88"/>
    <w:rsid w:val="008E6CC5"/>
    <w:rsid w:val="008E73DF"/>
    <w:rsid w:val="008E7A99"/>
    <w:rsid w:val="008E7D0D"/>
    <w:rsid w:val="008F04AF"/>
    <w:rsid w:val="008F04F2"/>
    <w:rsid w:val="008F2382"/>
    <w:rsid w:val="008F3108"/>
    <w:rsid w:val="008F5057"/>
    <w:rsid w:val="008F53E7"/>
    <w:rsid w:val="008F68C4"/>
    <w:rsid w:val="008F74B8"/>
    <w:rsid w:val="008F7634"/>
    <w:rsid w:val="0090036F"/>
    <w:rsid w:val="0090082B"/>
    <w:rsid w:val="009019FF"/>
    <w:rsid w:val="009024BE"/>
    <w:rsid w:val="00903BA6"/>
    <w:rsid w:val="00904ABA"/>
    <w:rsid w:val="00904AC5"/>
    <w:rsid w:val="00904C8E"/>
    <w:rsid w:val="00904E8B"/>
    <w:rsid w:val="009052C4"/>
    <w:rsid w:val="00905B0B"/>
    <w:rsid w:val="0090678D"/>
    <w:rsid w:val="00906BA5"/>
    <w:rsid w:val="00907744"/>
    <w:rsid w:val="00910D17"/>
    <w:rsid w:val="00910F50"/>
    <w:rsid w:val="009111CF"/>
    <w:rsid w:val="00911696"/>
    <w:rsid w:val="009117AB"/>
    <w:rsid w:val="00912483"/>
    <w:rsid w:val="00914D1D"/>
    <w:rsid w:val="00915378"/>
    <w:rsid w:val="00915A92"/>
    <w:rsid w:val="00915CD9"/>
    <w:rsid w:val="00915F88"/>
    <w:rsid w:val="00916063"/>
    <w:rsid w:val="0091652B"/>
    <w:rsid w:val="00920A80"/>
    <w:rsid w:val="009227EB"/>
    <w:rsid w:val="00923275"/>
    <w:rsid w:val="00923CC8"/>
    <w:rsid w:val="00923D2C"/>
    <w:rsid w:val="00923D31"/>
    <w:rsid w:val="009245BC"/>
    <w:rsid w:val="0092465F"/>
    <w:rsid w:val="0092504C"/>
    <w:rsid w:val="00925726"/>
    <w:rsid w:val="00926714"/>
    <w:rsid w:val="00927694"/>
    <w:rsid w:val="0092771E"/>
    <w:rsid w:val="00927E3A"/>
    <w:rsid w:val="009310AE"/>
    <w:rsid w:val="0093212E"/>
    <w:rsid w:val="00932157"/>
    <w:rsid w:val="0093269A"/>
    <w:rsid w:val="00932C9F"/>
    <w:rsid w:val="00934781"/>
    <w:rsid w:val="00934888"/>
    <w:rsid w:val="00936046"/>
    <w:rsid w:val="00936056"/>
    <w:rsid w:val="00936BC2"/>
    <w:rsid w:val="009374BA"/>
    <w:rsid w:val="00937639"/>
    <w:rsid w:val="00940479"/>
    <w:rsid w:val="00940AF4"/>
    <w:rsid w:val="00940D3B"/>
    <w:rsid w:val="009417A4"/>
    <w:rsid w:val="00941DD5"/>
    <w:rsid w:val="00942370"/>
    <w:rsid w:val="00942D51"/>
    <w:rsid w:val="00942FD4"/>
    <w:rsid w:val="00943594"/>
    <w:rsid w:val="00943C90"/>
    <w:rsid w:val="00945034"/>
    <w:rsid w:val="0094517F"/>
    <w:rsid w:val="00945F66"/>
    <w:rsid w:val="0094608F"/>
    <w:rsid w:val="00946315"/>
    <w:rsid w:val="0094644C"/>
    <w:rsid w:val="00951BAF"/>
    <w:rsid w:val="00952B6C"/>
    <w:rsid w:val="00952F44"/>
    <w:rsid w:val="009531EB"/>
    <w:rsid w:val="00953706"/>
    <w:rsid w:val="00954A3F"/>
    <w:rsid w:val="00954FA1"/>
    <w:rsid w:val="0095569F"/>
    <w:rsid w:val="00956052"/>
    <w:rsid w:val="00956584"/>
    <w:rsid w:val="0095689A"/>
    <w:rsid w:val="00957B8E"/>
    <w:rsid w:val="00960BB2"/>
    <w:rsid w:val="009613F6"/>
    <w:rsid w:val="0096194D"/>
    <w:rsid w:val="009624B4"/>
    <w:rsid w:val="00963305"/>
    <w:rsid w:val="00963468"/>
    <w:rsid w:val="00963EFA"/>
    <w:rsid w:val="0096482C"/>
    <w:rsid w:val="00964E24"/>
    <w:rsid w:val="00964F0F"/>
    <w:rsid w:val="009650E5"/>
    <w:rsid w:val="00966879"/>
    <w:rsid w:val="00966C9B"/>
    <w:rsid w:val="00967509"/>
    <w:rsid w:val="009676F5"/>
    <w:rsid w:val="009700E6"/>
    <w:rsid w:val="00970AE8"/>
    <w:rsid w:val="00971327"/>
    <w:rsid w:val="00971997"/>
    <w:rsid w:val="00971B2B"/>
    <w:rsid w:val="00973CFE"/>
    <w:rsid w:val="00974485"/>
    <w:rsid w:val="009745AC"/>
    <w:rsid w:val="00975846"/>
    <w:rsid w:val="00975B1A"/>
    <w:rsid w:val="009764EC"/>
    <w:rsid w:val="0097684B"/>
    <w:rsid w:val="00976C73"/>
    <w:rsid w:val="009770CC"/>
    <w:rsid w:val="009772BA"/>
    <w:rsid w:val="00977729"/>
    <w:rsid w:val="00977763"/>
    <w:rsid w:val="00980223"/>
    <w:rsid w:val="0098085B"/>
    <w:rsid w:val="00981197"/>
    <w:rsid w:val="00981395"/>
    <w:rsid w:val="00982725"/>
    <w:rsid w:val="009873B9"/>
    <w:rsid w:val="00987794"/>
    <w:rsid w:val="00991578"/>
    <w:rsid w:val="00991BC9"/>
    <w:rsid w:val="00992196"/>
    <w:rsid w:val="00992CCB"/>
    <w:rsid w:val="00993375"/>
    <w:rsid w:val="00993FBE"/>
    <w:rsid w:val="00994074"/>
    <w:rsid w:val="0099492F"/>
    <w:rsid w:val="009958B9"/>
    <w:rsid w:val="00995E63"/>
    <w:rsid w:val="0099603E"/>
    <w:rsid w:val="009966F4"/>
    <w:rsid w:val="00996A03"/>
    <w:rsid w:val="009979DD"/>
    <w:rsid w:val="009A08A4"/>
    <w:rsid w:val="009A1DAA"/>
    <w:rsid w:val="009A21D5"/>
    <w:rsid w:val="009A3C5F"/>
    <w:rsid w:val="009A3C7A"/>
    <w:rsid w:val="009A41DF"/>
    <w:rsid w:val="009A49C1"/>
    <w:rsid w:val="009A4CCA"/>
    <w:rsid w:val="009A5006"/>
    <w:rsid w:val="009A5985"/>
    <w:rsid w:val="009A796B"/>
    <w:rsid w:val="009B0B91"/>
    <w:rsid w:val="009B1A25"/>
    <w:rsid w:val="009B2740"/>
    <w:rsid w:val="009B3002"/>
    <w:rsid w:val="009B4154"/>
    <w:rsid w:val="009B47E5"/>
    <w:rsid w:val="009B4DEE"/>
    <w:rsid w:val="009B531B"/>
    <w:rsid w:val="009B592D"/>
    <w:rsid w:val="009C0442"/>
    <w:rsid w:val="009C06EF"/>
    <w:rsid w:val="009C07C7"/>
    <w:rsid w:val="009C0939"/>
    <w:rsid w:val="009C1058"/>
    <w:rsid w:val="009C150B"/>
    <w:rsid w:val="009C1589"/>
    <w:rsid w:val="009C23C3"/>
    <w:rsid w:val="009C2643"/>
    <w:rsid w:val="009C2711"/>
    <w:rsid w:val="009C2A7E"/>
    <w:rsid w:val="009C2F1C"/>
    <w:rsid w:val="009C35AC"/>
    <w:rsid w:val="009C46B8"/>
    <w:rsid w:val="009C56D4"/>
    <w:rsid w:val="009C57D3"/>
    <w:rsid w:val="009C5AA8"/>
    <w:rsid w:val="009C6B82"/>
    <w:rsid w:val="009D0E71"/>
    <w:rsid w:val="009D1892"/>
    <w:rsid w:val="009D1896"/>
    <w:rsid w:val="009D2033"/>
    <w:rsid w:val="009D2227"/>
    <w:rsid w:val="009D289A"/>
    <w:rsid w:val="009D37FD"/>
    <w:rsid w:val="009D390A"/>
    <w:rsid w:val="009D4177"/>
    <w:rsid w:val="009D508E"/>
    <w:rsid w:val="009D5648"/>
    <w:rsid w:val="009D5CA1"/>
    <w:rsid w:val="009D5FEA"/>
    <w:rsid w:val="009D6B6A"/>
    <w:rsid w:val="009D76E3"/>
    <w:rsid w:val="009D7BC7"/>
    <w:rsid w:val="009E13FC"/>
    <w:rsid w:val="009E14E7"/>
    <w:rsid w:val="009E1A98"/>
    <w:rsid w:val="009E2155"/>
    <w:rsid w:val="009E2448"/>
    <w:rsid w:val="009E27AF"/>
    <w:rsid w:val="009E2885"/>
    <w:rsid w:val="009E34D2"/>
    <w:rsid w:val="009E3949"/>
    <w:rsid w:val="009E3A31"/>
    <w:rsid w:val="009E3C51"/>
    <w:rsid w:val="009E3D34"/>
    <w:rsid w:val="009E4887"/>
    <w:rsid w:val="009E538D"/>
    <w:rsid w:val="009E5A06"/>
    <w:rsid w:val="009E6777"/>
    <w:rsid w:val="009E6A3A"/>
    <w:rsid w:val="009E6F00"/>
    <w:rsid w:val="009E7026"/>
    <w:rsid w:val="009E7725"/>
    <w:rsid w:val="009F0192"/>
    <w:rsid w:val="009F1358"/>
    <w:rsid w:val="009F1BE9"/>
    <w:rsid w:val="009F1ED4"/>
    <w:rsid w:val="009F256E"/>
    <w:rsid w:val="009F2D63"/>
    <w:rsid w:val="009F2E46"/>
    <w:rsid w:val="009F3DF7"/>
    <w:rsid w:val="009F490D"/>
    <w:rsid w:val="009F4AB4"/>
    <w:rsid w:val="009F4B3F"/>
    <w:rsid w:val="009F4CB0"/>
    <w:rsid w:val="009F4D1F"/>
    <w:rsid w:val="009F4EA8"/>
    <w:rsid w:val="009F5D62"/>
    <w:rsid w:val="009F774B"/>
    <w:rsid w:val="009F7DF8"/>
    <w:rsid w:val="009F7E02"/>
    <w:rsid w:val="009F7EE0"/>
    <w:rsid w:val="009F7FA6"/>
    <w:rsid w:val="00A01A9F"/>
    <w:rsid w:val="00A01CB6"/>
    <w:rsid w:val="00A01DEF"/>
    <w:rsid w:val="00A01FD9"/>
    <w:rsid w:val="00A02125"/>
    <w:rsid w:val="00A034DD"/>
    <w:rsid w:val="00A03C7F"/>
    <w:rsid w:val="00A03D49"/>
    <w:rsid w:val="00A0419E"/>
    <w:rsid w:val="00A04C5E"/>
    <w:rsid w:val="00A0566B"/>
    <w:rsid w:val="00A0568B"/>
    <w:rsid w:val="00A05F46"/>
    <w:rsid w:val="00A065F8"/>
    <w:rsid w:val="00A06BD8"/>
    <w:rsid w:val="00A073DD"/>
    <w:rsid w:val="00A0762A"/>
    <w:rsid w:val="00A10123"/>
    <w:rsid w:val="00A10708"/>
    <w:rsid w:val="00A10B58"/>
    <w:rsid w:val="00A10C2B"/>
    <w:rsid w:val="00A1146B"/>
    <w:rsid w:val="00A1244A"/>
    <w:rsid w:val="00A141AD"/>
    <w:rsid w:val="00A141EF"/>
    <w:rsid w:val="00A1429C"/>
    <w:rsid w:val="00A1536C"/>
    <w:rsid w:val="00A16003"/>
    <w:rsid w:val="00A162EE"/>
    <w:rsid w:val="00A164C3"/>
    <w:rsid w:val="00A201C5"/>
    <w:rsid w:val="00A2093E"/>
    <w:rsid w:val="00A21350"/>
    <w:rsid w:val="00A2177D"/>
    <w:rsid w:val="00A22001"/>
    <w:rsid w:val="00A2214C"/>
    <w:rsid w:val="00A22775"/>
    <w:rsid w:val="00A22BB9"/>
    <w:rsid w:val="00A23292"/>
    <w:rsid w:val="00A2463E"/>
    <w:rsid w:val="00A24C93"/>
    <w:rsid w:val="00A269CA"/>
    <w:rsid w:val="00A27028"/>
    <w:rsid w:val="00A270B4"/>
    <w:rsid w:val="00A27E1C"/>
    <w:rsid w:val="00A3038F"/>
    <w:rsid w:val="00A3057D"/>
    <w:rsid w:val="00A31B79"/>
    <w:rsid w:val="00A32B6F"/>
    <w:rsid w:val="00A3434E"/>
    <w:rsid w:val="00A3508B"/>
    <w:rsid w:val="00A3576C"/>
    <w:rsid w:val="00A358FD"/>
    <w:rsid w:val="00A365FB"/>
    <w:rsid w:val="00A36C77"/>
    <w:rsid w:val="00A36EAD"/>
    <w:rsid w:val="00A37C5F"/>
    <w:rsid w:val="00A4040F"/>
    <w:rsid w:val="00A41325"/>
    <w:rsid w:val="00A427D3"/>
    <w:rsid w:val="00A433F3"/>
    <w:rsid w:val="00A45EDB"/>
    <w:rsid w:val="00A46608"/>
    <w:rsid w:val="00A46CAE"/>
    <w:rsid w:val="00A47576"/>
    <w:rsid w:val="00A47950"/>
    <w:rsid w:val="00A47D76"/>
    <w:rsid w:val="00A47FDA"/>
    <w:rsid w:val="00A5073A"/>
    <w:rsid w:val="00A50AB8"/>
    <w:rsid w:val="00A50AC1"/>
    <w:rsid w:val="00A50D69"/>
    <w:rsid w:val="00A52367"/>
    <w:rsid w:val="00A52DA1"/>
    <w:rsid w:val="00A52F40"/>
    <w:rsid w:val="00A538C9"/>
    <w:rsid w:val="00A545CC"/>
    <w:rsid w:val="00A54659"/>
    <w:rsid w:val="00A55BD4"/>
    <w:rsid w:val="00A566A5"/>
    <w:rsid w:val="00A60356"/>
    <w:rsid w:val="00A604C8"/>
    <w:rsid w:val="00A6063A"/>
    <w:rsid w:val="00A60A64"/>
    <w:rsid w:val="00A6174B"/>
    <w:rsid w:val="00A63F50"/>
    <w:rsid w:val="00A644E7"/>
    <w:rsid w:val="00A65B0A"/>
    <w:rsid w:val="00A65D7B"/>
    <w:rsid w:val="00A66731"/>
    <w:rsid w:val="00A670CC"/>
    <w:rsid w:val="00A672FA"/>
    <w:rsid w:val="00A70002"/>
    <w:rsid w:val="00A71D0E"/>
    <w:rsid w:val="00A71F6E"/>
    <w:rsid w:val="00A727C4"/>
    <w:rsid w:val="00A73FD5"/>
    <w:rsid w:val="00A74978"/>
    <w:rsid w:val="00A75416"/>
    <w:rsid w:val="00A756D8"/>
    <w:rsid w:val="00A75C89"/>
    <w:rsid w:val="00A75DCB"/>
    <w:rsid w:val="00A762F2"/>
    <w:rsid w:val="00A77791"/>
    <w:rsid w:val="00A77B2E"/>
    <w:rsid w:val="00A77EA2"/>
    <w:rsid w:val="00A80C96"/>
    <w:rsid w:val="00A80F1C"/>
    <w:rsid w:val="00A81806"/>
    <w:rsid w:val="00A824A6"/>
    <w:rsid w:val="00A82AF1"/>
    <w:rsid w:val="00A830F0"/>
    <w:rsid w:val="00A83682"/>
    <w:rsid w:val="00A84073"/>
    <w:rsid w:val="00A843C4"/>
    <w:rsid w:val="00A856C4"/>
    <w:rsid w:val="00A859AA"/>
    <w:rsid w:val="00A87759"/>
    <w:rsid w:val="00A90487"/>
    <w:rsid w:val="00A904B7"/>
    <w:rsid w:val="00A91493"/>
    <w:rsid w:val="00A928D5"/>
    <w:rsid w:val="00A931D0"/>
    <w:rsid w:val="00A94EA2"/>
    <w:rsid w:val="00A953EE"/>
    <w:rsid w:val="00A9599D"/>
    <w:rsid w:val="00A96321"/>
    <w:rsid w:val="00A9679C"/>
    <w:rsid w:val="00A9714F"/>
    <w:rsid w:val="00A97221"/>
    <w:rsid w:val="00A972B6"/>
    <w:rsid w:val="00A97945"/>
    <w:rsid w:val="00AA0555"/>
    <w:rsid w:val="00AA0813"/>
    <w:rsid w:val="00AA0898"/>
    <w:rsid w:val="00AA0CD8"/>
    <w:rsid w:val="00AA0FDE"/>
    <w:rsid w:val="00AA1370"/>
    <w:rsid w:val="00AA1859"/>
    <w:rsid w:val="00AA24DB"/>
    <w:rsid w:val="00AA2944"/>
    <w:rsid w:val="00AA2C5E"/>
    <w:rsid w:val="00AA37E1"/>
    <w:rsid w:val="00AA4281"/>
    <w:rsid w:val="00AA5498"/>
    <w:rsid w:val="00AA5F82"/>
    <w:rsid w:val="00AA60DB"/>
    <w:rsid w:val="00AA65D8"/>
    <w:rsid w:val="00AA683A"/>
    <w:rsid w:val="00AA7083"/>
    <w:rsid w:val="00AB07E5"/>
    <w:rsid w:val="00AB13BA"/>
    <w:rsid w:val="00AB15F5"/>
    <w:rsid w:val="00AB16B5"/>
    <w:rsid w:val="00AB2BEA"/>
    <w:rsid w:val="00AB39D4"/>
    <w:rsid w:val="00AB3ECB"/>
    <w:rsid w:val="00AB42A3"/>
    <w:rsid w:val="00AB54A2"/>
    <w:rsid w:val="00AB5570"/>
    <w:rsid w:val="00AB6020"/>
    <w:rsid w:val="00AB65FE"/>
    <w:rsid w:val="00AB6E79"/>
    <w:rsid w:val="00AB79A1"/>
    <w:rsid w:val="00AC0351"/>
    <w:rsid w:val="00AC10AC"/>
    <w:rsid w:val="00AC2D8F"/>
    <w:rsid w:val="00AC324C"/>
    <w:rsid w:val="00AC379D"/>
    <w:rsid w:val="00AC3C05"/>
    <w:rsid w:val="00AC47B6"/>
    <w:rsid w:val="00AC5631"/>
    <w:rsid w:val="00AC6614"/>
    <w:rsid w:val="00AC7078"/>
    <w:rsid w:val="00AC752C"/>
    <w:rsid w:val="00AC7742"/>
    <w:rsid w:val="00AC7E8F"/>
    <w:rsid w:val="00AD0166"/>
    <w:rsid w:val="00AD166B"/>
    <w:rsid w:val="00AD33E2"/>
    <w:rsid w:val="00AD34C8"/>
    <w:rsid w:val="00AD3CA5"/>
    <w:rsid w:val="00AD4399"/>
    <w:rsid w:val="00AD4F82"/>
    <w:rsid w:val="00AD5346"/>
    <w:rsid w:val="00AD6A81"/>
    <w:rsid w:val="00AD7FDB"/>
    <w:rsid w:val="00AE0560"/>
    <w:rsid w:val="00AE0816"/>
    <w:rsid w:val="00AE0C7F"/>
    <w:rsid w:val="00AE0EE5"/>
    <w:rsid w:val="00AE1451"/>
    <w:rsid w:val="00AE20FA"/>
    <w:rsid w:val="00AE2883"/>
    <w:rsid w:val="00AE2B40"/>
    <w:rsid w:val="00AE4956"/>
    <w:rsid w:val="00AE49CE"/>
    <w:rsid w:val="00AE5282"/>
    <w:rsid w:val="00AE75F1"/>
    <w:rsid w:val="00AF043C"/>
    <w:rsid w:val="00AF0552"/>
    <w:rsid w:val="00AF0641"/>
    <w:rsid w:val="00AF22B8"/>
    <w:rsid w:val="00AF22CB"/>
    <w:rsid w:val="00AF2FB5"/>
    <w:rsid w:val="00AF37D7"/>
    <w:rsid w:val="00AF4260"/>
    <w:rsid w:val="00AF5530"/>
    <w:rsid w:val="00AF5AD6"/>
    <w:rsid w:val="00AF6AD0"/>
    <w:rsid w:val="00AF6F23"/>
    <w:rsid w:val="00AF7EA2"/>
    <w:rsid w:val="00B00360"/>
    <w:rsid w:val="00B0094A"/>
    <w:rsid w:val="00B00D9D"/>
    <w:rsid w:val="00B01C1D"/>
    <w:rsid w:val="00B02977"/>
    <w:rsid w:val="00B04225"/>
    <w:rsid w:val="00B04BB3"/>
    <w:rsid w:val="00B050A3"/>
    <w:rsid w:val="00B05C91"/>
    <w:rsid w:val="00B06A55"/>
    <w:rsid w:val="00B07AB5"/>
    <w:rsid w:val="00B07D9E"/>
    <w:rsid w:val="00B110D9"/>
    <w:rsid w:val="00B117F3"/>
    <w:rsid w:val="00B11A11"/>
    <w:rsid w:val="00B1278D"/>
    <w:rsid w:val="00B145B9"/>
    <w:rsid w:val="00B15372"/>
    <w:rsid w:val="00B16AD9"/>
    <w:rsid w:val="00B16EA6"/>
    <w:rsid w:val="00B17B79"/>
    <w:rsid w:val="00B17F74"/>
    <w:rsid w:val="00B201DD"/>
    <w:rsid w:val="00B209AF"/>
    <w:rsid w:val="00B20E91"/>
    <w:rsid w:val="00B21182"/>
    <w:rsid w:val="00B2165F"/>
    <w:rsid w:val="00B21F9C"/>
    <w:rsid w:val="00B221DE"/>
    <w:rsid w:val="00B22742"/>
    <w:rsid w:val="00B22DE6"/>
    <w:rsid w:val="00B22FE5"/>
    <w:rsid w:val="00B230A6"/>
    <w:rsid w:val="00B232A0"/>
    <w:rsid w:val="00B23CB3"/>
    <w:rsid w:val="00B25640"/>
    <w:rsid w:val="00B25A5D"/>
    <w:rsid w:val="00B2662B"/>
    <w:rsid w:val="00B271A6"/>
    <w:rsid w:val="00B27335"/>
    <w:rsid w:val="00B27FB1"/>
    <w:rsid w:val="00B302FB"/>
    <w:rsid w:val="00B33289"/>
    <w:rsid w:val="00B333EA"/>
    <w:rsid w:val="00B33531"/>
    <w:rsid w:val="00B33B5E"/>
    <w:rsid w:val="00B3541D"/>
    <w:rsid w:val="00B3593E"/>
    <w:rsid w:val="00B35B1F"/>
    <w:rsid w:val="00B35B24"/>
    <w:rsid w:val="00B36302"/>
    <w:rsid w:val="00B3652D"/>
    <w:rsid w:val="00B37A81"/>
    <w:rsid w:val="00B43E9F"/>
    <w:rsid w:val="00B450AC"/>
    <w:rsid w:val="00B457C0"/>
    <w:rsid w:val="00B468BF"/>
    <w:rsid w:val="00B4733C"/>
    <w:rsid w:val="00B502D8"/>
    <w:rsid w:val="00B5038A"/>
    <w:rsid w:val="00B5067E"/>
    <w:rsid w:val="00B5169B"/>
    <w:rsid w:val="00B51E02"/>
    <w:rsid w:val="00B52807"/>
    <w:rsid w:val="00B52AD5"/>
    <w:rsid w:val="00B54A8B"/>
    <w:rsid w:val="00B54D9B"/>
    <w:rsid w:val="00B558BF"/>
    <w:rsid w:val="00B565C1"/>
    <w:rsid w:val="00B5709E"/>
    <w:rsid w:val="00B57506"/>
    <w:rsid w:val="00B57C33"/>
    <w:rsid w:val="00B6101B"/>
    <w:rsid w:val="00B61430"/>
    <w:rsid w:val="00B62403"/>
    <w:rsid w:val="00B637CA"/>
    <w:rsid w:val="00B64E40"/>
    <w:rsid w:val="00B64F70"/>
    <w:rsid w:val="00B65548"/>
    <w:rsid w:val="00B669FF"/>
    <w:rsid w:val="00B66DCC"/>
    <w:rsid w:val="00B671C8"/>
    <w:rsid w:val="00B6751B"/>
    <w:rsid w:val="00B67DEB"/>
    <w:rsid w:val="00B704F7"/>
    <w:rsid w:val="00B7098F"/>
    <w:rsid w:val="00B7127C"/>
    <w:rsid w:val="00B72066"/>
    <w:rsid w:val="00B72622"/>
    <w:rsid w:val="00B7286E"/>
    <w:rsid w:val="00B73301"/>
    <w:rsid w:val="00B73BF6"/>
    <w:rsid w:val="00B74057"/>
    <w:rsid w:val="00B74D8E"/>
    <w:rsid w:val="00B75ACE"/>
    <w:rsid w:val="00B76C70"/>
    <w:rsid w:val="00B81F24"/>
    <w:rsid w:val="00B820F5"/>
    <w:rsid w:val="00B82659"/>
    <w:rsid w:val="00B8279B"/>
    <w:rsid w:val="00B83DFC"/>
    <w:rsid w:val="00B8428D"/>
    <w:rsid w:val="00B8439F"/>
    <w:rsid w:val="00B848CF"/>
    <w:rsid w:val="00B85F22"/>
    <w:rsid w:val="00B86209"/>
    <w:rsid w:val="00B86E71"/>
    <w:rsid w:val="00B87E0B"/>
    <w:rsid w:val="00B90688"/>
    <w:rsid w:val="00B91378"/>
    <w:rsid w:val="00B9186D"/>
    <w:rsid w:val="00B91BC6"/>
    <w:rsid w:val="00B91C3D"/>
    <w:rsid w:val="00B91E7B"/>
    <w:rsid w:val="00B921C4"/>
    <w:rsid w:val="00B92AD8"/>
    <w:rsid w:val="00B92C3F"/>
    <w:rsid w:val="00B93272"/>
    <w:rsid w:val="00B93D03"/>
    <w:rsid w:val="00B945AB"/>
    <w:rsid w:val="00B94644"/>
    <w:rsid w:val="00B94705"/>
    <w:rsid w:val="00B95CFE"/>
    <w:rsid w:val="00B97148"/>
    <w:rsid w:val="00B9794C"/>
    <w:rsid w:val="00B97F93"/>
    <w:rsid w:val="00BA04EA"/>
    <w:rsid w:val="00BA0914"/>
    <w:rsid w:val="00BA0B4A"/>
    <w:rsid w:val="00BA1290"/>
    <w:rsid w:val="00BA15DB"/>
    <w:rsid w:val="00BA25E4"/>
    <w:rsid w:val="00BA2FED"/>
    <w:rsid w:val="00BA3E20"/>
    <w:rsid w:val="00BA3EAF"/>
    <w:rsid w:val="00BA3F98"/>
    <w:rsid w:val="00BA3FCC"/>
    <w:rsid w:val="00BA589B"/>
    <w:rsid w:val="00BA5C1F"/>
    <w:rsid w:val="00BA6EA9"/>
    <w:rsid w:val="00BA7327"/>
    <w:rsid w:val="00BB0EDE"/>
    <w:rsid w:val="00BB1F6E"/>
    <w:rsid w:val="00BB2528"/>
    <w:rsid w:val="00BB25F4"/>
    <w:rsid w:val="00BB27F5"/>
    <w:rsid w:val="00BB2827"/>
    <w:rsid w:val="00BB2B92"/>
    <w:rsid w:val="00BB40CC"/>
    <w:rsid w:val="00BB5F45"/>
    <w:rsid w:val="00BB61B5"/>
    <w:rsid w:val="00BB62FF"/>
    <w:rsid w:val="00BB6B8D"/>
    <w:rsid w:val="00BB7AEB"/>
    <w:rsid w:val="00BC0612"/>
    <w:rsid w:val="00BC139F"/>
    <w:rsid w:val="00BC1839"/>
    <w:rsid w:val="00BC1AC2"/>
    <w:rsid w:val="00BC1E42"/>
    <w:rsid w:val="00BC2231"/>
    <w:rsid w:val="00BC2462"/>
    <w:rsid w:val="00BC2EFB"/>
    <w:rsid w:val="00BC39C9"/>
    <w:rsid w:val="00BC420B"/>
    <w:rsid w:val="00BC675A"/>
    <w:rsid w:val="00BC69B9"/>
    <w:rsid w:val="00BC69DB"/>
    <w:rsid w:val="00BC6B3B"/>
    <w:rsid w:val="00BC6D27"/>
    <w:rsid w:val="00BC73B3"/>
    <w:rsid w:val="00BC7AAB"/>
    <w:rsid w:val="00BC7C59"/>
    <w:rsid w:val="00BD2C2A"/>
    <w:rsid w:val="00BD311F"/>
    <w:rsid w:val="00BD3278"/>
    <w:rsid w:val="00BD4008"/>
    <w:rsid w:val="00BD43C1"/>
    <w:rsid w:val="00BD6FD5"/>
    <w:rsid w:val="00BE224C"/>
    <w:rsid w:val="00BE237F"/>
    <w:rsid w:val="00BE2CA6"/>
    <w:rsid w:val="00BE43FF"/>
    <w:rsid w:val="00BE4C02"/>
    <w:rsid w:val="00BE59D5"/>
    <w:rsid w:val="00BE6CC3"/>
    <w:rsid w:val="00BE7704"/>
    <w:rsid w:val="00BE7A74"/>
    <w:rsid w:val="00BE7FE5"/>
    <w:rsid w:val="00BF1D0F"/>
    <w:rsid w:val="00BF3FD3"/>
    <w:rsid w:val="00BF40CD"/>
    <w:rsid w:val="00BF462E"/>
    <w:rsid w:val="00BF5081"/>
    <w:rsid w:val="00BF52B3"/>
    <w:rsid w:val="00BF6DDA"/>
    <w:rsid w:val="00C00BB1"/>
    <w:rsid w:val="00C0203B"/>
    <w:rsid w:val="00C0312F"/>
    <w:rsid w:val="00C053E7"/>
    <w:rsid w:val="00C06614"/>
    <w:rsid w:val="00C06F52"/>
    <w:rsid w:val="00C1003C"/>
    <w:rsid w:val="00C1026C"/>
    <w:rsid w:val="00C1151B"/>
    <w:rsid w:val="00C13750"/>
    <w:rsid w:val="00C1399A"/>
    <w:rsid w:val="00C141CA"/>
    <w:rsid w:val="00C150CD"/>
    <w:rsid w:val="00C169E2"/>
    <w:rsid w:val="00C174D5"/>
    <w:rsid w:val="00C17696"/>
    <w:rsid w:val="00C17DFB"/>
    <w:rsid w:val="00C224EE"/>
    <w:rsid w:val="00C23879"/>
    <w:rsid w:val="00C238FB"/>
    <w:rsid w:val="00C23954"/>
    <w:rsid w:val="00C23F96"/>
    <w:rsid w:val="00C2686A"/>
    <w:rsid w:val="00C26FF7"/>
    <w:rsid w:val="00C27170"/>
    <w:rsid w:val="00C27DE6"/>
    <w:rsid w:val="00C30312"/>
    <w:rsid w:val="00C321A7"/>
    <w:rsid w:val="00C32401"/>
    <w:rsid w:val="00C32C36"/>
    <w:rsid w:val="00C330A2"/>
    <w:rsid w:val="00C34C31"/>
    <w:rsid w:val="00C35A71"/>
    <w:rsid w:val="00C3656A"/>
    <w:rsid w:val="00C3671C"/>
    <w:rsid w:val="00C37130"/>
    <w:rsid w:val="00C40518"/>
    <w:rsid w:val="00C40AD5"/>
    <w:rsid w:val="00C41340"/>
    <w:rsid w:val="00C41B2D"/>
    <w:rsid w:val="00C4232C"/>
    <w:rsid w:val="00C43719"/>
    <w:rsid w:val="00C43962"/>
    <w:rsid w:val="00C43C7A"/>
    <w:rsid w:val="00C440CF"/>
    <w:rsid w:val="00C444D5"/>
    <w:rsid w:val="00C458DC"/>
    <w:rsid w:val="00C4592A"/>
    <w:rsid w:val="00C459CF"/>
    <w:rsid w:val="00C45FCD"/>
    <w:rsid w:val="00C4610B"/>
    <w:rsid w:val="00C4725A"/>
    <w:rsid w:val="00C47D2D"/>
    <w:rsid w:val="00C5194C"/>
    <w:rsid w:val="00C521DB"/>
    <w:rsid w:val="00C53F52"/>
    <w:rsid w:val="00C53F9C"/>
    <w:rsid w:val="00C54210"/>
    <w:rsid w:val="00C542F9"/>
    <w:rsid w:val="00C54392"/>
    <w:rsid w:val="00C54E61"/>
    <w:rsid w:val="00C5504F"/>
    <w:rsid w:val="00C55C53"/>
    <w:rsid w:val="00C5641C"/>
    <w:rsid w:val="00C569C7"/>
    <w:rsid w:val="00C57A89"/>
    <w:rsid w:val="00C60215"/>
    <w:rsid w:val="00C6069C"/>
    <w:rsid w:val="00C60840"/>
    <w:rsid w:val="00C60DAF"/>
    <w:rsid w:val="00C61F65"/>
    <w:rsid w:val="00C61F75"/>
    <w:rsid w:val="00C63092"/>
    <w:rsid w:val="00C63FE4"/>
    <w:rsid w:val="00C64184"/>
    <w:rsid w:val="00C64B27"/>
    <w:rsid w:val="00C64D2A"/>
    <w:rsid w:val="00C65C3A"/>
    <w:rsid w:val="00C66154"/>
    <w:rsid w:val="00C66AA5"/>
    <w:rsid w:val="00C66FE7"/>
    <w:rsid w:val="00C67B8D"/>
    <w:rsid w:val="00C67F59"/>
    <w:rsid w:val="00C70409"/>
    <w:rsid w:val="00C70CAB"/>
    <w:rsid w:val="00C7165E"/>
    <w:rsid w:val="00C71781"/>
    <w:rsid w:val="00C72DD1"/>
    <w:rsid w:val="00C746C5"/>
    <w:rsid w:val="00C754A8"/>
    <w:rsid w:val="00C763C6"/>
    <w:rsid w:val="00C765FF"/>
    <w:rsid w:val="00C77700"/>
    <w:rsid w:val="00C77FB4"/>
    <w:rsid w:val="00C80C9C"/>
    <w:rsid w:val="00C80CD6"/>
    <w:rsid w:val="00C8125F"/>
    <w:rsid w:val="00C8148A"/>
    <w:rsid w:val="00C82113"/>
    <w:rsid w:val="00C824E4"/>
    <w:rsid w:val="00C826DC"/>
    <w:rsid w:val="00C8308E"/>
    <w:rsid w:val="00C830F0"/>
    <w:rsid w:val="00C84F2D"/>
    <w:rsid w:val="00C859FC"/>
    <w:rsid w:val="00C85B7C"/>
    <w:rsid w:val="00C85FD6"/>
    <w:rsid w:val="00C8725F"/>
    <w:rsid w:val="00C87987"/>
    <w:rsid w:val="00C901EA"/>
    <w:rsid w:val="00C910D0"/>
    <w:rsid w:val="00C9125C"/>
    <w:rsid w:val="00C917F1"/>
    <w:rsid w:val="00C91D53"/>
    <w:rsid w:val="00C9236E"/>
    <w:rsid w:val="00C928D0"/>
    <w:rsid w:val="00C92BE1"/>
    <w:rsid w:val="00C937B9"/>
    <w:rsid w:val="00C9410E"/>
    <w:rsid w:val="00C94D98"/>
    <w:rsid w:val="00C94F13"/>
    <w:rsid w:val="00C9642C"/>
    <w:rsid w:val="00C96FD1"/>
    <w:rsid w:val="00C9773B"/>
    <w:rsid w:val="00C97805"/>
    <w:rsid w:val="00CA099A"/>
    <w:rsid w:val="00CA0C0E"/>
    <w:rsid w:val="00CA0CA8"/>
    <w:rsid w:val="00CA2A12"/>
    <w:rsid w:val="00CA3E75"/>
    <w:rsid w:val="00CA471E"/>
    <w:rsid w:val="00CA544F"/>
    <w:rsid w:val="00CA5658"/>
    <w:rsid w:val="00CA568B"/>
    <w:rsid w:val="00CA5A19"/>
    <w:rsid w:val="00CA6830"/>
    <w:rsid w:val="00CB0743"/>
    <w:rsid w:val="00CB0EEE"/>
    <w:rsid w:val="00CB0F5F"/>
    <w:rsid w:val="00CB3172"/>
    <w:rsid w:val="00CB3890"/>
    <w:rsid w:val="00CB4601"/>
    <w:rsid w:val="00CB464F"/>
    <w:rsid w:val="00CB47A1"/>
    <w:rsid w:val="00CB4922"/>
    <w:rsid w:val="00CB4D69"/>
    <w:rsid w:val="00CB501A"/>
    <w:rsid w:val="00CB56F3"/>
    <w:rsid w:val="00CB6693"/>
    <w:rsid w:val="00CB7227"/>
    <w:rsid w:val="00CB7C16"/>
    <w:rsid w:val="00CB7DBB"/>
    <w:rsid w:val="00CC1B3E"/>
    <w:rsid w:val="00CC279E"/>
    <w:rsid w:val="00CC36E7"/>
    <w:rsid w:val="00CC56C0"/>
    <w:rsid w:val="00CC60CF"/>
    <w:rsid w:val="00CC7567"/>
    <w:rsid w:val="00CC7707"/>
    <w:rsid w:val="00CC7B21"/>
    <w:rsid w:val="00CD0229"/>
    <w:rsid w:val="00CD0232"/>
    <w:rsid w:val="00CD0E4F"/>
    <w:rsid w:val="00CD1F9B"/>
    <w:rsid w:val="00CD6289"/>
    <w:rsid w:val="00CD6CE8"/>
    <w:rsid w:val="00CE0AD7"/>
    <w:rsid w:val="00CE1F91"/>
    <w:rsid w:val="00CE21A1"/>
    <w:rsid w:val="00CE24AE"/>
    <w:rsid w:val="00CE38B1"/>
    <w:rsid w:val="00CE445D"/>
    <w:rsid w:val="00CE6FAF"/>
    <w:rsid w:val="00CF139B"/>
    <w:rsid w:val="00CF2E27"/>
    <w:rsid w:val="00CF3B67"/>
    <w:rsid w:val="00CF3C89"/>
    <w:rsid w:val="00CF4049"/>
    <w:rsid w:val="00CF420E"/>
    <w:rsid w:val="00CF6F5A"/>
    <w:rsid w:val="00CF72C5"/>
    <w:rsid w:val="00D00174"/>
    <w:rsid w:val="00D00211"/>
    <w:rsid w:val="00D00BDF"/>
    <w:rsid w:val="00D0147B"/>
    <w:rsid w:val="00D01E36"/>
    <w:rsid w:val="00D027E2"/>
    <w:rsid w:val="00D033DC"/>
    <w:rsid w:val="00D03968"/>
    <w:rsid w:val="00D0466D"/>
    <w:rsid w:val="00D06185"/>
    <w:rsid w:val="00D06190"/>
    <w:rsid w:val="00D07D1F"/>
    <w:rsid w:val="00D07EC9"/>
    <w:rsid w:val="00D11B5D"/>
    <w:rsid w:val="00D13275"/>
    <w:rsid w:val="00D13652"/>
    <w:rsid w:val="00D1464E"/>
    <w:rsid w:val="00D15911"/>
    <w:rsid w:val="00D163EA"/>
    <w:rsid w:val="00D170F2"/>
    <w:rsid w:val="00D2094B"/>
    <w:rsid w:val="00D2139D"/>
    <w:rsid w:val="00D21DD3"/>
    <w:rsid w:val="00D246DE"/>
    <w:rsid w:val="00D25242"/>
    <w:rsid w:val="00D26425"/>
    <w:rsid w:val="00D26F42"/>
    <w:rsid w:val="00D301DD"/>
    <w:rsid w:val="00D30F0D"/>
    <w:rsid w:val="00D313B3"/>
    <w:rsid w:val="00D3310D"/>
    <w:rsid w:val="00D33EF6"/>
    <w:rsid w:val="00D345A2"/>
    <w:rsid w:val="00D34803"/>
    <w:rsid w:val="00D351B5"/>
    <w:rsid w:val="00D35641"/>
    <w:rsid w:val="00D3628F"/>
    <w:rsid w:val="00D378E1"/>
    <w:rsid w:val="00D37BE3"/>
    <w:rsid w:val="00D37E4C"/>
    <w:rsid w:val="00D407A5"/>
    <w:rsid w:val="00D40B06"/>
    <w:rsid w:val="00D40C4F"/>
    <w:rsid w:val="00D415EB"/>
    <w:rsid w:val="00D41B85"/>
    <w:rsid w:val="00D41BB0"/>
    <w:rsid w:val="00D41EDB"/>
    <w:rsid w:val="00D42545"/>
    <w:rsid w:val="00D43D79"/>
    <w:rsid w:val="00D45563"/>
    <w:rsid w:val="00D455C6"/>
    <w:rsid w:val="00D45D87"/>
    <w:rsid w:val="00D46863"/>
    <w:rsid w:val="00D51784"/>
    <w:rsid w:val="00D5277E"/>
    <w:rsid w:val="00D52EF0"/>
    <w:rsid w:val="00D535C9"/>
    <w:rsid w:val="00D5379C"/>
    <w:rsid w:val="00D53852"/>
    <w:rsid w:val="00D53A15"/>
    <w:rsid w:val="00D5471B"/>
    <w:rsid w:val="00D5480A"/>
    <w:rsid w:val="00D55323"/>
    <w:rsid w:val="00D56221"/>
    <w:rsid w:val="00D57FF0"/>
    <w:rsid w:val="00D60B78"/>
    <w:rsid w:val="00D611D6"/>
    <w:rsid w:val="00D6125D"/>
    <w:rsid w:val="00D61402"/>
    <w:rsid w:val="00D61A40"/>
    <w:rsid w:val="00D63552"/>
    <w:rsid w:val="00D63DB1"/>
    <w:rsid w:val="00D64072"/>
    <w:rsid w:val="00D64082"/>
    <w:rsid w:val="00D64EE6"/>
    <w:rsid w:val="00D65873"/>
    <w:rsid w:val="00D6617D"/>
    <w:rsid w:val="00D67C04"/>
    <w:rsid w:val="00D67E3C"/>
    <w:rsid w:val="00D70B26"/>
    <w:rsid w:val="00D721D2"/>
    <w:rsid w:val="00D735A5"/>
    <w:rsid w:val="00D7376F"/>
    <w:rsid w:val="00D737F7"/>
    <w:rsid w:val="00D74A51"/>
    <w:rsid w:val="00D75DCC"/>
    <w:rsid w:val="00D76437"/>
    <w:rsid w:val="00D76448"/>
    <w:rsid w:val="00D76B5E"/>
    <w:rsid w:val="00D77DDB"/>
    <w:rsid w:val="00D77E90"/>
    <w:rsid w:val="00D81721"/>
    <w:rsid w:val="00D82E64"/>
    <w:rsid w:val="00D82ED5"/>
    <w:rsid w:val="00D83608"/>
    <w:rsid w:val="00D83B2A"/>
    <w:rsid w:val="00D85A4F"/>
    <w:rsid w:val="00D85ABB"/>
    <w:rsid w:val="00D86036"/>
    <w:rsid w:val="00D86202"/>
    <w:rsid w:val="00D86555"/>
    <w:rsid w:val="00D86D92"/>
    <w:rsid w:val="00D8715F"/>
    <w:rsid w:val="00D876DD"/>
    <w:rsid w:val="00D87CE8"/>
    <w:rsid w:val="00D91036"/>
    <w:rsid w:val="00D92D1C"/>
    <w:rsid w:val="00D942BB"/>
    <w:rsid w:val="00D95CB0"/>
    <w:rsid w:val="00D960EF"/>
    <w:rsid w:val="00D968D3"/>
    <w:rsid w:val="00D96CC3"/>
    <w:rsid w:val="00DA08AA"/>
    <w:rsid w:val="00DA0932"/>
    <w:rsid w:val="00DA0965"/>
    <w:rsid w:val="00DA0AE5"/>
    <w:rsid w:val="00DA0D02"/>
    <w:rsid w:val="00DA2E3F"/>
    <w:rsid w:val="00DA53C4"/>
    <w:rsid w:val="00DA57B0"/>
    <w:rsid w:val="00DA58D7"/>
    <w:rsid w:val="00DA78BA"/>
    <w:rsid w:val="00DB03C5"/>
    <w:rsid w:val="00DB08B6"/>
    <w:rsid w:val="00DB4397"/>
    <w:rsid w:val="00DB5A8B"/>
    <w:rsid w:val="00DB6AE6"/>
    <w:rsid w:val="00DB7259"/>
    <w:rsid w:val="00DB79A0"/>
    <w:rsid w:val="00DC18CB"/>
    <w:rsid w:val="00DC3B49"/>
    <w:rsid w:val="00DC4306"/>
    <w:rsid w:val="00DC6583"/>
    <w:rsid w:val="00DC784B"/>
    <w:rsid w:val="00DC7920"/>
    <w:rsid w:val="00DC7B37"/>
    <w:rsid w:val="00DD0B40"/>
    <w:rsid w:val="00DD20EA"/>
    <w:rsid w:val="00DD2313"/>
    <w:rsid w:val="00DD2A3E"/>
    <w:rsid w:val="00DD2E4C"/>
    <w:rsid w:val="00DD5125"/>
    <w:rsid w:val="00DD57DD"/>
    <w:rsid w:val="00DD5F7F"/>
    <w:rsid w:val="00DE0225"/>
    <w:rsid w:val="00DE0F55"/>
    <w:rsid w:val="00DE213C"/>
    <w:rsid w:val="00DE234A"/>
    <w:rsid w:val="00DE364E"/>
    <w:rsid w:val="00DE3D8C"/>
    <w:rsid w:val="00DE3FAA"/>
    <w:rsid w:val="00DE4543"/>
    <w:rsid w:val="00DE45A5"/>
    <w:rsid w:val="00DE4792"/>
    <w:rsid w:val="00DE4A11"/>
    <w:rsid w:val="00DE5245"/>
    <w:rsid w:val="00DE551A"/>
    <w:rsid w:val="00DE5CA4"/>
    <w:rsid w:val="00DE6358"/>
    <w:rsid w:val="00DE6933"/>
    <w:rsid w:val="00DE734F"/>
    <w:rsid w:val="00DE7647"/>
    <w:rsid w:val="00DE792D"/>
    <w:rsid w:val="00DF0677"/>
    <w:rsid w:val="00DF1236"/>
    <w:rsid w:val="00DF1E98"/>
    <w:rsid w:val="00DF2A56"/>
    <w:rsid w:val="00DF3669"/>
    <w:rsid w:val="00DF4BB6"/>
    <w:rsid w:val="00DF501E"/>
    <w:rsid w:val="00DF5417"/>
    <w:rsid w:val="00DF5E45"/>
    <w:rsid w:val="00DF6680"/>
    <w:rsid w:val="00DF6812"/>
    <w:rsid w:val="00DF6952"/>
    <w:rsid w:val="00DF6B44"/>
    <w:rsid w:val="00DF73BF"/>
    <w:rsid w:val="00DF7AAB"/>
    <w:rsid w:val="00E00294"/>
    <w:rsid w:val="00E0042E"/>
    <w:rsid w:val="00E0067F"/>
    <w:rsid w:val="00E00CAA"/>
    <w:rsid w:val="00E0193A"/>
    <w:rsid w:val="00E01ABA"/>
    <w:rsid w:val="00E02A24"/>
    <w:rsid w:val="00E02A3E"/>
    <w:rsid w:val="00E0356B"/>
    <w:rsid w:val="00E044DB"/>
    <w:rsid w:val="00E04972"/>
    <w:rsid w:val="00E05F1D"/>
    <w:rsid w:val="00E066B5"/>
    <w:rsid w:val="00E0700E"/>
    <w:rsid w:val="00E079E0"/>
    <w:rsid w:val="00E10F7F"/>
    <w:rsid w:val="00E11799"/>
    <w:rsid w:val="00E13727"/>
    <w:rsid w:val="00E1395D"/>
    <w:rsid w:val="00E13CBF"/>
    <w:rsid w:val="00E14989"/>
    <w:rsid w:val="00E14F22"/>
    <w:rsid w:val="00E15D51"/>
    <w:rsid w:val="00E165FB"/>
    <w:rsid w:val="00E171D7"/>
    <w:rsid w:val="00E175CD"/>
    <w:rsid w:val="00E177A1"/>
    <w:rsid w:val="00E17E07"/>
    <w:rsid w:val="00E2100A"/>
    <w:rsid w:val="00E21D59"/>
    <w:rsid w:val="00E23199"/>
    <w:rsid w:val="00E23A5A"/>
    <w:rsid w:val="00E2486D"/>
    <w:rsid w:val="00E24C0F"/>
    <w:rsid w:val="00E25523"/>
    <w:rsid w:val="00E25676"/>
    <w:rsid w:val="00E26BBE"/>
    <w:rsid w:val="00E27E90"/>
    <w:rsid w:val="00E30922"/>
    <w:rsid w:val="00E31662"/>
    <w:rsid w:val="00E322E8"/>
    <w:rsid w:val="00E3254D"/>
    <w:rsid w:val="00E334C2"/>
    <w:rsid w:val="00E3521E"/>
    <w:rsid w:val="00E35E98"/>
    <w:rsid w:val="00E37405"/>
    <w:rsid w:val="00E3784A"/>
    <w:rsid w:val="00E37AF1"/>
    <w:rsid w:val="00E407E2"/>
    <w:rsid w:val="00E41198"/>
    <w:rsid w:val="00E41B73"/>
    <w:rsid w:val="00E4292F"/>
    <w:rsid w:val="00E429EC"/>
    <w:rsid w:val="00E443B5"/>
    <w:rsid w:val="00E45390"/>
    <w:rsid w:val="00E4663B"/>
    <w:rsid w:val="00E47937"/>
    <w:rsid w:val="00E50703"/>
    <w:rsid w:val="00E51314"/>
    <w:rsid w:val="00E51715"/>
    <w:rsid w:val="00E52E9A"/>
    <w:rsid w:val="00E53869"/>
    <w:rsid w:val="00E55A42"/>
    <w:rsid w:val="00E56023"/>
    <w:rsid w:val="00E570EF"/>
    <w:rsid w:val="00E61DC5"/>
    <w:rsid w:val="00E61DE8"/>
    <w:rsid w:val="00E62445"/>
    <w:rsid w:val="00E6256C"/>
    <w:rsid w:val="00E6264A"/>
    <w:rsid w:val="00E63FA3"/>
    <w:rsid w:val="00E64266"/>
    <w:rsid w:val="00E64EC5"/>
    <w:rsid w:val="00E665D2"/>
    <w:rsid w:val="00E66FD2"/>
    <w:rsid w:val="00E7034C"/>
    <w:rsid w:val="00E70AF2"/>
    <w:rsid w:val="00E70FFB"/>
    <w:rsid w:val="00E712ED"/>
    <w:rsid w:val="00E72C00"/>
    <w:rsid w:val="00E7364F"/>
    <w:rsid w:val="00E7441B"/>
    <w:rsid w:val="00E75398"/>
    <w:rsid w:val="00E759B2"/>
    <w:rsid w:val="00E76287"/>
    <w:rsid w:val="00E770CC"/>
    <w:rsid w:val="00E8108A"/>
    <w:rsid w:val="00E81902"/>
    <w:rsid w:val="00E839C5"/>
    <w:rsid w:val="00E840A2"/>
    <w:rsid w:val="00E84459"/>
    <w:rsid w:val="00E84835"/>
    <w:rsid w:val="00E84B4C"/>
    <w:rsid w:val="00E84BB9"/>
    <w:rsid w:val="00E85541"/>
    <w:rsid w:val="00E87225"/>
    <w:rsid w:val="00E876C0"/>
    <w:rsid w:val="00E87F72"/>
    <w:rsid w:val="00E9130B"/>
    <w:rsid w:val="00E92C11"/>
    <w:rsid w:val="00E93CC0"/>
    <w:rsid w:val="00E93F2F"/>
    <w:rsid w:val="00E9400C"/>
    <w:rsid w:val="00E943FA"/>
    <w:rsid w:val="00E9453E"/>
    <w:rsid w:val="00E9574C"/>
    <w:rsid w:val="00E957BE"/>
    <w:rsid w:val="00E95E56"/>
    <w:rsid w:val="00E96262"/>
    <w:rsid w:val="00E96547"/>
    <w:rsid w:val="00E97F19"/>
    <w:rsid w:val="00EA007D"/>
    <w:rsid w:val="00EA0B75"/>
    <w:rsid w:val="00EA10D8"/>
    <w:rsid w:val="00EA12B5"/>
    <w:rsid w:val="00EA1F1B"/>
    <w:rsid w:val="00EA251F"/>
    <w:rsid w:val="00EA2E64"/>
    <w:rsid w:val="00EA4527"/>
    <w:rsid w:val="00EA4879"/>
    <w:rsid w:val="00EA4CB9"/>
    <w:rsid w:val="00EA4CEF"/>
    <w:rsid w:val="00EA50A3"/>
    <w:rsid w:val="00EA56F9"/>
    <w:rsid w:val="00EA58B5"/>
    <w:rsid w:val="00EA649A"/>
    <w:rsid w:val="00EA70F7"/>
    <w:rsid w:val="00EA7325"/>
    <w:rsid w:val="00EA75DB"/>
    <w:rsid w:val="00EB0546"/>
    <w:rsid w:val="00EB2F10"/>
    <w:rsid w:val="00EB4321"/>
    <w:rsid w:val="00EB446C"/>
    <w:rsid w:val="00EB4B9E"/>
    <w:rsid w:val="00EB568B"/>
    <w:rsid w:val="00EB5ABB"/>
    <w:rsid w:val="00EB5B54"/>
    <w:rsid w:val="00EB6BD0"/>
    <w:rsid w:val="00EB750B"/>
    <w:rsid w:val="00EB765C"/>
    <w:rsid w:val="00EC06B7"/>
    <w:rsid w:val="00EC06E8"/>
    <w:rsid w:val="00EC098F"/>
    <w:rsid w:val="00EC0DC9"/>
    <w:rsid w:val="00EC1688"/>
    <w:rsid w:val="00EC23C2"/>
    <w:rsid w:val="00EC318C"/>
    <w:rsid w:val="00EC4D63"/>
    <w:rsid w:val="00EC524E"/>
    <w:rsid w:val="00EC58AF"/>
    <w:rsid w:val="00EC5F33"/>
    <w:rsid w:val="00EC6094"/>
    <w:rsid w:val="00EC6441"/>
    <w:rsid w:val="00EC6830"/>
    <w:rsid w:val="00EC6904"/>
    <w:rsid w:val="00EC6BB1"/>
    <w:rsid w:val="00EC6FEE"/>
    <w:rsid w:val="00EC75D4"/>
    <w:rsid w:val="00EC7CDA"/>
    <w:rsid w:val="00ED05FB"/>
    <w:rsid w:val="00ED0B67"/>
    <w:rsid w:val="00ED0C55"/>
    <w:rsid w:val="00ED1D4E"/>
    <w:rsid w:val="00ED2606"/>
    <w:rsid w:val="00ED558B"/>
    <w:rsid w:val="00ED599C"/>
    <w:rsid w:val="00ED5D79"/>
    <w:rsid w:val="00ED6536"/>
    <w:rsid w:val="00ED6D77"/>
    <w:rsid w:val="00ED70E6"/>
    <w:rsid w:val="00ED715B"/>
    <w:rsid w:val="00EE0020"/>
    <w:rsid w:val="00EE0861"/>
    <w:rsid w:val="00EE2259"/>
    <w:rsid w:val="00EE2B41"/>
    <w:rsid w:val="00EE2CED"/>
    <w:rsid w:val="00EE3798"/>
    <w:rsid w:val="00EE45EF"/>
    <w:rsid w:val="00EE49E0"/>
    <w:rsid w:val="00EE4E28"/>
    <w:rsid w:val="00EE643C"/>
    <w:rsid w:val="00EE71A6"/>
    <w:rsid w:val="00EF0251"/>
    <w:rsid w:val="00EF0370"/>
    <w:rsid w:val="00EF1488"/>
    <w:rsid w:val="00EF2059"/>
    <w:rsid w:val="00EF2060"/>
    <w:rsid w:val="00EF227E"/>
    <w:rsid w:val="00EF344F"/>
    <w:rsid w:val="00EF39C0"/>
    <w:rsid w:val="00EF39D4"/>
    <w:rsid w:val="00EF48B1"/>
    <w:rsid w:val="00EF5037"/>
    <w:rsid w:val="00EF50D4"/>
    <w:rsid w:val="00EF5A67"/>
    <w:rsid w:val="00EF5EB7"/>
    <w:rsid w:val="00EF6AB0"/>
    <w:rsid w:val="00EF707F"/>
    <w:rsid w:val="00EF7C30"/>
    <w:rsid w:val="00F01231"/>
    <w:rsid w:val="00F01C20"/>
    <w:rsid w:val="00F0239A"/>
    <w:rsid w:val="00F023E5"/>
    <w:rsid w:val="00F02CFF"/>
    <w:rsid w:val="00F02E77"/>
    <w:rsid w:val="00F0307C"/>
    <w:rsid w:val="00F030F9"/>
    <w:rsid w:val="00F03B52"/>
    <w:rsid w:val="00F04A63"/>
    <w:rsid w:val="00F05600"/>
    <w:rsid w:val="00F06615"/>
    <w:rsid w:val="00F06742"/>
    <w:rsid w:val="00F07D5B"/>
    <w:rsid w:val="00F11C29"/>
    <w:rsid w:val="00F12237"/>
    <w:rsid w:val="00F1356C"/>
    <w:rsid w:val="00F14EB3"/>
    <w:rsid w:val="00F14EE5"/>
    <w:rsid w:val="00F15BF0"/>
    <w:rsid w:val="00F17E14"/>
    <w:rsid w:val="00F206AC"/>
    <w:rsid w:val="00F206E8"/>
    <w:rsid w:val="00F20B69"/>
    <w:rsid w:val="00F20EBC"/>
    <w:rsid w:val="00F22B15"/>
    <w:rsid w:val="00F22B29"/>
    <w:rsid w:val="00F23496"/>
    <w:rsid w:val="00F262C3"/>
    <w:rsid w:val="00F26843"/>
    <w:rsid w:val="00F26D21"/>
    <w:rsid w:val="00F308B2"/>
    <w:rsid w:val="00F3117B"/>
    <w:rsid w:val="00F3149D"/>
    <w:rsid w:val="00F324DB"/>
    <w:rsid w:val="00F32E7E"/>
    <w:rsid w:val="00F333B2"/>
    <w:rsid w:val="00F34190"/>
    <w:rsid w:val="00F345E3"/>
    <w:rsid w:val="00F34AAC"/>
    <w:rsid w:val="00F34E09"/>
    <w:rsid w:val="00F35F49"/>
    <w:rsid w:val="00F363FB"/>
    <w:rsid w:val="00F364BF"/>
    <w:rsid w:val="00F365A7"/>
    <w:rsid w:val="00F3787D"/>
    <w:rsid w:val="00F4051A"/>
    <w:rsid w:val="00F409D6"/>
    <w:rsid w:val="00F40B30"/>
    <w:rsid w:val="00F4174C"/>
    <w:rsid w:val="00F43058"/>
    <w:rsid w:val="00F43774"/>
    <w:rsid w:val="00F4387B"/>
    <w:rsid w:val="00F440D5"/>
    <w:rsid w:val="00F44E5C"/>
    <w:rsid w:val="00F44EEC"/>
    <w:rsid w:val="00F4519B"/>
    <w:rsid w:val="00F451DF"/>
    <w:rsid w:val="00F45565"/>
    <w:rsid w:val="00F4580A"/>
    <w:rsid w:val="00F478F9"/>
    <w:rsid w:val="00F505FA"/>
    <w:rsid w:val="00F5086B"/>
    <w:rsid w:val="00F50C43"/>
    <w:rsid w:val="00F5156D"/>
    <w:rsid w:val="00F51CBE"/>
    <w:rsid w:val="00F52398"/>
    <w:rsid w:val="00F539DC"/>
    <w:rsid w:val="00F545EE"/>
    <w:rsid w:val="00F54D85"/>
    <w:rsid w:val="00F55956"/>
    <w:rsid w:val="00F55958"/>
    <w:rsid w:val="00F5595F"/>
    <w:rsid w:val="00F5797A"/>
    <w:rsid w:val="00F6127D"/>
    <w:rsid w:val="00F61F9B"/>
    <w:rsid w:val="00F62454"/>
    <w:rsid w:val="00F62BF1"/>
    <w:rsid w:val="00F634AC"/>
    <w:rsid w:val="00F63B48"/>
    <w:rsid w:val="00F63D61"/>
    <w:rsid w:val="00F64142"/>
    <w:rsid w:val="00F64616"/>
    <w:rsid w:val="00F64C54"/>
    <w:rsid w:val="00F6574C"/>
    <w:rsid w:val="00F66B39"/>
    <w:rsid w:val="00F66C91"/>
    <w:rsid w:val="00F66CB4"/>
    <w:rsid w:val="00F67C48"/>
    <w:rsid w:val="00F7030F"/>
    <w:rsid w:val="00F7115C"/>
    <w:rsid w:val="00F7135E"/>
    <w:rsid w:val="00F718E0"/>
    <w:rsid w:val="00F74650"/>
    <w:rsid w:val="00F75BDF"/>
    <w:rsid w:val="00F76A8E"/>
    <w:rsid w:val="00F76C82"/>
    <w:rsid w:val="00F7732E"/>
    <w:rsid w:val="00F81507"/>
    <w:rsid w:val="00F82048"/>
    <w:rsid w:val="00F82734"/>
    <w:rsid w:val="00F83EB2"/>
    <w:rsid w:val="00F86EEA"/>
    <w:rsid w:val="00F8767E"/>
    <w:rsid w:val="00F918CE"/>
    <w:rsid w:val="00F92202"/>
    <w:rsid w:val="00F92319"/>
    <w:rsid w:val="00F92623"/>
    <w:rsid w:val="00F930EE"/>
    <w:rsid w:val="00F9354B"/>
    <w:rsid w:val="00F93E61"/>
    <w:rsid w:val="00F9402E"/>
    <w:rsid w:val="00F94AA9"/>
    <w:rsid w:val="00F950A1"/>
    <w:rsid w:val="00F95A81"/>
    <w:rsid w:val="00F96A42"/>
    <w:rsid w:val="00F9795C"/>
    <w:rsid w:val="00FA0066"/>
    <w:rsid w:val="00FA0B74"/>
    <w:rsid w:val="00FA2B18"/>
    <w:rsid w:val="00FA2D9A"/>
    <w:rsid w:val="00FA2ED6"/>
    <w:rsid w:val="00FA32F1"/>
    <w:rsid w:val="00FA3441"/>
    <w:rsid w:val="00FA376B"/>
    <w:rsid w:val="00FA4A75"/>
    <w:rsid w:val="00FA4C7C"/>
    <w:rsid w:val="00FA51FC"/>
    <w:rsid w:val="00FA59A4"/>
    <w:rsid w:val="00FA609C"/>
    <w:rsid w:val="00FA61AC"/>
    <w:rsid w:val="00FA68C5"/>
    <w:rsid w:val="00FA6FCD"/>
    <w:rsid w:val="00FA743B"/>
    <w:rsid w:val="00FA7784"/>
    <w:rsid w:val="00FA7DC0"/>
    <w:rsid w:val="00FB03E0"/>
    <w:rsid w:val="00FB1A42"/>
    <w:rsid w:val="00FB1DEE"/>
    <w:rsid w:val="00FB2F1D"/>
    <w:rsid w:val="00FB3C61"/>
    <w:rsid w:val="00FB4862"/>
    <w:rsid w:val="00FB58DF"/>
    <w:rsid w:val="00FB7171"/>
    <w:rsid w:val="00FB7410"/>
    <w:rsid w:val="00FC08FC"/>
    <w:rsid w:val="00FC39E0"/>
    <w:rsid w:val="00FC41F4"/>
    <w:rsid w:val="00FC4A62"/>
    <w:rsid w:val="00FC4C5A"/>
    <w:rsid w:val="00FC50A6"/>
    <w:rsid w:val="00FC5A55"/>
    <w:rsid w:val="00FC600E"/>
    <w:rsid w:val="00FC6429"/>
    <w:rsid w:val="00FC67FA"/>
    <w:rsid w:val="00FD0607"/>
    <w:rsid w:val="00FD07B7"/>
    <w:rsid w:val="00FD0923"/>
    <w:rsid w:val="00FD10E4"/>
    <w:rsid w:val="00FD1BFE"/>
    <w:rsid w:val="00FD2493"/>
    <w:rsid w:val="00FD24C5"/>
    <w:rsid w:val="00FD25BE"/>
    <w:rsid w:val="00FD30CC"/>
    <w:rsid w:val="00FD41C6"/>
    <w:rsid w:val="00FD4EBC"/>
    <w:rsid w:val="00FD55B3"/>
    <w:rsid w:val="00FD61E7"/>
    <w:rsid w:val="00FD75E2"/>
    <w:rsid w:val="00FE107C"/>
    <w:rsid w:val="00FE35A2"/>
    <w:rsid w:val="00FE4B5F"/>
    <w:rsid w:val="00FE50CA"/>
    <w:rsid w:val="00FE54A6"/>
    <w:rsid w:val="00FE5C45"/>
    <w:rsid w:val="00FE5CFF"/>
    <w:rsid w:val="00FE5EB8"/>
    <w:rsid w:val="00FE69DA"/>
    <w:rsid w:val="00FE6BD3"/>
    <w:rsid w:val="00FE79B4"/>
    <w:rsid w:val="00FF0085"/>
    <w:rsid w:val="00FF1C6E"/>
    <w:rsid w:val="00FF2067"/>
    <w:rsid w:val="00FF47E7"/>
    <w:rsid w:val="00FF6D63"/>
    <w:rsid w:val="01AED202"/>
    <w:rsid w:val="02457663"/>
    <w:rsid w:val="029BDBF3"/>
    <w:rsid w:val="03279E18"/>
    <w:rsid w:val="03303652"/>
    <w:rsid w:val="03C98364"/>
    <w:rsid w:val="04118C54"/>
    <w:rsid w:val="04810261"/>
    <w:rsid w:val="0529B024"/>
    <w:rsid w:val="05AD3DC9"/>
    <w:rsid w:val="05E266F6"/>
    <w:rsid w:val="06E15753"/>
    <w:rsid w:val="06F13DE7"/>
    <w:rsid w:val="07949793"/>
    <w:rsid w:val="07E5A0A5"/>
    <w:rsid w:val="07EDA998"/>
    <w:rsid w:val="08051833"/>
    <w:rsid w:val="082A2C43"/>
    <w:rsid w:val="0841E991"/>
    <w:rsid w:val="0857ACF8"/>
    <w:rsid w:val="08AC5EF7"/>
    <w:rsid w:val="08B53759"/>
    <w:rsid w:val="08BEE23B"/>
    <w:rsid w:val="08FFCFA0"/>
    <w:rsid w:val="0933A2AF"/>
    <w:rsid w:val="0A2C2215"/>
    <w:rsid w:val="0A5A6731"/>
    <w:rsid w:val="0A9B3EFD"/>
    <w:rsid w:val="0AE258D6"/>
    <w:rsid w:val="0B2045DC"/>
    <w:rsid w:val="0BB07A74"/>
    <w:rsid w:val="0C3E5C88"/>
    <w:rsid w:val="0C402554"/>
    <w:rsid w:val="0C46F0B1"/>
    <w:rsid w:val="0C4FA15A"/>
    <w:rsid w:val="0C695228"/>
    <w:rsid w:val="0C8524CC"/>
    <w:rsid w:val="0CEEF9D5"/>
    <w:rsid w:val="0CF332D7"/>
    <w:rsid w:val="0D646747"/>
    <w:rsid w:val="0DA3020A"/>
    <w:rsid w:val="0E33DFC8"/>
    <w:rsid w:val="0E3D6506"/>
    <w:rsid w:val="0E714ED7"/>
    <w:rsid w:val="0EC95B03"/>
    <w:rsid w:val="0F788335"/>
    <w:rsid w:val="1048E4B5"/>
    <w:rsid w:val="1062D2A9"/>
    <w:rsid w:val="1125A08F"/>
    <w:rsid w:val="1127714C"/>
    <w:rsid w:val="11F3F51A"/>
    <w:rsid w:val="12020438"/>
    <w:rsid w:val="123A0468"/>
    <w:rsid w:val="128457F1"/>
    <w:rsid w:val="12F3EC45"/>
    <w:rsid w:val="1301F4B9"/>
    <w:rsid w:val="132AA20B"/>
    <w:rsid w:val="13A9938C"/>
    <w:rsid w:val="13ED8254"/>
    <w:rsid w:val="142CC54D"/>
    <w:rsid w:val="14C3635B"/>
    <w:rsid w:val="150F00D0"/>
    <w:rsid w:val="15887311"/>
    <w:rsid w:val="15B256FA"/>
    <w:rsid w:val="15C4885F"/>
    <w:rsid w:val="15F1A5F6"/>
    <w:rsid w:val="161A8999"/>
    <w:rsid w:val="16259C12"/>
    <w:rsid w:val="1634A9BE"/>
    <w:rsid w:val="16B06494"/>
    <w:rsid w:val="16D2CE6B"/>
    <w:rsid w:val="1702F649"/>
    <w:rsid w:val="17C6E34C"/>
    <w:rsid w:val="17E6ADBE"/>
    <w:rsid w:val="186853E8"/>
    <w:rsid w:val="1894B45E"/>
    <w:rsid w:val="18B81DBF"/>
    <w:rsid w:val="18FDFEF7"/>
    <w:rsid w:val="197B442D"/>
    <w:rsid w:val="19A0051A"/>
    <w:rsid w:val="19BBB769"/>
    <w:rsid w:val="19C047D4"/>
    <w:rsid w:val="19E52157"/>
    <w:rsid w:val="1A1B6C39"/>
    <w:rsid w:val="1A8C34B8"/>
    <w:rsid w:val="1B4D2CBF"/>
    <w:rsid w:val="1B73F106"/>
    <w:rsid w:val="1B8E93D5"/>
    <w:rsid w:val="1BBE7B2A"/>
    <w:rsid w:val="1BC21E41"/>
    <w:rsid w:val="1BFC1D17"/>
    <w:rsid w:val="1C58C7D7"/>
    <w:rsid w:val="1D304245"/>
    <w:rsid w:val="1D5D1FA8"/>
    <w:rsid w:val="1D8DB888"/>
    <w:rsid w:val="1DD157DF"/>
    <w:rsid w:val="1DD90247"/>
    <w:rsid w:val="1E465886"/>
    <w:rsid w:val="1E4B2D9A"/>
    <w:rsid w:val="1EA1A77A"/>
    <w:rsid w:val="1ECAF025"/>
    <w:rsid w:val="1EF1A2C2"/>
    <w:rsid w:val="1F1D71BE"/>
    <w:rsid w:val="1F948617"/>
    <w:rsid w:val="1FB72C50"/>
    <w:rsid w:val="1FBCCC17"/>
    <w:rsid w:val="20A897D0"/>
    <w:rsid w:val="20FF128E"/>
    <w:rsid w:val="21058109"/>
    <w:rsid w:val="211DE332"/>
    <w:rsid w:val="217D9510"/>
    <w:rsid w:val="21D11198"/>
    <w:rsid w:val="222B874C"/>
    <w:rsid w:val="235AAE41"/>
    <w:rsid w:val="23C36B1C"/>
    <w:rsid w:val="23CB0F6E"/>
    <w:rsid w:val="23E879F2"/>
    <w:rsid w:val="241FAC41"/>
    <w:rsid w:val="24286AE2"/>
    <w:rsid w:val="242F09A2"/>
    <w:rsid w:val="2444FA6F"/>
    <w:rsid w:val="2478E499"/>
    <w:rsid w:val="24EE4A7D"/>
    <w:rsid w:val="251F5625"/>
    <w:rsid w:val="2571BDCB"/>
    <w:rsid w:val="25EB6D3E"/>
    <w:rsid w:val="2676D754"/>
    <w:rsid w:val="26E7C566"/>
    <w:rsid w:val="2735D5CD"/>
    <w:rsid w:val="27370B58"/>
    <w:rsid w:val="27A6E6FE"/>
    <w:rsid w:val="27BC8A0B"/>
    <w:rsid w:val="27F41EDA"/>
    <w:rsid w:val="2855A17D"/>
    <w:rsid w:val="28C37D04"/>
    <w:rsid w:val="28DCB9C3"/>
    <w:rsid w:val="28F29A53"/>
    <w:rsid w:val="28F9EA6F"/>
    <w:rsid w:val="2932F252"/>
    <w:rsid w:val="295F4CAE"/>
    <w:rsid w:val="29697984"/>
    <w:rsid w:val="2A3E2324"/>
    <w:rsid w:val="2A69D65E"/>
    <w:rsid w:val="2A938413"/>
    <w:rsid w:val="2AB8EA75"/>
    <w:rsid w:val="2AF06465"/>
    <w:rsid w:val="2B96010C"/>
    <w:rsid w:val="2B9E1F5D"/>
    <w:rsid w:val="2C33A0C7"/>
    <w:rsid w:val="2C5AAC9E"/>
    <w:rsid w:val="2C86E1E9"/>
    <w:rsid w:val="2CE87B16"/>
    <w:rsid w:val="2D7A1F7A"/>
    <w:rsid w:val="2DA10A19"/>
    <w:rsid w:val="2DBBBE21"/>
    <w:rsid w:val="2E0AFF72"/>
    <w:rsid w:val="2E4E603C"/>
    <w:rsid w:val="2E8EAA74"/>
    <w:rsid w:val="2EBFC985"/>
    <w:rsid w:val="2EDD053E"/>
    <w:rsid w:val="2F1F92EF"/>
    <w:rsid w:val="2F2367EA"/>
    <w:rsid w:val="2F90BB7A"/>
    <w:rsid w:val="2FABA1C9"/>
    <w:rsid w:val="3019C18D"/>
    <w:rsid w:val="3041CEF9"/>
    <w:rsid w:val="3067C2F6"/>
    <w:rsid w:val="30767EC5"/>
    <w:rsid w:val="30A460AA"/>
    <w:rsid w:val="30A58413"/>
    <w:rsid w:val="30D8E2BF"/>
    <w:rsid w:val="3132EBB6"/>
    <w:rsid w:val="31549270"/>
    <w:rsid w:val="31F45E76"/>
    <w:rsid w:val="31FBBF6C"/>
    <w:rsid w:val="32208666"/>
    <w:rsid w:val="32381AD0"/>
    <w:rsid w:val="3256CA33"/>
    <w:rsid w:val="3267B8CE"/>
    <w:rsid w:val="32D6959C"/>
    <w:rsid w:val="335173B2"/>
    <w:rsid w:val="3353B11A"/>
    <w:rsid w:val="33728E5F"/>
    <w:rsid w:val="3400A45D"/>
    <w:rsid w:val="342770AE"/>
    <w:rsid w:val="344F7849"/>
    <w:rsid w:val="34754EFC"/>
    <w:rsid w:val="35084702"/>
    <w:rsid w:val="352A0720"/>
    <w:rsid w:val="3532D50C"/>
    <w:rsid w:val="359269DA"/>
    <w:rsid w:val="361FB20A"/>
    <w:rsid w:val="371E11FF"/>
    <w:rsid w:val="37A26DBB"/>
    <w:rsid w:val="37BB4B21"/>
    <w:rsid w:val="38099B4E"/>
    <w:rsid w:val="3895C3F5"/>
    <w:rsid w:val="38F3491E"/>
    <w:rsid w:val="392BF093"/>
    <w:rsid w:val="393FD1C2"/>
    <w:rsid w:val="39C43577"/>
    <w:rsid w:val="39C82A1D"/>
    <w:rsid w:val="39F48A5B"/>
    <w:rsid w:val="3A40F1D3"/>
    <w:rsid w:val="3A640963"/>
    <w:rsid w:val="3A8EF589"/>
    <w:rsid w:val="3A9A4B54"/>
    <w:rsid w:val="3AB1F79A"/>
    <w:rsid w:val="3AC2CD29"/>
    <w:rsid w:val="3AF2FA82"/>
    <w:rsid w:val="3B2BDB60"/>
    <w:rsid w:val="3B4523A2"/>
    <w:rsid w:val="3B5A9FD3"/>
    <w:rsid w:val="3B6232C8"/>
    <w:rsid w:val="3B9FFEAD"/>
    <w:rsid w:val="3BA5D41F"/>
    <w:rsid w:val="3C29853F"/>
    <w:rsid w:val="3C9E3AE4"/>
    <w:rsid w:val="3CA21646"/>
    <w:rsid w:val="3CAC15C2"/>
    <w:rsid w:val="3CBB4A1F"/>
    <w:rsid w:val="3CC0B19F"/>
    <w:rsid w:val="3CF909B2"/>
    <w:rsid w:val="3D01ADC8"/>
    <w:rsid w:val="3D39EA55"/>
    <w:rsid w:val="3D43B688"/>
    <w:rsid w:val="3D653E05"/>
    <w:rsid w:val="3DBEAD0A"/>
    <w:rsid w:val="3E5097F3"/>
    <w:rsid w:val="3E747D0C"/>
    <w:rsid w:val="3ED19564"/>
    <w:rsid w:val="3FE93963"/>
    <w:rsid w:val="40803592"/>
    <w:rsid w:val="41BB0C56"/>
    <w:rsid w:val="41E4FE2E"/>
    <w:rsid w:val="422E5701"/>
    <w:rsid w:val="43010327"/>
    <w:rsid w:val="432DA359"/>
    <w:rsid w:val="43358452"/>
    <w:rsid w:val="4398DBC8"/>
    <w:rsid w:val="43FE5D36"/>
    <w:rsid w:val="45E22166"/>
    <w:rsid w:val="461DAD71"/>
    <w:rsid w:val="46435DDC"/>
    <w:rsid w:val="46A0D969"/>
    <w:rsid w:val="46B0853E"/>
    <w:rsid w:val="4720041A"/>
    <w:rsid w:val="473264DA"/>
    <w:rsid w:val="47B02646"/>
    <w:rsid w:val="47BAA556"/>
    <w:rsid w:val="47EA5300"/>
    <w:rsid w:val="48993E11"/>
    <w:rsid w:val="4919BE6A"/>
    <w:rsid w:val="495202D7"/>
    <w:rsid w:val="4A6D3228"/>
    <w:rsid w:val="4A995D8C"/>
    <w:rsid w:val="4ACB4C2A"/>
    <w:rsid w:val="4ADFA2B0"/>
    <w:rsid w:val="4B18DE67"/>
    <w:rsid w:val="4B27FE91"/>
    <w:rsid w:val="4B51C685"/>
    <w:rsid w:val="4B5BD9A6"/>
    <w:rsid w:val="4B761CE8"/>
    <w:rsid w:val="4B8A8E12"/>
    <w:rsid w:val="4C303EF4"/>
    <w:rsid w:val="4C4C68C0"/>
    <w:rsid w:val="4C4E83F5"/>
    <w:rsid w:val="4C884619"/>
    <w:rsid w:val="4C9BDA98"/>
    <w:rsid w:val="4D2DD9C6"/>
    <w:rsid w:val="4DDF177E"/>
    <w:rsid w:val="4DF6F12A"/>
    <w:rsid w:val="4DF86C24"/>
    <w:rsid w:val="4DFF37F6"/>
    <w:rsid w:val="4EBFE894"/>
    <w:rsid w:val="5050BE48"/>
    <w:rsid w:val="507D768C"/>
    <w:rsid w:val="50E5E919"/>
    <w:rsid w:val="5101F4B4"/>
    <w:rsid w:val="519BCA29"/>
    <w:rsid w:val="51A4CBF1"/>
    <w:rsid w:val="520502A3"/>
    <w:rsid w:val="520C25E8"/>
    <w:rsid w:val="521CF125"/>
    <w:rsid w:val="529FCE11"/>
    <w:rsid w:val="52F33272"/>
    <w:rsid w:val="5329F7DE"/>
    <w:rsid w:val="5372DC94"/>
    <w:rsid w:val="53799CFD"/>
    <w:rsid w:val="53A6214D"/>
    <w:rsid w:val="5409FCA1"/>
    <w:rsid w:val="545E2C34"/>
    <w:rsid w:val="55209DE6"/>
    <w:rsid w:val="55A292B1"/>
    <w:rsid w:val="56322CC0"/>
    <w:rsid w:val="565E63EC"/>
    <w:rsid w:val="566711B0"/>
    <w:rsid w:val="56BCF6BD"/>
    <w:rsid w:val="57167A49"/>
    <w:rsid w:val="5719184C"/>
    <w:rsid w:val="575CCFD7"/>
    <w:rsid w:val="576FD114"/>
    <w:rsid w:val="57EB4220"/>
    <w:rsid w:val="5808AE11"/>
    <w:rsid w:val="58447DDD"/>
    <w:rsid w:val="587E76E7"/>
    <w:rsid w:val="58948842"/>
    <w:rsid w:val="58ADD009"/>
    <w:rsid w:val="58BB99F5"/>
    <w:rsid w:val="58C8EF3A"/>
    <w:rsid w:val="59274BCD"/>
    <w:rsid w:val="595128D6"/>
    <w:rsid w:val="597EC622"/>
    <w:rsid w:val="59D2D350"/>
    <w:rsid w:val="5A3B838A"/>
    <w:rsid w:val="5A4B997F"/>
    <w:rsid w:val="5A71E98C"/>
    <w:rsid w:val="5A84DCB1"/>
    <w:rsid w:val="5A9BA02F"/>
    <w:rsid w:val="5AA5BC46"/>
    <w:rsid w:val="5ABACC1B"/>
    <w:rsid w:val="5ADF6CBE"/>
    <w:rsid w:val="5AE715E1"/>
    <w:rsid w:val="5BAB69B7"/>
    <w:rsid w:val="5BB6B1E4"/>
    <w:rsid w:val="5D405F52"/>
    <w:rsid w:val="5DA0DC4E"/>
    <w:rsid w:val="5E57DE2E"/>
    <w:rsid w:val="5E67A9C7"/>
    <w:rsid w:val="5F3F4ED1"/>
    <w:rsid w:val="5F51ACCE"/>
    <w:rsid w:val="5F63B753"/>
    <w:rsid w:val="5F9E1DF0"/>
    <w:rsid w:val="606C1E3C"/>
    <w:rsid w:val="60FD1164"/>
    <w:rsid w:val="611C17FD"/>
    <w:rsid w:val="612EC2F7"/>
    <w:rsid w:val="61F91DAC"/>
    <w:rsid w:val="620BC512"/>
    <w:rsid w:val="6245DFF3"/>
    <w:rsid w:val="62A0242F"/>
    <w:rsid w:val="6347C707"/>
    <w:rsid w:val="63990765"/>
    <w:rsid w:val="63F77D52"/>
    <w:rsid w:val="64401E5B"/>
    <w:rsid w:val="64AD42F3"/>
    <w:rsid w:val="651EB686"/>
    <w:rsid w:val="659C6FB8"/>
    <w:rsid w:val="65B42887"/>
    <w:rsid w:val="65BE38B3"/>
    <w:rsid w:val="65C7D8AF"/>
    <w:rsid w:val="66A126BD"/>
    <w:rsid w:val="66A7596E"/>
    <w:rsid w:val="675DBEDA"/>
    <w:rsid w:val="6781229C"/>
    <w:rsid w:val="6801866B"/>
    <w:rsid w:val="6820710F"/>
    <w:rsid w:val="69069D88"/>
    <w:rsid w:val="6919BD00"/>
    <w:rsid w:val="6935B494"/>
    <w:rsid w:val="699B69B9"/>
    <w:rsid w:val="69AB5B37"/>
    <w:rsid w:val="69DA8046"/>
    <w:rsid w:val="69F30BCF"/>
    <w:rsid w:val="6A16CF63"/>
    <w:rsid w:val="6AB86841"/>
    <w:rsid w:val="6ABFCDA6"/>
    <w:rsid w:val="6B6BB4FD"/>
    <w:rsid w:val="6B8ABB2D"/>
    <w:rsid w:val="6BFDC8C0"/>
    <w:rsid w:val="6C233C1B"/>
    <w:rsid w:val="6CBA946E"/>
    <w:rsid w:val="6CCD020C"/>
    <w:rsid w:val="6CE4DFA8"/>
    <w:rsid w:val="6CFCED75"/>
    <w:rsid w:val="6D20A4F0"/>
    <w:rsid w:val="6DF041F6"/>
    <w:rsid w:val="6E78D950"/>
    <w:rsid w:val="6E882577"/>
    <w:rsid w:val="6EA16C4D"/>
    <w:rsid w:val="6EC14C3E"/>
    <w:rsid w:val="6F2400AD"/>
    <w:rsid w:val="6F3D10EE"/>
    <w:rsid w:val="6FB3966F"/>
    <w:rsid w:val="707E2CB5"/>
    <w:rsid w:val="7101F5CF"/>
    <w:rsid w:val="71428B6F"/>
    <w:rsid w:val="7159F3E5"/>
    <w:rsid w:val="71E40C48"/>
    <w:rsid w:val="723E295B"/>
    <w:rsid w:val="7256B992"/>
    <w:rsid w:val="72BD72DC"/>
    <w:rsid w:val="73A548F3"/>
    <w:rsid w:val="73D58DA8"/>
    <w:rsid w:val="73F132A8"/>
    <w:rsid w:val="74E721F0"/>
    <w:rsid w:val="75093BC9"/>
    <w:rsid w:val="756EE652"/>
    <w:rsid w:val="7592AA07"/>
    <w:rsid w:val="76FB3B38"/>
    <w:rsid w:val="7712D16F"/>
    <w:rsid w:val="77725FC1"/>
    <w:rsid w:val="77964920"/>
    <w:rsid w:val="77A85CBC"/>
    <w:rsid w:val="77C34F3A"/>
    <w:rsid w:val="7841EBB3"/>
    <w:rsid w:val="78586D9E"/>
    <w:rsid w:val="7B6BD23C"/>
    <w:rsid w:val="7BBBD63C"/>
    <w:rsid w:val="7C18986B"/>
    <w:rsid w:val="7C3502D4"/>
    <w:rsid w:val="7C4AE9F8"/>
    <w:rsid w:val="7C4F83C5"/>
    <w:rsid w:val="7CDC76EC"/>
    <w:rsid w:val="7D2E31BC"/>
    <w:rsid w:val="7DC49C0C"/>
    <w:rsid w:val="7DCA69CF"/>
    <w:rsid w:val="7E024BA4"/>
    <w:rsid w:val="7E1E073F"/>
    <w:rsid w:val="7E6FA840"/>
    <w:rsid w:val="7E8686A0"/>
    <w:rsid w:val="7F292F56"/>
    <w:rsid w:val="7F84AF57"/>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86660"/>
  <w15:docId w15:val="{E9974BEE-DBD5-45D0-A721-8B65165B8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9E2"/>
    <w:pPr>
      <w:spacing w:line="240" w:lineRule="auto"/>
    </w:pPr>
    <w:rPr>
      <w:rFonts w:ascii="Tahoma" w:hAnsi="Tahoma"/>
      <w:sz w:val="24"/>
    </w:rPr>
  </w:style>
  <w:style w:type="paragraph" w:styleId="Heading1">
    <w:name w:val="heading 1"/>
    <w:basedOn w:val="Normal"/>
    <w:next w:val="Normal"/>
    <w:link w:val="Heading1Char"/>
    <w:uiPriority w:val="9"/>
    <w:qFormat/>
    <w:rsid w:val="0028590B"/>
    <w:pPr>
      <w:keepNext/>
      <w:keepLines/>
      <w:pBdr>
        <w:bottom w:val="single" w:sz="4" w:space="2" w:color="2683C6" w:themeColor="accent2"/>
      </w:pBdr>
      <w:spacing w:before="360" w:after="120"/>
      <w:outlineLvl w:val="0"/>
    </w:pPr>
    <w:rPr>
      <w:rFonts w:eastAsiaTheme="majorEastAsia" w:cs="Tahoma"/>
      <w:caps/>
      <w:color w:val="262626" w:themeColor="text1" w:themeTint="D9"/>
      <w:sz w:val="40"/>
      <w:szCs w:val="40"/>
    </w:rPr>
  </w:style>
  <w:style w:type="paragraph" w:styleId="Heading2">
    <w:name w:val="heading 2"/>
    <w:basedOn w:val="Normal"/>
    <w:next w:val="Normal"/>
    <w:link w:val="Heading2Char"/>
    <w:uiPriority w:val="9"/>
    <w:unhideWhenUsed/>
    <w:qFormat/>
    <w:rsid w:val="00152B9B"/>
    <w:pPr>
      <w:keepNext/>
      <w:keepLines/>
      <w:spacing w:before="120" w:after="0"/>
      <w:outlineLvl w:val="1"/>
    </w:pPr>
    <w:rPr>
      <w:rFonts w:eastAsiaTheme="majorEastAsia" w:cs="Tahoma"/>
      <w:color w:val="2683C6" w:themeColor="accent2"/>
      <w:sz w:val="40"/>
      <w:szCs w:val="40"/>
    </w:rPr>
  </w:style>
  <w:style w:type="paragraph" w:styleId="Heading3">
    <w:name w:val="heading 3"/>
    <w:basedOn w:val="Normal"/>
    <w:next w:val="Normal"/>
    <w:link w:val="Heading3Char"/>
    <w:uiPriority w:val="9"/>
    <w:unhideWhenUsed/>
    <w:qFormat/>
    <w:rsid w:val="007A26F3"/>
    <w:pPr>
      <w:keepNext/>
      <w:keepLines/>
      <w:spacing w:before="80" w:after="0"/>
      <w:outlineLvl w:val="2"/>
    </w:pPr>
    <w:rPr>
      <w:rFonts w:eastAsiaTheme="majorEastAsia" w:cs="Tahoma"/>
      <w:sz w:val="32"/>
      <w:szCs w:val="32"/>
    </w:rPr>
  </w:style>
  <w:style w:type="paragraph" w:styleId="Heading4">
    <w:name w:val="heading 4"/>
    <w:basedOn w:val="Normal"/>
    <w:next w:val="Normal"/>
    <w:link w:val="Heading4Char"/>
    <w:uiPriority w:val="9"/>
    <w:unhideWhenUsed/>
    <w:qFormat/>
    <w:rsid w:val="00CE0AD7"/>
    <w:pPr>
      <w:keepNext/>
      <w:keepLines/>
      <w:spacing w:before="80" w:after="0"/>
      <w:outlineLvl w:val="3"/>
    </w:pPr>
    <w:rPr>
      <w:rFonts w:eastAsiaTheme="majorEastAsia" w:cs="Tahoma"/>
      <w:i/>
      <w:iCs/>
      <w:color w:val="134163" w:themeColor="accent2" w:themeShade="80"/>
      <w:sz w:val="28"/>
      <w:szCs w:val="28"/>
    </w:rPr>
  </w:style>
  <w:style w:type="paragraph" w:styleId="Heading5">
    <w:name w:val="heading 5"/>
    <w:basedOn w:val="Normal"/>
    <w:next w:val="Normal"/>
    <w:link w:val="Heading5Char"/>
    <w:uiPriority w:val="9"/>
    <w:unhideWhenUsed/>
    <w:qFormat/>
    <w:rsid w:val="000030A6"/>
    <w:pPr>
      <w:keepNext/>
      <w:keepLines/>
      <w:spacing w:before="80" w:after="0"/>
      <w:outlineLvl w:val="4"/>
    </w:pPr>
    <w:rPr>
      <w:rFonts w:eastAsiaTheme="majorEastAsia" w:cstheme="majorBidi"/>
      <w:color w:val="1C6194" w:themeColor="accent2" w:themeShade="BF"/>
      <w:szCs w:val="24"/>
    </w:rPr>
  </w:style>
  <w:style w:type="paragraph" w:styleId="Heading6">
    <w:name w:val="heading 6"/>
    <w:basedOn w:val="Normal"/>
    <w:next w:val="Normal"/>
    <w:link w:val="Heading6Char"/>
    <w:uiPriority w:val="9"/>
    <w:semiHidden/>
    <w:unhideWhenUsed/>
    <w:qFormat/>
    <w:rsid w:val="00802A1E"/>
    <w:pPr>
      <w:keepNext/>
      <w:keepLines/>
      <w:spacing w:before="80" w:after="0"/>
      <w:outlineLvl w:val="5"/>
    </w:pPr>
    <w:rPr>
      <w:rFonts w:asciiTheme="majorHAnsi" w:eastAsiaTheme="majorEastAsia" w:hAnsiTheme="majorHAnsi" w:cstheme="majorBidi"/>
      <w:i/>
      <w:iCs/>
      <w:color w:val="134163" w:themeColor="accent2" w:themeShade="80"/>
      <w:szCs w:val="24"/>
    </w:rPr>
  </w:style>
  <w:style w:type="paragraph" w:styleId="Heading7">
    <w:name w:val="heading 7"/>
    <w:basedOn w:val="Normal"/>
    <w:next w:val="Normal"/>
    <w:link w:val="Heading7Char"/>
    <w:uiPriority w:val="9"/>
    <w:semiHidden/>
    <w:unhideWhenUsed/>
    <w:qFormat/>
    <w:rsid w:val="00802A1E"/>
    <w:pPr>
      <w:keepNext/>
      <w:keepLines/>
      <w:spacing w:before="80" w:after="0"/>
      <w:outlineLvl w:val="6"/>
    </w:pPr>
    <w:rPr>
      <w:rFonts w:asciiTheme="majorHAnsi" w:eastAsiaTheme="majorEastAsia" w:hAnsiTheme="majorHAnsi" w:cstheme="majorBidi"/>
      <w:b/>
      <w:bCs/>
      <w:color w:val="134163" w:themeColor="accent2" w:themeShade="80"/>
      <w:szCs w:val="22"/>
    </w:rPr>
  </w:style>
  <w:style w:type="paragraph" w:styleId="Heading8">
    <w:name w:val="heading 8"/>
    <w:basedOn w:val="Normal"/>
    <w:next w:val="Normal"/>
    <w:link w:val="Heading8Char"/>
    <w:uiPriority w:val="9"/>
    <w:semiHidden/>
    <w:unhideWhenUsed/>
    <w:qFormat/>
    <w:rsid w:val="00802A1E"/>
    <w:pPr>
      <w:keepNext/>
      <w:keepLines/>
      <w:spacing w:before="80" w:after="0"/>
      <w:outlineLvl w:val="7"/>
    </w:pPr>
    <w:rPr>
      <w:rFonts w:asciiTheme="majorHAnsi" w:eastAsiaTheme="majorEastAsia" w:hAnsiTheme="majorHAnsi" w:cstheme="majorBidi"/>
      <w:color w:val="134163" w:themeColor="accent2" w:themeShade="80"/>
      <w:szCs w:val="22"/>
    </w:rPr>
  </w:style>
  <w:style w:type="paragraph" w:styleId="Heading9">
    <w:name w:val="heading 9"/>
    <w:basedOn w:val="Normal"/>
    <w:next w:val="Normal"/>
    <w:link w:val="Heading9Char"/>
    <w:uiPriority w:val="9"/>
    <w:semiHidden/>
    <w:unhideWhenUsed/>
    <w:qFormat/>
    <w:rsid w:val="00802A1E"/>
    <w:pPr>
      <w:keepNext/>
      <w:keepLines/>
      <w:spacing w:before="80" w:after="0"/>
      <w:outlineLvl w:val="8"/>
    </w:pPr>
    <w:rPr>
      <w:rFonts w:asciiTheme="majorHAnsi" w:eastAsiaTheme="majorEastAsia" w:hAnsiTheme="majorHAnsi" w:cstheme="majorBidi"/>
      <w:i/>
      <w:iCs/>
      <w:color w:val="134163" w:themeColor="accent2"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02A1E"/>
    <w:pPr>
      <w:spacing w:after="0" w:line="240" w:lineRule="auto"/>
    </w:pPr>
  </w:style>
  <w:style w:type="character" w:customStyle="1" w:styleId="NoSpacingChar">
    <w:name w:val="No Spacing Char"/>
    <w:basedOn w:val="DefaultParagraphFont"/>
    <w:link w:val="NoSpacing"/>
    <w:uiPriority w:val="1"/>
    <w:rsid w:val="00144153"/>
  </w:style>
  <w:style w:type="character" w:customStyle="1" w:styleId="Heading1Char">
    <w:name w:val="Heading 1 Char"/>
    <w:basedOn w:val="DefaultParagraphFont"/>
    <w:link w:val="Heading1"/>
    <w:uiPriority w:val="9"/>
    <w:rsid w:val="0028590B"/>
    <w:rPr>
      <w:rFonts w:ascii="Tahoma" w:eastAsiaTheme="majorEastAsia" w:hAnsi="Tahoma" w:cs="Tahoma"/>
      <w:caps/>
      <w:color w:val="262626" w:themeColor="text1" w:themeTint="D9"/>
      <w:sz w:val="40"/>
      <w:szCs w:val="40"/>
    </w:rPr>
  </w:style>
  <w:style w:type="character" w:customStyle="1" w:styleId="Heading2Char">
    <w:name w:val="Heading 2 Char"/>
    <w:basedOn w:val="DefaultParagraphFont"/>
    <w:link w:val="Heading2"/>
    <w:uiPriority w:val="9"/>
    <w:rsid w:val="00152B9B"/>
    <w:rPr>
      <w:rFonts w:ascii="Tahoma" w:eastAsiaTheme="majorEastAsia" w:hAnsi="Tahoma" w:cs="Tahoma"/>
      <w:color w:val="2683C6" w:themeColor="accent2"/>
      <w:sz w:val="40"/>
      <w:szCs w:val="40"/>
    </w:rPr>
  </w:style>
  <w:style w:type="character" w:customStyle="1" w:styleId="Heading3Char">
    <w:name w:val="Heading 3 Char"/>
    <w:basedOn w:val="DefaultParagraphFont"/>
    <w:link w:val="Heading3"/>
    <w:uiPriority w:val="9"/>
    <w:rsid w:val="007A26F3"/>
    <w:rPr>
      <w:rFonts w:ascii="Tahoma" w:eastAsiaTheme="majorEastAsia" w:hAnsi="Tahoma" w:cs="Tahoma"/>
      <w:sz w:val="32"/>
      <w:szCs w:val="32"/>
    </w:rPr>
  </w:style>
  <w:style w:type="character" w:customStyle="1" w:styleId="Heading4Char">
    <w:name w:val="Heading 4 Char"/>
    <w:basedOn w:val="DefaultParagraphFont"/>
    <w:link w:val="Heading4"/>
    <w:uiPriority w:val="9"/>
    <w:rsid w:val="00CE0AD7"/>
    <w:rPr>
      <w:rFonts w:ascii="Tahoma" w:eastAsiaTheme="majorEastAsia" w:hAnsi="Tahoma" w:cs="Tahoma"/>
      <w:i/>
      <w:iCs/>
      <w:color w:val="134163" w:themeColor="accent2" w:themeShade="80"/>
      <w:sz w:val="28"/>
      <w:szCs w:val="28"/>
    </w:rPr>
  </w:style>
  <w:style w:type="character" w:customStyle="1" w:styleId="Heading5Char">
    <w:name w:val="Heading 5 Char"/>
    <w:basedOn w:val="DefaultParagraphFont"/>
    <w:link w:val="Heading5"/>
    <w:uiPriority w:val="9"/>
    <w:rsid w:val="000030A6"/>
    <w:rPr>
      <w:rFonts w:ascii="Tahoma" w:eastAsiaTheme="majorEastAsia" w:hAnsi="Tahoma" w:cstheme="majorBidi"/>
      <w:color w:val="1C6194" w:themeColor="accent2" w:themeShade="BF"/>
      <w:sz w:val="24"/>
      <w:szCs w:val="24"/>
    </w:rPr>
  </w:style>
  <w:style w:type="character" w:customStyle="1" w:styleId="Heading6Char">
    <w:name w:val="Heading 6 Char"/>
    <w:basedOn w:val="DefaultParagraphFont"/>
    <w:link w:val="Heading6"/>
    <w:uiPriority w:val="9"/>
    <w:semiHidden/>
    <w:rsid w:val="00802A1E"/>
    <w:rPr>
      <w:rFonts w:asciiTheme="majorHAnsi" w:eastAsiaTheme="majorEastAsia" w:hAnsiTheme="majorHAnsi" w:cstheme="majorBidi"/>
      <w:i/>
      <w:iCs/>
      <w:color w:val="134163" w:themeColor="accent2" w:themeShade="80"/>
      <w:sz w:val="24"/>
      <w:szCs w:val="24"/>
    </w:rPr>
  </w:style>
  <w:style w:type="character" w:customStyle="1" w:styleId="Heading7Char">
    <w:name w:val="Heading 7 Char"/>
    <w:basedOn w:val="DefaultParagraphFont"/>
    <w:link w:val="Heading7"/>
    <w:uiPriority w:val="9"/>
    <w:semiHidden/>
    <w:rsid w:val="00802A1E"/>
    <w:rPr>
      <w:rFonts w:asciiTheme="majorHAnsi" w:eastAsiaTheme="majorEastAsia" w:hAnsiTheme="majorHAnsi" w:cstheme="majorBidi"/>
      <w:b/>
      <w:bCs/>
      <w:color w:val="134163" w:themeColor="accent2" w:themeShade="80"/>
      <w:sz w:val="22"/>
      <w:szCs w:val="22"/>
    </w:rPr>
  </w:style>
  <w:style w:type="character" w:customStyle="1" w:styleId="Heading8Char">
    <w:name w:val="Heading 8 Char"/>
    <w:basedOn w:val="DefaultParagraphFont"/>
    <w:link w:val="Heading8"/>
    <w:uiPriority w:val="9"/>
    <w:semiHidden/>
    <w:rsid w:val="00802A1E"/>
    <w:rPr>
      <w:rFonts w:asciiTheme="majorHAnsi" w:eastAsiaTheme="majorEastAsia" w:hAnsiTheme="majorHAnsi" w:cstheme="majorBidi"/>
      <w:color w:val="134163" w:themeColor="accent2" w:themeShade="80"/>
      <w:sz w:val="22"/>
      <w:szCs w:val="22"/>
    </w:rPr>
  </w:style>
  <w:style w:type="character" w:customStyle="1" w:styleId="Heading9Char">
    <w:name w:val="Heading 9 Char"/>
    <w:basedOn w:val="DefaultParagraphFont"/>
    <w:link w:val="Heading9"/>
    <w:uiPriority w:val="9"/>
    <w:semiHidden/>
    <w:rsid w:val="00802A1E"/>
    <w:rPr>
      <w:rFonts w:asciiTheme="majorHAnsi" w:eastAsiaTheme="majorEastAsia" w:hAnsiTheme="majorHAnsi" w:cstheme="majorBidi"/>
      <w:i/>
      <w:iCs/>
      <w:color w:val="134163" w:themeColor="accent2" w:themeShade="80"/>
      <w:sz w:val="22"/>
      <w:szCs w:val="22"/>
    </w:rPr>
  </w:style>
  <w:style w:type="paragraph" w:styleId="Caption">
    <w:name w:val="caption"/>
    <w:basedOn w:val="Normal"/>
    <w:next w:val="Normal"/>
    <w:uiPriority w:val="35"/>
    <w:semiHidden/>
    <w:unhideWhenUsed/>
    <w:qFormat/>
    <w:rsid w:val="00802A1E"/>
    <w:rPr>
      <w:b/>
      <w:bCs/>
      <w:color w:val="404040" w:themeColor="text1" w:themeTint="BF"/>
      <w:sz w:val="16"/>
      <w:szCs w:val="16"/>
    </w:rPr>
  </w:style>
  <w:style w:type="paragraph" w:styleId="Title">
    <w:name w:val="Title"/>
    <w:basedOn w:val="Normal"/>
    <w:next w:val="Normal"/>
    <w:link w:val="TitleChar"/>
    <w:uiPriority w:val="10"/>
    <w:qFormat/>
    <w:rsid w:val="00802A1E"/>
    <w:pPr>
      <w:spacing w:after="0"/>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802A1E"/>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802A1E"/>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802A1E"/>
    <w:rPr>
      <w:caps/>
      <w:color w:val="404040" w:themeColor="text1" w:themeTint="BF"/>
      <w:spacing w:val="20"/>
      <w:sz w:val="28"/>
      <w:szCs w:val="28"/>
    </w:rPr>
  </w:style>
  <w:style w:type="character" w:styleId="Strong">
    <w:name w:val="Strong"/>
    <w:basedOn w:val="DefaultParagraphFont"/>
    <w:uiPriority w:val="22"/>
    <w:qFormat/>
    <w:rsid w:val="00802A1E"/>
    <w:rPr>
      <w:b/>
      <w:bCs/>
    </w:rPr>
  </w:style>
  <w:style w:type="character" w:styleId="Emphasis">
    <w:name w:val="Emphasis"/>
    <w:basedOn w:val="DefaultParagraphFont"/>
    <w:uiPriority w:val="20"/>
    <w:qFormat/>
    <w:rsid w:val="00802A1E"/>
    <w:rPr>
      <w:i/>
      <w:iCs/>
      <w:color w:val="000000" w:themeColor="text1"/>
    </w:rPr>
  </w:style>
  <w:style w:type="paragraph" w:styleId="Quote">
    <w:name w:val="Quote"/>
    <w:basedOn w:val="Normal"/>
    <w:next w:val="Normal"/>
    <w:link w:val="QuoteChar"/>
    <w:uiPriority w:val="29"/>
    <w:qFormat/>
    <w:rsid w:val="00802A1E"/>
    <w:pPr>
      <w:spacing w:before="160"/>
      <w:ind w:left="720" w:right="720"/>
      <w:jc w:val="center"/>
    </w:pPr>
    <w:rPr>
      <w:rFonts w:asciiTheme="majorHAnsi" w:eastAsiaTheme="majorEastAsia" w:hAnsiTheme="majorHAnsi" w:cstheme="majorBidi"/>
      <w:color w:val="000000" w:themeColor="text1"/>
      <w:szCs w:val="24"/>
    </w:rPr>
  </w:style>
  <w:style w:type="character" w:customStyle="1" w:styleId="QuoteChar">
    <w:name w:val="Quote Char"/>
    <w:basedOn w:val="DefaultParagraphFont"/>
    <w:link w:val="Quote"/>
    <w:uiPriority w:val="29"/>
    <w:rsid w:val="00802A1E"/>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802A1E"/>
    <w:pPr>
      <w:pBdr>
        <w:top w:val="single" w:sz="24" w:space="4" w:color="2683C6" w:themeColor="accent2"/>
      </w:pBdr>
      <w:spacing w:before="240" w:after="240"/>
      <w:ind w:left="936" w:right="936"/>
      <w:jc w:val="center"/>
    </w:pPr>
    <w:rPr>
      <w:rFonts w:asciiTheme="majorHAnsi" w:eastAsiaTheme="majorEastAsia" w:hAnsiTheme="majorHAnsi" w:cstheme="majorBidi"/>
      <w:szCs w:val="24"/>
    </w:rPr>
  </w:style>
  <w:style w:type="character" w:customStyle="1" w:styleId="IntenseQuoteChar">
    <w:name w:val="Intense Quote Char"/>
    <w:basedOn w:val="DefaultParagraphFont"/>
    <w:link w:val="IntenseQuote"/>
    <w:uiPriority w:val="30"/>
    <w:rsid w:val="00802A1E"/>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802A1E"/>
    <w:rPr>
      <w:i/>
      <w:iCs/>
      <w:color w:val="595959" w:themeColor="text1" w:themeTint="A6"/>
    </w:rPr>
  </w:style>
  <w:style w:type="character" w:styleId="IntenseEmphasis">
    <w:name w:val="Intense Emphasis"/>
    <w:basedOn w:val="DefaultParagraphFont"/>
    <w:uiPriority w:val="21"/>
    <w:qFormat/>
    <w:rsid w:val="00802A1E"/>
    <w:rPr>
      <w:b/>
      <w:bCs/>
      <w:i/>
      <w:iCs/>
      <w:caps w:val="0"/>
      <w:smallCaps w:val="0"/>
      <w:strike w:val="0"/>
      <w:dstrike w:val="0"/>
      <w:color w:val="2683C6" w:themeColor="accent2"/>
    </w:rPr>
  </w:style>
  <w:style w:type="character" w:styleId="SubtleReference">
    <w:name w:val="Subtle Reference"/>
    <w:basedOn w:val="DefaultParagraphFont"/>
    <w:uiPriority w:val="31"/>
    <w:qFormat/>
    <w:rsid w:val="00802A1E"/>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802A1E"/>
    <w:rPr>
      <w:b/>
      <w:bCs/>
      <w:caps w:val="0"/>
      <w:smallCaps/>
      <w:color w:val="auto"/>
      <w:spacing w:val="0"/>
      <w:u w:val="single"/>
    </w:rPr>
  </w:style>
  <w:style w:type="character" w:styleId="BookTitle">
    <w:name w:val="Book Title"/>
    <w:basedOn w:val="DefaultParagraphFont"/>
    <w:uiPriority w:val="33"/>
    <w:qFormat/>
    <w:rsid w:val="00802A1E"/>
    <w:rPr>
      <w:b/>
      <w:bCs/>
      <w:caps w:val="0"/>
      <w:smallCaps/>
      <w:spacing w:val="0"/>
    </w:rPr>
  </w:style>
  <w:style w:type="paragraph" w:styleId="TOCHeading">
    <w:name w:val="TOC Heading"/>
    <w:basedOn w:val="Heading1"/>
    <w:next w:val="Normal"/>
    <w:uiPriority w:val="39"/>
    <w:semiHidden/>
    <w:unhideWhenUsed/>
    <w:qFormat/>
    <w:rsid w:val="00802A1E"/>
    <w:pPr>
      <w:outlineLvl w:val="9"/>
    </w:pPr>
  </w:style>
  <w:style w:type="table" w:styleId="TableGrid">
    <w:name w:val="Table Grid"/>
    <w:basedOn w:val="TableNormal"/>
    <w:uiPriority w:val="39"/>
    <w:rsid w:val="00B74057"/>
    <w:pPr>
      <w:spacing w:after="0" w:line="240" w:lineRule="auto"/>
    </w:pPr>
    <w:tblPr/>
  </w:style>
  <w:style w:type="character" w:styleId="Hyperlink">
    <w:name w:val="Hyperlink"/>
    <w:basedOn w:val="DefaultParagraphFont"/>
    <w:uiPriority w:val="99"/>
    <w:unhideWhenUsed/>
    <w:rsid w:val="009D37FD"/>
    <w:rPr>
      <w:rFonts w:ascii="Tahoma" w:hAnsi="Tahoma"/>
      <w:b w:val="0"/>
      <w:bCs/>
      <w:color w:val="318B70" w:themeColor="accent4" w:themeShade="BF"/>
      <w:sz w:val="21"/>
      <w:u w:val="none"/>
    </w:rPr>
  </w:style>
  <w:style w:type="character" w:styleId="UnresolvedMention">
    <w:name w:val="Unresolved Mention"/>
    <w:basedOn w:val="DefaultParagraphFont"/>
    <w:uiPriority w:val="99"/>
    <w:semiHidden/>
    <w:unhideWhenUsed/>
    <w:rsid w:val="00381B4B"/>
    <w:rPr>
      <w:color w:val="605E5C"/>
      <w:shd w:val="clear" w:color="auto" w:fill="E1DFDD"/>
    </w:rPr>
  </w:style>
  <w:style w:type="paragraph" w:styleId="TOC1">
    <w:name w:val="toc 1"/>
    <w:basedOn w:val="Normal"/>
    <w:next w:val="Normal"/>
    <w:autoRedefine/>
    <w:uiPriority w:val="39"/>
    <w:unhideWhenUsed/>
    <w:rsid w:val="00381B4B"/>
    <w:pPr>
      <w:spacing w:before="120" w:after="0"/>
    </w:pPr>
    <w:rPr>
      <w:rFonts w:asciiTheme="minorHAnsi" w:hAnsiTheme="minorHAnsi" w:cstheme="minorHAnsi"/>
      <w:b/>
      <w:bCs/>
      <w:i/>
      <w:iCs/>
      <w:szCs w:val="24"/>
    </w:rPr>
  </w:style>
  <w:style w:type="paragraph" w:styleId="TOC2">
    <w:name w:val="toc 2"/>
    <w:basedOn w:val="Normal"/>
    <w:next w:val="Normal"/>
    <w:autoRedefine/>
    <w:uiPriority w:val="39"/>
    <w:unhideWhenUsed/>
    <w:rsid w:val="00381B4B"/>
    <w:pPr>
      <w:spacing w:before="120" w:after="0"/>
      <w:ind w:left="220"/>
    </w:pPr>
    <w:rPr>
      <w:rFonts w:asciiTheme="minorHAnsi" w:hAnsiTheme="minorHAnsi" w:cstheme="minorHAnsi"/>
      <w:b/>
      <w:bCs/>
      <w:szCs w:val="22"/>
    </w:rPr>
  </w:style>
  <w:style w:type="paragraph" w:styleId="TOC3">
    <w:name w:val="toc 3"/>
    <w:basedOn w:val="Normal"/>
    <w:next w:val="Normal"/>
    <w:autoRedefine/>
    <w:uiPriority w:val="39"/>
    <w:unhideWhenUsed/>
    <w:rsid w:val="00381B4B"/>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381B4B"/>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381B4B"/>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381B4B"/>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381B4B"/>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381B4B"/>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381B4B"/>
    <w:pPr>
      <w:spacing w:after="0"/>
      <w:ind w:left="1760"/>
    </w:pPr>
    <w:rPr>
      <w:rFonts w:asciiTheme="minorHAnsi" w:hAnsiTheme="minorHAnsi" w:cstheme="minorHAnsi"/>
      <w:sz w:val="20"/>
      <w:szCs w:val="20"/>
    </w:rPr>
  </w:style>
  <w:style w:type="character" w:styleId="FollowedHyperlink">
    <w:name w:val="FollowedHyperlink"/>
    <w:basedOn w:val="DefaultParagraphFont"/>
    <w:uiPriority w:val="99"/>
    <w:semiHidden/>
    <w:unhideWhenUsed/>
    <w:rsid w:val="009D37FD"/>
    <w:rPr>
      <w:rFonts w:ascii="Tahoma" w:hAnsi="Tahoma"/>
      <w:color w:val="1F4429" w:themeColor="accent5" w:themeShade="80"/>
      <w:sz w:val="22"/>
      <w:u w:val="single"/>
    </w:rPr>
  </w:style>
  <w:style w:type="table" w:styleId="GridTable5Dark-Accent2">
    <w:name w:val="Grid Table 5 Dark Accent 2"/>
    <w:basedOn w:val="TableNormal"/>
    <w:uiPriority w:val="50"/>
    <w:rsid w:val="00D30F0D"/>
    <w:pPr>
      <w:spacing w:after="0" w:line="240" w:lineRule="auto"/>
    </w:pPr>
    <w:tblPr>
      <w:tblStyleRowBandSize w:val="1"/>
      <w:tblStyleColBandSize w:val="1"/>
    </w:tblPr>
    <w:tcPr>
      <w:shd w:val="clear" w:color="auto" w:fill="D0E6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2"/>
      </w:tcPr>
    </w:tblStylePr>
    <w:tblStylePr w:type="band1Vert">
      <w:tblPr/>
      <w:tcPr>
        <w:shd w:val="clear" w:color="auto" w:fill="A3CEED" w:themeFill="accent2" w:themeFillTint="66"/>
      </w:tcPr>
    </w:tblStylePr>
    <w:tblStylePr w:type="band1Horz">
      <w:tblPr/>
      <w:tcPr>
        <w:shd w:val="clear" w:color="auto" w:fill="A3CEED" w:themeFill="accent2" w:themeFillTint="66"/>
      </w:tcPr>
    </w:tblStylePr>
  </w:style>
  <w:style w:type="table" w:styleId="GridTable3-Accent2">
    <w:name w:val="Grid Table 3 Accent 2"/>
    <w:basedOn w:val="TableNormal"/>
    <w:uiPriority w:val="48"/>
    <w:rsid w:val="00D30F0D"/>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2" w:themeFillTint="33"/>
      </w:tcPr>
    </w:tblStylePr>
    <w:tblStylePr w:type="band1Horz">
      <w:tblPr/>
      <w:tcPr>
        <w:shd w:val="clear" w:color="auto" w:fill="D0E6F6" w:themeFill="accent2" w:themeFillTint="33"/>
      </w:tcPr>
    </w:tblStylePr>
    <w:tblStylePr w:type="neCell">
      <w:tblPr/>
      <w:tcPr>
        <w:tcBorders>
          <w:bottom w:val="single" w:sz="4" w:space="0" w:color="74B5E4" w:themeColor="accent2" w:themeTint="99"/>
        </w:tcBorders>
      </w:tcPr>
    </w:tblStylePr>
    <w:tblStylePr w:type="nwCell">
      <w:tblPr/>
      <w:tcPr>
        <w:tcBorders>
          <w:bottom w:val="single" w:sz="4" w:space="0" w:color="74B5E4" w:themeColor="accent2" w:themeTint="99"/>
        </w:tcBorders>
      </w:tcPr>
    </w:tblStylePr>
    <w:tblStylePr w:type="seCell">
      <w:tblPr/>
      <w:tcPr>
        <w:tcBorders>
          <w:top w:val="single" w:sz="4" w:space="0" w:color="74B5E4" w:themeColor="accent2" w:themeTint="99"/>
        </w:tcBorders>
      </w:tcPr>
    </w:tblStylePr>
    <w:tblStylePr w:type="swCell">
      <w:tblPr/>
      <w:tcPr>
        <w:tcBorders>
          <w:top w:val="single" w:sz="4" w:space="0" w:color="74B5E4" w:themeColor="accent2" w:themeTint="99"/>
        </w:tcBorders>
      </w:tcPr>
    </w:tblStylePr>
  </w:style>
  <w:style w:type="table" w:styleId="GridTable1Light-Accent2">
    <w:name w:val="Grid Table 1 Light Accent 2"/>
    <w:basedOn w:val="TableNormal"/>
    <w:uiPriority w:val="46"/>
    <w:rsid w:val="00F4174C"/>
    <w:pPr>
      <w:spacing w:after="0" w:line="240" w:lineRule="auto"/>
    </w:pPr>
    <w:tblPr>
      <w:tblStyleRowBandSize w:val="1"/>
      <w:tblStyleColBandSize w:val="1"/>
      <w:tblBorders>
        <w:top w:val="single" w:sz="4" w:space="0" w:color="A3CEED" w:themeColor="accent2" w:themeTint="66"/>
        <w:left w:val="single" w:sz="4" w:space="0" w:color="A3CEED" w:themeColor="accent2" w:themeTint="66"/>
        <w:bottom w:val="single" w:sz="4" w:space="0" w:color="A3CEED" w:themeColor="accent2" w:themeTint="66"/>
        <w:right w:val="single" w:sz="4" w:space="0" w:color="A3CEED" w:themeColor="accent2" w:themeTint="66"/>
        <w:insideH w:val="single" w:sz="4" w:space="0" w:color="A3CEED" w:themeColor="accent2" w:themeTint="66"/>
        <w:insideV w:val="single" w:sz="4" w:space="0" w:color="A3CEED" w:themeColor="accent2" w:themeTint="66"/>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2" w:space="0" w:color="74B5E4"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F4174C"/>
    <w:pPr>
      <w:spacing w:after="0" w:line="240" w:lineRule="auto"/>
    </w:pPr>
    <w:tblPr>
      <w:tblStyleRowBandSize w:val="1"/>
      <w:tblStyleColBandSize w:val="1"/>
    </w:tblPr>
    <w:tblStylePr w:type="firstRow">
      <w:rPr>
        <w:b/>
        <w:bCs/>
      </w:rPr>
      <w:tblPr/>
      <w:tcPr>
        <w:tcBorders>
          <w:top w:val="nil"/>
          <w:bottom w:val="single" w:sz="12" w:space="0" w:color="74B5E4" w:themeColor="accent2" w:themeTint="99"/>
          <w:insideH w:val="nil"/>
          <w:insideV w:val="nil"/>
        </w:tcBorders>
        <w:shd w:val="clear" w:color="auto" w:fill="FFFFFF" w:themeFill="background1"/>
      </w:tcPr>
    </w:tblStylePr>
    <w:tblStylePr w:type="lastRow">
      <w:rPr>
        <w:b/>
        <w:bCs/>
      </w:rPr>
      <w:tblPr/>
      <w:tcPr>
        <w:tcBorders>
          <w:top w:val="double" w:sz="2" w:space="0" w:color="74B5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paragraph" w:styleId="ListParagraph">
    <w:name w:val="List Paragraph"/>
    <w:basedOn w:val="Normal"/>
    <w:uiPriority w:val="34"/>
    <w:qFormat/>
    <w:rsid w:val="003430E4"/>
    <w:pPr>
      <w:ind w:left="720"/>
      <w:contextualSpacing/>
    </w:pPr>
  </w:style>
  <w:style w:type="table" w:styleId="GridTable4-Accent2">
    <w:name w:val="Grid Table 4 Accent 2"/>
    <w:basedOn w:val="TableNormal"/>
    <w:uiPriority w:val="49"/>
    <w:rsid w:val="006934A2"/>
    <w:pPr>
      <w:spacing w:after="0" w:line="240" w:lineRule="auto"/>
    </w:pPr>
    <w:tblPr>
      <w:tblStyleRowBandSize w:val="1"/>
      <w:tblStyleColBandSize w:val="1"/>
    </w:tblPr>
    <w:tcPr>
      <w:shd w:val="clear" w:color="auto" w:fill="D0E6F6" w:themeFill="accent2" w:themeFillTint="33"/>
    </w:tcPr>
    <w:tblStylePr w:type="firstRow">
      <w:rPr>
        <w:b/>
        <w:bCs/>
        <w:color w:val="FFFFFF" w:themeColor="background1"/>
      </w:rPr>
      <w:tblPr/>
      <w:tcPr>
        <w:tcBorders>
          <w:top w:val="single" w:sz="4" w:space="0" w:color="2683C6" w:themeColor="accent2"/>
          <w:left w:val="single" w:sz="4" w:space="0" w:color="2683C6" w:themeColor="accent2"/>
          <w:bottom w:val="single" w:sz="4" w:space="0" w:color="2683C6" w:themeColor="accent2"/>
          <w:right w:val="single" w:sz="4" w:space="0" w:color="2683C6" w:themeColor="accent2"/>
          <w:insideH w:val="nil"/>
          <w:insideV w:val="nil"/>
        </w:tcBorders>
        <w:shd w:val="clear" w:color="auto" w:fill="2683C6" w:themeFill="accent2"/>
      </w:tcPr>
    </w:tblStylePr>
    <w:tblStylePr w:type="lastRow">
      <w:rPr>
        <w:b/>
        <w:bCs/>
      </w:rPr>
      <w:tblPr/>
      <w:tcPr>
        <w:tcBorders>
          <w:top w:val="double" w:sz="4" w:space="0" w:color="2683C6" w:themeColor="accent2"/>
        </w:tcBorders>
      </w:tcPr>
    </w:tblStylePr>
    <w:tblStylePr w:type="firstCol">
      <w:rPr>
        <w:b/>
        <w:bCs/>
      </w:rPr>
    </w:tblStylePr>
    <w:tblStylePr w:type="lastCol">
      <w:rPr>
        <w:b/>
        <w:bCs/>
      </w:rPr>
    </w:tblStylePr>
    <w:tblStylePr w:type="band1Vert">
      <w:tblPr/>
      <w:tcPr>
        <w:shd w:val="clear" w:color="auto" w:fill="D0E6F6" w:themeFill="accent2" w:themeFillTint="33"/>
      </w:tcPr>
    </w:tblStylePr>
  </w:style>
  <w:style w:type="table" w:styleId="GridTable4-Accent5">
    <w:name w:val="Grid Table 4 Accent 5"/>
    <w:basedOn w:val="TableNormal"/>
    <w:uiPriority w:val="49"/>
    <w:rsid w:val="00585A84"/>
    <w:pPr>
      <w:spacing w:after="0" w:line="240" w:lineRule="auto"/>
    </w:pPr>
    <w:tblPr>
      <w:tblStyleRowBandSize w:val="1"/>
      <w:tblStyleColBandSize w:val="1"/>
    </w:tblPr>
    <w:tcPr>
      <w:shd w:val="clear" w:color="auto" w:fill="D3EBDA" w:themeFill="accent5" w:themeFillTint="33"/>
    </w:tc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style>
  <w:style w:type="paragraph" w:styleId="Index1">
    <w:name w:val="index 1"/>
    <w:basedOn w:val="Normal"/>
    <w:next w:val="Normal"/>
    <w:autoRedefine/>
    <w:uiPriority w:val="99"/>
    <w:unhideWhenUsed/>
    <w:rsid w:val="00686393"/>
    <w:pPr>
      <w:spacing w:after="0"/>
      <w:ind w:left="220" w:hanging="220"/>
    </w:pPr>
    <w:rPr>
      <w:rFonts w:asciiTheme="minorHAnsi" w:hAnsiTheme="minorHAnsi" w:cstheme="minorHAnsi"/>
      <w:sz w:val="18"/>
      <w:szCs w:val="18"/>
    </w:rPr>
  </w:style>
  <w:style w:type="paragraph" w:styleId="Index2">
    <w:name w:val="index 2"/>
    <w:basedOn w:val="Normal"/>
    <w:next w:val="Normal"/>
    <w:autoRedefine/>
    <w:uiPriority w:val="99"/>
    <w:unhideWhenUsed/>
    <w:rsid w:val="00686393"/>
    <w:pPr>
      <w:spacing w:after="0"/>
      <w:ind w:left="440" w:hanging="220"/>
    </w:pPr>
    <w:rPr>
      <w:rFonts w:asciiTheme="minorHAnsi" w:hAnsiTheme="minorHAnsi" w:cstheme="minorHAnsi"/>
      <w:sz w:val="18"/>
      <w:szCs w:val="18"/>
    </w:rPr>
  </w:style>
  <w:style w:type="paragraph" w:styleId="Index3">
    <w:name w:val="index 3"/>
    <w:basedOn w:val="Normal"/>
    <w:next w:val="Normal"/>
    <w:autoRedefine/>
    <w:uiPriority w:val="99"/>
    <w:unhideWhenUsed/>
    <w:rsid w:val="00686393"/>
    <w:pPr>
      <w:spacing w:after="0"/>
      <w:ind w:left="660" w:hanging="220"/>
    </w:pPr>
    <w:rPr>
      <w:rFonts w:asciiTheme="minorHAnsi" w:hAnsiTheme="minorHAnsi" w:cstheme="minorHAnsi"/>
      <w:sz w:val="18"/>
      <w:szCs w:val="18"/>
    </w:rPr>
  </w:style>
  <w:style w:type="paragraph" w:styleId="Index4">
    <w:name w:val="index 4"/>
    <w:basedOn w:val="Normal"/>
    <w:next w:val="Normal"/>
    <w:autoRedefine/>
    <w:uiPriority w:val="99"/>
    <w:unhideWhenUsed/>
    <w:rsid w:val="00686393"/>
    <w:pPr>
      <w:spacing w:after="0"/>
      <w:ind w:left="880" w:hanging="220"/>
    </w:pPr>
    <w:rPr>
      <w:rFonts w:asciiTheme="minorHAnsi" w:hAnsiTheme="minorHAnsi" w:cstheme="minorHAnsi"/>
      <w:sz w:val="18"/>
      <w:szCs w:val="18"/>
    </w:rPr>
  </w:style>
  <w:style w:type="paragraph" w:styleId="Index5">
    <w:name w:val="index 5"/>
    <w:basedOn w:val="Normal"/>
    <w:next w:val="Normal"/>
    <w:autoRedefine/>
    <w:uiPriority w:val="99"/>
    <w:unhideWhenUsed/>
    <w:rsid w:val="00686393"/>
    <w:pPr>
      <w:spacing w:after="0"/>
      <w:ind w:left="1100" w:hanging="220"/>
    </w:pPr>
    <w:rPr>
      <w:rFonts w:asciiTheme="minorHAnsi" w:hAnsiTheme="minorHAnsi" w:cstheme="minorHAnsi"/>
      <w:sz w:val="18"/>
      <w:szCs w:val="18"/>
    </w:rPr>
  </w:style>
  <w:style w:type="paragraph" w:styleId="Index6">
    <w:name w:val="index 6"/>
    <w:basedOn w:val="Normal"/>
    <w:next w:val="Normal"/>
    <w:autoRedefine/>
    <w:uiPriority w:val="99"/>
    <w:unhideWhenUsed/>
    <w:rsid w:val="00686393"/>
    <w:pPr>
      <w:spacing w:after="0"/>
      <w:ind w:left="1320" w:hanging="220"/>
    </w:pPr>
    <w:rPr>
      <w:rFonts w:asciiTheme="minorHAnsi" w:hAnsiTheme="minorHAnsi" w:cstheme="minorHAnsi"/>
      <w:sz w:val="18"/>
      <w:szCs w:val="18"/>
    </w:rPr>
  </w:style>
  <w:style w:type="paragraph" w:styleId="Index7">
    <w:name w:val="index 7"/>
    <w:basedOn w:val="Normal"/>
    <w:next w:val="Normal"/>
    <w:autoRedefine/>
    <w:uiPriority w:val="99"/>
    <w:unhideWhenUsed/>
    <w:rsid w:val="00686393"/>
    <w:pPr>
      <w:spacing w:after="0"/>
      <w:ind w:left="1540" w:hanging="220"/>
    </w:pPr>
    <w:rPr>
      <w:rFonts w:asciiTheme="minorHAnsi" w:hAnsiTheme="minorHAnsi" w:cstheme="minorHAnsi"/>
      <w:sz w:val="18"/>
      <w:szCs w:val="18"/>
    </w:rPr>
  </w:style>
  <w:style w:type="paragraph" w:styleId="Index8">
    <w:name w:val="index 8"/>
    <w:basedOn w:val="Normal"/>
    <w:next w:val="Normal"/>
    <w:autoRedefine/>
    <w:uiPriority w:val="99"/>
    <w:unhideWhenUsed/>
    <w:rsid w:val="00686393"/>
    <w:pPr>
      <w:spacing w:after="0"/>
      <w:ind w:left="1760" w:hanging="220"/>
    </w:pPr>
    <w:rPr>
      <w:rFonts w:asciiTheme="minorHAnsi" w:hAnsiTheme="minorHAnsi" w:cstheme="minorHAnsi"/>
      <w:sz w:val="18"/>
      <w:szCs w:val="18"/>
    </w:rPr>
  </w:style>
  <w:style w:type="paragraph" w:styleId="Index9">
    <w:name w:val="index 9"/>
    <w:basedOn w:val="Normal"/>
    <w:next w:val="Normal"/>
    <w:autoRedefine/>
    <w:uiPriority w:val="99"/>
    <w:unhideWhenUsed/>
    <w:rsid w:val="00686393"/>
    <w:pPr>
      <w:spacing w:after="0"/>
      <w:ind w:left="1980" w:hanging="220"/>
    </w:pPr>
    <w:rPr>
      <w:rFonts w:asciiTheme="minorHAnsi" w:hAnsiTheme="minorHAnsi" w:cstheme="minorHAnsi"/>
      <w:sz w:val="18"/>
      <w:szCs w:val="18"/>
    </w:rPr>
  </w:style>
  <w:style w:type="paragraph" w:styleId="IndexHeading">
    <w:name w:val="index heading"/>
    <w:basedOn w:val="Normal"/>
    <w:next w:val="Index1"/>
    <w:uiPriority w:val="99"/>
    <w:unhideWhenUsed/>
    <w:rsid w:val="00686393"/>
    <w:pPr>
      <w:spacing w:before="240" w:after="120"/>
      <w:ind w:left="140"/>
    </w:pPr>
    <w:rPr>
      <w:rFonts w:asciiTheme="majorHAnsi" w:hAnsiTheme="majorHAnsi" w:cstheme="majorHAnsi"/>
      <w:b/>
      <w:bCs/>
      <w:sz w:val="28"/>
      <w:szCs w:val="28"/>
    </w:rPr>
  </w:style>
  <w:style w:type="table" w:styleId="PlainTable1">
    <w:name w:val="Plain Table 1"/>
    <w:basedOn w:val="TableNormal"/>
    <w:uiPriority w:val="41"/>
    <w:rsid w:val="00686393"/>
    <w:pPr>
      <w:spacing w:after="0" w:line="240" w:lineRule="auto"/>
    </w:pPr>
    <w:tblPr>
      <w:tblStyleRowBandSize w:val="1"/>
      <w:tblStyleColBandSize w:val="1"/>
    </w:tblPr>
    <w:tcPr>
      <w:shd w:val="clear" w:color="auto" w:fill="F2F2F2" w:themeFill="background1" w:themeFillShade="F2"/>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style>
  <w:style w:type="table" w:styleId="GridTable4-Accent6">
    <w:name w:val="Grid Table 4 Accent 6"/>
    <w:basedOn w:val="TableNormal"/>
    <w:uiPriority w:val="49"/>
    <w:rsid w:val="00847E40"/>
    <w:pPr>
      <w:spacing w:after="0" w:line="240" w:lineRule="auto"/>
    </w:pPr>
    <w:tblPr>
      <w:tblStyleRowBandSize w:val="1"/>
      <w:tblStyleColBandSize w:val="1"/>
    </w:tblPr>
    <w:tcPr>
      <w:tcBorders>
        <w:top w:val="double" w:sz="4" w:space="0" w:color="62A39F" w:themeColor="accent6"/>
      </w:tcBorders>
      <w:shd w:val="clear" w:color="auto" w:fill="DFECEB" w:themeFill="accent6" w:themeFillTint="33"/>
    </w:tc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StylePr>
    <w:tblStylePr w:type="firstCol">
      <w:rPr>
        <w:b/>
        <w:bCs/>
      </w:rPr>
    </w:tblStylePr>
    <w:tblStylePr w:type="lastCol">
      <w:rPr>
        <w:b/>
        <w:bCs/>
      </w:rPr>
    </w:tblStylePr>
  </w:style>
  <w:style w:type="table" w:styleId="GridTable2-Accent6">
    <w:name w:val="Grid Table 2 Accent 6"/>
    <w:basedOn w:val="TableNormal"/>
    <w:uiPriority w:val="47"/>
    <w:rsid w:val="009C1589"/>
    <w:pPr>
      <w:spacing w:after="0" w:line="240" w:lineRule="auto"/>
    </w:pPr>
    <w:tblPr>
      <w:tblStyleRowBandSize w:val="1"/>
      <w:tblStyleColBandSize w:val="1"/>
    </w:tblPr>
    <w:tcPr>
      <w:shd w:val="clear" w:color="auto" w:fill="DFECEB" w:themeFill="accent6" w:themeFillTint="33"/>
    </w:tcPr>
    <w:tblStylePr w:type="firstRow">
      <w:rPr>
        <w:b/>
        <w:bCs/>
      </w:rPr>
      <w:tblPr/>
      <w:tcPr>
        <w:tcBorders>
          <w:top w:val="nil"/>
          <w:bottom w:val="single" w:sz="12" w:space="0" w:color="A0C7C5" w:themeColor="accent6" w:themeTint="99"/>
          <w:insideH w:val="nil"/>
          <w:insideV w:val="nil"/>
        </w:tcBorders>
        <w:shd w:val="clear" w:color="auto" w:fill="FFFFFF" w:themeFill="background1"/>
      </w:tcPr>
    </w:tblStylePr>
    <w:tblStylePr w:type="lastRow">
      <w:rPr>
        <w:b/>
        <w:bCs/>
      </w:rPr>
      <w:tblPr/>
      <w:tcPr>
        <w:tcBorders>
          <w:top w:val="double" w:sz="2" w:space="0" w:color="A0C7C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style>
  <w:style w:type="character" w:customStyle="1" w:styleId="ui-provider">
    <w:name w:val="ui-provider"/>
    <w:basedOn w:val="DefaultParagraphFont"/>
    <w:rsid w:val="001B57B1"/>
  </w:style>
  <w:style w:type="table" w:styleId="GridTable3-Accent6">
    <w:name w:val="Grid Table 3 Accent 6"/>
    <w:basedOn w:val="TableNormal"/>
    <w:uiPriority w:val="48"/>
    <w:rsid w:val="000C11F3"/>
    <w:pPr>
      <w:spacing w:after="0" w:line="240" w:lineRule="auto"/>
    </w:pPr>
    <w:tblPr>
      <w:tblStyleRowBandSize w:val="1"/>
      <w:tblStyleColBandSize w:val="1"/>
    </w:tblPr>
    <w:tcPr>
      <w:shd w:val="clear" w:color="auto" w:fill="DFECEB" w:themeFill="accent6"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CEB" w:themeFill="accent6" w:themeFillTint="33"/>
      </w:tcPr>
    </w:tblStylePr>
    <w:tblStylePr w:type="neCell">
      <w:tblPr/>
      <w:tcPr>
        <w:tcBorders>
          <w:bottom w:val="single" w:sz="4" w:space="0" w:color="A0C7C5" w:themeColor="accent6" w:themeTint="99"/>
        </w:tcBorders>
      </w:tcPr>
    </w:tblStylePr>
    <w:tblStylePr w:type="nwCell">
      <w:tblPr/>
      <w:tcPr>
        <w:tcBorders>
          <w:bottom w:val="single" w:sz="4" w:space="0" w:color="A0C7C5" w:themeColor="accent6" w:themeTint="99"/>
        </w:tcBorders>
      </w:tcPr>
    </w:tblStylePr>
    <w:tblStylePr w:type="seCell">
      <w:tblPr/>
      <w:tcPr>
        <w:tcBorders>
          <w:top w:val="single" w:sz="4" w:space="0" w:color="A0C7C5" w:themeColor="accent6" w:themeTint="99"/>
        </w:tcBorders>
      </w:tcPr>
    </w:tblStylePr>
    <w:tblStylePr w:type="swCell">
      <w:tblPr/>
      <w:tcPr>
        <w:tcBorders>
          <w:top w:val="single" w:sz="4" w:space="0" w:color="A0C7C5" w:themeColor="accent6" w:themeTint="99"/>
        </w:tcBorders>
      </w:tcPr>
    </w:tblStylePr>
  </w:style>
  <w:style w:type="table" w:styleId="GridTable6Colorful-Accent6">
    <w:name w:val="Grid Table 6 Colorful Accent 6"/>
    <w:basedOn w:val="TableNormal"/>
    <w:uiPriority w:val="51"/>
    <w:rsid w:val="000C11F3"/>
    <w:pPr>
      <w:spacing w:after="0" w:line="240" w:lineRule="auto"/>
    </w:pPr>
    <w:rPr>
      <w:color w:val="487B77" w:themeColor="accent6" w:themeShade="BF"/>
    </w:rPr>
    <w:tblPr>
      <w:tblStyleRowBandSize w:val="1"/>
      <w:tblStyleColBandSize w:val="1"/>
    </w:tblPr>
    <w:tcPr>
      <w:shd w:val="clear" w:color="auto" w:fill="DFECEB" w:themeFill="accent6" w:themeFillTint="33"/>
    </w:tcPr>
    <w:tblStylePr w:type="firstRow">
      <w:rPr>
        <w:b/>
        <w:bCs/>
      </w:rPr>
      <w:tblPr/>
      <w:tcPr>
        <w:tcBorders>
          <w:bottom w:val="single" w:sz="12" w:space="0" w:color="A0C7C5" w:themeColor="accent6" w:themeTint="99"/>
        </w:tcBorders>
      </w:tcPr>
    </w:tblStylePr>
    <w:tblStylePr w:type="lastRow">
      <w:rPr>
        <w:b/>
        <w:bCs/>
      </w:rPr>
      <w:tblPr/>
      <w:tcPr>
        <w:tcBorders>
          <w:top w:val="double" w:sz="4" w:space="0" w:color="A0C7C5" w:themeColor="accent6" w:themeTint="99"/>
        </w:tcBorders>
      </w:tcPr>
    </w:tblStylePr>
    <w:tblStylePr w:type="firstCol">
      <w:rPr>
        <w:b/>
        <w:bCs/>
      </w:rPr>
    </w:tblStylePr>
    <w:tblStylePr w:type="lastCol">
      <w:rPr>
        <w:b/>
        <w:bCs/>
      </w:rPr>
    </w:tblStylePr>
    <w:tblStylePr w:type="band1Vert">
      <w:tblPr/>
      <w:tcPr>
        <w:shd w:val="clear" w:color="auto" w:fill="DFECEB" w:themeFill="accent6" w:themeFillTint="33"/>
      </w:tcPr>
    </w:tblStylePr>
  </w:style>
  <w:style w:type="table" w:styleId="GridTable5Dark-Accent6">
    <w:name w:val="Grid Table 5 Dark Accent 6"/>
    <w:basedOn w:val="TableNormal"/>
    <w:uiPriority w:val="50"/>
    <w:rsid w:val="00666403"/>
    <w:pPr>
      <w:spacing w:after="0" w:line="240" w:lineRule="auto"/>
    </w:pPr>
    <w:tblPr>
      <w:tblStyleRowBandSize w:val="1"/>
      <w:tblStyleColBandSize w:val="1"/>
    </w:tblPr>
    <w:tcPr>
      <w:shd w:val="clear" w:color="auto" w:fill="DFEC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A39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A39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A39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A39F" w:themeFill="accent6"/>
      </w:tcPr>
    </w:tblStylePr>
  </w:style>
  <w:style w:type="paragraph" w:styleId="Header">
    <w:name w:val="header"/>
    <w:basedOn w:val="Normal"/>
    <w:link w:val="HeaderChar"/>
    <w:uiPriority w:val="99"/>
    <w:unhideWhenUsed/>
    <w:rsid w:val="00551351"/>
    <w:pPr>
      <w:tabs>
        <w:tab w:val="center" w:pos="4680"/>
        <w:tab w:val="right" w:pos="9360"/>
      </w:tabs>
      <w:spacing w:after="0"/>
    </w:pPr>
  </w:style>
  <w:style w:type="character" w:customStyle="1" w:styleId="HeaderChar">
    <w:name w:val="Header Char"/>
    <w:basedOn w:val="DefaultParagraphFont"/>
    <w:link w:val="Header"/>
    <w:uiPriority w:val="99"/>
    <w:rsid w:val="00551351"/>
    <w:rPr>
      <w:rFonts w:ascii="Tahoma" w:hAnsi="Tahoma"/>
      <w:sz w:val="22"/>
    </w:rPr>
  </w:style>
  <w:style w:type="paragraph" w:styleId="Footer">
    <w:name w:val="footer"/>
    <w:basedOn w:val="Normal"/>
    <w:link w:val="FooterChar"/>
    <w:uiPriority w:val="99"/>
    <w:unhideWhenUsed/>
    <w:rsid w:val="00551351"/>
    <w:pPr>
      <w:tabs>
        <w:tab w:val="center" w:pos="4680"/>
        <w:tab w:val="right" w:pos="9360"/>
      </w:tabs>
      <w:spacing w:after="0"/>
    </w:pPr>
  </w:style>
  <w:style w:type="character" w:customStyle="1" w:styleId="FooterChar">
    <w:name w:val="Footer Char"/>
    <w:basedOn w:val="DefaultParagraphFont"/>
    <w:link w:val="Footer"/>
    <w:uiPriority w:val="99"/>
    <w:rsid w:val="00551351"/>
    <w:rPr>
      <w:rFonts w:ascii="Tahoma" w:hAnsi="Tahoma"/>
      <w:sz w:val="22"/>
    </w:rPr>
  </w:style>
  <w:style w:type="table" w:styleId="ListTable1Light-Accent4">
    <w:name w:val="List Table 1 Light Accent 4"/>
    <w:basedOn w:val="TableNormal"/>
    <w:uiPriority w:val="46"/>
    <w:rsid w:val="00A1146B"/>
    <w:pPr>
      <w:spacing w:after="0" w:line="240" w:lineRule="auto"/>
    </w:pPr>
    <w:tblPr>
      <w:tblStyleRowBandSize w:val="1"/>
      <w:tblStyleColBandSize w:val="1"/>
    </w:tblPr>
    <w:tcPr>
      <w:shd w:val="clear" w:color="auto" w:fill="D8F1EA" w:themeFill="accent4" w:themeFillTint="33"/>
    </w:tcPr>
    <w:tblStylePr w:type="firstRow">
      <w:rPr>
        <w:b/>
        <w:bCs/>
      </w:rPr>
      <w:tblPr/>
      <w:tcPr>
        <w:tcBorders>
          <w:bottom w:val="single" w:sz="4" w:space="0" w:color="8CD6C0" w:themeColor="accent4" w:themeTint="99"/>
        </w:tcBorders>
      </w:tcPr>
    </w:tblStylePr>
    <w:tblStylePr w:type="lastRow">
      <w:rPr>
        <w:b/>
        <w:bCs/>
      </w:rPr>
      <w:tblPr/>
      <w:tcPr>
        <w:tcBorders>
          <w:top w:val="single" w:sz="4" w:space="0" w:color="8CD6C0" w:themeColor="accent4" w:themeTint="99"/>
        </w:tcBorders>
      </w:tcPr>
    </w:tblStylePr>
    <w:tblStylePr w:type="firstCol">
      <w:rPr>
        <w:b/>
        <w:bCs/>
      </w:rPr>
    </w:tblStylePr>
    <w:tblStylePr w:type="lastCol">
      <w:rPr>
        <w:b/>
        <w:bCs/>
      </w:rPr>
    </w:tblStylePr>
    <w:tblStylePr w:type="band1Vert">
      <w:tblPr/>
      <w:tcPr>
        <w:shd w:val="clear" w:color="auto" w:fill="D8F1EA" w:themeFill="accent4" w:themeFillTint="33"/>
      </w:tcPr>
    </w:tblStylePr>
  </w:style>
  <w:style w:type="table" w:styleId="GridTable4-Accent4">
    <w:name w:val="Grid Table 4 Accent 4"/>
    <w:basedOn w:val="TableNormal"/>
    <w:uiPriority w:val="49"/>
    <w:rsid w:val="00C830F0"/>
    <w:pPr>
      <w:spacing w:after="0" w:line="240" w:lineRule="auto"/>
    </w:pPr>
    <w:tblPr>
      <w:tblStyleRowBandSize w:val="1"/>
      <w:tblStyleColBandSize w:val="1"/>
    </w:tblPr>
    <w:tcPr>
      <w:tcBorders>
        <w:top w:val="double" w:sz="4" w:space="0" w:color="42BA97" w:themeColor="accent4"/>
      </w:tcBorders>
      <w:shd w:val="clear" w:color="auto" w:fill="D8F1EA" w:themeFill="accent4" w:themeFillTint="33"/>
    </w:tc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DA0932"/>
    <w:rPr>
      <w:sz w:val="16"/>
      <w:szCs w:val="16"/>
    </w:rPr>
  </w:style>
  <w:style w:type="paragraph" w:styleId="CommentText">
    <w:name w:val="annotation text"/>
    <w:basedOn w:val="Normal"/>
    <w:link w:val="CommentTextChar"/>
    <w:uiPriority w:val="99"/>
    <w:unhideWhenUsed/>
    <w:rsid w:val="00DA0932"/>
    <w:rPr>
      <w:sz w:val="20"/>
      <w:szCs w:val="20"/>
    </w:rPr>
  </w:style>
  <w:style w:type="character" w:customStyle="1" w:styleId="CommentTextChar">
    <w:name w:val="Comment Text Char"/>
    <w:basedOn w:val="DefaultParagraphFont"/>
    <w:link w:val="CommentText"/>
    <w:uiPriority w:val="99"/>
    <w:rsid w:val="00DA0932"/>
    <w:rPr>
      <w:rFonts w:ascii="Tahoma" w:hAnsi="Tahoma"/>
      <w:sz w:val="20"/>
      <w:szCs w:val="20"/>
    </w:rPr>
  </w:style>
  <w:style w:type="paragraph" w:styleId="CommentSubject">
    <w:name w:val="annotation subject"/>
    <w:basedOn w:val="CommentText"/>
    <w:next w:val="CommentText"/>
    <w:link w:val="CommentSubjectChar"/>
    <w:uiPriority w:val="99"/>
    <w:semiHidden/>
    <w:unhideWhenUsed/>
    <w:rsid w:val="00DA0932"/>
    <w:rPr>
      <w:b/>
      <w:bCs/>
    </w:rPr>
  </w:style>
  <w:style w:type="character" w:customStyle="1" w:styleId="CommentSubjectChar">
    <w:name w:val="Comment Subject Char"/>
    <w:basedOn w:val="CommentTextChar"/>
    <w:link w:val="CommentSubject"/>
    <w:uiPriority w:val="99"/>
    <w:semiHidden/>
    <w:rsid w:val="00DA0932"/>
    <w:rPr>
      <w:rFonts w:ascii="Tahoma" w:hAnsi="Tahoma"/>
      <w:b/>
      <w:bCs/>
      <w:sz w:val="20"/>
      <w:szCs w:val="20"/>
    </w:rPr>
  </w:style>
  <w:style w:type="character" w:customStyle="1" w:styleId="cf01">
    <w:name w:val="cf01"/>
    <w:basedOn w:val="DefaultParagraphFont"/>
    <w:rsid w:val="00D345A2"/>
    <w:rPr>
      <w:rFonts w:ascii="Segoe UI" w:hAnsi="Segoe UI" w:cs="Segoe UI" w:hint="default"/>
      <w:sz w:val="18"/>
      <w:szCs w:val="18"/>
    </w:rPr>
  </w:style>
  <w:style w:type="paragraph" w:customStyle="1" w:styleId="pf0">
    <w:name w:val="pf0"/>
    <w:basedOn w:val="Normal"/>
    <w:rsid w:val="007D5790"/>
    <w:pPr>
      <w:spacing w:before="100" w:beforeAutospacing="1" w:after="100" w:afterAutospacing="1"/>
    </w:pPr>
    <w:rPr>
      <w:rFonts w:ascii="Times New Roman" w:eastAsia="Times New Roman" w:hAnsi="Times New Roman" w:cs="Times New Roman"/>
      <w:szCs w:val="24"/>
    </w:rPr>
  </w:style>
  <w:style w:type="table" w:styleId="ListTable3-Accent5">
    <w:name w:val="List Table 3 Accent 5"/>
    <w:basedOn w:val="TableNormal"/>
    <w:uiPriority w:val="48"/>
    <w:rsid w:val="00685C82"/>
    <w:pPr>
      <w:spacing w:after="0" w:line="240" w:lineRule="auto"/>
    </w:pPr>
    <w:tblPr>
      <w:tblStyleRowBandSize w:val="1"/>
      <w:tblStyleColBandSize w:val="1"/>
    </w:tblPr>
    <w:tblStylePr w:type="firstRow">
      <w:rPr>
        <w:b/>
        <w:bCs/>
        <w:color w:val="FFFFFF" w:themeColor="background1"/>
      </w:rPr>
      <w:tblPr/>
      <w:tcPr>
        <w:shd w:val="clear" w:color="auto" w:fill="3E8853" w:themeFill="accent5"/>
      </w:tcPr>
    </w:tblStylePr>
    <w:tblStylePr w:type="lastRow">
      <w:rPr>
        <w:b/>
        <w:bCs/>
      </w:rPr>
      <w:tblPr/>
      <w:tcPr>
        <w:tcBorders>
          <w:top w:val="double" w:sz="4" w:space="0" w:color="3E885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E8853" w:themeColor="accent5"/>
          <w:right w:val="single" w:sz="4" w:space="0" w:color="3E8853" w:themeColor="accent5"/>
        </w:tcBorders>
      </w:tcPr>
    </w:tblStylePr>
    <w:tblStylePr w:type="band1Horz">
      <w:tblPr/>
      <w:tcPr>
        <w:tcBorders>
          <w:top w:val="single" w:sz="4" w:space="0" w:color="3E8853" w:themeColor="accent5"/>
          <w:bottom w:val="single" w:sz="4" w:space="0" w:color="3E885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E8853" w:themeColor="accent5"/>
          <w:left w:val="nil"/>
        </w:tcBorders>
      </w:tcPr>
    </w:tblStylePr>
    <w:tblStylePr w:type="swCell">
      <w:tblPr/>
      <w:tcPr>
        <w:tcBorders>
          <w:top w:val="double" w:sz="4" w:space="0" w:color="3E8853" w:themeColor="accent5"/>
          <w:right w:val="nil"/>
        </w:tcBorders>
      </w:tcPr>
    </w:tblStylePr>
  </w:style>
  <w:style w:type="table" w:styleId="ListTable6Colorful-Accent5">
    <w:name w:val="List Table 6 Colorful Accent 5"/>
    <w:basedOn w:val="TableNormal"/>
    <w:uiPriority w:val="51"/>
    <w:rsid w:val="00A5073A"/>
    <w:pPr>
      <w:spacing w:after="0" w:line="240" w:lineRule="auto"/>
    </w:pPr>
    <w:rPr>
      <w:color w:val="2E653E" w:themeColor="accent5" w:themeShade="BF"/>
    </w:rPr>
    <w:tblPr>
      <w:tblStyleRowBandSize w:val="1"/>
      <w:tblStyleColBandSize w:val="1"/>
    </w:tblPr>
    <w:tblStylePr w:type="firstRow">
      <w:rPr>
        <w:b/>
        <w:bCs/>
      </w:rPr>
      <w:tblPr/>
      <w:tcPr>
        <w:tcBorders>
          <w:bottom w:val="single" w:sz="4" w:space="0" w:color="3E8853" w:themeColor="accent5"/>
        </w:tcBorders>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ListTable1Light-Accent2">
    <w:name w:val="List Table 1 Light Accent 2"/>
    <w:basedOn w:val="TableNormal"/>
    <w:uiPriority w:val="46"/>
    <w:rsid w:val="00D64EE6"/>
    <w:pPr>
      <w:spacing w:after="0" w:line="240" w:lineRule="auto"/>
    </w:pPr>
    <w:tblPr>
      <w:tblStyleRowBandSize w:val="1"/>
      <w:tblStyleColBandSize w:val="1"/>
    </w:tblPr>
    <w:tcPr>
      <w:shd w:val="clear" w:color="auto" w:fill="D0E6F6" w:themeFill="accent2" w:themeFillTint="33"/>
    </w:tcPr>
    <w:tblStylePr w:type="firstRow">
      <w:rPr>
        <w:b/>
        <w:bCs/>
      </w:rPr>
      <w:tblPr/>
      <w:tcPr>
        <w:tcBorders>
          <w:bottom w:val="single" w:sz="4" w:space="0" w:color="74B5E4" w:themeColor="accent2" w:themeTint="99"/>
        </w:tcBorders>
      </w:tcPr>
    </w:tblStylePr>
    <w:tblStylePr w:type="lastRow">
      <w:rPr>
        <w:b/>
        <w:bCs/>
      </w:rPr>
      <w:tblPr/>
      <w:tcPr>
        <w:tcBorders>
          <w:top w:val="single" w:sz="4" w:space="0" w:color="74B5E4" w:themeColor="accent2" w:themeTint="99"/>
        </w:tcBorders>
      </w:tcPr>
    </w:tblStylePr>
    <w:tblStylePr w:type="firstCol">
      <w:rPr>
        <w:b/>
        <w:bCs/>
      </w:rPr>
    </w:tblStylePr>
    <w:tblStylePr w:type="lastCol">
      <w:rPr>
        <w:b/>
        <w:bCs/>
      </w:rPr>
    </w:tblStylePr>
    <w:tblStylePr w:type="band1Vert">
      <w:tblPr/>
      <w:tcPr>
        <w:shd w:val="clear" w:color="auto" w:fill="D0E6F6" w:themeFill="accent2" w:themeFillTint="33"/>
      </w:tcPr>
    </w:tblStylePr>
  </w:style>
  <w:style w:type="table" w:styleId="GridTable1Light-Accent5">
    <w:name w:val="Grid Table 1 Light Accent 5"/>
    <w:basedOn w:val="TableNormal"/>
    <w:uiPriority w:val="46"/>
    <w:rsid w:val="00664946"/>
    <w:pPr>
      <w:spacing w:after="0" w:line="240" w:lineRule="auto"/>
    </w:pPr>
    <w:tblPr>
      <w:tblStyleRowBandSize w:val="1"/>
      <w:tblStyleColBandSize w:val="1"/>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2">
    <w:name w:val="Grid Table 2"/>
    <w:basedOn w:val="TableNormal"/>
    <w:uiPriority w:val="47"/>
    <w:rsid w:val="00D86036"/>
    <w:pPr>
      <w:spacing w:after="0" w:line="240" w:lineRule="auto"/>
    </w:pPr>
    <w:tblPr>
      <w:tblStyleRowBandSize w:val="1"/>
      <w:tblStyleColBandSize w:val="1"/>
    </w:tblPr>
    <w:tcPr>
      <w:tcBorders>
        <w:top w:val="double" w:sz="2" w:space="0" w:color="666666" w:themeColor="text1" w:themeTint="99"/>
        <w:bottom w:val="nil"/>
      </w:tcBorders>
      <w:shd w:val="clear" w:color="auto" w:fill="CCCCCC" w:themeFill="text1" w:themeFillTint="33"/>
    </w:tc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StylePr>
    <w:tblStylePr w:type="firstCol">
      <w:rPr>
        <w:b/>
        <w:bCs/>
      </w:rPr>
    </w:tblStylePr>
    <w:tblStylePr w:type="lastCol">
      <w:rPr>
        <w:b/>
        <w:bCs/>
      </w:rPr>
    </w:tblStylePr>
  </w:style>
  <w:style w:type="table" w:customStyle="1" w:styleId="WCCCBlue">
    <w:name w:val="WCCCBlue"/>
    <w:basedOn w:val="TableNormal"/>
    <w:uiPriority w:val="99"/>
    <w:rsid w:val="00CD1F9B"/>
    <w:pPr>
      <w:spacing w:after="0" w:line="240" w:lineRule="auto"/>
    </w:pPr>
    <w:rPr>
      <w:rFonts w:ascii="Montserrat Light" w:hAnsi="Montserrat Light"/>
    </w:rPr>
    <w:tblPr/>
  </w:style>
  <w:style w:type="table" w:styleId="GridTable4-Accent1">
    <w:name w:val="Grid Table 4 Accent 1"/>
    <w:basedOn w:val="TableNormal"/>
    <w:uiPriority w:val="49"/>
    <w:rsid w:val="00A201C5"/>
    <w:pPr>
      <w:spacing w:after="0" w:line="240" w:lineRule="auto"/>
    </w:pPr>
    <w:tblPr>
      <w:tblStyleRowBandSize w:val="1"/>
      <w:tblStyleColBandSize w:val="1"/>
    </w:tblPr>
    <w:tcPr>
      <w:shd w:val="clear" w:color="auto" w:fill="D1EEF9" w:themeFill="accent1" w:themeFillTint="33"/>
    </w:tc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style>
  <w:style w:type="table" w:styleId="GridTable6Colorful-Accent2">
    <w:name w:val="Grid Table 6 Colorful Accent 2"/>
    <w:basedOn w:val="TableNormal"/>
    <w:uiPriority w:val="51"/>
    <w:rsid w:val="00B4733C"/>
    <w:pPr>
      <w:spacing w:after="0" w:line="240" w:lineRule="auto"/>
    </w:pPr>
    <w:rPr>
      <w:color w:val="1C6194" w:themeColor="accent2" w:themeShade="BF"/>
    </w:rPr>
    <w:tblPr>
      <w:tblStyleRowBandSize w:val="1"/>
      <w:tblStyleColBandSize w:val="1"/>
    </w:tblPr>
    <w:tblStylePr w:type="firstRow">
      <w:rPr>
        <w:b/>
        <w:bCs/>
      </w:rPr>
      <w:tblPr/>
      <w:tcPr>
        <w:tcBorders>
          <w:bottom w:val="single" w:sz="12" w:space="0" w:color="74B5E4" w:themeColor="accent2" w:themeTint="99"/>
        </w:tcBorders>
      </w:tcPr>
    </w:tblStylePr>
    <w:tblStylePr w:type="lastRow">
      <w:rPr>
        <w:b/>
        <w:bCs/>
      </w:rPr>
      <w:tblPr/>
      <w:tcPr>
        <w:tcBorders>
          <w:top w:val="double" w:sz="4" w:space="0" w:color="74B5E4" w:themeColor="accent2" w:themeTint="99"/>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GridTable2-Accent5">
    <w:name w:val="Grid Table 2 Accent 5"/>
    <w:basedOn w:val="TableNormal"/>
    <w:uiPriority w:val="47"/>
    <w:rsid w:val="00864102"/>
    <w:pPr>
      <w:spacing w:after="0" w:line="240" w:lineRule="auto"/>
    </w:pPr>
    <w:tblPr>
      <w:tblStyleRowBandSize w:val="1"/>
      <w:tblStyleColBandSize w:val="1"/>
    </w:tblPr>
    <w:tcPr>
      <w:tcBorders>
        <w:top w:val="double" w:sz="2" w:space="0" w:color="7EC492" w:themeColor="accent5" w:themeTint="99"/>
        <w:bottom w:val="nil"/>
      </w:tcBorders>
      <w:shd w:val="clear" w:color="auto" w:fill="D3EBDA" w:themeFill="accent5" w:themeFillTint="33"/>
    </w:tcPr>
    <w:tblStylePr w:type="firstRow">
      <w:rPr>
        <w:b/>
        <w:bCs/>
      </w:rPr>
      <w:tblPr/>
      <w:tcPr>
        <w:tcBorders>
          <w:top w:val="nil"/>
          <w:bottom w:val="single" w:sz="12" w:space="0" w:color="7EC492" w:themeColor="accent5" w:themeTint="99"/>
          <w:insideH w:val="nil"/>
          <w:insideV w:val="nil"/>
        </w:tcBorders>
        <w:shd w:val="clear" w:color="auto" w:fill="FFFFFF" w:themeFill="background1"/>
      </w:tcPr>
    </w:tblStylePr>
    <w:tblStylePr w:type="lastRow">
      <w:rPr>
        <w:b/>
        <w:bCs/>
      </w:rPr>
    </w:tblStylePr>
    <w:tblStylePr w:type="firstCol">
      <w:rPr>
        <w:b/>
        <w:bCs/>
      </w:rPr>
    </w:tblStylePr>
    <w:tblStylePr w:type="lastCol">
      <w:rPr>
        <w:b/>
        <w:bCs/>
      </w:rPr>
    </w:tblStylePr>
  </w:style>
  <w:style w:type="table" w:styleId="ListTable1Light-Accent5">
    <w:name w:val="List Table 1 Light Accent 5"/>
    <w:basedOn w:val="TableNormal"/>
    <w:uiPriority w:val="46"/>
    <w:rsid w:val="00BC1E42"/>
    <w:pPr>
      <w:spacing w:after="0" w:line="240" w:lineRule="auto"/>
    </w:pPr>
    <w:tblPr>
      <w:tblStyleRowBandSize w:val="1"/>
      <w:tblStyleColBandSize w:val="1"/>
    </w:tblPr>
    <w:tcPr>
      <w:shd w:val="clear" w:color="auto" w:fill="D3EBDA" w:themeFill="accent5" w:themeFillTint="33"/>
    </w:tcPr>
    <w:tblStylePr w:type="firstRow">
      <w:rPr>
        <w:b/>
        <w:bCs/>
      </w:rPr>
      <w:tblPr/>
      <w:tcPr>
        <w:tcBorders>
          <w:bottom w:val="single" w:sz="4" w:space="0" w:color="7EC492" w:themeColor="accent5" w:themeTint="99"/>
        </w:tcBorders>
      </w:tcPr>
    </w:tblStylePr>
    <w:tblStylePr w:type="lastRow">
      <w:rPr>
        <w:b/>
        <w:bCs/>
      </w:rPr>
      <w:tblPr/>
      <w:tcPr>
        <w:tcBorders>
          <w:top w:val="single" w:sz="4" w:space="0" w:color="7EC492"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next w:val="GridTable4-Accent2"/>
    <w:uiPriority w:val="49"/>
    <w:rsid w:val="009F1ED4"/>
    <w:pPr>
      <w:spacing w:after="0" w:line="240" w:lineRule="auto"/>
    </w:pPr>
    <w:rPr>
      <w:rFonts w:eastAsia="MS PGothic"/>
    </w:rPr>
    <w:tblPr>
      <w:tblStyleRowBandSize w:val="1"/>
      <w:tblStyleColBandSize w:val="1"/>
    </w:tblPr>
    <w:tcPr>
      <w:shd w:val="clear" w:color="auto" w:fill="D0E6F6"/>
    </w:tcPr>
    <w:tblStylePr w:type="firstRow">
      <w:rPr>
        <w:b/>
        <w:bCs/>
        <w:color w:val="FFFFFF"/>
      </w:rPr>
      <w:tblPr/>
      <w:tcPr>
        <w:tcBorders>
          <w:top w:val="single" w:sz="4" w:space="0" w:color="2683C6"/>
          <w:left w:val="single" w:sz="4" w:space="0" w:color="2683C6"/>
          <w:bottom w:val="single" w:sz="4" w:space="0" w:color="2683C6"/>
          <w:right w:val="single" w:sz="4" w:space="0" w:color="2683C6"/>
          <w:insideH w:val="nil"/>
          <w:insideV w:val="nil"/>
        </w:tcBorders>
        <w:shd w:val="clear" w:color="auto" w:fill="2683C6"/>
      </w:tcPr>
    </w:tblStylePr>
    <w:tblStylePr w:type="lastRow">
      <w:rPr>
        <w:b/>
        <w:bCs/>
      </w:rPr>
      <w:tblPr/>
      <w:tcPr>
        <w:tcBorders>
          <w:top w:val="double" w:sz="4" w:space="0" w:color="2683C6"/>
        </w:tcBorders>
      </w:tcPr>
    </w:tblStylePr>
    <w:tblStylePr w:type="firstCol">
      <w:rPr>
        <w:b/>
        <w:bCs/>
      </w:rPr>
    </w:tblStylePr>
    <w:tblStylePr w:type="lastCol">
      <w:rPr>
        <w:b/>
        <w:bCs/>
      </w:rPr>
    </w:tblStylePr>
    <w:tblStylePr w:type="band1Vert">
      <w:tblPr/>
      <w:tcPr>
        <w:shd w:val="clear" w:color="auto" w:fill="D0E6F6"/>
      </w:tcPr>
    </w:tblStylePr>
  </w:style>
  <w:style w:type="character" w:customStyle="1" w:styleId="normaltextrun">
    <w:name w:val="normaltextrun"/>
    <w:basedOn w:val="DefaultParagraphFont"/>
    <w:rsid w:val="007B2B69"/>
  </w:style>
  <w:style w:type="character" w:customStyle="1" w:styleId="eop">
    <w:name w:val="eop"/>
    <w:basedOn w:val="DefaultParagraphFont"/>
    <w:rsid w:val="007B2B69"/>
  </w:style>
  <w:style w:type="paragraph" w:styleId="BodyText">
    <w:name w:val="Body Text"/>
    <w:basedOn w:val="Normal"/>
    <w:link w:val="BodyTextChar"/>
    <w:uiPriority w:val="1"/>
    <w:qFormat/>
    <w:rsid w:val="008C3D5F"/>
    <w:pPr>
      <w:widowControl w:val="0"/>
      <w:spacing w:after="0"/>
      <w:ind w:left="852"/>
    </w:pPr>
    <w:rPr>
      <w:rFonts w:ascii="Arial" w:eastAsia="Arial" w:hAnsi="Arial"/>
      <w:sz w:val="21"/>
    </w:rPr>
  </w:style>
  <w:style w:type="character" w:customStyle="1" w:styleId="BodyTextChar">
    <w:name w:val="Body Text Char"/>
    <w:basedOn w:val="DefaultParagraphFont"/>
    <w:link w:val="BodyText"/>
    <w:uiPriority w:val="1"/>
    <w:rsid w:val="008C3D5F"/>
    <w:rPr>
      <w:rFonts w:ascii="Arial" w:eastAsia="Arial" w:hAnsi="Arial"/>
    </w:rPr>
  </w:style>
  <w:style w:type="numbering" w:customStyle="1" w:styleId="NoList1">
    <w:name w:val="No List1"/>
    <w:next w:val="NoList"/>
    <w:uiPriority w:val="99"/>
    <w:semiHidden/>
    <w:unhideWhenUsed/>
    <w:rsid w:val="00FE79B4"/>
  </w:style>
  <w:style w:type="paragraph" w:customStyle="1" w:styleId="msonormal0">
    <w:name w:val="msonormal"/>
    <w:basedOn w:val="Normal"/>
    <w:rsid w:val="00FE79B4"/>
    <w:pPr>
      <w:spacing w:before="100" w:beforeAutospacing="1" w:after="100" w:afterAutospacing="1"/>
    </w:pPr>
    <w:rPr>
      <w:rFonts w:ascii="Times New Roman" w:eastAsia="Times New Roman" w:hAnsi="Times New Roman" w:cs="Times New Roman"/>
      <w:szCs w:val="24"/>
    </w:rPr>
  </w:style>
  <w:style w:type="paragraph" w:customStyle="1" w:styleId="paragraph">
    <w:name w:val="paragraph"/>
    <w:basedOn w:val="Normal"/>
    <w:rsid w:val="00FE79B4"/>
    <w:pPr>
      <w:spacing w:before="100" w:beforeAutospacing="1" w:after="100" w:afterAutospacing="1"/>
    </w:pPr>
    <w:rPr>
      <w:rFonts w:ascii="Times New Roman" w:eastAsia="Times New Roman" w:hAnsi="Times New Roman" w:cs="Times New Roman"/>
      <w:szCs w:val="24"/>
    </w:rPr>
  </w:style>
  <w:style w:type="character" w:customStyle="1" w:styleId="textrun">
    <w:name w:val="textrun"/>
    <w:basedOn w:val="DefaultParagraphFont"/>
    <w:rsid w:val="00FE79B4"/>
  </w:style>
  <w:style w:type="character" w:customStyle="1" w:styleId="tabrun">
    <w:name w:val="tabrun"/>
    <w:basedOn w:val="DefaultParagraphFont"/>
    <w:rsid w:val="00FE79B4"/>
  </w:style>
  <w:style w:type="character" w:customStyle="1" w:styleId="tabchar">
    <w:name w:val="tabchar"/>
    <w:basedOn w:val="DefaultParagraphFont"/>
    <w:rsid w:val="00FE79B4"/>
  </w:style>
  <w:style w:type="character" w:customStyle="1" w:styleId="linebreakblob">
    <w:name w:val="linebreakblob"/>
    <w:basedOn w:val="DefaultParagraphFont"/>
    <w:rsid w:val="00FE79B4"/>
  </w:style>
  <w:style w:type="character" w:customStyle="1" w:styleId="scxw259313945">
    <w:name w:val="scxw259313945"/>
    <w:basedOn w:val="DefaultParagraphFont"/>
    <w:rsid w:val="00FE79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065654">
      <w:bodyDiv w:val="1"/>
      <w:marLeft w:val="0"/>
      <w:marRight w:val="0"/>
      <w:marTop w:val="0"/>
      <w:marBottom w:val="0"/>
      <w:divBdr>
        <w:top w:val="none" w:sz="0" w:space="0" w:color="auto"/>
        <w:left w:val="none" w:sz="0" w:space="0" w:color="auto"/>
        <w:bottom w:val="none" w:sz="0" w:space="0" w:color="auto"/>
        <w:right w:val="none" w:sz="0" w:space="0" w:color="auto"/>
      </w:divBdr>
    </w:div>
    <w:div w:id="339308950">
      <w:bodyDiv w:val="1"/>
      <w:marLeft w:val="0"/>
      <w:marRight w:val="0"/>
      <w:marTop w:val="0"/>
      <w:marBottom w:val="0"/>
      <w:divBdr>
        <w:top w:val="none" w:sz="0" w:space="0" w:color="auto"/>
        <w:left w:val="none" w:sz="0" w:space="0" w:color="auto"/>
        <w:bottom w:val="none" w:sz="0" w:space="0" w:color="auto"/>
        <w:right w:val="none" w:sz="0" w:space="0" w:color="auto"/>
      </w:divBdr>
      <w:divsChild>
        <w:div w:id="128599212">
          <w:marLeft w:val="0"/>
          <w:marRight w:val="0"/>
          <w:marTop w:val="0"/>
          <w:marBottom w:val="0"/>
          <w:divBdr>
            <w:top w:val="none" w:sz="0" w:space="0" w:color="auto"/>
            <w:left w:val="none" w:sz="0" w:space="0" w:color="auto"/>
            <w:bottom w:val="none" w:sz="0" w:space="0" w:color="auto"/>
            <w:right w:val="none" w:sz="0" w:space="0" w:color="auto"/>
          </w:divBdr>
        </w:div>
        <w:div w:id="1361931041">
          <w:marLeft w:val="0"/>
          <w:marRight w:val="0"/>
          <w:marTop w:val="0"/>
          <w:marBottom w:val="0"/>
          <w:divBdr>
            <w:top w:val="none" w:sz="0" w:space="0" w:color="auto"/>
            <w:left w:val="none" w:sz="0" w:space="0" w:color="auto"/>
            <w:bottom w:val="none" w:sz="0" w:space="0" w:color="auto"/>
            <w:right w:val="none" w:sz="0" w:space="0" w:color="auto"/>
          </w:divBdr>
        </w:div>
      </w:divsChild>
    </w:div>
    <w:div w:id="543755297">
      <w:bodyDiv w:val="1"/>
      <w:marLeft w:val="0"/>
      <w:marRight w:val="0"/>
      <w:marTop w:val="0"/>
      <w:marBottom w:val="0"/>
      <w:divBdr>
        <w:top w:val="none" w:sz="0" w:space="0" w:color="auto"/>
        <w:left w:val="none" w:sz="0" w:space="0" w:color="auto"/>
        <w:bottom w:val="none" w:sz="0" w:space="0" w:color="auto"/>
        <w:right w:val="none" w:sz="0" w:space="0" w:color="auto"/>
      </w:divBdr>
      <w:divsChild>
        <w:div w:id="21636074">
          <w:marLeft w:val="0"/>
          <w:marRight w:val="0"/>
          <w:marTop w:val="0"/>
          <w:marBottom w:val="0"/>
          <w:divBdr>
            <w:top w:val="none" w:sz="0" w:space="0" w:color="auto"/>
            <w:left w:val="none" w:sz="0" w:space="0" w:color="auto"/>
            <w:bottom w:val="none" w:sz="0" w:space="0" w:color="auto"/>
            <w:right w:val="none" w:sz="0" w:space="0" w:color="auto"/>
          </w:divBdr>
          <w:divsChild>
            <w:div w:id="626860087">
              <w:marLeft w:val="0"/>
              <w:marRight w:val="0"/>
              <w:marTop w:val="0"/>
              <w:marBottom w:val="0"/>
              <w:divBdr>
                <w:top w:val="none" w:sz="0" w:space="0" w:color="auto"/>
                <w:left w:val="none" w:sz="0" w:space="0" w:color="auto"/>
                <w:bottom w:val="none" w:sz="0" w:space="0" w:color="auto"/>
                <w:right w:val="none" w:sz="0" w:space="0" w:color="auto"/>
              </w:divBdr>
            </w:div>
          </w:divsChild>
        </w:div>
        <w:div w:id="60101809">
          <w:marLeft w:val="0"/>
          <w:marRight w:val="0"/>
          <w:marTop w:val="0"/>
          <w:marBottom w:val="0"/>
          <w:divBdr>
            <w:top w:val="none" w:sz="0" w:space="0" w:color="auto"/>
            <w:left w:val="none" w:sz="0" w:space="0" w:color="auto"/>
            <w:bottom w:val="none" w:sz="0" w:space="0" w:color="auto"/>
            <w:right w:val="none" w:sz="0" w:space="0" w:color="auto"/>
          </w:divBdr>
          <w:divsChild>
            <w:div w:id="1412198354">
              <w:marLeft w:val="0"/>
              <w:marRight w:val="0"/>
              <w:marTop w:val="0"/>
              <w:marBottom w:val="0"/>
              <w:divBdr>
                <w:top w:val="none" w:sz="0" w:space="0" w:color="auto"/>
                <w:left w:val="none" w:sz="0" w:space="0" w:color="auto"/>
                <w:bottom w:val="none" w:sz="0" w:space="0" w:color="auto"/>
                <w:right w:val="none" w:sz="0" w:space="0" w:color="auto"/>
              </w:divBdr>
            </w:div>
          </w:divsChild>
        </w:div>
        <w:div w:id="133497189">
          <w:marLeft w:val="0"/>
          <w:marRight w:val="0"/>
          <w:marTop w:val="0"/>
          <w:marBottom w:val="0"/>
          <w:divBdr>
            <w:top w:val="none" w:sz="0" w:space="0" w:color="auto"/>
            <w:left w:val="none" w:sz="0" w:space="0" w:color="auto"/>
            <w:bottom w:val="none" w:sz="0" w:space="0" w:color="auto"/>
            <w:right w:val="none" w:sz="0" w:space="0" w:color="auto"/>
          </w:divBdr>
          <w:divsChild>
            <w:div w:id="58022592">
              <w:marLeft w:val="0"/>
              <w:marRight w:val="0"/>
              <w:marTop w:val="0"/>
              <w:marBottom w:val="0"/>
              <w:divBdr>
                <w:top w:val="none" w:sz="0" w:space="0" w:color="auto"/>
                <w:left w:val="none" w:sz="0" w:space="0" w:color="auto"/>
                <w:bottom w:val="none" w:sz="0" w:space="0" w:color="auto"/>
                <w:right w:val="none" w:sz="0" w:space="0" w:color="auto"/>
              </w:divBdr>
            </w:div>
          </w:divsChild>
        </w:div>
        <w:div w:id="156113488">
          <w:marLeft w:val="0"/>
          <w:marRight w:val="0"/>
          <w:marTop w:val="0"/>
          <w:marBottom w:val="0"/>
          <w:divBdr>
            <w:top w:val="none" w:sz="0" w:space="0" w:color="auto"/>
            <w:left w:val="none" w:sz="0" w:space="0" w:color="auto"/>
            <w:bottom w:val="none" w:sz="0" w:space="0" w:color="auto"/>
            <w:right w:val="none" w:sz="0" w:space="0" w:color="auto"/>
          </w:divBdr>
          <w:divsChild>
            <w:div w:id="1084182694">
              <w:marLeft w:val="0"/>
              <w:marRight w:val="0"/>
              <w:marTop w:val="0"/>
              <w:marBottom w:val="0"/>
              <w:divBdr>
                <w:top w:val="none" w:sz="0" w:space="0" w:color="auto"/>
                <w:left w:val="none" w:sz="0" w:space="0" w:color="auto"/>
                <w:bottom w:val="none" w:sz="0" w:space="0" w:color="auto"/>
                <w:right w:val="none" w:sz="0" w:space="0" w:color="auto"/>
              </w:divBdr>
            </w:div>
          </w:divsChild>
        </w:div>
        <w:div w:id="160438945">
          <w:marLeft w:val="0"/>
          <w:marRight w:val="0"/>
          <w:marTop w:val="0"/>
          <w:marBottom w:val="0"/>
          <w:divBdr>
            <w:top w:val="none" w:sz="0" w:space="0" w:color="auto"/>
            <w:left w:val="none" w:sz="0" w:space="0" w:color="auto"/>
            <w:bottom w:val="none" w:sz="0" w:space="0" w:color="auto"/>
            <w:right w:val="none" w:sz="0" w:space="0" w:color="auto"/>
          </w:divBdr>
          <w:divsChild>
            <w:div w:id="1308783371">
              <w:marLeft w:val="0"/>
              <w:marRight w:val="0"/>
              <w:marTop w:val="0"/>
              <w:marBottom w:val="0"/>
              <w:divBdr>
                <w:top w:val="none" w:sz="0" w:space="0" w:color="auto"/>
                <w:left w:val="none" w:sz="0" w:space="0" w:color="auto"/>
                <w:bottom w:val="none" w:sz="0" w:space="0" w:color="auto"/>
                <w:right w:val="none" w:sz="0" w:space="0" w:color="auto"/>
              </w:divBdr>
            </w:div>
          </w:divsChild>
        </w:div>
        <w:div w:id="226575768">
          <w:marLeft w:val="0"/>
          <w:marRight w:val="0"/>
          <w:marTop w:val="0"/>
          <w:marBottom w:val="0"/>
          <w:divBdr>
            <w:top w:val="none" w:sz="0" w:space="0" w:color="auto"/>
            <w:left w:val="none" w:sz="0" w:space="0" w:color="auto"/>
            <w:bottom w:val="none" w:sz="0" w:space="0" w:color="auto"/>
            <w:right w:val="none" w:sz="0" w:space="0" w:color="auto"/>
          </w:divBdr>
          <w:divsChild>
            <w:div w:id="1347639569">
              <w:marLeft w:val="0"/>
              <w:marRight w:val="0"/>
              <w:marTop w:val="0"/>
              <w:marBottom w:val="0"/>
              <w:divBdr>
                <w:top w:val="none" w:sz="0" w:space="0" w:color="auto"/>
                <w:left w:val="none" w:sz="0" w:space="0" w:color="auto"/>
                <w:bottom w:val="none" w:sz="0" w:space="0" w:color="auto"/>
                <w:right w:val="none" w:sz="0" w:space="0" w:color="auto"/>
              </w:divBdr>
            </w:div>
          </w:divsChild>
        </w:div>
        <w:div w:id="267202092">
          <w:marLeft w:val="0"/>
          <w:marRight w:val="0"/>
          <w:marTop w:val="0"/>
          <w:marBottom w:val="0"/>
          <w:divBdr>
            <w:top w:val="none" w:sz="0" w:space="0" w:color="auto"/>
            <w:left w:val="none" w:sz="0" w:space="0" w:color="auto"/>
            <w:bottom w:val="none" w:sz="0" w:space="0" w:color="auto"/>
            <w:right w:val="none" w:sz="0" w:space="0" w:color="auto"/>
          </w:divBdr>
          <w:divsChild>
            <w:div w:id="244650763">
              <w:marLeft w:val="0"/>
              <w:marRight w:val="0"/>
              <w:marTop w:val="0"/>
              <w:marBottom w:val="0"/>
              <w:divBdr>
                <w:top w:val="none" w:sz="0" w:space="0" w:color="auto"/>
                <w:left w:val="none" w:sz="0" w:space="0" w:color="auto"/>
                <w:bottom w:val="none" w:sz="0" w:space="0" w:color="auto"/>
                <w:right w:val="none" w:sz="0" w:space="0" w:color="auto"/>
              </w:divBdr>
            </w:div>
          </w:divsChild>
        </w:div>
        <w:div w:id="392433497">
          <w:marLeft w:val="0"/>
          <w:marRight w:val="0"/>
          <w:marTop w:val="0"/>
          <w:marBottom w:val="0"/>
          <w:divBdr>
            <w:top w:val="none" w:sz="0" w:space="0" w:color="auto"/>
            <w:left w:val="none" w:sz="0" w:space="0" w:color="auto"/>
            <w:bottom w:val="none" w:sz="0" w:space="0" w:color="auto"/>
            <w:right w:val="none" w:sz="0" w:space="0" w:color="auto"/>
          </w:divBdr>
          <w:divsChild>
            <w:div w:id="1687518130">
              <w:marLeft w:val="0"/>
              <w:marRight w:val="0"/>
              <w:marTop w:val="0"/>
              <w:marBottom w:val="0"/>
              <w:divBdr>
                <w:top w:val="none" w:sz="0" w:space="0" w:color="auto"/>
                <w:left w:val="none" w:sz="0" w:space="0" w:color="auto"/>
                <w:bottom w:val="none" w:sz="0" w:space="0" w:color="auto"/>
                <w:right w:val="none" w:sz="0" w:space="0" w:color="auto"/>
              </w:divBdr>
            </w:div>
          </w:divsChild>
        </w:div>
        <w:div w:id="411003622">
          <w:marLeft w:val="0"/>
          <w:marRight w:val="0"/>
          <w:marTop w:val="0"/>
          <w:marBottom w:val="0"/>
          <w:divBdr>
            <w:top w:val="none" w:sz="0" w:space="0" w:color="auto"/>
            <w:left w:val="none" w:sz="0" w:space="0" w:color="auto"/>
            <w:bottom w:val="none" w:sz="0" w:space="0" w:color="auto"/>
            <w:right w:val="none" w:sz="0" w:space="0" w:color="auto"/>
          </w:divBdr>
          <w:divsChild>
            <w:div w:id="206601148">
              <w:marLeft w:val="0"/>
              <w:marRight w:val="0"/>
              <w:marTop w:val="0"/>
              <w:marBottom w:val="0"/>
              <w:divBdr>
                <w:top w:val="none" w:sz="0" w:space="0" w:color="auto"/>
                <w:left w:val="none" w:sz="0" w:space="0" w:color="auto"/>
                <w:bottom w:val="none" w:sz="0" w:space="0" w:color="auto"/>
                <w:right w:val="none" w:sz="0" w:space="0" w:color="auto"/>
              </w:divBdr>
            </w:div>
          </w:divsChild>
        </w:div>
        <w:div w:id="430859480">
          <w:marLeft w:val="0"/>
          <w:marRight w:val="0"/>
          <w:marTop w:val="0"/>
          <w:marBottom w:val="0"/>
          <w:divBdr>
            <w:top w:val="none" w:sz="0" w:space="0" w:color="auto"/>
            <w:left w:val="none" w:sz="0" w:space="0" w:color="auto"/>
            <w:bottom w:val="none" w:sz="0" w:space="0" w:color="auto"/>
            <w:right w:val="none" w:sz="0" w:space="0" w:color="auto"/>
          </w:divBdr>
          <w:divsChild>
            <w:div w:id="1429307335">
              <w:marLeft w:val="0"/>
              <w:marRight w:val="0"/>
              <w:marTop w:val="0"/>
              <w:marBottom w:val="0"/>
              <w:divBdr>
                <w:top w:val="none" w:sz="0" w:space="0" w:color="auto"/>
                <w:left w:val="none" w:sz="0" w:space="0" w:color="auto"/>
                <w:bottom w:val="none" w:sz="0" w:space="0" w:color="auto"/>
                <w:right w:val="none" w:sz="0" w:space="0" w:color="auto"/>
              </w:divBdr>
            </w:div>
          </w:divsChild>
        </w:div>
        <w:div w:id="478959375">
          <w:marLeft w:val="0"/>
          <w:marRight w:val="0"/>
          <w:marTop w:val="0"/>
          <w:marBottom w:val="0"/>
          <w:divBdr>
            <w:top w:val="none" w:sz="0" w:space="0" w:color="auto"/>
            <w:left w:val="none" w:sz="0" w:space="0" w:color="auto"/>
            <w:bottom w:val="none" w:sz="0" w:space="0" w:color="auto"/>
            <w:right w:val="none" w:sz="0" w:space="0" w:color="auto"/>
          </w:divBdr>
          <w:divsChild>
            <w:div w:id="1866558245">
              <w:marLeft w:val="0"/>
              <w:marRight w:val="0"/>
              <w:marTop w:val="0"/>
              <w:marBottom w:val="0"/>
              <w:divBdr>
                <w:top w:val="none" w:sz="0" w:space="0" w:color="auto"/>
                <w:left w:val="none" w:sz="0" w:space="0" w:color="auto"/>
                <w:bottom w:val="none" w:sz="0" w:space="0" w:color="auto"/>
                <w:right w:val="none" w:sz="0" w:space="0" w:color="auto"/>
              </w:divBdr>
            </w:div>
          </w:divsChild>
        </w:div>
        <w:div w:id="481969257">
          <w:marLeft w:val="0"/>
          <w:marRight w:val="0"/>
          <w:marTop w:val="0"/>
          <w:marBottom w:val="0"/>
          <w:divBdr>
            <w:top w:val="none" w:sz="0" w:space="0" w:color="auto"/>
            <w:left w:val="none" w:sz="0" w:space="0" w:color="auto"/>
            <w:bottom w:val="none" w:sz="0" w:space="0" w:color="auto"/>
            <w:right w:val="none" w:sz="0" w:space="0" w:color="auto"/>
          </w:divBdr>
          <w:divsChild>
            <w:div w:id="2117213146">
              <w:marLeft w:val="0"/>
              <w:marRight w:val="0"/>
              <w:marTop w:val="0"/>
              <w:marBottom w:val="0"/>
              <w:divBdr>
                <w:top w:val="none" w:sz="0" w:space="0" w:color="auto"/>
                <w:left w:val="none" w:sz="0" w:space="0" w:color="auto"/>
                <w:bottom w:val="none" w:sz="0" w:space="0" w:color="auto"/>
                <w:right w:val="none" w:sz="0" w:space="0" w:color="auto"/>
              </w:divBdr>
            </w:div>
          </w:divsChild>
        </w:div>
        <w:div w:id="595946034">
          <w:marLeft w:val="0"/>
          <w:marRight w:val="0"/>
          <w:marTop w:val="0"/>
          <w:marBottom w:val="0"/>
          <w:divBdr>
            <w:top w:val="none" w:sz="0" w:space="0" w:color="auto"/>
            <w:left w:val="none" w:sz="0" w:space="0" w:color="auto"/>
            <w:bottom w:val="none" w:sz="0" w:space="0" w:color="auto"/>
            <w:right w:val="none" w:sz="0" w:space="0" w:color="auto"/>
          </w:divBdr>
          <w:divsChild>
            <w:div w:id="1744141545">
              <w:marLeft w:val="0"/>
              <w:marRight w:val="0"/>
              <w:marTop w:val="0"/>
              <w:marBottom w:val="0"/>
              <w:divBdr>
                <w:top w:val="none" w:sz="0" w:space="0" w:color="auto"/>
                <w:left w:val="none" w:sz="0" w:space="0" w:color="auto"/>
                <w:bottom w:val="none" w:sz="0" w:space="0" w:color="auto"/>
                <w:right w:val="none" w:sz="0" w:space="0" w:color="auto"/>
              </w:divBdr>
            </w:div>
          </w:divsChild>
        </w:div>
        <w:div w:id="598948152">
          <w:marLeft w:val="0"/>
          <w:marRight w:val="0"/>
          <w:marTop w:val="0"/>
          <w:marBottom w:val="0"/>
          <w:divBdr>
            <w:top w:val="none" w:sz="0" w:space="0" w:color="auto"/>
            <w:left w:val="none" w:sz="0" w:space="0" w:color="auto"/>
            <w:bottom w:val="none" w:sz="0" w:space="0" w:color="auto"/>
            <w:right w:val="none" w:sz="0" w:space="0" w:color="auto"/>
          </w:divBdr>
          <w:divsChild>
            <w:div w:id="1438521190">
              <w:marLeft w:val="0"/>
              <w:marRight w:val="0"/>
              <w:marTop w:val="0"/>
              <w:marBottom w:val="0"/>
              <w:divBdr>
                <w:top w:val="none" w:sz="0" w:space="0" w:color="auto"/>
                <w:left w:val="none" w:sz="0" w:space="0" w:color="auto"/>
                <w:bottom w:val="none" w:sz="0" w:space="0" w:color="auto"/>
                <w:right w:val="none" w:sz="0" w:space="0" w:color="auto"/>
              </w:divBdr>
            </w:div>
          </w:divsChild>
        </w:div>
        <w:div w:id="624966108">
          <w:marLeft w:val="0"/>
          <w:marRight w:val="0"/>
          <w:marTop w:val="0"/>
          <w:marBottom w:val="0"/>
          <w:divBdr>
            <w:top w:val="none" w:sz="0" w:space="0" w:color="auto"/>
            <w:left w:val="none" w:sz="0" w:space="0" w:color="auto"/>
            <w:bottom w:val="none" w:sz="0" w:space="0" w:color="auto"/>
            <w:right w:val="none" w:sz="0" w:space="0" w:color="auto"/>
          </w:divBdr>
          <w:divsChild>
            <w:div w:id="186480466">
              <w:marLeft w:val="0"/>
              <w:marRight w:val="0"/>
              <w:marTop w:val="0"/>
              <w:marBottom w:val="0"/>
              <w:divBdr>
                <w:top w:val="none" w:sz="0" w:space="0" w:color="auto"/>
                <w:left w:val="none" w:sz="0" w:space="0" w:color="auto"/>
                <w:bottom w:val="none" w:sz="0" w:space="0" w:color="auto"/>
                <w:right w:val="none" w:sz="0" w:space="0" w:color="auto"/>
              </w:divBdr>
            </w:div>
          </w:divsChild>
        </w:div>
        <w:div w:id="667288760">
          <w:marLeft w:val="0"/>
          <w:marRight w:val="0"/>
          <w:marTop w:val="0"/>
          <w:marBottom w:val="0"/>
          <w:divBdr>
            <w:top w:val="none" w:sz="0" w:space="0" w:color="auto"/>
            <w:left w:val="none" w:sz="0" w:space="0" w:color="auto"/>
            <w:bottom w:val="none" w:sz="0" w:space="0" w:color="auto"/>
            <w:right w:val="none" w:sz="0" w:space="0" w:color="auto"/>
          </w:divBdr>
          <w:divsChild>
            <w:div w:id="215438296">
              <w:marLeft w:val="0"/>
              <w:marRight w:val="0"/>
              <w:marTop w:val="0"/>
              <w:marBottom w:val="0"/>
              <w:divBdr>
                <w:top w:val="none" w:sz="0" w:space="0" w:color="auto"/>
                <w:left w:val="none" w:sz="0" w:space="0" w:color="auto"/>
                <w:bottom w:val="none" w:sz="0" w:space="0" w:color="auto"/>
                <w:right w:val="none" w:sz="0" w:space="0" w:color="auto"/>
              </w:divBdr>
            </w:div>
          </w:divsChild>
        </w:div>
        <w:div w:id="682129422">
          <w:marLeft w:val="0"/>
          <w:marRight w:val="0"/>
          <w:marTop w:val="0"/>
          <w:marBottom w:val="0"/>
          <w:divBdr>
            <w:top w:val="none" w:sz="0" w:space="0" w:color="auto"/>
            <w:left w:val="none" w:sz="0" w:space="0" w:color="auto"/>
            <w:bottom w:val="none" w:sz="0" w:space="0" w:color="auto"/>
            <w:right w:val="none" w:sz="0" w:space="0" w:color="auto"/>
          </w:divBdr>
          <w:divsChild>
            <w:div w:id="1866283106">
              <w:marLeft w:val="0"/>
              <w:marRight w:val="0"/>
              <w:marTop w:val="0"/>
              <w:marBottom w:val="0"/>
              <w:divBdr>
                <w:top w:val="none" w:sz="0" w:space="0" w:color="auto"/>
                <w:left w:val="none" w:sz="0" w:space="0" w:color="auto"/>
                <w:bottom w:val="none" w:sz="0" w:space="0" w:color="auto"/>
                <w:right w:val="none" w:sz="0" w:space="0" w:color="auto"/>
              </w:divBdr>
            </w:div>
          </w:divsChild>
        </w:div>
        <w:div w:id="686180778">
          <w:marLeft w:val="0"/>
          <w:marRight w:val="0"/>
          <w:marTop w:val="0"/>
          <w:marBottom w:val="0"/>
          <w:divBdr>
            <w:top w:val="none" w:sz="0" w:space="0" w:color="auto"/>
            <w:left w:val="none" w:sz="0" w:space="0" w:color="auto"/>
            <w:bottom w:val="none" w:sz="0" w:space="0" w:color="auto"/>
            <w:right w:val="none" w:sz="0" w:space="0" w:color="auto"/>
          </w:divBdr>
          <w:divsChild>
            <w:div w:id="2076076330">
              <w:marLeft w:val="0"/>
              <w:marRight w:val="0"/>
              <w:marTop w:val="0"/>
              <w:marBottom w:val="0"/>
              <w:divBdr>
                <w:top w:val="none" w:sz="0" w:space="0" w:color="auto"/>
                <w:left w:val="none" w:sz="0" w:space="0" w:color="auto"/>
                <w:bottom w:val="none" w:sz="0" w:space="0" w:color="auto"/>
                <w:right w:val="none" w:sz="0" w:space="0" w:color="auto"/>
              </w:divBdr>
            </w:div>
          </w:divsChild>
        </w:div>
        <w:div w:id="719979169">
          <w:marLeft w:val="0"/>
          <w:marRight w:val="0"/>
          <w:marTop w:val="0"/>
          <w:marBottom w:val="0"/>
          <w:divBdr>
            <w:top w:val="none" w:sz="0" w:space="0" w:color="auto"/>
            <w:left w:val="none" w:sz="0" w:space="0" w:color="auto"/>
            <w:bottom w:val="none" w:sz="0" w:space="0" w:color="auto"/>
            <w:right w:val="none" w:sz="0" w:space="0" w:color="auto"/>
          </w:divBdr>
          <w:divsChild>
            <w:div w:id="942494503">
              <w:marLeft w:val="0"/>
              <w:marRight w:val="0"/>
              <w:marTop w:val="0"/>
              <w:marBottom w:val="0"/>
              <w:divBdr>
                <w:top w:val="none" w:sz="0" w:space="0" w:color="auto"/>
                <w:left w:val="none" w:sz="0" w:space="0" w:color="auto"/>
                <w:bottom w:val="none" w:sz="0" w:space="0" w:color="auto"/>
                <w:right w:val="none" w:sz="0" w:space="0" w:color="auto"/>
              </w:divBdr>
            </w:div>
          </w:divsChild>
        </w:div>
        <w:div w:id="726798669">
          <w:marLeft w:val="0"/>
          <w:marRight w:val="0"/>
          <w:marTop w:val="0"/>
          <w:marBottom w:val="0"/>
          <w:divBdr>
            <w:top w:val="none" w:sz="0" w:space="0" w:color="auto"/>
            <w:left w:val="none" w:sz="0" w:space="0" w:color="auto"/>
            <w:bottom w:val="none" w:sz="0" w:space="0" w:color="auto"/>
            <w:right w:val="none" w:sz="0" w:space="0" w:color="auto"/>
          </w:divBdr>
          <w:divsChild>
            <w:div w:id="1802847815">
              <w:marLeft w:val="0"/>
              <w:marRight w:val="0"/>
              <w:marTop w:val="0"/>
              <w:marBottom w:val="0"/>
              <w:divBdr>
                <w:top w:val="none" w:sz="0" w:space="0" w:color="auto"/>
                <w:left w:val="none" w:sz="0" w:space="0" w:color="auto"/>
                <w:bottom w:val="none" w:sz="0" w:space="0" w:color="auto"/>
                <w:right w:val="none" w:sz="0" w:space="0" w:color="auto"/>
              </w:divBdr>
            </w:div>
          </w:divsChild>
        </w:div>
        <w:div w:id="734553002">
          <w:marLeft w:val="0"/>
          <w:marRight w:val="0"/>
          <w:marTop w:val="0"/>
          <w:marBottom w:val="0"/>
          <w:divBdr>
            <w:top w:val="none" w:sz="0" w:space="0" w:color="auto"/>
            <w:left w:val="none" w:sz="0" w:space="0" w:color="auto"/>
            <w:bottom w:val="none" w:sz="0" w:space="0" w:color="auto"/>
            <w:right w:val="none" w:sz="0" w:space="0" w:color="auto"/>
          </w:divBdr>
          <w:divsChild>
            <w:div w:id="1747143162">
              <w:marLeft w:val="0"/>
              <w:marRight w:val="0"/>
              <w:marTop w:val="0"/>
              <w:marBottom w:val="0"/>
              <w:divBdr>
                <w:top w:val="none" w:sz="0" w:space="0" w:color="auto"/>
                <w:left w:val="none" w:sz="0" w:space="0" w:color="auto"/>
                <w:bottom w:val="none" w:sz="0" w:space="0" w:color="auto"/>
                <w:right w:val="none" w:sz="0" w:space="0" w:color="auto"/>
              </w:divBdr>
            </w:div>
          </w:divsChild>
        </w:div>
        <w:div w:id="745343806">
          <w:marLeft w:val="0"/>
          <w:marRight w:val="0"/>
          <w:marTop w:val="0"/>
          <w:marBottom w:val="0"/>
          <w:divBdr>
            <w:top w:val="none" w:sz="0" w:space="0" w:color="auto"/>
            <w:left w:val="none" w:sz="0" w:space="0" w:color="auto"/>
            <w:bottom w:val="none" w:sz="0" w:space="0" w:color="auto"/>
            <w:right w:val="none" w:sz="0" w:space="0" w:color="auto"/>
          </w:divBdr>
          <w:divsChild>
            <w:div w:id="182404919">
              <w:marLeft w:val="0"/>
              <w:marRight w:val="0"/>
              <w:marTop w:val="0"/>
              <w:marBottom w:val="0"/>
              <w:divBdr>
                <w:top w:val="none" w:sz="0" w:space="0" w:color="auto"/>
                <w:left w:val="none" w:sz="0" w:space="0" w:color="auto"/>
                <w:bottom w:val="none" w:sz="0" w:space="0" w:color="auto"/>
                <w:right w:val="none" w:sz="0" w:space="0" w:color="auto"/>
              </w:divBdr>
            </w:div>
          </w:divsChild>
        </w:div>
        <w:div w:id="763645818">
          <w:marLeft w:val="0"/>
          <w:marRight w:val="0"/>
          <w:marTop w:val="0"/>
          <w:marBottom w:val="0"/>
          <w:divBdr>
            <w:top w:val="none" w:sz="0" w:space="0" w:color="auto"/>
            <w:left w:val="none" w:sz="0" w:space="0" w:color="auto"/>
            <w:bottom w:val="none" w:sz="0" w:space="0" w:color="auto"/>
            <w:right w:val="none" w:sz="0" w:space="0" w:color="auto"/>
          </w:divBdr>
          <w:divsChild>
            <w:div w:id="375815902">
              <w:marLeft w:val="0"/>
              <w:marRight w:val="0"/>
              <w:marTop w:val="0"/>
              <w:marBottom w:val="0"/>
              <w:divBdr>
                <w:top w:val="none" w:sz="0" w:space="0" w:color="auto"/>
                <w:left w:val="none" w:sz="0" w:space="0" w:color="auto"/>
                <w:bottom w:val="none" w:sz="0" w:space="0" w:color="auto"/>
                <w:right w:val="none" w:sz="0" w:space="0" w:color="auto"/>
              </w:divBdr>
            </w:div>
          </w:divsChild>
        </w:div>
        <w:div w:id="837504693">
          <w:marLeft w:val="0"/>
          <w:marRight w:val="0"/>
          <w:marTop w:val="0"/>
          <w:marBottom w:val="0"/>
          <w:divBdr>
            <w:top w:val="none" w:sz="0" w:space="0" w:color="auto"/>
            <w:left w:val="none" w:sz="0" w:space="0" w:color="auto"/>
            <w:bottom w:val="none" w:sz="0" w:space="0" w:color="auto"/>
            <w:right w:val="none" w:sz="0" w:space="0" w:color="auto"/>
          </w:divBdr>
          <w:divsChild>
            <w:div w:id="487789771">
              <w:marLeft w:val="0"/>
              <w:marRight w:val="0"/>
              <w:marTop w:val="0"/>
              <w:marBottom w:val="0"/>
              <w:divBdr>
                <w:top w:val="none" w:sz="0" w:space="0" w:color="auto"/>
                <w:left w:val="none" w:sz="0" w:space="0" w:color="auto"/>
                <w:bottom w:val="none" w:sz="0" w:space="0" w:color="auto"/>
                <w:right w:val="none" w:sz="0" w:space="0" w:color="auto"/>
              </w:divBdr>
            </w:div>
          </w:divsChild>
        </w:div>
        <w:div w:id="858199426">
          <w:marLeft w:val="0"/>
          <w:marRight w:val="0"/>
          <w:marTop w:val="0"/>
          <w:marBottom w:val="0"/>
          <w:divBdr>
            <w:top w:val="none" w:sz="0" w:space="0" w:color="auto"/>
            <w:left w:val="none" w:sz="0" w:space="0" w:color="auto"/>
            <w:bottom w:val="none" w:sz="0" w:space="0" w:color="auto"/>
            <w:right w:val="none" w:sz="0" w:space="0" w:color="auto"/>
          </w:divBdr>
          <w:divsChild>
            <w:div w:id="1866560211">
              <w:marLeft w:val="0"/>
              <w:marRight w:val="0"/>
              <w:marTop w:val="0"/>
              <w:marBottom w:val="0"/>
              <w:divBdr>
                <w:top w:val="none" w:sz="0" w:space="0" w:color="auto"/>
                <w:left w:val="none" w:sz="0" w:space="0" w:color="auto"/>
                <w:bottom w:val="none" w:sz="0" w:space="0" w:color="auto"/>
                <w:right w:val="none" w:sz="0" w:space="0" w:color="auto"/>
              </w:divBdr>
            </w:div>
          </w:divsChild>
        </w:div>
        <w:div w:id="869608344">
          <w:marLeft w:val="0"/>
          <w:marRight w:val="0"/>
          <w:marTop w:val="0"/>
          <w:marBottom w:val="0"/>
          <w:divBdr>
            <w:top w:val="none" w:sz="0" w:space="0" w:color="auto"/>
            <w:left w:val="none" w:sz="0" w:space="0" w:color="auto"/>
            <w:bottom w:val="none" w:sz="0" w:space="0" w:color="auto"/>
            <w:right w:val="none" w:sz="0" w:space="0" w:color="auto"/>
          </w:divBdr>
          <w:divsChild>
            <w:div w:id="629625933">
              <w:marLeft w:val="0"/>
              <w:marRight w:val="0"/>
              <w:marTop w:val="0"/>
              <w:marBottom w:val="0"/>
              <w:divBdr>
                <w:top w:val="none" w:sz="0" w:space="0" w:color="auto"/>
                <w:left w:val="none" w:sz="0" w:space="0" w:color="auto"/>
                <w:bottom w:val="none" w:sz="0" w:space="0" w:color="auto"/>
                <w:right w:val="none" w:sz="0" w:space="0" w:color="auto"/>
              </w:divBdr>
            </w:div>
          </w:divsChild>
        </w:div>
        <w:div w:id="954561249">
          <w:marLeft w:val="0"/>
          <w:marRight w:val="0"/>
          <w:marTop w:val="0"/>
          <w:marBottom w:val="0"/>
          <w:divBdr>
            <w:top w:val="none" w:sz="0" w:space="0" w:color="auto"/>
            <w:left w:val="none" w:sz="0" w:space="0" w:color="auto"/>
            <w:bottom w:val="none" w:sz="0" w:space="0" w:color="auto"/>
            <w:right w:val="none" w:sz="0" w:space="0" w:color="auto"/>
          </w:divBdr>
          <w:divsChild>
            <w:div w:id="24647863">
              <w:marLeft w:val="0"/>
              <w:marRight w:val="0"/>
              <w:marTop w:val="0"/>
              <w:marBottom w:val="0"/>
              <w:divBdr>
                <w:top w:val="none" w:sz="0" w:space="0" w:color="auto"/>
                <w:left w:val="none" w:sz="0" w:space="0" w:color="auto"/>
                <w:bottom w:val="none" w:sz="0" w:space="0" w:color="auto"/>
                <w:right w:val="none" w:sz="0" w:space="0" w:color="auto"/>
              </w:divBdr>
            </w:div>
          </w:divsChild>
        </w:div>
        <w:div w:id="1000082636">
          <w:marLeft w:val="0"/>
          <w:marRight w:val="0"/>
          <w:marTop w:val="0"/>
          <w:marBottom w:val="0"/>
          <w:divBdr>
            <w:top w:val="none" w:sz="0" w:space="0" w:color="auto"/>
            <w:left w:val="none" w:sz="0" w:space="0" w:color="auto"/>
            <w:bottom w:val="none" w:sz="0" w:space="0" w:color="auto"/>
            <w:right w:val="none" w:sz="0" w:space="0" w:color="auto"/>
          </w:divBdr>
          <w:divsChild>
            <w:div w:id="1067264161">
              <w:marLeft w:val="0"/>
              <w:marRight w:val="0"/>
              <w:marTop w:val="0"/>
              <w:marBottom w:val="0"/>
              <w:divBdr>
                <w:top w:val="none" w:sz="0" w:space="0" w:color="auto"/>
                <w:left w:val="none" w:sz="0" w:space="0" w:color="auto"/>
                <w:bottom w:val="none" w:sz="0" w:space="0" w:color="auto"/>
                <w:right w:val="none" w:sz="0" w:space="0" w:color="auto"/>
              </w:divBdr>
            </w:div>
          </w:divsChild>
        </w:div>
        <w:div w:id="1040324443">
          <w:marLeft w:val="0"/>
          <w:marRight w:val="0"/>
          <w:marTop w:val="0"/>
          <w:marBottom w:val="0"/>
          <w:divBdr>
            <w:top w:val="none" w:sz="0" w:space="0" w:color="auto"/>
            <w:left w:val="none" w:sz="0" w:space="0" w:color="auto"/>
            <w:bottom w:val="none" w:sz="0" w:space="0" w:color="auto"/>
            <w:right w:val="none" w:sz="0" w:space="0" w:color="auto"/>
          </w:divBdr>
          <w:divsChild>
            <w:div w:id="474303318">
              <w:marLeft w:val="0"/>
              <w:marRight w:val="0"/>
              <w:marTop w:val="0"/>
              <w:marBottom w:val="0"/>
              <w:divBdr>
                <w:top w:val="none" w:sz="0" w:space="0" w:color="auto"/>
                <w:left w:val="none" w:sz="0" w:space="0" w:color="auto"/>
                <w:bottom w:val="none" w:sz="0" w:space="0" w:color="auto"/>
                <w:right w:val="none" w:sz="0" w:space="0" w:color="auto"/>
              </w:divBdr>
            </w:div>
          </w:divsChild>
        </w:div>
        <w:div w:id="1046217655">
          <w:marLeft w:val="0"/>
          <w:marRight w:val="0"/>
          <w:marTop w:val="0"/>
          <w:marBottom w:val="0"/>
          <w:divBdr>
            <w:top w:val="none" w:sz="0" w:space="0" w:color="auto"/>
            <w:left w:val="none" w:sz="0" w:space="0" w:color="auto"/>
            <w:bottom w:val="none" w:sz="0" w:space="0" w:color="auto"/>
            <w:right w:val="none" w:sz="0" w:space="0" w:color="auto"/>
          </w:divBdr>
          <w:divsChild>
            <w:div w:id="751050599">
              <w:marLeft w:val="0"/>
              <w:marRight w:val="0"/>
              <w:marTop w:val="0"/>
              <w:marBottom w:val="0"/>
              <w:divBdr>
                <w:top w:val="none" w:sz="0" w:space="0" w:color="auto"/>
                <w:left w:val="none" w:sz="0" w:space="0" w:color="auto"/>
                <w:bottom w:val="none" w:sz="0" w:space="0" w:color="auto"/>
                <w:right w:val="none" w:sz="0" w:space="0" w:color="auto"/>
              </w:divBdr>
            </w:div>
          </w:divsChild>
        </w:div>
        <w:div w:id="1050542671">
          <w:marLeft w:val="0"/>
          <w:marRight w:val="0"/>
          <w:marTop w:val="0"/>
          <w:marBottom w:val="0"/>
          <w:divBdr>
            <w:top w:val="none" w:sz="0" w:space="0" w:color="auto"/>
            <w:left w:val="none" w:sz="0" w:space="0" w:color="auto"/>
            <w:bottom w:val="none" w:sz="0" w:space="0" w:color="auto"/>
            <w:right w:val="none" w:sz="0" w:space="0" w:color="auto"/>
          </w:divBdr>
          <w:divsChild>
            <w:div w:id="814034348">
              <w:marLeft w:val="0"/>
              <w:marRight w:val="0"/>
              <w:marTop w:val="0"/>
              <w:marBottom w:val="0"/>
              <w:divBdr>
                <w:top w:val="none" w:sz="0" w:space="0" w:color="auto"/>
                <w:left w:val="none" w:sz="0" w:space="0" w:color="auto"/>
                <w:bottom w:val="none" w:sz="0" w:space="0" w:color="auto"/>
                <w:right w:val="none" w:sz="0" w:space="0" w:color="auto"/>
              </w:divBdr>
            </w:div>
          </w:divsChild>
        </w:div>
        <w:div w:id="1120104775">
          <w:marLeft w:val="0"/>
          <w:marRight w:val="0"/>
          <w:marTop w:val="0"/>
          <w:marBottom w:val="0"/>
          <w:divBdr>
            <w:top w:val="none" w:sz="0" w:space="0" w:color="auto"/>
            <w:left w:val="none" w:sz="0" w:space="0" w:color="auto"/>
            <w:bottom w:val="none" w:sz="0" w:space="0" w:color="auto"/>
            <w:right w:val="none" w:sz="0" w:space="0" w:color="auto"/>
          </w:divBdr>
          <w:divsChild>
            <w:div w:id="1814784863">
              <w:marLeft w:val="0"/>
              <w:marRight w:val="0"/>
              <w:marTop w:val="0"/>
              <w:marBottom w:val="0"/>
              <w:divBdr>
                <w:top w:val="none" w:sz="0" w:space="0" w:color="auto"/>
                <w:left w:val="none" w:sz="0" w:space="0" w:color="auto"/>
                <w:bottom w:val="none" w:sz="0" w:space="0" w:color="auto"/>
                <w:right w:val="none" w:sz="0" w:space="0" w:color="auto"/>
              </w:divBdr>
            </w:div>
          </w:divsChild>
        </w:div>
        <w:div w:id="1129014374">
          <w:marLeft w:val="0"/>
          <w:marRight w:val="0"/>
          <w:marTop w:val="0"/>
          <w:marBottom w:val="0"/>
          <w:divBdr>
            <w:top w:val="none" w:sz="0" w:space="0" w:color="auto"/>
            <w:left w:val="none" w:sz="0" w:space="0" w:color="auto"/>
            <w:bottom w:val="none" w:sz="0" w:space="0" w:color="auto"/>
            <w:right w:val="none" w:sz="0" w:space="0" w:color="auto"/>
          </w:divBdr>
          <w:divsChild>
            <w:div w:id="485172742">
              <w:marLeft w:val="0"/>
              <w:marRight w:val="0"/>
              <w:marTop w:val="0"/>
              <w:marBottom w:val="0"/>
              <w:divBdr>
                <w:top w:val="none" w:sz="0" w:space="0" w:color="auto"/>
                <w:left w:val="none" w:sz="0" w:space="0" w:color="auto"/>
                <w:bottom w:val="none" w:sz="0" w:space="0" w:color="auto"/>
                <w:right w:val="none" w:sz="0" w:space="0" w:color="auto"/>
              </w:divBdr>
            </w:div>
          </w:divsChild>
        </w:div>
        <w:div w:id="1157261186">
          <w:marLeft w:val="0"/>
          <w:marRight w:val="0"/>
          <w:marTop w:val="0"/>
          <w:marBottom w:val="0"/>
          <w:divBdr>
            <w:top w:val="none" w:sz="0" w:space="0" w:color="auto"/>
            <w:left w:val="none" w:sz="0" w:space="0" w:color="auto"/>
            <w:bottom w:val="none" w:sz="0" w:space="0" w:color="auto"/>
            <w:right w:val="none" w:sz="0" w:space="0" w:color="auto"/>
          </w:divBdr>
          <w:divsChild>
            <w:div w:id="1074858286">
              <w:marLeft w:val="0"/>
              <w:marRight w:val="0"/>
              <w:marTop w:val="0"/>
              <w:marBottom w:val="0"/>
              <w:divBdr>
                <w:top w:val="none" w:sz="0" w:space="0" w:color="auto"/>
                <w:left w:val="none" w:sz="0" w:space="0" w:color="auto"/>
                <w:bottom w:val="none" w:sz="0" w:space="0" w:color="auto"/>
                <w:right w:val="none" w:sz="0" w:space="0" w:color="auto"/>
              </w:divBdr>
            </w:div>
          </w:divsChild>
        </w:div>
        <w:div w:id="1157956978">
          <w:marLeft w:val="0"/>
          <w:marRight w:val="0"/>
          <w:marTop w:val="0"/>
          <w:marBottom w:val="0"/>
          <w:divBdr>
            <w:top w:val="none" w:sz="0" w:space="0" w:color="auto"/>
            <w:left w:val="none" w:sz="0" w:space="0" w:color="auto"/>
            <w:bottom w:val="none" w:sz="0" w:space="0" w:color="auto"/>
            <w:right w:val="none" w:sz="0" w:space="0" w:color="auto"/>
          </w:divBdr>
          <w:divsChild>
            <w:div w:id="1797093036">
              <w:marLeft w:val="0"/>
              <w:marRight w:val="0"/>
              <w:marTop w:val="0"/>
              <w:marBottom w:val="0"/>
              <w:divBdr>
                <w:top w:val="none" w:sz="0" w:space="0" w:color="auto"/>
                <w:left w:val="none" w:sz="0" w:space="0" w:color="auto"/>
                <w:bottom w:val="none" w:sz="0" w:space="0" w:color="auto"/>
                <w:right w:val="none" w:sz="0" w:space="0" w:color="auto"/>
              </w:divBdr>
            </w:div>
          </w:divsChild>
        </w:div>
        <w:div w:id="1195314202">
          <w:marLeft w:val="0"/>
          <w:marRight w:val="0"/>
          <w:marTop w:val="0"/>
          <w:marBottom w:val="0"/>
          <w:divBdr>
            <w:top w:val="none" w:sz="0" w:space="0" w:color="auto"/>
            <w:left w:val="none" w:sz="0" w:space="0" w:color="auto"/>
            <w:bottom w:val="none" w:sz="0" w:space="0" w:color="auto"/>
            <w:right w:val="none" w:sz="0" w:space="0" w:color="auto"/>
          </w:divBdr>
          <w:divsChild>
            <w:div w:id="550308122">
              <w:marLeft w:val="0"/>
              <w:marRight w:val="0"/>
              <w:marTop w:val="0"/>
              <w:marBottom w:val="0"/>
              <w:divBdr>
                <w:top w:val="none" w:sz="0" w:space="0" w:color="auto"/>
                <w:left w:val="none" w:sz="0" w:space="0" w:color="auto"/>
                <w:bottom w:val="none" w:sz="0" w:space="0" w:color="auto"/>
                <w:right w:val="none" w:sz="0" w:space="0" w:color="auto"/>
              </w:divBdr>
            </w:div>
          </w:divsChild>
        </w:div>
        <w:div w:id="1203324684">
          <w:marLeft w:val="0"/>
          <w:marRight w:val="0"/>
          <w:marTop w:val="0"/>
          <w:marBottom w:val="0"/>
          <w:divBdr>
            <w:top w:val="none" w:sz="0" w:space="0" w:color="auto"/>
            <w:left w:val="none" w:sz="0" w:space="0" w:color="auto"/>
            <w:bottom w:val="none" w:sz="0" w:space="0" w:color="auto"/>
            <w:right w:val="none" w:sz="0" w:space="0" w:color="auto"/>
          </w:divBdr>
          <w:divsChild>
            <w:div w:id="30957810">
              <w:marLeft w:val="0"/>
              <w:marRight w:val="0"/>
              <w:marTop w:val="0"/>
              <w:marBottom w:val="0"/>
              <w:divBdr>
                <w:top w:val="none" w:sz="0" w:space="0" w:color="auto"/>
                <w:left w:val="none" w:sz="0" w:space="0" w:color="auto"/>
                <w:bottom w:val="none" w:sz="0" w:space="0" w:color="auto"/>
                <w:right w:val="none" w:sz="0" w:space="0" w:color="auto"/>
              </w:divBdr>
            </w:div>
          </w:divsChild>
        </w:div>
        <w:div w:id="1315721382">
          <w:marLeft w:val="0"/>
          <w:marRight w:val="0"/>
          <w:marTop w:val="0"/>
          <w:marBottom w:val="0"/>
          <w:divBdr>
            <w:top w:val="none" w:sz="0" w:space="0" w:color="auto"/>
            <w:left w:val="none" w:sz="0" w:space="0" w:color="auto"/>
            <w:bottom w:val="none" w:sz="0" w:space="0" w:color="auto"/>
            <w:right w:val="none" w:sz="0" w:space="0" w:color="auto"/>
          </w:divBdr>
          <w:divsChild>
            <w:div w:id="1773471877">
              <w:marLeft w:val="0"/>
              <w:marRight w:val="0"/>
              <w:marTop w:val="0"/>
              <w:marBottom w:val="0"/>
              <w:divBdr>
                <w:top w:val="none" w:sz="0" w:space="0" w:color="auto"/>
                <w:left w:val="none" w:sz="0" w:space="0" w:color="auto"/>
                <w:bottom w:val="none" w:sz="0" w:space="0" w:color="auto"/>
                <w:right w:val="none" w:sz="0" w:space="0" w:color="auto"/>
              </w:divBdr>
            </w:div>
          </w:divsChild>
        </w:div>
        <w:div w:id="1361323863">
          <w:marLeft w:val="0"/>
          <w:marRight w:val="0"/>
          <w:marTop w:val="0"/>
          <w:marBottom w:val="0"/>
          <w:divBdr>
            <w:top w:val="none" w:sz="0" w:space="0" w:color="auto"/>
            <w:left w:val="none" w:sz="0" w:space="0" w:color="auto"/>
            <w:bottom w:val="none" w:sz="0" w:space="0" w:color="auto"/>
            <w:right w:val="none" w:sz="0" w:space="0" w:color="auto"/>
          </w:divBdr>
          <w:divsChild>
            <w:div w:id="1496846212">
              <w:marLeft w:val="0"/>
              <w:marRight w:val="0"/>
              <w:marTop w:val="0"/>
              <w:marBottom w:val="0"/>
              <w:divBdr>
                <w:top w:val="none" w:sz="0" w:space="0" w:color="auto"/>
                <w:left w:val="none" w:sz="0" w:space="0" w:color="auto"/>
                <w:bottom w:val="none" w:sz="0" w:space="0" w:color="auto"/>
                <w:right w:val="none" w:sz="0" w:space="0" w:color="auto"/>
              </w:divBdr>
            </w:div>
          </w:divsChild>
        </w:div>
        <w:div w:id="1379281649">
          <w:marLeft w:val="0"/>
          <w:marRight w:val="0"/>
          <w:marTop w:val="0"/>
          <w:marBottom w:val="0"/>
          <w:divBdr>
            <w:top w:val="none" w:sz="0" w:space="0" w:color="auto"/>
            <w:left w:val="none" w:sz="0" w:space="0" w:color="auto"/>
            <w:bottom w:val="none" w:sz="0" w:space="0" w:color="auto"/>
            <w:right w:val="none" w:sz="0" w:space="0" w:color="auto"/>
          </w:divBdr>
          <w:divsChild>
            <w:div w:id="1795519878">
              <w:marLeft w:val="0"/>
              <w:marRight w:val="0"/>
              <w:marTop w:val="0"/>
              <w:marBottom w:val="0"/>
              <w:divBdr>
                <w:top w:val="none" w:sz="0" w:space="0" w:color="auto"/>
                <w:left w:val="none" w:sz="0" w:space="0" w:color="auto"/>
                <w:bottom w:val="none" w:sz="0" w:space="0" w:color="auto"/>
                <w:right w:val="none" w:sz="0" w:space="0" w:color="auto"/>
              </w:divBdr>
            </w:div>
          </w:divsChild>
        </w:div>
        <w:div w:id="1391924079">
          <w:marLeft w:val="0"/>
          <w:marRight w:val="0"/>
          <w:marTop w:val="0"/>
          <w:marBottom w:val="0"/>
          <w:divBdr>
            <w:top w:val="none" w:sz="0" w:space="0" w:color="auto"/>
            <w:left w:val="none" w:sz="0" w:space="0" w:color="auto"/>
            <w:bottom w:val="none" w:sz="0" w:space="0" w:color="auto"/>
            <w:right w:val="none" w:sz="0" w:space="0" w:color="auto"/>
          </w:divBdr>
          <w:divsChild>
            <w:div w:id="824206515">
              <w:marLeft w:val="0"/>
              <w:marRight w:val="0"/>
              <w:marTop w:val="0"/>
              <w:marBottom w:val="0"/>
              <w:divBdr>
                <w:top w:val="none" w:sz="0" w:space="0" w:color="auto"/>
                <w:left w:val="none" w:sz="0" w:space="0" w:color="auto"/>
                <w:bottom w:val="none" w:sz="0" w:space="0" w:color="auto"/>
                <w:right w:val="none" w:sz="0" w:space="0" w:color="auto"/>
              </w:divBdr>
            </w:div>
          </w:divsChild>
        </w:div>
        <w:div w:id="1411923129">
          <w:marLeft w:val="0"/>
          <w:marRight w:val="0"/>
          <w:marTop w:val="0"/>
          <w:marBottom w:val="0"/>
          <w:divBdr>
            <w:top w:val="none" w:sz="0" w:space="0" w:color="auto"/>
            <w:left w:val="none" w:sz="0" w:space="0" w:color="auto"/>
            <w:bottom w:val="none" w:sz="0" w:space="0" w:color="auto"/>
            <w:right w:val="none" w:sz="0" w:space="0" w:color="auto"/>
          </w:divBdr>
          <w:divsChild>
            <w:div w:id="1364091156">
              <w:marLeft w:val="0"/>
              <w:marRight w:val="0"/>
              <w:marTop w:val="0"/>
              <w:marBottom w:val="0"/>
              <w:divBdr>
                <w:top w:val="none" w:sz="0" w:space="0" w:color="auto"/>
                <w:left w:val="none" w:sz="0" w:space="0" w:color="auto"/>
                <w:bottom w:val="none" w:sz="0" w:space="0" w:color="auto"/>
                <w:right w:val="none" w:sz="0" w:space="0" w:color="auto"/>
              </w:divBdr>
            </w:div>
          </w:divsChild>
        </w:div>
        <w:div w:id="1463230551">
          <w:marLeft w:val="0"/>
          <w:marRight w:val="0"/>
          <w:marTop w:val="0"/>
          <w:marBottom w:val="0"/>
          <w:divBdr>
            <w:top w:val="none" w:sz="0" w:space="0" w:color="auto"/>
            <w:left w:val="none" w:sz="0" w:space="0" w:color="auto"/>
            <w:bottom w:val="none" w:sz="0" w:space="0" w:color="auto"/>
            <w:right w:val="none" w:sz="0" w:space="0" w:color="auto"/>
          </w:divBdr>
          <w:divsChild>
            <w:div w:id="1828740985">
              <w:marLeft w:val="0"/>
              <w:marRight w:val="0"/>
              <w:marTop w:val="0"/>
              <w:marBottom w:val="0"/>
              <w:divBdr>
                <w:top w:val="none" w:sz="0" w:space="0" w:color="auto"/>
                <w:left w:val="none" w:sz="0" w:space="0" w:color="auto"/>
                <w:bottom w:val="none" w:sz="0" w:space="0" w:color="auto"/>
                <w:right w:val="none" w:sz="0" w:space="0" w:color="auto"/>
              </w:divBdr>
            </w:div>
          </w:divsChild>
        </w:div>
        <w:div w:id="1473911677">
          <w:marLeft w:val="0"/>
          <w:marRight w:val="0"/>
          <w:marTop w:val="0"/>
          <w:marBottom w:val="0"/>
          <w:divBdr>
            <w:top w:val="none" w:sz="0" w:space="0" w:color="auto"/>
            <w:left w:val="none" w:sz="0" w:space="0" w:color="auto"/>
            <w:bottom w:val="none" w:sz="0" w:space="0" w:color="auto"/>
            <w:right w:val="none" w:sz="0" w:space="0" w:color="auto"/>
          </w:divBdr>
          <w:divsChild>
            <w:div w:id="1455323987">
              <w:marLeft w:val="0"/>
              <w:marRight w:val="0"/>
              <w:marTop w:val="0"/>
              <w:marBottom w:val="0"/>
              <w:divBdr>
                <w:top w:val="none" w:sz="0" w:space="0" w:color="auto"/>
                <w:left w:val="none" w:sz="0" w:space="0" w:color="auto"/>
                <w:bottom w:val="none" w:sz="0" w:space="0" w:color="auto"/>
                <w:right w:val="none" w:sz="0" w:space="0" w:color="auto"/>
              </w:divBdr>
            </w:div>
          </w:divsChild>
        </w:div>
        <w:div w:id="1532690738">
          <w:marLeft w:val="0"/>
          <w:marRight w:val="0"/>
          <w:marTop w:val="0"/>
          <w:marBottom w:val="0"/>
          <w:divBdr>
            <w:top w:val="none" w:sz="0" w:space="0" w:color="auto"/>
            <w:left w:val="none" w:sz="0" w:space="0" w:color="auto"/>
            <w:bottom w:val="none" w:sz="0" w:space="0" w:color="auto"/>
            <w:right w:val="none" w:sz="0" w:space="0" w:color="auto"/>
          </w:divBdr>
          <w:divsChild>
            <w:div w:id="413549752">
              <w:marLeft w:val="0"/>
              <w:marRight w:val="0"/>
              <w:marTop w:val="0"/>
              <w:marBottom w:val="0"/>
              <w:divBdr>
                <w:top w:val="none" w:sz="0" w:space="0" w:color="auto"/>
                <w:left w:val="none" w:sz="0" w:space="0" w:color="auto"/>
                <w:bottom w:val="none" w:sz="0" w:space="0" w:color="auto"/>
                <w:right w:val="none" w:sz="0" w:space="0" w:color="auto"/>
              </w:divBdr>
            </w:div>
          </w:divsChild>
        </w:div>
        <w:div w:id="1539077404">
          <w:marLeft w:val="0"/>
          <w:marRight w:val="0"/>
          <w:marTop w:val="0"/>
          <w:marBottom w:val="0"/>
          <w:divBdr>
            <w:top w:val="none" w:sz="0" w:space="0" w:color="auto"/>
            <w:left w:val="none" w:sz="0" w:space="0" w:color="auto"/>
            <w:bottom w:val="none" w:sz="0" w:space="0" w:color="auto"/>
            <w:right w:val="none" w:sz="0" w:space="0" w:color="auto"/>
          </w:divBdr>
          <w:divsChild>
            <w:div w:id="1176457694">
              <w:marLeft w:val="0"/>
              <w:marRight w:val="0"/>
              <w:marTop w:val="0"/>
              <w:marBottom w:val="0"/>
              <w:divBdr>
                <w:top w:val="none" w:sz="0" w:space="0" w:color="auto"/>
                <w:left w:val="none" w:sz="0" w:space="0" w:color="auto"/>
                <w:bottom w:val="none" w:sz="0" w:space="0" w:color="auto"/>
                <w:right w:val="none" w:sz="0" w:space="0" w:color="auto"/>
              </w:divBdr>
            </w:div>
          </w:divsChild>
        </w:div>
        <w:div w:id="1551771308">
          <w:marLeft w:val="0"/>
          <w:marRight w:val="0"/>
          <w:marTop w:val="0"/>
          <w:marBottom w:val="0"/>
          <w:divBdr>
            <w:top w:val="none" w:sz="0" w:space="0" w:color="auto"/>
            <w:left w:val="none" w:sz="0" w:space="0" w:color="auto"/>
            <w:bottom w:val="none" w:sz="0" w:space="0" w:color="auto"/>
            <w:right w:val="none" w:sz="0" w:space="0" w:color="auto"/>
          </w:divBdr>
          <w:divsChild>
            <w:div w:id="2073195794">
              <w:marLeft w:val="0"/>
              <w:marRight w:val="0"/>
              <w:marTop w:val="0"/>
              <w:marBottom w:val="0"/>
              <w:divBdr>
                <w:top w:val="none" w:sz="0" w:space="0" w:color="auto"/>
                <w:left w:val="none" w:sz="0" w:space="0" w:color="auto"/>
                <w:bottom w:val="none" w:sz="0" w:space="0" w:color="auto"/>
                <w:right w:val="none" w:sz="0" w:space="0" w:color="auto"/>
              </w:divBdr>
            </w:div>
          </w:divsChild>
        </w:div>
        <w:div w:id="1596011011">
          <w:marLeft w:val="0"/>
          <w:marRight w:val="0"/>
          <w:marTop w:val="0"/>
          <w:marBottom w:val="0"/>
          <w:divBdr>
            <w:top w:val="none" w:sz="0" w:space="0" w:color="auto"/>
            <w:left w:val="none" w:sz="0" w:space="0" w:color="auto"/>
            <w:bottom w:val="none" w:sz="0" w:space="0" w:color="auto"/>
            <w:right w:val="none" w:sz="0" w:space="0" w:color="auto"/>
          </w:divBdr>
          <w:divsChild>
            <w:div w:id="1874033491">
              <w:marLeft w:val="0"/>
              <w:marRight w:val="0"/>
              <w:marTop w:val="0"/>
              <w:marBottom w:val="0"/>
              <w:divBdr>
                <w:top w:val="none" w:sz="0" w:space="0" w:color="auto"/>
                <w:left w:val="none" w:sz="0" w:space="0" w:color="auto"/>
                <w:bottom w:val="none" w:sz="0" w:space="0" w:color="auto"/>
                <w:right w:val="none" w:sz="0" w:space="0" w:color="auto"/>
              </w:divBdr>
            </w:div>
          </w:divsChild>
        </w:div>
        <w:div w:id="1624850133">
          <w:marLeft w:val="0"/>
          <w:marRight w:val="0"/>
          <w:marTop w:val="0"/>
          <w:marBottom w:val="0"/>
          <w:divBdr>
            <w:top w:val="none" w:sz="0" w:space="0" w:color="auto"/>
            <w:left w:val="none" w:sz="0" w:space="0" w:color="auto"/>
            <w:bottom w:val="none" w:sz="0" w:space="0" w:color="auto"/>
            <w:right w:val="none" w:sz="0" w:space="0" w:color="auto"/>
          </w:divBdr>
          <w:divsChild>
            <w:div w:id="42943655">
              <w:marLeft w:val="0"/>
              <w:marRight w:val="0"/>
              <w:marTop w:val="0"/>
              <w:marBottom w:val="0"/>
              <w:divBdr>
                <w:top w:val="none" w:sz="0" w:space="0" w:color="auto"/>
                <w:left w:val="none" w:sz="0" w:space="0" w:color="auto"/>
                <w:bottom w:val="none" w:sz="0" w:space="0" w:color="auto"/>
                <w:right w:val="none" w:sz="0" w:space="0" w:color="auto"/>
              </w:divBdr>
            </w:div>
          </w:divsChild>
        </w:div>
        <w:div w:id="1689484722">
          <w:marLeft w:val="0"/>
          <w:marRight w:val="0"/>
          <w:marTop w:val="0"/>
          <w:marBottom w:val="0"/>
          <w:divBdr>
            <w:top w:val="none" w:sz="0" w:space="0" w:color="auto"/>
            <w:left w:val="none" w:sz="0" w:space="0" w:color="auto"/>
            <w:bottom w:val="none" w:sz="0" w:space="0" w:color="auto"/>
            <w:right w:val="none" w:sz="0" w:space="0" w:color="auto"/>
          </w:divBdr>
          <w:divsChild>
            <w:div w:id="104933191">
              <w:marLeft w:val="0"/>
              <w:marRight w:val="0"/>
              <w:marTop w:val="0"/>
              <w:marBottom w:val="0"/>
              <w:divBdr>
                <w:top w:val="none" w:sz="0" w:space="0" w:color="auto"/>
                <w:left w:val="none" w:sz="0" w:space="0" w:color="auto"/>
                <w:bottom w:val="none" w:sz="0" w:space="0" w:color="auto"/>
                <w:right w:val="none" w:sz="0" w:space="0" w:color="auto"/>
              </w:divBdr>
            </w:div>
          </w:divsChild>
        </w:div>
        <w:div w:id="1701783597">
          <w:marLeft w:val="0"/>
          <w:marRight w:val="0"/>
          <w:marTop w:val="0"/>
          <w:marBottom w:val="0"/>
          <w:divBdr>
            <w:top w:val="none" w:sz="0" w:space="0" w:color="auto"/>
            <w:left w:val="none" w:sz="0" w:space="0" w:color="auto"/>
            <w:bottom w:val="none" w:sz="0" w:space="0" w:color="auto"/>
            <w:right w:val="none" w:sz="0" w:space="0" w:color="auto"/>
          </w:divBdr>
          <w:divsChild>
            <w:div w:id="1591234842">
              <w:marLeft w:val="0"/>
              <w:marRight w:val="0"/>
              <w:marTop w:val="0"/>
              <w:marBottom w:val="0"/>
              <w:divBdr>
                <w:top w:val="none" w:sz="0" w:space="0" w:color="auto"/>
                <w:left w:val="none" w:sz="0" w:space="0" w:color="auto"/>
                <w:bottom w:val="none" w:sz="0" w:space="0" w:color="auto"/>
                <w:right w:val="none" w:sz="0" w:space="0" w:color="auto"/>
              </w:divBdr>
            </w:div>
          </w:divsChild>
        </w:div>
        <w:div w:id="1712416795">
          <w:marLeft w:val="0"/>
          <w:marRight w:val="0"/>
          <w:marTop w:val="0"/>
          <w:marBottom w:val="0"/>
          <w:divBdr>
            <w:top w:val="none" w:sz="0" w:space="0" w:color="auto"/>
            <w:left w:val="none" w:sz="0" w:space="0" w:color="auto"/>
            <w:bottom w:val="none" w:sz="0" w:space="0" w:color="auto"/>
            <w:right w:val="none" w:sz="0" w:space="0" w:color="auto"/>
          </w:divBdr>
          <w:divsChild>
            <w:div w:id="669060523">
              <w:marLeft w:val="0"/>
              <w:marRight w:val="0"/>
              <w:marTop w:val="0"/>
              <w:marBottom w:val="0"/>
              <w:divBdr>
                <w:top w:val="none" w:sz="0" w:space="0" w:color="auto"/>
                <w:left w:val="none" w:sz="0" w:space="0" w:color="auto"/>
                <w:bottom w:val="none" w:sz="0" w:space="0" w:color="auto"/>
                <w:right w:val="none" w:sz="0" w:space="0" w:color="auto"/>
              </w:divBdr>
            </w:div>
          </w:divsChild>
        </w:div>
        <w:div w:id="1747991182">
          <w:marLeft w:val="0"/>
          <w:marRight w:val="0"/>
          <w:marTop w:val="0"/>
          <w:marBottom w:val="0"/>
          <w:divBdr>
            <w:top w:val="none" w:sz="0" w:space="0" w:color="auto"/>
            <w:left w:val="none" w:sz="0" w:space="0" w:color="auto"/>
            <w:bottom w:val="none" w:sz="0" w:space="0" w:color="auto"/>
            <w:right w:val="none" w:sz="0" w:space="0" w:color="auto"/>
          </w:divBdr>
          <w:divsChild>
            <w:div w:id="1251353979">
              <w:marLeft w:val="0"/>
              <w:marRight w:val="0"/>
              <w:marTop w:val="0"/>
              <w:marBottom w:val="0"/>
              <w:divBdr>
                <w:top w:val="none" w:sz="0" w:space="0" w:color="auto"/>
                <w:left w:val="none" w:sz="0" w:space="0" w:color="auto"/>
                <w:bottom w:val="none" w:sz="0" w:space="0" w:color="auto"/>
                <w:right w:val="none" w:sz="0" w:space="0" w:color="auto"/>
              </w:divBdr>
            </w:div>
          </w:divsChild>
        </w:div>
        <w:div w:id="1781954944">
          <w:marLeft w:val="0"/>
          <w:marRight w:val="0"/>
          <w:marTop w:val="0"/>
          <w:marBottom w:val="0"/>
          <w:divBdr>
            <w:top w:val="none" w:sz="0" w:space="0" w:color="auto"/>
            <w:left w:val="none" w:sz="0" w:space="0" w:color="auto"/>
            <w:bottom w:val="none" w:sz="0" w:space="0" w:color="auto"/>
            <w:right w:val="none" w:sz="0" w:space="0" w:color="auto"/>
          </w:divBdr>
          <w:divsChild>
            <w:div w:id="2036421200">
              <w:marLeft w:val="0"/>
              <w:marRight w:val="0"/>
              <w:marTop w:val="0"/>
              <w:marBottom w:val="0"/>
              <w:divBdr>
                <w:top w:val="none" w:sz="0" w:space="0" w:color="auto"/>
                <w:left w:val="none" w:sz="0" w:space="0" w:color="auto"/>
                <w:bottom w:val="none" w:sz="0" w:space="0" w:color="auto"/>
                <w:right w:val="none" w:sz="0" w:space="0" w:color="auto"/>
              </w:divBdr>
            </w:div>
          </w:divsChild>
        </w:div>
        <w:div w:id="1821926139">
          <w:marLeft w:val="0"/>
          <w:marRight w:val="0"/>
          <w:marTop w:val="0"/>
          <w:marBottom w:val="0"/>
          <w:divBdr>
            <w:top w:val="none" w:sz="0" w:space="0" w:color="auto"/>
            <w:left w:val="none" w:sz="0" w:space="0" w:color="auto"/>
            <w:bottom w:val="none" w:sz="0" w:space="0" w:color="auto"/>
            <w:right w:val="none" w:sz="0" w:space="0" w:color="auto"/>
          </w:divBdr>
          <w:divsChild>
            <w:div w:id="426467654">
              <w:marLeft w:val="0"/>
              <w:marRight w:val="0"/>
              <w:marTop w:val="0"/>
              <w:marBottom w:val="0"/>
              <w:divBdr>
                <w:top w:val="none" w:sz="0" w:space="0" w:color="auto"/>
                <w:left w:val="none" w:sz="0" w:space="0" w:color="auto"/>
                <w:bottom w:val="none" w:sz="0" w:space="0" w:color="auto"/>
                <w:right w:val="none" w:sz="0" w:space="0" w:color="auto"/>
              </w:divBdr>
            </w:div>
          </w:divsChild>
        </w:div>
        <w:div w:id="1842499365">
          <w:marLeft w:val="0"/>
          <w:marRight w:val="0"/>
          <w:marTop w:val="0"/>
          <w:marBottom w:val="0"/>
          <w:divBdr>
            <w:top w:val="none" w:sz="0" w:space="0" w:color="auto"/>
            <w:left w:val="none" w:sz="0" w:space="0" w:color="auto"/>
            <w:bottom w:val="none" w:sz="0" w:space="0" w:color="auto"/>
            <w:right w:val="none" w:sz="0" w:space="0" w:color="auto"/>
          </w:divBdr>
          <w:divsChild>
            <w:div w:id="645161403">
              <w:marLeft w:val="0"/>
              <w:marRight w:val="0"/>
              <w:marTop w:val="0"/>
              <w:marBottom w:val="0"/>
              <w:divBdr>
                <w:top w:val="none" w:sz="0" w:space="0" w:color="auto"/>
                <w:left w:val="none" w:sz="0" w:space="0" w:color="auto"/>
                <w:bottom w:val="none" w:sz="0" w:space="0" w:color="auto"/>
                <w:right w:val="none" w:sz="0" w:space="0" w:color="auto"/>
              </w:divBdr>
            </w:div>
          </w:divsChild>
        </w:div>
        <w:div w:id="1946687362">
          <w:marLeft w:val="0"/>
          <w:marRight w:val="0"/>
          <w:marTop w:val="0"/>
          <w:marBottom w:val="0"/>
          <w:divBdr>
            <w:top w:val="none" w:sz="0" w:space="0" w:color="auto"/>
            <w:left w:val="none" w:sz="0" w:space="0" w:color="auto"/>
            <w:bottom w:val="none" w:sz="0" w:space="0" w:color="auto"/>
            <w:right w:val="none" w:sz="0" w:space="0" w:color="auto"/>
          </w:divBdr>
          <w:divsChild>
            <w:div w:id="1026641048">
              <w:marLeft w:val="0"/>
              <w:marRight w:val="0"/>
              <w:marTop w:val="0"/>
              <w:marBottom w:val="0"/>
              <w:divBdr>
                <w:top w:val="none" w:sz="0" w:space="0" w:color="auto"/>
                <w:left w:val="none" w:sz="0" w:space="0" w:color="auto"/>
                <w:bottom w:val="none" w:sz="0" w:space="0" w:color="auto"/>
                <w:right w:val="none" w:sz="0" w:space="0" w:color="auto"/>
              </w:divBdr>
            </w:div>
          </w:divsChild>
        </w:div>
        <w:div w:id="1964268410">
          <w:marLeft w:val="0"/>
          <w:marRight w:val="0"/>
          <w:marTop w:val="0"/>
          <w:marBottom w:val="0"/>
          <w:divBdr>
            <w:top w:val="none" w:sz="0" w:space="0" w:color="auto"/>
            <w:left w:val="none" w:sz="0" w:space="0" w:color="auto"/>
            <w:bottom w:val="none" w:sz="0" w:space="0" w:color="auto"/>
            <w:right w:val="none" w:sz="0" w:space="0" w:color="auto"/>
          </w:divBdr>
          <w:divsChild>
            <w:div w:id="1802577459">
              <w:marLeft w:val="0"/>
              <w:marRight w:val="0"/>
              <w:marTop w:val="0"/>
              <w:marBottom w:val="0"/>
              <w:divBdr>
                <w:top w:val="none" w:sz="0" w:space="0" w:color="auto"/>
                <w:left w:val="none" w:sz="0" w:space="0" w:color="auto"/>
                <w:bottom w:val="none" w:sz="0" w:space="0" w:color="auto"/>
                <w:right w:val="none" w:sz="0" w:space="0" w:color="auto"/>
              </w:divBdr>
            </w:div>
          </w:divsChild>
        </w:div>
        <w:div w:id="1997148981">
          <w:marLeft w:val="0"/>
          <w:marRight w:val="0"/>
          <w:marTop w:val="0"/>
          <w:marBottom w:val="0"/>
          <w:divBdr>
            <w:top w:val="none" w:sz="0" w:space="0" w:color="auto"/>
            <w:left w:val="none" w:sz="0" w:space="0" w:color="auto"/>
            <w:bottom w:val="none" w:sz="0" w:space="0" w:color="auto"/>
            <w:right w:val="none" w:sz="0" w:space="0" w:color="auto"/>
          </w:divBdr>
          <w:divsChild>
            <w:div w:id="1841387809">
              <w:marLeft w:val="0"/>
              <w:marRight w:val="0"/>
              <w:marTop w:val="0"/>
              <w:marBottom w:val="0"/>
              <w:divBdr>
                <w:top w:val="none" w:sz="0" w:space="0" w:color="auto"/>
                <w:left w:val="none" w:sz="0" w:space="0" w:color="auto"/>
                <w:bottom w:val="none" w:sz="0" w:space="0" w:color="auto"/>
                <w:right w:val="none" w:sz="0" w:space="0" w:color="auto"/>
              </w:divBdr>
            </w:div>
          </w:divsChild>
        </w:div>
        <w:div w:id="2064137674">
          <w:marLeft w:val="0"/>
          <w:marRight w:val="0"/>
          <w:marTop w:val="0"/>
          <w:marBottom w:val="0"/>
          <w:divBdr>
            <w:top w:val="none" w:sz="0" w:space="0" w:color="auto"/>
            <w:left w:val="none" w:sz="0" w:space="0" w:color="auto"/>
            <w:bottom w:val="none" w:sz="0" w:space="0" w:color="auto"/>
            <w:right w:val="none" w:sz="0" w:space="0" w:color="auto"/>
          </w:divBdr>
          <w:divsChild>
            <w:div w:id="978846433">
              <w:marLeft w:val="0"/>
              <w:marRight w:val="0"/>
              <w:marTop w:val="0"/>
              <w:marBottom w:val="0"/>
              <w:divBdr>
                <w:top w:val="none" w:sz="0" w:space="0" w:color="auto"/>
                <w:left w:val="none" w:sz="0" w:space="0" w:color="auto"/>
                <w:bottom w:val="none" w:sz="0" w:space="0" w:color="auto"/>
                <w:right w:val="none" w:sz="0" w:space="0" w:color="auto"/>
              </w:divBdr>
            </w:div>
          </w:divsChild>
        </w:div>
        <w:div w:id="2133591979">
          <w:marLeft w:val="0"/>
          <w:marRight w:val="0"/>
          <w:marTop w:val="0"/>
          <w:marBottom w:val="0"/>
          <w:divBdr>
            <w:top w:val="none" w:sz="0" w:space="0" w:color="auto"/>
            <w:left w:val="none" w:sz="0" w:space="0" w:color="auto"/>
            <w:bottom w:val="none" w:sz="0" w:space="0" w:color="auto"/>
            <w:right w:val="none" w:sz="0" w:space="0" w:color="auto"/>
          </w:divBdr>
          <w:divsChild>
            <w:div w:id="186261599">
              <w:marLeft w:val="0"/>
              <w:marRight w:val="0"/>
              <w:marTop w:val="0"/>
              <w:marBottom w:val="0"/>
              <w:divBdr>
                <w:top w:val="none" w:sz="0" w:space="0" w:color="auto"/>
                <w:left w:val="none" w:sz="0" w:space="0" w:color="auto"/>
                <w:bottom w:val="none" w:sz="0" w:space="0" w:color="auto"/>
                <w:right w:val="none" w:sz="0" w:space="0" w:color="auto"/>
              </w:divBdr>
            </w:div>
          </w:divsChild>
        </w:div>
        <w:div w:id="2138907917">
          <w:marLeft w:val="0"/>
          <w:marRight w:val="0"/>
          <w:marTop w:val="0"/>
          <w:marBottom w:val="0"/>
          <w:divBdr>
            <w:top w:val="none" w:sz="0" w:space="0" w:color="auto"/>
            <w:left w:val="none" w:sz="0" w:space="0" w:color="auto"/>
            <w:bottom w:val="none" w:sz="0" w:space="0" w:color="auto"/>
            <w:right w:val="none" w:sz="0" w:space="0" w:color="auto"/>
          </w:divBdr>
          <w:divsChild>
            <w:div w:id="40234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22210">
      <w:bodyDiv w:val="1"/>
      <w:marLeft w:val="0"/>
      <w:marRight w:val="0"/>
      <w:marTop w:val="0"/>
      <w:marBottom w:val="0"/>
      <w:divBdr>
        <w:top w:val="none" w:sz="0" w:space="0" w:color="auto"/>
        <w:left w:val="none" w:sz="0" w:space="0" w:color="auto"/>
        <w:bottom w:val="none" w:sz="0" w:space="0" w:color="auto"/>
        <w:right w:val="none" w:sz="0" w:space="0" w:color="auto"/>
      </w:divBdr>
    </w:div>
    <w:div w:id="963190463">
      <w:bodyDiv w:val="1"/>
      <w:marLeft w:val="0"/>
      <w:marRight w:val="0"/>
      <w:marTop w:val="0"/>
      <w:marBottom w:val="0"/>
      <w:divBdr>
        <w:top w:val="none" w:sz="0" w:space="0" w:color="auto"/>
        <w:left w:val="none" w:sz="0" w:space="0" w:color="auto"/>
        <w:bottom w:val="none" w:sz="0" w:space="0" w:color="auto"/>
        <w:right w:val="none" w:sz="0" w:space="0" w:color="auto"/>
      </w:divBdr>
      <w:divsChild>
        <w:div w:id="33429515">
          <w:marLeft w:val="0"/>
          <w:marRight w:val="0"/>
          <w:marTop w:val="0"/>
          <w:marBottom w:val="0"/>
          <w:divBdr>
            <w:top w:val="none" w:sz="0" w:space="0" w:color="auto"/>
            <w:left w:val="none" w:sz="0" w:space="0" w:color="auto"/>
            <w:bottom w:val="none" w:sz="0" w:space="0" w:color="auto"/>
            <w:right w:val="none" w:sz="0" w:space="0" w:color="auto"/>
          </w:divBdr>
          <w:divsChild>
            <w:div w:id="809522382">
              <w:marLeft w:val="0"/>
              <w:marRight w:val="0"/>
              <w:marTop w:val="0"/>
              <w:marBottom w:val="0"/>
              <w:divBdr>
                <w:top w:val="none" w:sz="0" w:space="0" w:color="auto"/>
                <w:left w:val="none" w:sz="0" w:space="0" w:color="auto"/>
                <w:bottom w:val="none" w:sz="0" w:space="0" w:color="auto"/>
                <w:right w:val="none" w:sz="0" w:space="0" w:color="auto"/>
              </w:divBdr>
            </w:div>
          </w:divsChild>
        </w:div>
        <w:div w:id="75709158">
          <w:marLeft w:val="0"/>
          <w:marRight w:val="0"/>
          <w:marTop w:val="0"/>
          <w:marBottom w:val="0"/>
          <w:divBdr>
            <w:top w:val="none" w:sz="0" w:space="0" w:color="auto"/>
            <w:left w:val="none" w:sz="0" w:space="0" w:color="auto"/>
            <w:bottom w:val="none" w:sz="0" w:space="0" w:color="auto"/>
            <w:right w:val="none" w:sz="0" w:space="0" w:color="auto"/>
          </w:divBdr>
          <w:divsChild>
            <w:div w:id="1001355279">
              <w:marLeft w:val="0"/>
              <w:marRight w:val="0"/>
              <w:marTop w:val="0"/>
              <w:marBottom w:val="0"/>
              <w:divBdr>
                <w:top w:val="none" w:sz="0" w:space="0" w:color="auto"/>
                <w:left w:val="none" w:sz="0" w:space="0" w:color="auto"/>
                <w:bottom w:val="none" w:sz="0" w:space="0" w:color="auto"/>
                <w:right w:val="none" w:sz="0" w:space="0" w:color="auto"/>
              </w:divBdr>
            </w:div>
          </w:divsChild>
        </w:div>
        <w:div w:id="102044446">
          <w:marLeft w:val="0"/>
          <w:marRight w:val="0"/>
          <w:marTop w:val="0"/>
          <w:marBottom w:val="0"/>
          <w:divBdr>
            <w:top w:val="none" w:sz="0" w:space="0" w:color="auto"/>
            <w:left w:val="none" w:sz="0" w:space="0" w:color="auto"/>
            <w:bottom w:val="none" w:sz="0" w:space="0" w:color="auto"/>
            <w:right w:val="none" w:sz="0" w:space="0" w:color="auto"/>
          </w:divBdr>
          <w:divsChild>
            <w:div w:id="750657171">
              <w:marLeft w:val="0"/>
              <w:marRight w:val="0"/>
              <w:marTop w:val="0"/>
              <w:marBottom w:val="0"/>
              <w:divBdr>
                <w:top w:val="none" w:sz="0" w:space="0" w:color="auto"/>
                <w:left w:val="none" w:sz="0" w:space="0" w:color="auto"/>
                <w:bottom w:val="none" w:sz="0" w:space="0" w:color="auto"/>
                <w:right w:val="none" w:sz="0" w:space="0" w:color="auto"/>
              </w:divBdr>
            </w:div>
          </w:divsChild>
        </w:div>
        <w:div w:id="245112236">
          <w:marLeft w:val="0"/>
          <w:marRight w:val="0"/>
          <w:marTop w:val="0"/>
          <w:marBottom w:val="0"/>
          <w:divBdr>
            <w:top w:val="none" w:sz="0" w:space="0" w:color="auto"/>
            <w:left w:val="none" w:sz="0" w:space="0" w:color="auto"/>
            <w:bottom w:val="none" w:sz="0" w:space="0" w:color="auto"/>
            <w:right w:val="none" w:sz="0" w:space="0" w:color="auto"/>
          </w:divBdr>
          <w:divsChild>
            <w:div w:id="288710736">
              <w:marLeft w:val="0"/>
              <w:marRight w:val="0"/>
              <w:marTop w:val="0"/>
              <w:marBottom w:val="0"/>
              <w:divBdr>
                <w:top w:val="none" w:sz="0" w:space="0" w:color="auto"/>
                <w:left w:val="none" w:sz="0" w:space="0" w:color="auto"/>
                <w:bottom w:val="none" w:sz="0" w:space="0" w:color="auto"/>
                <w:right w:val="none" w:sz="0" w:space="0" w:color="auto"/>
              </w:divBdr>
            </w:div>
          </w:divsChild>
        </w:div>
        <w:div w:id="491876107">
          <w:marLeft w:val="0"/>
          <w:marRight w:val="0"/>
          <w:marTop w:val="0"/>
          <w:marBottom w:val="0"/>
          <w:divBdr>
            <w:top w:val="none" w:sz="0" w:space="0" w:color="auto"/>
            <w:left w:val="none" w:sz="0" w:space="0" w:color="auto"/>
            <w:bottom w:val="none" w:sz="0" w:space="0" w:color="auto"/>
            <w:right w:val="none" w:sz="0" w:space="0" w:color="auto"/>
          </w:divBdr>
          <w:divsChild>
            <w:div w:id="937443987">
              <w:marLeft w:val="0"/>
              <w:marRight w:val="0"/>
              <w:marTop w:val="0"/>
              <w:marBottom w:val="0"/>
              <w:divBdr>
                <w:top w:val="none" w:sz="0" w:space="0" w:color="auto"/>
                <w:left w:val="none" w:sz="0" w:space="0" w:color="auto"/>
                <w:bottom w:val="none" w:sz="0" w:space="0" w:color="auto"/>
                <w:right w:val="none" w:sz="0" w:space="0" w:color="auto"/>
              </w:divBdr>
            </w:div>
          </w:divsChild>
        </w:div>
        <w:div w:id="547300145">
          <w:marLeft w:val="0"/>
          <w:marRight w:val="0"/>
          <w:marTop w:val="0"/>
          <w:marBottom w:val="0"/>
          <w:divBdr>
            <w:top w:val="none" w:sz="0" w:space="0" w:color="auto"/>
            <w:left w:val="none" w:sz="0" w:space="0" w:color="auto"/>
            <w:bottom w:val="none" w:sz="0" w:space="0" w:color="auto"/>
            <w:right w:val="none" w:sz="0" w:space="0" w:color="auto"/>
          </w:divBdr>
          <w:divsChild>
            <w:div w:id="400636673">
              <w:marLeft w:val="0"/>
              <w:marRight w:val="0"/>
              <w:marTop w:val="0"/>
              <w:marBottom w:val="0"/>
              <w:divBdr>
                <w:top w:val="none" w:sz="0" w:space="0" w:color="auto"/>
                <w:left w:val="none" w:sz="0" w:space="0" w:color="auto"/>
                <w:bottom w:val="none" w:sz="0" w:space="0" w:color="auto"/>
                <w:right w:val="none" w:sz="0" w:space="0" w:color="auto"/>
              </w:divBdr>
            </w:div>
          </w:divsChild>
        </w:div>
        <w:div w:id="626276276">
          <w:marLeft w:val="0"/>
          <w:marRight w:val="0"/>
          <w:marTop w:val="0"/>
          <w:marBottom w:val="0"/>
          <w:divBdr>
            <w:top w:val="none" w:sz="0" w:space="0" w:color="auto"/>
            <w:left w:val="none" w:sz="0" w:space="0" w:color="auto"/>
            <w:bottom w:val="none" w:sz="0" w:space="0" w:color="auto"/>
            <w:right w:val="none" w:sz="0" w:space="0" w:color="auto"/>
          </w:divBdr>
          <w:divsChild>
            <w:div w:id="1699164778">
              <w:marLeft w:val="0"/>
              <w:marRight w:val="0"/>
              <w:marTop w:val="0"/>
              <w:marBottom w:val="0"/>
              <w:divBdr>
                <w:top w:val="none" w:sz="0" w:space="0" w:color="auto"/>
                <w:left w:val="none" w:sz="0" w:space="0" w:color="auto"/>
                <w:bottom w:val="none" w:sz="0" w:space="0" w:color="auto"/>
                <w:right w:val="none" w:sz="0" w:space="0" w:color="auto"/>
              </w:divBdr>
            </w:div>
          </w:divsChild>
        </w:div>
        <w:div w:id="882014189">
          <w:marLeft w:val="0"/>
          <w:marRight w:val="0"/>
          <w:marTop w:val="0"/>
          <w:marBottom w:val="0"/>
          <w:divBdr>
            <w:top w:val="none" w:sz="0" w:space="0" w:color="auto"/>
            <w:left w:val="none" w:sz="0" w:space="0" w:color="auto"/>
            <w:bottom w:val="none" w:sz="0" w:space="0" w:color="auto"/>
            <w:right w:val="none" w:sz="0" w:space="0" w:color="auto"/>
          </w:divBdr>
          <w:divsChild>
            <w:div w:id="586572578">
              <w:marLeft w:val="0"/>
              <w:marRight w:val="0"/>
              <w:marTop w:val="0"/>
              <w:marBottom w:val="0"/>
              <w:divBdr>
                <w:top w:val="none" w:sz="0" w:space="0" w:color="auto"/>
                <w:left w:val="none" w:sz="0" w:space="0" w:color="auto"/>
                <w:bottom w:val="none" w:sz="0" w:space="0" w:color="auto"/>
                <w:right w:val="none" w:sz="0" w:space="0" w:color="auto"/>
              </w:divBdr>
            </w:div>
          </w:divsChild>
        </w:div>
        <w:div w:id="893590151">
          <w:marLeft w:val="0"/>
          <w:marRight w:val="0"/>
          <w:marTop w:val="0"/>
          <w:marBottom w:val="0"/>
          <w:divBdr>
            <w:top w:val="none" w:sz="0" w:space="0" w:color="auto"/>
            <w:left w:val="none" w:sz="0" w:space="0" w:color="auto"/>
            <w:bottom w:val="none" w:sz="0" w:space="0" w:color="auto"/>
            <w:right w:val="none" w:sz="0" w:space="0" w:color="auto"/>
          </w:divBdr>
          <w:divsChild>
            <w:div w:id="1634752062">
              <w:marLeft w:val="0"/>
              <w:marRight w:val="0"/>
              <w:marTop w:val="0"/>
              <w:marBottom w:val="0"/>
              <w:divBdr>
                <w:top w:val="none" w:sz="0" w:space="0" w:color="auto"/>
                <w:left w:val="none" w:sz="0" w:space="0" w:color="auto"/>
                <w:bottom w:val="none" w:sz="0" w:space="0" w:color="auto"/>
                <w:right w:val="none" w:sz="0" w:space="0" w:color="auto"/>
              </w:divBdr>
            </w:div>
          </w:divsChild>
        </w:div>
        <w:div w:id="962151847">
          <w:marLeft w:val="0"/>
          <w:marRight w:val="0"/>
          <w:marTop w:val="0"/>
          <w:marBottom w:val="0"/>
          <w:divBdr>
            <w:top w:val="none" w:sz="0" w:space="0" w:color="auto"/>
            <w:left w:val="none" w:sz="0" w:space="0" w:color="auto"/>
            <w:bottom w:val="none" w:sz="0" w:space="0" w:color="auto"/>
            <w:right w:val="none" w:sz="0" w:space="0" w:color="auto"/>
          </w:divBdr>
          <w:divsChild>
            <w:div w:id="1264455946">
              <w:marLeft w:val="0"/>
              <w:marRight w:val="0"/>
              <w:marTop w:val="0"/>
              <w:marBottom w:val="0"/>
              <w:divBdr>
                <w:top w:val="none" w:sz="0" w:space="0" w:color="auto"/>
                <w:left w:val="none" w:sz="0" w:space="0" w:color="auto"/>
                <w:bottom w:val="none" w:sz="0" w:space="0" w:color="auto"/>
                <w:right w:val="none" w:sz="0" w:space="0" w:color="auto"/>
              </w:divBdr>
            </w:div>
          </w:divsChild>
        </w:div>
        <w:div w:id="992754483">
          <w:marLeft w:val="0"/>
          <w:marRight w:val="0"/>
          <w:marTop w:val="0"/>
          <w:marBottom w:val="0"/>
          <w:divBdr>
            <w:top w:val="none" w:sz="0" w:space="0" w:color="auto"/>
            <w:left w:val="none" w:sz="0" w:space="0" w:color="auto"/>
            <w:bottom w:val="none" w:sz="0" w:space="0" w:color="auto"/>
            <w:right w:val="none" w:sz="0" w:space="0" w:color="auto"/>
          </w:divBdr>
          <w:divsChild>
            <w:div w:id="1239634611">
              <w:marLeft w:val="0"/>
              <w:marRight w:val="0"/>
              <w:marTop w:val="0"/>
              <w:marBottom w:val="0"/>
              <w:divBdr>
                <w:top w:val="none" w:sz="0" w:space="0" w:color="auto"/>
                <w:left w:val="none" w:sz="0" w:space="0" w:color="auto"/>
                <w:bottom w:val="none" w:sz="0" w:space="0" w:color="auto"/>
                <w:right w:val="none" w:sz="0" w:space="0" w:color="auto"/>
              </w:divBdr>
            </w:div>
          </w:divsChild>
        </w:div>
        <w:div w:id="1029257791">
          <w:marLeft w:val="0"/>
          <w:marRight w:val="0"/>
          <w:marTop w:val="0"/>
          <w:marBottom w:val="0"/>
          <w:divBdr>
            <w:top w:val="none" w:sz="0" w:space="0" w:color="auto"/>
            <w:left w:val="none" w:sz="0" w:space="0" w:color="auto"/>
            <w:bottom w:val="none" w:sz="0" w:space="0" w:color="auto"/>
            <w:right w:val="none" w:sz="0" w:space="0" w:color="auto"/>
          </w:divBdr>
          <w:divsChild>
            <w:div w:id="578903365">
              <w:marLeft w:val="0"/>
              <w:marRight w:val="0"/>
              <w:marTop w:val="0"/>
              <w:marBottom w:val="0"/>
              <w:divBdr>
                <w:top w:val="none" w:sz="0" w:space="0" w:color="auto"/>
                <w:left w:val="none" w:sz="0" w:space="0" w:color="auto"/>
                <w:bottom w:val="none" w:sz="0" w:space="0" w:color="auto"/>
                <w:right w:val="none" w:sz="0" w:space="0" w:color="auto"/>
              </w:divBdr>
            </w:div>
          </w:divsChild>
        </w:div>
        <w:div w:id="1062095789">
          <w:marLeft w:val="0"/>
          <w:marRight w:val="0"/>
          <w:marTop w:val="0"/>
          <w:marBottom w:val="0"/>
          <w:divBdr>
            <w:top w:val="none" w:sz="0" w:space="0" w:color="auto"/>
            <w:left w:val="none" w:sz="0" w:space="0" w:color="auto"/>
            <w:bottom w:val="none" w:sz="0" w:space="0" w:color="auto"/>
            <w:right w:val="none" w:sz="0" w:space="0" w:color="auto"/>
          </w:divBdr>
          <w:divsChild>
            <w:div w:id="746729530">
              <w:marLeft w:val="0"/>
              <w:marRight w:val="0"/>
              <w:marTop w:val="0"/>
              <w:marBottom w:val="0"/>
              <w:divBdr>
                <w:top w:val="none" w:sz="0" w:space="0" w:color="auto"/>
                <w:left w:val="none" w:sz="0" w:space="0" w:color="auto"/>
                <w:bottom w:val="none" w:sz="0" w:space="0" w:color="auto"/>
                <w:right w:val="none" w:sz="0" w:space="0" w:color="auto"/>
              </w:divBdr>
            </w:div>
          </w:divsChild>
        </w:div>
        <w:div w:id="1086804033">
          <w:marLeft w:val="0"/>
          <w:marRight w:val="0"/>
          <w:marTop w:val="0"/>
          <w:marBottom w:val="0"/>
          <w:divBdr>
            <w:top w:val="none" w:sz="0" w:space="0" w:color="auto"/>
            <w:left w:val="none" w:sz="0" w:space="0" w:color="auto"/>
            <w:bottom w:val="none" w:sz="0" w:space="0" w:color="auto"/>
            <w:right w:val="none" w:sz="0" w:space="0" w:color="auto"/>
          </w:divBdr>
          <w:divsChild>
            <w:div w:id="1645353627">
              <w:marLeft w:val="0"/>
              <w:marRight w:val="0"/>
              <w:marTop w:val="0"/>
              <w:marBottom w:val="0"/>
              <w:divBdr>
                <w:top w:val="none" w:sz="0" w:space="0" w:color="auto"/>
                <w:left w:val="none" w:sz="0" w:space="0" w:color="auto"/>
                <w:bottom w:val="none" w:sz="0" w:space="0" w:color="auto"/>
                <w:right w:val="none" w:sz="0" w:space="0" w:color="auto"/>
              </w:divBdr>
            </w:div>
          </w:divsChild>
        </w:div>
        <w:div w:id="1259756533">
          <w:marLeft w:val="0"/>
          <w:marRight w:val="0"/>
          <w:marTop w:val="0"/>
          <w:marBottom w:val="0"/>
          <w:divBdr>
            <w:top w:val="none" w:sz="0" w:space="0" w:color="auto"/>
            <w:left w:val="none" w:sz="0" w:space="0" w:color="auto"/>
            <w:bottom w:val="none" w:sz="0" w:space="0" w:color="auto"/>
            <w:right w:val="none" w:sz="0" w:space="0" w:color="auto"/>
          </w:divBdr>
          <w:divsChild>
            <w:div w:id="429160081">
              <w:marLeft w:val="0"/>
              <w:marRight w:val="0"/>
              <w:marTop w:val="0"/>
              <w:marBottom w:val="0"/>
              <w:divBdr>
                <w:top w:val="none" w:sz="0" w:space="0" w:color="auto"/>
                <w:left w:val="none" w:sz="0" w:space="0" w:color="auto"/>
                <w:bottom w:val="none" w:sz="0" w:space="0" w:color="auto"/>
                <w:right w:val="none" w:sz="0" w:space="0" w:color="auto"/>
              </w:divBdr>
            </w:div>
          </w:divsChild>
        </w:div>
        <w:div w:id="1281953620">
          <w:marLeft w:val="0"/>
          <w:marRight w:val="0"/>
          <w:marTop w:val="0"/>
          <w:marBottom w:val="0"/>
          <w:divBdr>
            <w:top w:val="none" w:sz="0" w:space="0" w:color="auto"/>
            <w:left w:val="none" w:sz="0" w:space="0" w:color="auto"/>
            <w:bottom w:val="none" w:sz="0" w:space="0" w:color="auto"/>
            <w:right w:val="none" w:sz="0" w:space="0" w:color="auto"/>
          </w:divBdr>
          <w:divsChild>
            <w:div w:id="1233345204">
              <w:marLeft w:val="0"/>
              <w:marRight w:val="0"/>
              <w:marTop w:val="0"/>
              <w:marBottom w:val="0"/>
              <w:divBdr>
                <w:top w:val="none" w:sz="0" w:space="0" w:color="auto"/>
                <w:left w:val="none" w:sz="0" w:space="0" w:color="auto"/>
                <w:bottom w:val="none" w:sz="0" w:space="0" w:color="auto"/>
                <w:right w:val="none" w:sz="0" w:space="0" w:color="auto"/>
              </w:divBdr>
            </w:div>
          </w:divsChild>
        </w:div>
        <w:div w:id="1319309124">
          <w:marLeft w:val="0"/>
          <w:marRight w:val="0"/>
          <w:marTop w:val="0"/>
          <w:marBottom w:val="0"/>
          <w:divBdr>
            <w:top w:val="none" w:sz="0" w:space="0" w:color="auto"/>
            <w:left w:val="none" w:sz="0" w:space="0" w:color="auto"/>
            <w:bottom w:val="none" w:sz="0" w:space="0" w:color="auto"/>
            <w:right w:val="none" w:sz="0" w:space="0" w:color="auto"/>
          </w:divBdr>
          <w:divsChild>
            <w:div w:id="2057897666">
              <w:marLeft w:val="0"/>
              <w:marRight w:val="0"/>
              <w:marTop w:val="0"/>
              <w:marBottom w:val="0"/>
              <w:divBdr>
                <w:top w:val="none" w:sz="0" w:space="0" w:color="auto"/>
                <w:left w:val="none" w:sz="0" w:space="0" w:color="auto"/>
                <w:bottom w:val="none" w:sz="0" w:space="0" w:color="auto"/>
                <w:right w:val="none" w:sz="0" w:space="0" w:color="auto"/>
              </w:divBdr>
            </w:div>
          </w:divsChild>
        </w:div>
        <w:div w:id="1492796612">
          <w:marLeft w:val="0"/>
          <w:marRight w:val="0"/>
          <w:marTop w:val="0"/>
          <w:marBottom w:val="0"/>
          <w:divBdr>
            <w:top w:val="none" w:sz="0" w:space="0" w:color="auto"/>
            <w:left w:val="none" w:sz="0" w:space="0" w:color="auto"/>
            <w:bottom w:val="none" w:sz="0" w:space="0" w:color="auto"/>
            <w:right w:val="none" w:sz="0" w:space="0" w:color="auto"/>
          </w:divBdr>
          <w:divsChild>
            <w:div w:id="855122992">
              <w:marLeft w:val="0"/>
              <w:marRight w:val="0"/>
              <w:marTop w:val="0"/>
              <w:marBottom w:val="0"/>
              <w:divBdr>
                <w:top w:val="none" w:sz="0" w:space="0" w:color="auto"/>
                <w:left w:val="none" w:sz="0" w:space="0" w:color="auto"/>
                <w:bottom w:val="none" w:sz="0" w:space="0" w:color="auto"/>
                <w:right w:val="none" w:sz="0" w:space="0" w:color="auto"/>
              </w:divBdr>
            </w:div>
          </w:divsChild>
        </w:div>
        <w:div w:id="1622371353">
          <w:marLeft w:val="0"/>
          <w:marRight w:val="0"/>
          <w:marTop w:val="0"/>
          <w:marBottom w:val="0"/>
          <w:divBdr>
            <w:top w:val="none" w:sz="0" w:space="0" w:color="auto"/>
            <w:left w:val="none" w:sz="0" w:space="0" w:color="auto"/>
            <w:bottom w:val="none" w:sz="0" w:space="0" w:color="auto"/>
            <w:right w:val="none" w:sz="0" w:space="0" w:color="auto"/>
          </w:divBdr>
          <w:divsChild>
            <w:div w:id="2100713460">
              <w:marLeft w:val="0"/>
              <w:marRight w:val="0"/>
              <w:marTop w:val="0"/>
              <w:marBottom w:val="0"/>
              <w:divBdr>
                <w:top w:val="none" w:sz="0" w:space="0" w:color="auto"/>
                <w:left w:val="none" w:sz="0" w:space="0" w:color="auto"/>
                <w:bottom w:val="none" w:sz="0" w:space="0" w:color="auto"/>
                <w:right w:val="none" w:sz="0" w:space="0" w:color="auto"/>
              </w:divBdr>
            </w:div>
          </w:divsChild>
        </w:div>
        <w:div w:id="1637644747">
          <w:marLeft w:val="0"/>
          <w:marRight w:val="0"/>
          <w:marTop w:val="0"/>
          <w:marBottom w:val="0"/>
          <w:divBdr>
            <w:top w:val="none" w:sz="0" w:space="0" w:color="auto"/>
            <w:left w:val="none" w:sz="0" w:space="0" w:color="auto"/>
            <w:bottom w:val="none" w:sz="0" w:space="0" w:color="auto"/>
            <w:right w:val="none" w:sz="0" w:space="0" w:color="auto"/>
          </w:divBdr>
          <w:divsChild>
            <w:div w:id="133522271">
              <w:marLeft w:val="0"/>
              <w:marRight w:val="0"/>
              <w:marTop w:val="0"/>
              <w:marBottom w:val="0"/>
              <w:divBdr>
                <w:top w:val="none" w:sz="0" w:space="0" w:color="auto"/>
                <w:left w:val="none" w:sz="0" w:space="0" w:color="auto"/>
                <w:bottom w:val="none" w:sz="0" w:space="0" w:color="auto"/>
                <w:right w:val="none" w:sz="0" w:space="0" w:color="auto"/>
              </w:divBdr>
            </w:div>
          </w:divsChild>
        </w:div>
        <w:div w:id="1676690916">
          <w:marLeft w:val="0"/>
          <w:marRight w:val="0"/>
          <w:marTop w:val="0"/>
          <w:marBottom w:val="0"/>
          <w:divBdr>
            <w:top w:val="none" w:sz="0" w:space="0" w:color="auto"/>
            <w:left w:val="none" w:sz="0" w:space="0" w:color="auto"/>
            <w:bottom w:val="none" w:sz="0" w:space="0" w:color="auto"/>
            <w:right w:val="none" w:sz="0" w:space="0" w:color="auto"/>
          </w:divBdr>
          <w:divsChild>
            <w:div w:id="182398198">
              <w:marLeft w:val="0"/>
              <w:marRight w:val="0"/>
              <w:marTop w:val="0"/>
              <w:marBottom w:val="0"/>
              <w:divBdr>
                <w:top w:val="none" w:sz="0" w:space="0" w:color="auto"/>
                <w:left w:val="none" w:sz="0" w:space="0" w:color="auto"/>
                <w:bottom w:val="none" w:sz="0" w:space="0" w:color="auto"/>
                <w:right w:val="none" w:sz="0" w:space="0" w:color="auto"/>
              </w:divBdr>
            </w:div>
          </w:divsChild>
        </w:div>
        <w:div w:id="1692872828">
          <w:marLeft w:val="0"/>
          <w:marRight w:val="0"/>
          <w:marTop w:val="0"/>
          <w:marBottom w:val="0"/>
          <w:divBdr>
            <w:top w:val="none" w:sz="0" w:space="0" w:color="auto"/>
            <w:left w:val="none" w:sz="0" w:space="0" w:color="auto"/>
            <w:bottom w:val="none" w:sz="0" w:space="0" w:color="auto"/>
            <w:right w:val="none" w:sz="0" w:space="0" w:color="auto"/>
          </w:divBdr>
          <w:divsChild>
            <w:div w:id="1555964659">
              <w:marLeft w:val="0"/>
              <w:marRight w:val="0"/>
              <w:marTop w:val="0"/>
              <w:marBottom w:val="0"/>
              <w:divBdr>
                <w:top w:val="none" w:sz="0" w:space="0" w:color="auto"/>
                <w:left w:val="none" w:sz="0" w:space="0" w:color="auto"/>
                <w:bottom w:val="none" w:sz="0" w:space="0" w:color="auto"/>
                <w:right w:val="none" w:sz="0" w:space="0" w:color="auto"/>
              </w:divBdr>
            </w:div>
          </w:divsChild>
        </w:div>
        <w:div w:id="1770813226">
          <w:marLeft w:val="0"/>
          <w:marRight w:val="0"/>
          <w:marTop w:val="0"/>
          <w:marBottom w:val="0"/>
          <w:divBdr>
            <w:top w:val="none" w:sz="0" w:space="0" w:color="auto"/>
            <w:left w:val="none" w:sz="0" w:space="0" w:color="auto"/>
            <w:bottom w:val="none" w:sz="0" w:space="0" w:color="auto"/>
            <w:right w:val="none" w:sz="0" w:space="0" w:color="auto"/>
          </w:divBdr>
          <w:divsChild>
            <w:div w:id="1645356040">
              <w:marLeft w:val="0"/>
              <w:marRight w:val="0"/>
              <w:marTop w:val="0"/>
              <w:marBottom w:val="0"/>
              <w:divBdr>
                <w:top w:val="none" w:sz="0" w:space="0" w:color="auto"/>
                <w:left w:val="none" w:sz="0" w:space="0" w:color="auto"/>
                <w:bottom w:val="none" w:sz="0" w:space="0" w:color="auto"/>
                <w:right w:val="none" w:sz="0" w:space="0" w:color="auto"/>
              </w:divBdr>
            </w:div>
          </w:divsChild>
        </w:div>
        <w:div w:id="1774085616">
          <w:marLeft w:val="0"/>
          <w:marRight w:val="0"/>
          <w:marTop w:val="0"/>
          <w:marBottom w:val="0"/>
          <w:divBdr>
            <w:top w:val="none" w:sz="0" w:space="0" w:color="auto"/>
            <w:left w:val="none" w:sz="0" w:space="0" w:color="auto"/>
            <w:bottom w:val="none" w:sz="0" w:space="0" w:color="auto"/>
            <w:right w:val="none" w:sz="0" w:space="0" w:color="auto"/>
          </w:divBdr>
          <w:divsChild>
            <w:div w:id="554196437">
              <w:marLeft w:val="0"/>
              <w:marRight w:val="0"/>
              <w:marTop w:val="0"/>
              <w:marBottom w:val="0"/>
              <w:divBdr>
                <w:top w:val="none" w:sz="0" w:space="0" w:color="auto"/>
                <w:left w:val="none" w:sz="0" w:space="0" w:color="auto"/>
                <w:bottom w:val="none" w:sz="0" w:space="0" w:color="auto"/>
                <w:right w:val="none" w:sz="0" w:space="0" w:color="auto"/>
              </w:divBdr>
            </w:div>
          </w:divsChild>
        </w:div>
        <w:div w:id="1860005015">
          <w:marLeft w:val="0"/>
          <w:marRight w:val="0"/>
          <w:marTop w:val="0"/>
          <w:marBottom w:val="0"/>
          <w:divBdr>
            <w:top w:val="none" w:sz="0" w:space="0" w:color="auto"/>
            <w:left w:val="none" w:sz="0" w:space="0" w:color="auto"/>
            <w:bottom w:val="none" w:sz="0" w:space="0" w:color="auto"/>
            <w:right w:val="none" w:sz="0" w:space="0" w:color="auto"/>
          </w:divBdr>
          <w:divsChild>
            <w:div w:id="1205484741">
              <w:marLeft w:val="0"/>
              <w:marRight w:val="0"/>
              <w:marTop w:val="0"/>
              <w:marBottom w:val="0"/>
              <w:divBdr>
                <w:top w:val="none" w:sz="0" w:space="0" w:color="auto"/>
                <w:left w:val="none" w:sz="0" w:space="0" w:color="auto"/>
                <w:bottom w:val="none" w:sz="0" w:space="0" w:color="auto"/>
                <w:right w:val="none" w:sz="0" w:space="0" w:color="auto"/>
              </w:divBdr>
            </w:div>
          </w:divsChild>
        </w:div>
        <w:div w:id="1880311273">
          <w:marLeft w:val="0"/>
          <w:marRight w:val="0"/>
          <w:marTop w:val="0"/>
          <w:marBottom w:val="0"/>
          <w:divBdr>
            <w:top w:val="none" w:sz="0" w:space="0" w:color="auto"/>
            <w:left w:val="none" w:sz="0" w:space="0" w:color="auto"/>
            <w:bottom w:val="none" w:sz="0" w:space="0" w:color="auto"/>
            <w:right w:val="none" w:sz="0" w:space="0" w:color="auto"/>
          </w:divBdr>
          <w:divsChild>
            <w:div w:id="308636592">
              <w:marLeft w:val="0"/>
              <w:marRight w:val="0"/>
              <w:marTop w:val="0"/>
              <w:marBottom w:val="0"/>
              <w:divBdr>
                <w:top w:val="none" w:sz="0" w:space="0" w:color="auto"/>
                <w:left w:val="none" w:sz="0" w:space="0" w:color="auto"/>
                <w:bottom w:val="none" w:sz="0" w:space="0" w:color="auto"/>
                <w:right w:val="none" w:sz="0" w:space="0" w:color="auto"/>
              </w:divBdr>
            </w:div>
          </w:divsChild>
        </w:div>
        <w:div w:id="2011057672">
          <w:marLeft w:val="0"/>
          <w:marRight w:val="0"/>
          <w:marTop w:val="0"/>
          <w:marBottom w:val="0"/>
          <w:divBdr>
            <w:top w:val="none" w:sz="0" w:space="0" w:color="auto"/>
            <w:left w:val="none" w:sz="0" w:space="0" w:color="auto"/>
            <w:bottom w:val="none" w:sz="0" w:space="0" w:color="auto"/>
            <w:right w:val="none" w:sz="0" w:space="0" w:color="auto"/>
          </w:divBdr>
          <w:divsChild>
            <w:div w:id="426342485">
              <w:marLeft w:val="0"/>
              <w:marRight w:val="0"/>
              <w:marTop w:val="0"/>
              <w:marBottom w:val="0"/>
              <w:divBdr>
                <w:top w:val="none" w:sz="0" w:space="0" w:color="auto"/>
                <w:left w:val="none" w:sz="0" w:space="0" w:color="auto"/>
                <w:bottom w:val="none" w:sz="0" w:space="0" w:color="auto"/>
                <w:right w:val="none" w:sz="0" w:space="0" w:color="auto"/>
              </w:divBdr>
            </w:div>
          </w:divsChild>
        </w:div>
        <w:div w:id="2011060754">
          <w:marLeft w:val="0"/>
          <w:marRight w:val="0"/>
          <w:marTop w:val="0"/>
          <w:marBottom w:val="0"/>
          <w:divBdr>
            <w:top w:val="none" w:sz="0" w:space="0" w:color="auto"/>
            <w:left w:val="none" w:sz="0" w:space="0" w:color="auto"/>
            <w:bottom w:val="none" w:sz="0" w:space="0" w:color="auto"/>
            <w:right w:val="none" w:sz="0" w:space="0" w:color="auto"/>
          </w:divBdr>
          <w:divsChild>
            <w:div w:id="1018236005">
              <w:marLeft w:val="0"/>
              <w:marRight w:val="0"/>
              <w:marTop w:val="0"/>
              <w:marBottom w:val="0"/>
              <w:divBdr>
                <w:top w:val="none" w:sz="0" w:space="0" w:color="auto"/>
                <w:left w:val="none" w:sz="0" w:space="0" w:color="auto"/>
                <w:bottom w:val="none" w:sz="0" w:space="0" w:color="auto"/>
                <w:right w:val="none" w:sz="0" w:space="0" w:color="auto"/>
              </w:divBdr>
            </w:div>
          </w:divsChild>
        </w:div>
        <w:div w:id="2052534322">
          <w:marLeft w:val="0"/>
          <w:marRight w:val="0"/>
          <w:marTop w:val="0"/>
          <w:marBottom w:val="0"/>
          <w:divBdr>
            <w:top w:val="none" w:sz="0" w:space="0" w:color="auto"/>
            <w:left w:val="none" w:sz="0" w:space="0" w:color="auto"/>
            <w:bottom w:val="none" w:sz="0" w:space="0" w:color="auto"/>
            <w:right w:val="none" w:sz="0" w:space="0" w:color="auto"/>
          </w:divBdr>
          <w:divsChild>
            <w:div w:id="310646715">
              <w:marLeft w:val="0"/>
              <w:marRight w:val="0"/>
              <w:marTop w:val="0"/>
              <w:marBottom w:val="0"/>
              <w:divBdr>
                <w:top w:val="none" w:sz="0" w:space="0" w:color="auto"/>
                <w:left w:val="none" w:sz="0" w:space="0" w:color="auto"/>
                <w:bottom w:val="none" w:sz="0" w:space="0" w:color="auto"/>
                <w:right w:val="none" w:sz="0" w:space="0" w:color="auto"/>
              </w:divBdr>
            </w:div>
          </w:divsChild>
        </w:div>
        <w:div w:id="2058043135">
          <w:marLeft w:val="0"/>
          <w:marRight w:val="0"/>
          <w:marTop w:val="0"/>
          <w:marBottom w:val="0"/>
          <w:divBdr>
            <w:top w:val="none" w:sz="0" w:space="0" w:color="auto"/>
            <w:left w:val="none" w:sz="0" w:space="0" w:color="auto"/>
            <w:bottom w:val="none" w:sz="0" w:space="0" w:color="auto"/>
            <w:right w:val="none" w:sz="0" w:space="0" w:color="auto"/>
          </w:divBdr>
          <w:divsChild>
            <w:div w:id="470681660">
              <w:marLeft w:val="0"/>
              <w:marRight w:val="0"/>
              <w:marTop w:val="0"/>
              <w:marBottom w:val="0"/>
              <w:divBdr>
                <w:top w:val="none" w:sz="0" w:space="0" w:color="auto"/>
                <w:left w:val="none" w:sz="0" w:space="0" w:color="auto"/>
                <w:bottom w:val="none" w:sz="0" w:space="0" w:color="auto"/>
                <w:right w:val="none" w:sz="0" w:space="0" w:color="auto"/>
              </w:divBdr>
            </w:div>
          </w:divsChild>
        </w:div>
        <w:div w:id="2113742052">
          <w:marLeft w:val="0"/>
          <w:marRight w:val="0"/>
          <w:marTop w:val="0"/>
          <w:marBottom w:val="0"/>
          <w:divBdr>
            <w:top w:val="none" w:sz="0" w:space="0" w:color="auto"/>
            <w:left w:val="none" w:sz="0" w:space="0" w:color="auto"/>
            <w:bottom w:val="none" w:sz="0" w:space="0" w:color="auto"/>
            <w:right w:val="none" w:sz="0" w:space="0" w:color="auto"/>
          </w:divBdr>
          <w:divsChild>
            <w:div w:id="1769546060">
              <w:marLeft w:val="0"/>
              <w:marRight w:val="0"/>
              <w:marTop w:val="0"/>
              <w:marBottom w:val="0"/>
              <w:divBdr>
                <w:top w:val="none" w:sz="0" w:space="0" w:color="auto"/>
                <w:left w:val="none" w:sz="0" w:space="0" w:color="auto"/>
                <w:bottom w:val="none" w:sz="0" w:space="0" w:color="auto"/>
                <w:right w:val="none" w:sz="0" w:space="0" w:color="auto"/>
              </w:divBdr>
            </w:div>
          </w:divsChild>
        </w:div>
        <w:div w:id="2143421422">
          <w:marLeft w:val="0"/>
          <w:marRight w:val="0"/>
          <w:marTop w:val="0"/>
          <w:marBottom w:val="0"/>
          <w:divBdr>
            <w:top w:val="none" w:sz="0" w:space="0" w:color="auto"/>
            <w:left w:val="none" w:sz="0" w:space="0" w:color="auto"/>
            <w:bottom w:val="none" w:sz="0" w:space="0" w:color="auto"/>
            <w:right w:val="none" w:sz="0" w:space="0" w:color="auto"/>
          </w:divBdr>
          <w:divsChild>
            <w:div w:id="191162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242372">
      <w:bodyDiv w:val="1"/>
      <w:marLeft w:val="0"/>
      <w:marRight w:val="0"/>
      <w:marTop w:val="0"/>
      <w:marBottom w:val="0"/>
      <w:divBdr>
        <w:top w:val="none" w:sz="0" w:space="0" w:color="auto"/>
        <w:left w:val="none" w:sz="0" w:space="0" w:color="auto"/>
        <w:bottom w:val="none" w:sz="0" w:space="0" w:color="auto"/>
        <w:right w:val="none" w:sz="0" w:space="0" w:color="auto"/>
      </w:divBdr>
    </w:div>
    <w:div w:id="1145468968">
      <w:bodyDiv w:val="1"/>
      <w:marLeft w:val="0"/>
      <w:marRight w:val="0"/>
      <w:marTop w:val="0"/>
      <w:marBottom w:val="0"/>
      <w:divBdr>
        <w:top w:val="none" w:sz="0" w:space="0" w:color="auto"/>
        <w:left w:val="none" w:sz="0" w:space="0" w:color="auto"/>
        <w:bottom w:val="none" w:sz="0" w:space="0" w:color="auto"/>
        <w:right w:val="none" w:sz="0" w:space="0" w:color="auto"/>
      </w:divBdr>
    </w:div>
    <w:div w:id="1153527572">
      <w:bodyDiv w:val="1"/>
      <w:marLeft w:val="0"/>
      <w:marRight w:val="0"/>
      <w:marTop w:val="0"/>
      <w:marBottom w:val="0"/>
      <w:divBdr>
        <w:top w:val="none" w:sz="0" w:space="0" w:color="auto"/>
        <w:left w:val="none" w:sz="0" w:space="0" w:color="auto"/>
        <w:bottom w:val="none" w:sz="0" w:space="0" w:color="auto"/>
        <w:right w:val="none" w:sz="0" w:space="0" w:color="auto"/>
      </w:divBdr>
      <w:divsChild>
        <w:div w:id="54816368">
          <w:marLeft w:val="0"/>
          <w:marRight w:val="0"/>
          <w:marTop w:val="0"/>
          <w:marBottom w:val="0"/>
          <w:divBdr>
            <w:top w:val="none" w:sz="0" w:space="0" w:color="auto"/>
            <w:left w:val="none" w:sz="0" w:space="0" w:color="auto"/>
            <w:bottom w:val="none" w:sz="0" w:space="0" w:color="auto"/>
            <w:right w:val="none" w:sz="0" w:space="0" w:color="auto"/>
          </w:divBdr>
          <w:divsChild>
            <w:div w:id="688216988">
              <w:marLeft w:val="0"/>
              <w:marRight w:val="0"/>
              <w:marTop w:val="0"/>
              <w:marBottom w:val="0"/>
              <w:divBdr>
                <w:top w:val="none" w:sz="0" w:space="0" w:color="auto"/>
                <w:left w:val="none" w:sz="0" w:space="0" w:color="auto"/>
                <w:bottom w:val="none" w:sz="0" w:space="0" w:color="auto"/>
                <w:right w:val="none" w:sz="0" w:space="0" w:color="auto"/>
              </w:divBdr>
            </w:div>
          </w:divsChild>
        </w:div>
        <w:div w:id="61372999">
          <w:marLeft w:val="0"/>
          <w:marRight w:val="0"/>
          <w:marTop w:val="0"/>
          <w:marBottom w:val="0"/>
          <w:divBdr>
            <w:top w:val="none" w:sz="0" w:space="0" w:color="auto"/>
            <w:left w:val="none" w:sz="0" w:space="0" w:color="auto"/>
            <w:bottom w:val="none" w:sz="0" w:space="0" w:color="auto"/>
            <w:right w:val="none" w:sz="0" w:space="0" w:color="auto"/>
          </w:divBdr>
          <w:divsChild>
            <w:div w:id="413086500">
              <w:marLeft w:val="0"/>
              <w:marRight w:val="0"/>
              <w:marTop w:val="0"/>
              <w:marBottom w:val="0"/>
              <w:divBdr>
                <w:top w:val="none" w:sz="0" w:space="0" w:color="auto"/>
                <w:left w:val="none" w:sz="0" w:space="0" w:color="auto"/>
                <w:bottom w:val="none" w:sz="0" w:space="0" w:color="auto"/>
                <w:right w:val="none" w:sz="0" w:space="0" w:color="auto"/>
              </w:divBdr>
            </w:div>
          </w:divsChild>
        </w:div>
        <w:div w:id="353312880">
          <w:marLeft w:val="0"/>
          <w:marRight w:val="0"/>
          <w:marTop w:val="0"/>
          <w:marBottom w:val="0"/>
          <w:divBdr>
            <w:top w:val="none" w:sz="0" w:space="0" w:color="auto"/>
            <w:left w:val="none" w:sz="0" w:space="0" w:color="auto"/>
            <w:bottom w:val="none" w:sz="0" w:space="0" w:color="auto"/>
            <w:right w:val="none" w:sz="0" w:space="0" w:color="auto"/>
          </w:divBdr>
          <w:divsChild>
            <w:div w:id="1398089601">
              <w:marLeft w:val="0"/>
              <w:marRight w:val="0"/>
              <w:marTop w:val="0"/>
              <w:marBottom w:val="0"/>
              <w:divBdr>
                <w:top w:val="none" w:sz="0" w:space="0" w:color="auto"/>
                <w:left w:val="none" w:sz="0" w:space="0" w:color="auto"/>
                <w:bottom w:val="none" w:sz="0" w:space="0" w:color="auto"/>
                <w:right w:val="none" w:sz="0" w:space="0" w:color="auto"/>
              </w:divBdr>
            </w:div>
          </w:divsChild>
        </w:div>
        <w:div w:id="433983078">
          <w:marLeft w:val="0"/>
          <w:marRight w:val="0"/>
          <w:marTop w:val="0"/>
          <w:marBottom w:val="0"/>
          <w:divBdr>
            <w:top w:val="none" w:sz="0" w:space="0" w:color="auto"/>
            <w:left w:val="none" w:sz="0" w:space="0" w:color="auto"/>
            <w:bottom w:val="none" w:sz="0" w:space="0" w:color="auto"/>
            <w:right w:val="none" w:sz="0" w:space="0" w:color="auto"/>
          </w:divBdr>
          <w:divsChild>
            <w:div w:id="1091511289">
              <w:marLeft w:val="0"/>
              <w:marRight w:val="0"/>
              <w:marTop w:val="0"/>
              <w:marBottom w:val="0"/>
              <w:divBdr>
                <w:top w:val="none" w:sz="0" w:space="0" w:color="auto"/>
                <w:left w:val="none" w:sz="0" w:space="0" w:color="auto"/>
                <w:bottom w:val="none" w:sz="0" w:space="0" w:color="auto"/>
                <w:right w:val="none" w:sz="0" w:space="0" w:color="auto"/>
              </w:divBdr>
            </w:div>
          </w:divsChild>
        </w:div>
        <w:div w:id="465390439">
          <w:marLeft w:val="0"/>
          <w:marRight w:val="0"/>
          <w:marTop w:val="0"/>
          <w:marBottom w:val="0"/>
          <w:divBdr>
            <w:top w:val="none" w:sz="0" w:space="0" w:color="auto"/>
            <w:left w:val="none" w:sz="0" w:space="0" w:color="auto"/>
            <w:bottom w:val="none" w:sz="0" w:space="0" w:color="auto"/>
            <w:right w:val="none" w:sz="0" w:space="0" w:color="auto"/>
          </w:divBdr>
          <w:divsChild>
            <w:div w:id="559709894">
              <w:marLeft w:val="0"/>
              <w:marRight w:val="0"/>
              <w:marTop w:val="0"/>
              <w:marBottom w:val="0"/>
              <w:divBdr>
                <w:top w:val="none" w:sz="0" w:space="0" w:color="auto"/>
                <w:left w:val="none" w:sz="0" w:space="0" w:color="auto"/>
                <w:bottom w:val="none" w:sz="0" w:space="0" w:color="auto"/>
                <w:right w:val="none" w:sz="0" w:space="0" w:color="auto"/>
              </w:divBdr>
            </w:div>
          </w:divsChild>
        </w:div>
        <w:div w:id="469440743">
          <w:marLeft w:val="0"/>
          <w:marRight w:val="0"/>
          <w:marTop w:val="0"/>
          <w:marBottom w:val="0"/>
          <w:divBdr>
            <w:top w:val="none" w:sz="0" w:space="0" w:color="auto"/>
            <w:left w:val="none" w:sz="0" w:space="0" w:color="auto"/>
            <w:bottom w:val="none" w:sz="0" w:space="0" w:color="auto"/>
            <w:right w:val="none" w:sz="0" w:space="0" w:color="auto"/>
          </w:divBdr>
          <w:divsChild>
            <w:div w:id="726999677">
              <w:marLeft w:val="0"/>
              <w:marRight w:val="0"/>
              <w:marTop w:val="0"/>
              <w:marBottom w:val="0"/>
              <w:divBdr>
                <w:top w:val="none" w:sz="0" w:space="0" w:color="auto"/>
                <w:left w:val="none" w:sz="0" w:space="0" w:color="auto"/>
                <w:bottom w:val="none" w:sz="0" w:space="0" w:color="auto"/>
                <w:right w:val="none" w:sz="0" w:space="0" w:color="auto"/>
              </w:divBdr>
            </w:div>
          </w:divsChild>
        </w:div>
        <w:div w:id="618220732">
          <w:marLeft w:val="0"/>
          <w:marRight w:val="0"/>
          <w:marTop w:val="0"/>
          <w:marBottom w:val="0"/>
          <w:divBdr>
            <w:top w:val="none" w:sz="0" w:space="0" w:color="auto"/>
            <w:left w:val="none" w:sz="0" w:space="0" w:color="auto"/>
            <w:bottom w:val="none" w:sz="0" w:space="0" w:color="auto"/>
            <w:right w:val="none" w:sz="0" w:space="0" w:color="auto"/>
          </w:divBdr>
          <w:divsChild>
            <w:div w:id="298347241">
              <w:marLeft w:val="0"/>
              <w:marRight w:val="0"/>
              <w:marTop w:val="0"/>
              <w:marBottom w:val="0"/>
              <w:divBdr>
                <w:top w:val="none" w:sz="0" w:space="0" w:color="auto"/>
                <w:left w:val="none" w:sz="0" w:space="0" w:color="auto"/>
                <w:bottom w:val="none" w:sz="0" w:space="0" w:color="auto"/>
                <w:right w:val="none" w:sz="0" w:space="0" w:color="auto"/>
              </w:divBdr>
            </w:div>
          </w:divsChild>
        </w:div>
        <w:div w:id="627510919">
          <w:marLeft w:val="0"/>
          <w:marRight w:val="0"/>
          <w:marTop w:val="0"/>
          <w:marBottom w:val="0"/>
          <w:divBdr>
            <w:top w:val="none" w:sz="0" w:space="0" w:color="auto"/>
            <w:left w:val="none" w:sz="0" w:space="0" w:color="auto"/>
            <w:bottom w:val="none" w:sz="0" w:space="0" w:color="auto"/>
            <w:right w:val="none" w:sz="0" w:space="0" w:color="auto"/>
          </w:divBdr>
          <w:divsChild>
            <w:div w:id="490027079">
              <w:marLeft w:val="0"/>
              <w:marRight w:val="0"/>
              <w:marTop w:val="0"/>
              <w:marBottom w:val="0"/>
              <w:divBdr>
                <w:top w:val="none" w:sz="0" w:space="0" w:color="auto"/>
                <w:left w:val="none" w:sz="0" w:space="0" w:color="auto"/>
                <w:bottom w:val="none" w:sz="0" w:space="0" w:color="auto"/>
                <w:right w:val="none" w:sz="0" w:space="0" w:color="auto"/>
              </w:divBdr>
            </w:div>
          </w:divsChild>
        </w:div>
        <w:div w:id="849216117">
          <w:marLeft w:val="0"/>
          <w:marRight w:val="0"/>
          <w:marTop w:val="0"/>
          <w:marBottom w:val="0"/>
          <w:divBdr>
            <w:top w:val="none" w:sz="0" w:space="0" w:color="auto"/>
            <w:left w:val="none" w:sz="0" w:space="0" w:color="auto"/>
            <w:bottom w:val="none" w:sz="0" w:space="0" w:color="auto"/>
            <w:right w:val="none" w:sz="0" w:space="0" w:color="auto"/>
          </w:divBdr>
          <w:divsChild>
            <w:div w:id="1483889355">
              <w:marLeft w:val="0"/>
              <w:marRight w:val="0"/>
              <w:marTop w:val="0"/>
              <w:marBottom w:val="0"/>
              <w:divBdr>
                <w:top w:val="none" w:sz="0" w:space="0" w:color="auto"/>
                <w:left w:val="none" w:sz="0" w:space="0" w:color="auto"/>
                <w:bottom w:val="none" w:sz="0" w:space="0" w:color="auto"/>
                <w:right w:val="none" w:sz="0" w:space="0" w:color="auto"/>
              </w:divBdr>
            </w:div>
          </w:divsChild>
        </w:div>
        <w:div w:id="873229848">
          <w:marLeft w:val="0"/>
          <w:marRight w:val="0"/>
          <w:marTop w:val="0"/>
          <w:marBottom w:val="0"/>
          <w:divBdr>
            <w:top w:val="none" w:sz="0" w:space="0" w:color="auto"/>
            <w:left w:val="none" w:sz="0" w:space="0" w:color="auto"/>
            <w:bottom w:val="none" w:sz="0" w:space="0" w:color="auto"/>
            <w:right w:val="none" w:sz="0" w:space="0" w:color="auto"/>
          </w:divBdr>
          <w:divsChild>
            <w:div w:id="605844893">
              <w:marLeft w:val="0"/>
              <w:marRight w:val="0"/>
              <w:marTop w:val="0"/>
              <w:marBottom w:val="0"/>
              <w:divBdr>
                <w:top w:val="none" w:sz="0" w:space="0" w:color="auto"/>
                <w:left w:val="none" w:sz="0" w:space="0" w:color="auto"/>
                <w:bottom w:val="none" w:sz="0" w:space="0" w:color="auto"/>
                <w:right w:val="none" w:sz="0" w:space="0" w:color="auto"/>
              </w:divBdr>
            </w:div>
          </w:divsChild>
        </w:div>
        <w:div w:id="889926824">
          <w:marLeft w:val="0"/>
          <w:marRight w:val="0"/>
          <w:marTop w:val="0"/>
          <w:marBottom w:val="0"/>
          <w:divBdr>
            <w:top w:val="none" w:sz="0" w:space="0" w:color="auto"/>
            <w:left w:val="none" w:sz="0" w:space="0" w:color="auto"/>
            <w:bottom w:val="none" w:sz="0" w:space="0" w:color="auto"/>
            <w:right w:val="none" w:sz="0" w:space="0" w:color="auto"/>
          </w:divBdr>
          <w:divsChild>
            <w:div w:id="2109081702">
              <w:marLeft w:val="0"/>
              <w:marRight w:val="0"/>
              <w:marTop w:val="0"/>
              <w:marBottom w:val="0"/>
              <w:divBdr>
                <w:top w:val="none" w:sz="0" w:space="0" w:color="auto"/>
                <w:left w:val="none" w:sz="0" w:space="0" w:color="auto"/>
                <w:bottom w:val="none" w:sz="0" w:space="0" w:color="auto"/>
                <w:right w:val="none" w:sz="0" w:space="0" w:color="auto"/>
              </w:divBdr>
            </w:div>
          </w:divsChild>
        </w:div>
        <w:div w:id="953174035">
          <w:marLeft w:val="0"/>
          <w:marRight w:val="0"/>
          <w:marTop w:val="0"/>
          <w:marBottom w:val="0"/>
          <w:divBdr>
            <w:top w:val="none" w:sz="0" w:space="0" w:color="auto"/>
            <w:left w:val="none" w:sz="0" w:space="0" w:color="auto"/>
            <w:bottom w:val="none" w:sz="0" w:space="0" w:color="auto"/>
            <w:right w:val="none" w:sz="0" w:space="0" w:color="auto"/>
          </w:divBdr>
          <w:divsChild>
            <w:div w:id="599796790">
              <w:marLeft w:val="0"/>
              <w:marRight w:val="0"/>
              <w:marTop w:val="0"/>
              <w:marBottom w:val="0"/>
              <w:divBdr>
                <w:top w:val="none" w:sz="0" w:space="0" w:color="auto"/>
                <w:left w:val="none" w:sz="0" w:space="0" w:color="auto"/>
                <w:bottom w:val="none" w:sz="0" w:space="0" w:color="auto"/>
                <w:right w:val="none" w:sz="0" w:space="0" w:color="auto"/>
              </w:divBdr>
            </w:div>
          </w:divsChild>
        </w:div>
        <w:div w:id="1061909404">
          <w:marLeft w:val="0"/>
          <w:marRight w:val="0"/>
          <w:marTop w:val="0"/>
          <w:marBottom w:val="0"/>
          <w:divBdr>
            <w:top w:val="none" w:sz="0" w:space="0" w:color="auto"/>
            <w:left w:val="none" w:sz="0" w:space="0" w:color="auto"/>
            <w:bottom w:val="none" w:sz="0" w:space="0" w:color="auto"/>
            <w:right w:val="none" w:sz="0" w:space="0" w:color="auto"/>
          </w:divBdr>
          <w:divsChild>
            <w:div w:id="1835145583">
              <w:marLeft w:val="0"/>
              <w:marRight w:val="0"/>
              <w:marTop w:val="0"/>
              <w:marBottom w:val="0"/>
              <w:divBdr>
                <w:top w:val="none" w:sz="0" w:space="0" w:color="auto"/>
                <w:left w:val="none" w:sz="0" w:space="0" w:color="auto"/>
                <w:bottom w:val="none" w:sz="0" w:space="0" w:color="auto"/>
                <w:right w:val="none" w:sz="0" w:space="0" w:color="auto"/>
              </w:divBdr>
            </w:div>
          </w:divsChild>
        </w:div>
        <w:div w:id="1066563282">
          <w:marLeft w:val="0"/>
          <w:marRight w:val="0"/>
          <w:marTop w:val="0"/>
          <w:marBottom w:val="0"/>
          <w:divBdr>
            <w:top w:val="none" w:sz="0" w:space="0" w:color="auto"/>
            <w:left w:val="none" w:sz="0" w:space="0" w:color="auto"/>
            <w:bottom w:val="none" w:sz="0" w:space="0" w:color="auto"/>
            <w:right w:val="none" w:sz="0" w:space="0" w:color="auto"/>
          </w:divBdr>
          <w:divsChild>
            <w:div w:id="1677880749">
              <w:marLeft w:val="0"/>
              <w:marRight w:val="0"/>
              <w:marTop w:val="0"/>
              <w:marBottom w:val="0"/>
              <w:divBdr>
                <w:top w:val="none" w:sz="0" w:space="0" w:color="auto"/>
                <w:left w:val="none" w:sz="0" w:space="0" w:color="auto"/>
                <w:bottom w:val="none" w:sz="0" w:space="0" w:color="auto"/>
                <w:right w:val="none" w:sz="0" w:space="0" w:color="auto"/>
              </w:divBdr>
            </w:div>
          </w:divsChild>
        </w:div>
        <w:div w:id="1097481347">
          <w:marLeft w:val="0"/>
          <w:marRight w:val="0"/>
          <w:marTop w:val="0"/>
          <w:marBottom w:val="0"/>
          <w:divBdr>
            <w:top w:val="none" w:sz="0" w:space="0" w:color="auto"/>
            <w:left w:val="none" w:sz="0" w:space="0" w:color="auto"/>
            <w:bottom w:val="none" w:sz="0" w:space="0" w:color="auto"/>
            <w:right w:val="none" w:sz="0" w:space="0" w:color="auto"/>
          </w:divBdr>
          <w:divsChild>
            <w:div w:id="462386766">
              <w:marLeft w:val="0"/>
              <w:marRight w:val="0"/>
              <w:marTop w:val="0"/>
              <w:marBottom w:val="0"/>
              <w:divBdr>
                <w:top w:val="none" w:sz="0" w:space="0" w:color="auto"/>
                <w:left w:val="none" w:sz="0" w:space="0" w:color="auto"/>
                <w:bottom w:val="none" w:sz="0" w:space="0" w:color="auto"/>
                <w:right w:val="none" w:sz="0" w:space="0" w:color="auto"/>
              </w:divBdr>
            </w:div>
          </w:divsChild>
        </w:div>
        <w:div w:id="1115908789">
          <w:marLeft w:val="0"/>
          <w:marRight w:val="0"/>
          <w:marTop w:val="0"/>
          <w:marBottom w:val="0"/>
          <w:divBdr>
            <w:top w:val="none" w:sz="0" w:space="0" w:color="auto"/>
            <w:left w:val="none" w:sz="0" w:space="0" w:color="auto"/>
            <w:bottom w:val="none" w:sz="0" w:space="0" w:color="auto"/>
            <w:right w:val="none" w:sz="0" w:space="0" w:color="auto"/>
          </w:divBdr>
          <w:divsChild>
            <w:div w:id="336423405">
              <w:marLeft w:val="0"/>
              <w:marRight w:val="0"/>
              <w:marTop w:val="0"/>
              <w:marBottom w:val="0"/>
              <w:divBdr>
                <w:top w:val="none" w:sz="0" w:space="0" w:color="auto"/>
                <w:left w:val="none" w:sz="0" w:space="0" w:color="auto"/>
                <w:bottom w:val="none" w:sz="0" w:space="0" w:color="auto"/>
                <w:right w:val="none" w:sz="0" w:space="0" w:color="auto"/>
              </w:divBdr>
            </w:div>
          </w:divsChild>
        </w:div>
        <w:div w:id="1126465138">
          <w:marLeft w:val="0"/>
          <w:marRight w:val="0"/>
          <w:marTop w:val="0"/>
          <w:marBottom w:val="0"/>
          <w:divBdr>
            <w:top w:val="none" w:sz="0" w:space="0" w:color="auto"/>
            <w:left w:val="none" w:sz="0" w:space="0" w:color="auto"/>
            <w:bottom w:val="none" w:sz="0" w:space="0" w:color="auto"/>
            <w:right w:val="none" w:sz="0" w:space="0" w:color="auto"/>
          </w:divBdr>
          <w:divsChild>
            <w:div w:id="495264312">
              <w:marLeft w:val="0"/>
              <w:marRight w:val="0"/>
              <w:marTop w:val="0"/>
              <w:marBottom w:val="0"/>
              <w:divBdr>
                <w:top w:val="none" w:sz="0" w:space="0" w:color="auto"/>
                <w:left w:val="none" w:sz="0" w:space="0" w:color="auto"/>
                <w:bottom w:val="none" w:sz="0" w:space="0" w:color="auto"/>
                <w:right w:val="none" w:sz="0" w:space="0" w:color="auto"/>
              </w:divBdr>
            </w:div>
          </w:divsChild>
        </w:div>
        <w:div w:id="1242329723">
          <w:marLeft w:val="0"/>
          <w:marRight w:val="0"/>
          <w:marTop w:val="0"/>
          <w:marBottom w:val="0"/>
          <w:divBdr>
            <w:top w:val="none" w:sz="0" w:space="0" w:color="auto"/>
            <w:left w:val="none" w:sz="0" w:space="0" w:color="auto"/>
            <w:bottom w:val="none" w:sz="0" w:space="0" w:color="auto"/>
            <w:right w:val="none" w:sz="0" w:space="0" w:color="auto"/>
          </w:divBdr>
          <w:divsChild>
            <w:div w:id="753355623">
              <w:marLeft w:val="0"/>
              <w:marRight w:val="0"/>
              <w:marTop w:val="0"/>
              <w:marBottom w:val="0"/>
              <w:divBdr>
                <w:top w:val="none" w:sz="0" w:space="0" w:color="auto"/>
                <w:left w:val="none" w:sz="0" w:space="0" w:color="auto"/>
                <w:bottom w:val="none" w:sz="0" w:space="0" w:color="auto"/>
                <w:right w:val="none" w:sz="0" w:space="0" w:color="auto"/>
              </w:divBdr>
            </w:div>
          </w:divsChild>
        </w:div>
        <w:div w:id="1376659954">
          <w:marLeft w:val="0"/>
          <w:marRight w:val="0"/>
          <w:marTop w:val="0"/>
          <w:marBottom w:val="0"/>
          <w:divBdr>
            <w:top w:val="none" w:sz="0" w:space="0" w:color="auto"/>
            <w:left w:val="none" w:sz="0" w:space="0" w:color="auto"/>
            <w:bottom w:val="none" w:sz="0" w:space="0" w:color="auto"/>
            <w:right w:val="none" w:sz="0" w:space="0" w:color="auto"/>
          </w:divBdr>
          <w:divsChild>
            <w:div w:id="460541526">
              <w:marLeft w:val="0"/>
              <w:marRight w:val="0"/>
              <w:marTop w:val="0"/>
              <w:marBottom w:val="0"/>
              <w:divBdr>
                <w:top w:val="none" w:sz="0" w:space="0" w:color="auto"/>
                <w:left w:val="none" w:sz="0" w:space="0" w:color="auto"/>
                <w:bottom w:val="none" w:sz="0" w:space="0" w:color="auto"/>
                <w:right w:val="none" w:sz="0" w:space="0" w:color="auto"/>
              </w:divBdr>
            </w:div>
          </w:divsChild>
        </w:div>
        <w:div w:id="1404181849">
          <w:marLeft w:val="0"/>
          <w:marRight w:val="0"/>
          <w:marTop w:val="0"/>
          <w:marBottom w:val="0"/>
          <w:divBdr>
            <w:top w:val="none" w:sz="0" w:space="0" w:color="auto"/>
            <w:left w:val="none" w:sz="0" w:space="0" w:color="auto"/>
            <w:bottom w:val="none" w:sz="0" w:space="0" w:color="auto"/>
            <w:right w:val="none" w:sz="0" w:space="0" w:color="auto"/>
          </w:divBdr>
          <w:divsChild>
            <w:div w:id="122694291">
              <w:marLeft w:val="0"/>
              <w:marRight w:val="0"/>
              <w:marTop w:val="0"/>
              <w:marBottom w:val="0"/>
              <w:divBdr>
                <w:top w:val="none" w:sz="0" w:space="0" w:color="auto"/>
                <w:left w:val="none" w:sz="0" w:space="0" w:color="auto"/>
                <w:bottom w:val="none" w:sz="0" w:space="0" w:color="auto"/>
                <w:right w:val="none" w:sz="0" w:space="0" w:color="auto"/>
              </w:divBdr>
            </w:div>
          </w:divsChild>
        </w:div>
        <w:div w:id="1521117984">
          <w:marLeft w:val="0"/>
          <w:marRight w:val="0"/>
          <w:marTop w:val="0"/>
          <w:marBottom w:val="0"/>
          <w:divBdr>
            <w:top w:val="none" w:sz="0" w:space="0" w:color="auto"/>
            <w:left w:val="none" w:sz="0" w:space="0" w:color="auto"/>
            <w:bottom w:val="none" w:sz="0" w:space="0" w:color="auto"/>
            <w:right w:val="none" w:sz="0" w:space="0" w:color="auto"/>
          </w:divBdr>
          <w:divsChild>
            <w:div w:id="35938293">
              <w:marLeft w:val="0"/>
              <w:marRight w:val="0"/>
              <w:marTop w:val="0"/>
              <w:marBottom w:val="0"/>
              <w:divBdr>
                <w:top w:val="none" w:sz="0" w:space="0" w:color="auto"/>
                <w:left w:val="none" w:sz="0" w:space="0" w:color="auto"/>
                <w:bottom w:val="none" w:sz="0" w:space="0" w:color="auto"/>
                <w:right w:val="none" w:sz="0" w:space="0" w:color="auto"/>
              </w:divBdr>
            </w:div>
          </w:divsChild>
        </w:div>
        <w:div w:id="1570766898">
          <w:marLeft w:val="0"/>
          <w:marRight w:val="0"/>
          <w:marTop w:val="0"/>
          <w:marBottom w:val="0"/>
          <w:divBdr>
            <w:top w:val="none" w:sz="0" w:space="0" w:color="auto"/>
            <w:left w:val="none" w:sz="0" w:space="0" w:color="auto"/>
            <w:bottom w:val="none" w:sz="0" w:space="0" w:color="auto"/>
            <w:right w:val="none" w:sz="0" w:space="0" w:color="auto"/>
          </w:divBdr>
          <w:divsChild>
            <w:div w:id="2146120149">
              <w:marLeft w:val="0"/>
              <w:marRight w:val="0"/>
              <w:marTop w:val="0"/>
              <w:marBottom w:val="0"/>
              <w:divBdr>
                <w:top w:val="none" w:sz="0" w:space="0" w:color="auto"/>
                <w:left w:val="none" w:sz="0" w:space="0" w:color="auto"/>
                <w:bottom w:val="none" w:sz="0" w:space="0" w:color="auto"/>
                <w:right w:val="none" w:sz="0" w:space="0" w:color="auto"/>
              </w:divBdr>
            </w:div>
          </w:divsChild>
        </w:div>
        <w:div w:id="1685594966">
          <w:marLeft w:val="0"/>
          <w:marRight w:val="0"/>
          <w:marTop w:val="0"/>
          <w:marBottom w:val="0"/>
          <w:divBdr>
            <w:top w:val="none" w:sz="0" w:space="0" w:color="auto"/>
            <w:left w:val="none" w:sz="0" w:space="0" w:color="auto"/>
            <w:bottom w:val="none" w:sz="0" w:space="0" w:color="auto"/>
            <w:right w:val="none" w:sz="0" w:space="0" w:color="auto"/>
          </w:divBdr>
          <w:divsChild>
            <w:div w:id="1677030914">
              <w:marLeft w:val="0"/>
              <w:marRight w:val="0"/>
              <w:marTop w:val="0"/>
              <w:marBottom w:val="0"/>
              <w:divBdr>
                <w:top w:val="none" w:sz="0" w:space="0" w:color="auto"/>
                <w:left w:val="none" w:sz="0" w:space="0" w:color="auto"/>
                <w:bottom w:val="none" w:sz="0" w:space="0" w:color="auto"/>
                <w:right w:val="none" w:sz="0" w:space="0" w:color="auto"/>
              </w:divBdr>
            </w:div>
          </w:divsChild>
        </w:div>
        <w:div w:id="1737706162">
          <w:marLeft w:val="0"/>
          <w:marRight w:val="0"/>
          <w:marTop w:val="0"/>
          <w:marBottom w:val="0"/>
          <w:divBdr>
            <w:top w:val="none" w:sz="0" w:space="0" w:color="auto"/>
            <w:left w:val="none" w:sz="0" w:space="0" w:color="auto"/>
            <w:bottom w:val="none" w:sz="0" w:space="0" w:color="auto"/>
            <w:right w:val="none" w:sz="0" w:space="0" w:color="auto"/>
          </w:divBdr>
          <w:divsChild>
            <w:div w:id="800998180">
              <w:marLeft w:val="0"/>
              <w:marRight w:val="0"/>
              <w:marTop w:val="0"/>
              <w:marBottom w:val="0"/>
              <w:divBdr>
                <w:top w:val="none" w:sz="0" w:space="0" w:color="auto"/>
                <w:left w:val="none" w:sz="0" w:space="0" w:color="auto"/>
                <w:bottom w:val="none" w:sz="0" w:space="0" w:color="auto"/>
                <w:right w:val="none" w:sz="0" w:space="0" w:color="auto"/>
              </w:divBdr>
            </w:div>
          </w:divsChild>
        </w:div>
        <w:div w:id="1820416277">
          <w:marLeft w:val="0"/>
          <w:marRight w:val="0"/>
          <w:marTop w:val="0"/>
          <w:marBottom w:val="0"/>
          <w:divBdr>
            <w:top w:val="none" w:sz="0" w:space="0" w:color="auto"/>
            <w:left w:val="none" w:sz="0" w:space="0" w:color="auto"/>
            <w:bottom w:val="none" w:sz="0" w:space="0" w:color="auto"/>
            <w:right w:val="none" w:sz="0" w:space="0" w:color="auto"/>
          </w:divBdr>
          <w:divsChild>
            <w:div w:id="1699424422">
              <w:marLeft w:val="0"/>
              <w:marRight w:val="0"/>
              <w:marTop w:val="0"/>
              <w:marBottom w:val="0"/>
              <w:divBdr>
                <w:top w:val="none" w:sz="0" w:space="0" w:color="auto"/>
                <w:left w:val="none" w:sz="0" w:space="0" w:color="auto"/>
                <w:bottom w:val="none" w:sz="0" w:space="0" w:color="auto"/>
                <w:right w:val="none" w:sz="0" w:space="0" w:color="auto"/>
              </w:divBdr>
            </w:div>
          </w:divsChild>
        </w:div>
        <w:div w:id="1832942964">
          <w:marLeft w:val="0"/>
          <w:marRight w:val="0"/>
          <w:marTop w:val="0"/>
          <w:marBottom w:val="0"/>
          <w:divBdr>
            <w:top w:val="none" w:sz="0" w:space="0" w:color="auto"/>
            <w:left w:val="none" w:sz="0" w:space="0" w:color="auto"/>
            <w:bottom w:val="none" w:sz="0" w:space="0" w:color="auto"/>
            <w:right w:val="none" w:sz="0" w:space="0" w:color="auto"/>
          </w:divBdr>
          <w:divsChild>
            <w:div w:id="1796479377">
              <w:marLeft w:val="0"/>
              <w:marRight w:val="0"/>
              <w:marTop w:val="0"/>
              <w:marBottom w:val="0"/>
              <w:divBdr>
                <w:top w:val="none" w:sz="0" w:space="0" w:color="auto"/>
                <w:left w:val="none" w:sz="0" w:space="0" w:color="auto"/>
                <w:bottom w:val="none" w:sz="0" w:space="0" w:color="auto"/>
                <w:right w:val="none" w:sz="0" w:space="0" w:color="auto"/>
              </w:divBdr>
            </w:div>
          </w:divsChild>
        </w:div>
        <w:div w:id="1879858394">
          <w:marLeft w:val="0"/>
          <w:marRight w:val="0"/>
          <w:marTop w:val="0"/>
          <w:marBottom w:val="0"/>
          <w:divBdr>
            <w:top w:val="none" w:sz="0" w:space="0" w:color="auto"/>
            <w:left w:val="none" w:sz="0" w:space="0" w:color="auto"/>
            <w:bottom w:val="none" w:sz="0" w:space="0" w:color="auto"/>
            <w:right w:val="none" w:sz="0" w:space="0" w:color="auto"/>
          </w:divBdr>
          <w:divsChild>
            <w:div w:id="1468205750">
              <w:marLeft w:val="0"/>
              <w:marRight w:val="0"/>
              <w:marTop w:val="0"/>
              <w:marBottom w:val="0"/>
              <w:divBdr>
                <w:top w:val="none" w:sz="0" w:space="0" w:color="auto"/>
                <w:left w:val="none" w:sz="0" w:space="0" w:color="auto"/>
                <w:bottom w:val="none" w:sz="0" w:space="0" w:color="auto"/>
                <w:right w:val="none" w:sz="0" w:space="0" w:color="auto"/>
              </w:divBdr>
            </w:div>
          </w:divsChild>
        </w:div>
        <w:div w:id="1900241948">
          <w:marLeft w:val="0"/>
          <w:marRight w:val="0"/>
          <w:marTop w:val="0"/>
          <w:marBottom w:val="0"/>
          <w:divBdr>
            <w:top w:val="none" w:sz="0" w:space="0" w:color="auto"/>
            <w:left w:val="none" w:sz="0" w:space="0" w:color="auto"/>
            <w:bottom w:val="none" w:sz="0" w:space="0" w:color="auto"/>
            <w:right w:val="none" w:sz="0" w:space="0" w:color="auto"/>
          </w:divBdr>
          <w:divsChild>
            <w:div w:id="1114129893">
              <w:marLeft w:val="0"/>
              <w:marRight w:val="0"/>
              <w:marTop w:val="0"/>
              <w:marBottom w:val="0"/>
              <w:divBdr>
                <w:top w:val="none" w:sz="0" w:space="0" w:color="auto"/>
                <w:left w:val="none" w:sz="0" w:space="0" w:color="auto"/>
                <w:bottom w:val="none" w:sz="0" w:space="0" w:color="auto"/>
                <w:right w:val="none" w:sz="0" w:space="0" w:color="auto"/>
              </w:divBdr>
            </w:div>
          </w:divsChild>
        </w:div>
        <w:div w:id="1972906776">
          <w:marLeft w:val="0"/>
          <w:marRight w:val="0"/>
          <w:marTop w:val="0"/>
          <w:marBottom w:val="0"/>
          <w:divBdr>
            <w:top w:val="none" w:sz="0" w:space="0" w:color="auto"/>
            <w:left w:val="none" w:sz="0" w:space="0" w:color="auto"/>
            <w:bottom w:val="none" w:sz="0" w:space="0" w:color="auto"/>
            <w:right w:val="none" w:sz="0" w:space="0" w:color="auto"/>
          </w:divBdr>
          <w:divsChild>
            <w:div w:id="1472945178">
              <w:marLeft w:val="0"/>
              <w:marRight w:val="0"/>
              <w:marTop w:val="0"/>
              <w:marBottom w:val="0"/>
              <w:divBdr>
                <w:top w:val="none" w:sz="0" w:space="0" w:color="auto"/>
                <w:left w:val="none" w:sz="0" w:space="0" w:color="auto"/>
                <w:bottom w:val="none" w:sz="0" w:space="0" w:color="auto"/>
                <w:right w:val="none" w:sz="0" w:space="0" w:color="auto"/>
              </w:divBdr>
            </w:div>
          </w:divsChild>
        </w:div>
        <w:div w:id="2005622137">
          <w:marLeft w:val="0"/>
          <w:marRight w:val="0"/>
          <w:marTop w:val="0"/>
          <w:marBottom w:val="0"/>
          <w:divBdr>
            <w:top w:val="none" w:sz="0" w:space="0" w:color="auto"/>
            <w:left w:val="none" w:sz="0" w:space="0" w:color="auto"/>
            <w:bottom w:val="none" w:sz="0" w:space="0" w:color="auto"/>
            <w:right w:val="none" w:sz="0" w:space="0" w:color="auto"/>
          </w:divBdr>
          <w:divsChild>
            <w:div w:id="267353380">
              <w:marLeft w:val="0"/>
              <w:marRight w:val="0"/>
              <w:marTop w:val="0"/>
              <w:marBottom w:val="0"/>
              <w:divBdr>
                <w:top w:val="none" w:sz="0" w:space="0" w:color="auto"/>
                <w:left w:val="none" w:sz="0" w:space="0" w:color="auto"/>
                <w:bottom w:val="none" w:sz="0" w:space="0" w:color="auto"/>
                <w:right w:val="none" w:sz="0" w:space="0" w:color="auto"/>
              </w:divBdr>
            </w:div>
          </w:divsChild>
        </w:div>
        <w:div w:id="2098208042">
          <w:marLeft w:val="0"/>
          <w:marRight w:val="0"/>
          <w:marTop w:val="0"/>
          <w:marBottom w:val="0"/>
          <w:divBdr>
            <w:top w:val="none" w:sz="0" w:space="0" w:color="auto"/>
            <w:left w:val="none" w:sz="0" w:space="0" w:color="auto"/>
            <w:bottom w:val="none" w:sz="0" w:space="0" w:color="auto"/>
            <w:right w:val="none" w:sz="0" w:space="0" w:color="auto"/>
          </w:divBdr>
          <w:divsChild>
            <w:div w:id="1484737004">
              <w:marLeft w:val="0"/>
              <w:marRight w:val="0"/>
              <w:marTop w:val="0"/>
              <w:marBottom w:val="0"/>
              <w:divBdr>
                <w:top w:val="none" w:sz="0" w:space="0" w:color="auto"/>
                <w:left w:val="none" w:sz="0" w:space="0" w:color="auto"/>
                <w:bottom w:val="none" w:sz="0" w:space="0" w:color="auto"/>
                <w:right w:val="none" w:sz="0" w:space="0" w:color="auto"/>
              </w:divBdr>
            </w:div>
          </w:divsChild>
        </w:div>
        <w:div w:id="2134980416">
          <w:marLeft w:val="0"/>
          <w:marRight w:val="0"/>
          <w:marTop w:val="0"/>
          <w:marBottom w:val="0"/>
          <w:divBdr>
            <w:top w:val="none" w:sz="0" w:space="0" w:color="auto"/>
            <w:left w:val="none" w:sz="0" w:space="0" w:color="auto"/>
            <w:bottom w:val="none" w:sz="0" w:space="0" w:color="auto"/>
            <w:right w:val="none" w:sz="0" w:space="0" w:color="auto"/>
          </w:divBdr>
          <w:divsChild>
            <w:div w:id="130897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91861">
      <w:bodyDiv w:val="1"/>
      <w:marLeft w:val="0"/>
      <w:marRight w:val="0"/>
      <w:marTop w:val="0"/>
      <w:marBottom w:val="0"/>
      <w:divBdr>
        <w:top w:val="none" w:sz="0" w:space="0" w:color="auto"/>
        <w:left w:val="none" w:sz="0" w:space="0" w:color="auto"/>
        <w:bottom w:val="none" w:sz="0" w:space="0" w:color="auto"/>
        <w:right w:val="none" w:sz="0" w:space="0" w:color="auto"/>
      </w:divBdr>
    </w:div>
    <w:div w:id="1303732148">
      <w:bodyDiv w:val="1"/>
      <w:marLeft w:val="0"/>
      <w:marRight w:val="0"/>
      <w:marTop w:val="0"/>
      <w:marBottom w:val="0"/>
      <w:divBdr>
        <w:top w:val="none" w:sz="0" w:space="0" w:color="auto"/>
        <w:left w:val="none" w:sz="0" w:space="0" w:color="auto"/>
        <w:bottom w:val="none" w:sz="0" w:space="0" w:color="auto"/>
        <w:right w:val="none" w:sz="0" w:space="0" w:color="auto"/>
      </w:divBdr>
      <w:divsChild>
        <w:div w:id="15692626">
          <w:marLeft w:val="0"/>
          <w:marRight w:val="0"/>
          <w:marTop w:val="0"/>
          <w:marBottom w:val="0"/>
          <w:divBdr>
            <w:top w:val="none" w:sz="0" w:space="0" w:color="auto"/>
            <w:left w:val="none" w:sz="0" w:space="0" w:color="auto"/>
            <w:bottom w:val="none" w:sz="0" w:space="0" w:color="auto"/>
            <w:right w:val="none" w:sz="0" w:space="0" w:color="auto"/>
          </w:divBdr>
          <w:divsChild>
            <w:div w:id="186335343">
              <w:marLeft w:val="0"/>
              <w:marRight w:val="0"/>
              <w:marTop w:val="0"/>
              <w:marBottom w:val="0"/>
              <w:divBdr>
                <w:top w:val="none" w:sz="0" w:space="0" w:color="auto"/>
                <w:left w:val="none" w:sz="0" w:space="0" w:color="auto"/>
                <w:bottom w:val="none" w:sz="0" w:space="0" w:color="auto"/>
                <w:right w:val="none" w:sz="0" w:space="0" w:color="auto"/>
              </w:divBdr>
            </w:div>
          </w:divsChild>
        </w:div>
        <w:div w:id="78720423">
          <w:marLeft w:val="0"/>
          <w:marRight w:val="0"/>
          <w:marTop w:val="0"/>
          <w:marBottom w:val="0"/>
          <w:divBdr>
            <w:top w:val="none" w:sz="0" w:space="0" w:color="auto"/>
            <w:left w:val="none" w:sz="0" w:space="0" w:color="auto"/>
            <w:bottom w:val="none" w:sz="0" w:space="0" w:color="auto"/>
            <w:right w:val="none" w:sz="0" w:space="0" w:color="auto"/>
          </w:divBdr>
          <w:divsChild>
            <w:div w:id="396439685">
              <w:marLeft w:val="0"/>
              <w:marRight w:val="0"/>
              <w:marTop w:val="0"/>
              <w:marBottom w:val="0"/>
              <w:divBdr>
                <w:top w:val="none" w:sz="0" w:space="0" w:color="auto"/>
                <w:left w:val="none" w:sz="0" w:space="0" w:color="auto"/>
                <w:bottom w:val="none" w:sz="0" w:space="0" w:color="auto"/>
                <w:right w:val="none" w:sz="0" w:space="0" w:color="auto"/>
              </w:divBdr>
            </w:div>
          </w:divsChild>
        </w:div>
        <w:div w:id="86929664">
          <w:marLeft w:val="0"/>
          <w:marRight w:val="0"/>
          <w:marTop w:val="0"/>
          <w:marBottom w:val="0"/>
          <w:divBdr>
            <w:top w:val="none" w:sz="0" w:space="0" w:color="auto"/>
            <w:left w:val="none" w:sz="0" w:space="0" w:color="auto"/>
            <w:bottom w:val="none" w:sz="0" w:space="0" w:color="auto"/>
            <w:right w:val="none" w:sz="0" w:space="0" w:color="auto"/>
          </w:divBdr>
          <w:divsChild>
            <w:div w:id="1434977590">
              <w:marLeft w:val="0"/>
              <w:marRight w:val="0"/>
              <w:marTop w:val="0"/>
              <w:marBottom w:val="0"/>
              <w:divBdr>
                <w:top w:val="none" w:sz="0" w:space="0" w:color="auto"/>
                <w:left w:val="none" w:sz="0" w:space="0" w:color="auto"/>
                <w:bottom w:val="none" w:sz="0" w:space="0" w:color="auto"/>
                <w:right w:val="none" w:sz="0" w:space="0" w:color="auto"/>
              </w:divBdr>
            </w:div>
          </w:divsChild>
        </w:div>
        <w:div w:id="92088946">
          <w:marLeft w:val="0"/>
          <w:marRight w:val="0"/>
          <w:marTop w:val="0"/>
          <w:marBottom w:val="0"/>
          <w:divBdr>
            <w:top w:val="none" w:sz="0" w:space="0" w:color="auto"/>
            <w:left w:val="none" w:sz="0" w:space="0" w:color="auto"/>
            <w:bottom w:val="none" w:sz="0" w:space="0" w:color="auto"/>
            <w:right w:val="none" w:sz="0" w:space="0" w:color="auto"/>
          </w:divBdr>
          <w:divsChild>
            <w:div w:id="1888057649">
              <w:marLeft w:val="0"/>
              <w:marRight w:val="0"/>
              <w:marTop w:val="0"/>
              <w:marBottom w:val="0"/>
              <w:divBdr>
                <w:top w:val="none" w:sz="0" w:space="0" w:color="auto"/>
                <w:left w:val="none" w:sz="0" w:space="0" w:color="auto"/>
                <w:bottom w:val="none" w:sz="0" w:space="0" w:color="auto"/>
                <w:right w:val="none" w:sz="0" w:space="0" w:color="auto"/>
              </w:divBdr>
            </w:div>
          </w:divsChild>
        </w:div>
        <w:div w:id="135146461">
          <w:marLeft w:val="0"/>
          <w:marRight w:val="0"/>
          <w:marTop w:val="0"/>
          <w:marBottom w:val="0"/>
          <w:divBdr>
            <w:top w:val="none" w:sz="0" w:space="0" w:color="auto"/>
            <w:left w:val="none" w:sz="0" w:space="0" w:color="auto"/>
            <w:bottom w:val="none" w:sz="0" w:space="0" w:color="auto"/>
            <w:right w:val="none" w:sz="0" w:space="0" w:color="auto"/>
          </w:divBdr>
          <w:divsChild>
            <w:div w:id="1917350873">
              <w:marLeft w:val="0"/>
              <w:marRight w:val="0"/>
              <w:marTop w:val="0"/>
              <w:marBottom w:val="0"/>
              <w:divBdr>
                <w:top w:val="none" w:sz="0" w:space="0" w:color="auto"/>
                <w:left w:val="none" w:sz="0" w:space="0" w:color="auto"/>
                <w:bottom w:val="none" w:sz="0" w:space="0" w:color="auto"/>
                <w:right w:val="none" w:sz="0" w:space="0" w:color="auto"/>
              </w:divBdr>
            </w:div>
          </w:divsChild>
        </w:div>
        <w:div w:id="138305466">
          <w:marLeft w:val="0"/>
          <w:marRight w:val="0"/>
          <w:marTop w:val="0"/>
          <w:marBottom w:val="0"/>
          <w:divBdr>
            <w:top w:val="none" w:sz="0" w:space="0" w:color="auto"/>
            <w:left w:val="none" w:sz="0" w:space="0" w:color="auto"/>
            <w:bottom w:val="none" w:sz="0" w:space="0" w:color="auto"/>
            <w:right w:val="none" w:sz="0" w:space="0" w:color="auto"/>
          </w:divBdr>
          <w:divsChild>
            <w:div w:id="261454847">
              <w:marLeft w:val="0"/>
              <w:marRight w:val="0"/>
              <w:marTop w:val="0"/>
              <w:marBottom w:val="0"/>
              <w:divBdr>
                <w:top w:val="none" w:sz="0" w:space="0" w:color="auto"/>
                <w:left w:val="none" w:sz="0" w:space="0" w:color="auto"/>
                <w:bottom w:val="none" w:sz="0" w:space="0" w:color="auto"/>
                <w:right w:val="none" w:sz="0" w:space="0" w:color="auto"/>
              </w:divBdr>
            </w:div>
          </w:divsChild>
        </w:div>
        <w:div w:id="177280843">
          <w:marLeft w:val="0"/>
          <w:marRight w:val="0"/>
          <w:marTop w:val="0"/>
          <w:marBottom w:val="0"/>
          <w:divBdr>
            <w:top w:val="none" w:sz="0" w:space="0" w:color="auto"/>
            <w:left w:val="none" w:sz="0" w:space="0" w:color="auto"/>
            <w:bottom w:val="none" w:sz="0" w:space="0" w:color="auto"/>
            <w:right w:val="none" w:sz="0" w:space="0" w:color="auto"/>
          </w:divBdr>
          <w:divsChild>
            <w:div w:id="1263415089">
              <w:marLeft w:val="0"/>
              <w:marRight w:val="0"/>
              <w:marTop w:val="0"/>
              <w:marBottom w:val="0"/>
              <w:divBdr>
                <w:top w:val="none" w:sz="0" w:space="0" w:color="auto"/>
                <w:left w:val="none" w:sz="0" w:space="0" w:color="auto"/>
                <w:bottom w:val="none" w:sz="0" w:space="0" w:color="auto"/>
                <w:right w:val="none" w:sz="0" w:space="0" w:color="auto"/>
              </w:divBdr>
            </w:div>
          </w:divsChild>
        </w:div>
        <w:div w:id="238055128">
          <w:marLeft w:val="0"/>
          <w:marRight w:val="0"/>
          <w:marTop w:val="0"/>
          <w:marBottom w:val="0"/>
          <w:divBdr>
            <w:top w:val="none" w:sz="0" w:space="0" w:color="auto"/>
            <w:left w:val="none" w:sz="0" w:space="0" w:color="auto"/>
            <w:bottom w:val="none" w:sz="0" w:space="0" w:color="auto"/>
            <w:right w:val="none" w:sz="0" w:space="0" w:color="auto"/>
          </w:divBdr>
          <w:divsChild>
            <w:div w:id="2138375045">
              <w:marLeft w:val="0"/>
              <w:marRight w:val="0"/>
              <w:marTop w:val="0"/>
              <w:marBottom w:val="0"/>
              <w:divBdr>
                <w:top w:val="none" w:sz="0" w:space="0" w:color="auto"/>
                <w:left w:val="none" w:sz="0" w:space="0" w:color="auto"/>
                <w:bottom w:val="none" w:sz="0" w:space="0" w:color="auto"/>
                <w:right w:val="none" w:sz="0" w:space="0" w:color="auto"/>
              </w:divBdr>
            </w:div>
          </w:divsChild>
        </w:div>
        <w:div w:id="297533464">
          <w:marLeft w:val="0"/>
          <w:marRight w:val="0"/>
          <w:marTop w:val="0"/>
          <w:marBottom w:val="0"/>
          <w:divBdr>
            <w:top w:val="none" w:sz="0" w:space="0" w:color="auto"/>
            <w:left w:val="none" w:sz="0" w:space="0" w:color="auto"/>
            <w:bottom w:val="none" w:sz="0" w:space="0" w:color="auto"/>
            <w:right w:val="none" w:sz="0" w:space="0" w:color="auto"/>
          </w:divBdr>
          <w:divsChild>
            <w:div w:id="1003777439">
              <w:marLeft w:val="0"/>
              <w:marRight w:val="0"/>
              <w:marTop w:val="0"/>
              <w:marBottom w:val="0"/>
              <w:divBdr>
                <w:top w:val="none" w:sz="0" w:space="0" w:color="auto"/>
                <w:left w:val="none" w:sz="0" w:space="0" w:color="auto"/>
                <w:bottom w:val="none" w:sz="0" w:space="0" w:color="auto"/>
                <w:right w:val="none" w:sz="0" w:space="0" w:color="auto"/>
              </w:divBdr>
            </w:div>
          </w:divsChild>
        </w:div>
        <w:div w:id="354112983">
          <w:marLeft w:val="0"/>
          <w:marRight w:val="0"/>
          <w:marTop w:val="0"/>
          <w:marBottom w:val="0"/>
          <w:divBdr>
            <w:top w:val="none" w:sz="0" w:space="0" w:color="auto"/>
            <w:left w:val="none" w:sz="0" w:space="0" w:color="auto"/>
            <w:bottom w:val="none" w:sz="0" w:space="0" w:color="auto"/>
            <w:right w:val="none" w:sz="0" w:space="0" w:color="auto"/>
          </w:divBdr>
          <w:divsChild>
            <w:div w:id="2129010901">
              <w:marLeft w:val="0"/>
              <w:marRight w:val="0"/>
              <w:marTop w:val="0"/>
              <w:marBottom w:val="0"/>
              <w:divBdr>
                <w:top w:val="none" w:sz="0" w:space="0" w:color="auto"/>
                <w:left w:val="none" w:sz="0" w:space="0" w:color="auto"/>
                <w:bottom w:val="none" w:sz="0" w:space="0" w:color="auto"/>
                <w:right w:val="none" w:sz="0" w:space="0" w:color="auto"/>
              </w:divBdr>
            </w:div>
          </w:divsChild>
        </w:div>
        <w:div w:id="377632575">
          <w:marLeft w:val="0"/>
          <w:marRight w:val="0"/>
          <w:marTop w:val="0"/>
          <w:marBottom w:val="0"/>
          <w:divBdr>
            <w:top w:val="none" w:sz="0" w:space="0" w:color="auto"/>
            <w:left w:val="none" w:sz="0" w:space="0" w:color="auto"/>
            <w:bottom w:val="none" w:sz="0" w:space="0" w:color="auto"/>
            <w:right w:val="none" w:sz="0" w:space="0" w:color="auto"/>
          </w:divBdr>
          <w:divsChild>
            <w:div w:id="313223703">
              <w:marLeft w:val="0"/>
              <w:marRight w:val="0"/>
              <w:marTop w:val="0"/>
              <w:marBottom w:val="0"/>
              <w:divBdr>
                <w:top w:val="none" w:sz="0" w:space="0" w:color="auto"/>
                <w:left w:val="none" w:sz="0" w:space="0" w:color="auto"/>
                <w:bottom w:val="none" w:sz="0" w:space="0" w:color="auto"/>
                <w:right w:val="none" w:sz="0" w:space="0" w:color="auto"/>
              </w:divBdr>
            </w:div>
          </w:divsChild>
        </w:div>
        <w:div w:id="427240478">
          <w:marLeft w:val="0"/>
          <w:marRight w:val="0"/>
          <w:marTop w:val="0"/>
          <w:marBottom w:val="0"/>
          <w:divBdr>
            <w:top w:val="none" w:sz="0" w:space="0" w:color="auto"/>
            <w:left w:val="none" w:sz="0" w:space="0" w:color="auto"/>
            <w:bottom w:val="none" w:sz="0" w:space="0" w:color="auto"/>
            <w:right w:val="none" w:sz="0" w:space="0" w:color="auto"/>
          </w:divBdr>
          <w:divsChild>
            <w:div w:id="201533">
              <w:marLeft w:val="0"/>
              <w:marRight w:val="0"/>
              <w:marTop w:val="0"/>
              <w:marBottom w:val="0"/>
              <w:divBdr>
                <w:top w:val="none" w:sz="0" w:space="0" w:color="auto"/>
                <w:left w:val="none" w:sz="0" w:space="0" w:color="auto"/>
                <w:bottom w:val="none" w:sz="0" w:space="0" w:color="auto"/>
                <w:right w:val="none" w:sz="0" w:space="0" w:color="auto"/>
              </w:divBdr>
            </w:div>
          </w:divsChild>
        </w:div>
        <w:div w:id="431436389">
          <w:marLeft w:val="0"/>
          <w:marRight w:val="0"/>
          <w:marTop w:val="0"/>
          <w:marBottom w:val="0"/>
          <w:divBdr>
            <w:top w:val="none" w:sz="0" w:space="0" w:color="auto"/>
            <w:left w:val="none" w:sz="0" w:space="0" w:color="auto"/>
            <w:bottom w:val="none" w:sz="0" w:space="0" w:color="auto"/>
            <w:right w:val="none" w:sz="0" w:space="0" w:color="auto"/>
          </w:divBdr>
          <w:divsChild>
            <w:div w:id="1637642031">
              <w:marLeft w:val="0"/>
              <w:marRight w:val="0"/>
              <w:marTop w:val="0"/>
              <w:marBottom w:val="0"/>
              <w:divBdr>
                <w:top w:val="none" w:sz="0" w:space="0" w:color="auto"/>
                <w:left w:val="none" w:sz="0" w:space="0" w:color="auto"/>
                <w:bottom w:val="none" w:sz="0" w:space="0" w:color="auto"/>
                <w:right w:val="none" w:sz="0" w:space="0" w:color="auto"/>
              </w:divBdr>
            </w:div>
          </w:divsChild>
        </w:div>
        <w:div w:id="514881153">
          <w:marLeft w:val="0"/>
          <w:marRight w:val="0"/>
          <w:marTop w:val="0"/>
          <w:marBottom w:val="0"/>
          <w:divBdr>
            <w:top w:val="none" w:sz="0" w:space="0" w:color="auto"/>
            <w:left w:val="none" w:sz="0" w:space="0" w:color="auto"/>
            <w:bottom w:val="none" w:sz="0" w:space="0" w:color="auto"/>
            <w:right w:val="none" w:sz="0" w:space="0" w:color="auto"/>
          </w:divBdr>
          <w:divsChild>
            <w:div w:id="1050764593">
              <w:marLeft w:val="0"/>
              <w:marRight w:val="0"/>
              <w:marTop w:val="0"/>
              <w:marBottom w:val="0"/>
              <w:divBdr>
                <w:top w:val="none" w:sz="0" w:space="0" w:color="auto"/>
                <w:left w:val="none" w:sz="0" w:space="0" w:color="auto"/>
                <w:bottom w:val="none" w:sz="0" w:space="0" w:color="auto"/>
                <w:right w:val="none" w:sz="0" w:space="0" w:color="auto"/>
              </w:divBdr>
            </w:div>
          </w:divsChild>
        </w:div>
        <w:div w:id="522137091">
          <w:marLeft w:val="0"/>
          <w:marRight w:val="0"/>
          <w:marTop w:val="0"/>
          <w:marBottom w:val="0"/>
          <w:divBdr>
            <w:top w:val="none" w:sz="0" w:space="0" w:color="auto"/>
            <w:left w:val="none" w:sz="0" w:space="0" w:color="auto"/>
            <w:bottom w:val="none" w:sz="0" w:space="0" w:color="auto"/>
            <w:right w:val="none" w:sz="0" w:space="0" w:color="auto"/>
          </w:divBdr>
          <w:divsChild>
            <w:div w:id="1030692343">
              <w:marLeft w:val="0"/>
              <w:marRight w:val="0"/>
              <w:marTop w:val="0"/>
              <w:marBottom w:val="0"/>
              <w:divBdr>
                <w:top w:val="none" w:sz="0" w:space="0" w:color="auto"/>
                <w:left w:val="none" w:sz="0" w:space="0" w:color="auto"/>
                <w:bottom w:val="none" w:sz="0" w:space="0" w:color="auto"/>
                <w:right w:val="none" w:sz="0" w:space="0" w:color="auto"/>
              </w:divBdr>
            </w:div>
          </w:divsChild>
        </w:div>
        <w:div w:id="537813292">
          <w:marLeft w:val="0"/>
          <w:marRight w:val="0"/>
          <w:marTop w:val="0"/>
          <w:marBottom w:val="0"/>
          <w:divBdr>
            <w:top w:val="none" w:sz="0" w:space="0" w:color="auto"/>
            <w:left w:val="none" w:sz="0" w:space="0" w:color="auto"/>
            <w:bottom w:val="none" w:sz="0" w:space="0" w:color="auto"/>
            <w:right w:val="none" w:sz="0" w:space="0" w:color="auto"/>
          </w:divBdr>
          <w:divsChild>
            <w:div w:id="1581132614">
              <w:marLeft w:val="0"/>
              <w:marRight w:val="0"/>
              <w:marTop w:val="0"/>
              <w:marBottom w:val="0"/>
              <w:divBdr>
                <w:top w:val="none" w:sz="0" w:space="0" w:color="auto"/>
                <w:left w:val="none" w:sz="0" w:space="0" w:color="auto"/>
                <w:bottom w:val="none" w:sz="0" w:space="0" w:color="auto"/>
                <w:right w:val="none" w:sz="0" w:space="0" w:color="auto"/>
              </w:divBdr>
            </w:div>
          </w:divsChild>
        </w:div>
        <w:div w:id="557084797">
          <w:marLeft w:val="0"/>
          <w:marRight w:val="0"/>
          <w:marTop w:val="0"/>
          <w:marBottom w:val="0"/>
          <w:divBdr>
            <w:top w:val="none" w:sz="0" w:space="0" w:color="auto"/>
            <w:left w:val="none" w:sz="0" w:space="0" w:color="auto"/>
            <w:bottom w:val="none" w:sz="0" w:space="0" w:color="auto"/>
            <w:right w:val="none" w:sz="0" w:space="0" w:color="auto"/>
          </w:divBdr>
          <w:divsChild>
            <w:div w:id="899561567">
              <w:marLeft w:val="0"/>
              <w:marRight w:val="0"/>
              <w:marTop w:val="0"/>
              <w:marBottom w:val="0"/>
              <w:divBdr>
                <w:top w:val="none" w:sz="0" w:space="0" w:color="auto"/>
                <w:left w:val="none" w:sz="0" w:space="0" w:color="auto"/>
                <w:bottom w:val="none" w:sz="0" w:space="0" w:color="auto"/>
                <w:right w:val="none" w:sz="0" w:space="0" w:color="auto"/>
              </w:divBdr>
            </w:div>
          </w:divsChild>
        </w:div>
        <w:div w:id="626283105">
          <w:marLeft w:val="0"/>
          <w:marRight w:val="0"/>
          <w:marTop w:val="0"/>
          <w:marBottom w:val="0"/>
          <w:divBdr>
            <w:top w:val="none" w:sz="0" w:space="0" w:color="auto"/>
            <w:left w:val="none" w:sz="0" w:space="0" w:color="auto"/>
            <w:bottom w:val="none" w:sz="0" w:space="0" w:color="auto"/>
            <w:right w:val="none" w:sz="0" w:space="0" w:color="auto"/>
          </w:divBdr>
          <w:divsChild>
            <w:div w:id="926616694">
              <w:marLeft w:val="0"/>
              <w:marRight w:val="0"/>
              <w:marTop w:val="0"/>
              <w:marBottom w:val="0"/>
              <w:divBdr>
                <w:top w:val="none" w:sz="0" w:space="0" w:color="auto"/>
                <w:left w:val="none" w:sz="0" w:space="0" w:color="auto"/>
                <w:bottom w:val="none" w:sz="0" w:space="0" w:color="auto"/>
                <w:right w:val="none" w:sz="0" w:space="0" w:color="auto"/>
              </w:divBdr>
            </w:div>
          </w:divsChild>
        </w:div>
        <w:div w:id="642270907">
          <w:marLeft w:val="0"/>
          <w:marRight w:val="0"/>
          <w:marTop w:val="0"/>
          <w:marBottom w:val="0"/>
          <w:divBdr>
            <w:top w:val="none" w:sz="0" w:space="0" w:color="auto"/>
            <w:left w:val="none" w:sz="0" w:space="0" w:color="auto"/>
            <w:bottom w:val="none" w:sz="0" w:space="0" w:color="auto"/>
            <w:right w:val="none" w:sz="0" w:space="0" w:color="auto"/>
          </w:divBdr>
          <w:divsChild>
            <w:div w:id="404570461">
              <w:marLeft w:val="0"/>
              <w:marRight w:val="0"/>
              <w:marTop w:val="0"/>
              <w:marBottom w:val="0"/>
              <w:divBdr>
                <w:top w:val="none" w:sz="0" w:space="0" w:color="auto"/>
                <w:left w:val="none" w:sz="0" w:space="0" w:color="auto"/>
                <w:bottom w:val="none" w:sz="0" w:space="0" w:color="auto"/>
                <w:right w:val="none" w:sz="0" w:space="0" w:color="auto"/>
              </w:divBdr>
            </w:div>
          </w:divsChild>
        </w:div>
        <w:div w:id="707335487">
          <w:marLeft w:val="0"/>
          <w:marRight w:val="0"/>
          <w:marTop w:val="0"/>
          <w:marBottom w:val="0"/>
          <w:divBdr>
            <w:top w:val="none" w:sz="0" w:space="0" w:color="auto"/>
            <w:left w:val="none" w:sz="0" w:space="0" w:color="auto"/>
            <w:bottom w:val="none" w:sz="0" w:space="0" w:color="auto"/>
            <w:right w:val="none" w:sz="0" w:space="0" w:color="auto"/>
          </w:divBdr>
          <w:divsChild>
            <w:div w:id="1986272442">
              <w:marLeft w:val="0"/>
              <w:marRight w:val="0"/>
              <w:marTop w:val="0"/>
              <w:marBottom w:val="0"/>
              <w:divBdr>
                <w:top w:val="none" w:sz="0" w:space="0" w:color="auto"/>
                <w:left w:val="none" w:sz="0" w:space="0" w:color="auto"/>
                <w:bottom w:val="none" w:sz="0" w:space="0" w:color="auto"/>
                <w:right w:val="none" w:sz="0" w:space="0" w:color="auto"/>
              </w:divBdr>
            </w:div>
          </w:divsChild>
        </w:div>
        <w:div w:id="785388595">
          <w:marLeft w:val="0"/>
          <w:marRight w:val="0"/>
          <w:marTop w:val="0"/>
          <w:marBottom w:val="0"/>
          <w:divBdr>
            <w:top w:val="none" w:sz="0" w:space="0" w:color="auto"/>
            <w:left w:val="none" w:sz="0" w:space="0" w:color="auto"/>
            <w:bottom w:val="none" w:sz="0" w:space="0" w:color="auto"/>
            <w:right w:val="none" w:sz="0" w:space="0" w:color="auto"/>
          </w:divBdr>
          <w:divsChild>
            <w:div w:id="1310671524">
              <w:marLeft w:val="0"/>
              <w:marRight w:val="0"/>
              <w:marTop w:val="0"/>
              <w:marBottom w:val="0"/>
              <w:divBdr>
                <w:top w:val="none" w:sz="0" w:space="0" w:color="auto"/>
                <w:left w:val="none" w:sz="0" w:space="0" w:color="auto"/>
                <w:bottom w:val="none" w:sz="0" w:space="0" w:color="auto"/>
                <w:right w:val="none" w:sz="0" w:space="0" w:color="auto"/>
              </w:divBdr>
            </w:div>
          </w:divsChild>
        </w:div>
        <w:div w:id="786781242">
          <w:marLeft w:val="0"/>
          <w:marRight w:val="0"/>
          <w:marTop w:val="0"/>
          <w:marBottom w:val="0"/>
          <w:divBdr>
            <w:top w:val="none" w:sz="0" w:space="0" w:color="auto"/>
            <w:left w:val="none" w:sz="0" w:space="0" w:color="auto"/>
            <w:bottom w:val="none" w:sz="0" w:space="0" w:color="auto"/>
            <w:right w:val="none" w:sz="0" w:space="0" w:color="auto"/>
          </w:divBdr>
          <w:divsChild>
            <w:div w:id="1079908351">
              <w:marLeft w:val="0"/>
              <w:marRight w:val="0"/>
              <w:marTop w:val="0"/>
              <w:marBottom w:val="0"/>
              <w:divBdr>
                <w:top w:val="none" w:sz="0" w:space="0" w:color="auto"/>
                <w:left w:val="none" w:sz="0" w:space="0" w:color="auto"/>
                <w:bottom w:val="none" w:sz="0" w:space="0" w:color="auto"/>
                <w:right w:val="none" w:sz="0" w:space="0" w:color="auto"/>
              </w:divBdr>
            </w:div>
          </w:divsChild>
        </w:div>
        <w:div w:id="821198542">
          <w:marLeft w:val="0"/>
          <w:marRight w:val="0"/>
          <w:marTop w:val="0"/>
          <w:marBottom w:val="0"/>
          <w:divBdr>
            <w:top w:val="none" w:sz="0" w:space="0" w:color="auto"/>
            <w:left w:val="none" w:sz="0" w:space="0" w:color="auto"/>
            <w:bottom w:val="none" w:sz="0" w:space="0" w:color="auto"/>
            <w:right w:val="none" w:sz="0" w:space="0" w:color="auto"/>
          </w:divBdr>
          <w:divsChild>
            <w:div w:id="1596134396">
              <w:marLeft w:val="0"/>
              <w:marRight w:val="0"/>
              <w:marTop w:val="0"/>
              <w:marBottom w:val="0"/>
              <w:divBdr>
                <w:top w:val="none" w:sz="0" w:space="0" w:color="auto"/>
                <w:left w:val="none" w:sz="0" w:space="0" w:color="auto"/>
                <w:bottom w:val="none" w:sz="0" w:space="0" w:color="auto"/>
                <w:right w:val="none" w:sz="0" w:space="0" w:color="auto"/>
              </w:divBdr>
            </w:div>
          </w:divsChild>
        </w:div>
        <w:div w:id="882982781">
          <w:marLeft w:val="0"/>
          <w:marRight w:val="0"/>
          <w:marTop w:val="0"/>
          <w:marBottom w:val="0"/>
          <w:divBdr>
            <w:top w:val="none" w:sz="0" w:space="0" w:color="auto"/>
            <w:left w:val="none" w:sz="0" w:space="0" w:color="auto"/>
            <w:bottom w:val="none" w:sz="0" w:space="0" w:color="auto"/>
            <w:right w:val="none" w:sz="0" w:space="0" w:color="auto"/>
          </w:divBdr>
          <w:divsChild>
            <w:div w:id="1344089723">
              <w:marLeft w:val="0"/>
              <w:marRight w:val="0"/>
              <w:marTop w:val="0"/>
              <w:marBottom w:val="0"/>
              <w:divBdr>
                <w:top w:val="none" w:sz="0" w:space="0" w:color="auto"/>
                <w:left w:val="none" w:sz="0" w:space="0" w:color="auto"/>
                <w:bottom w:val="none" w:sz="0" w:space="0" w:color="auto"/>
                <w:right w:val="none" w:sz="0" w:space="0" w:color="auto"/>
              </w:divBdr>
            </w:div>
          </w:divsChild>
        </w:div>
        <w:div w:id="892421628">
          <w:marLeft w:val="0"/>
          <w:marRight w:val="0"/>
          <w:marTop w:val="0"/>
          <w:marBottom w:val="0"/>
          <w:divBdr>
            <w:top w:val="none" w:sz="0" w:space="0" w:color="auto"/>
            <w:left w:val="none" w:sz="0" w:space="0" w:color="auto"/>
            <w:bottom w:val="none" w:sz="0" w:space="0" w:color="auto"/>
            <w:right w:val="none" w:sz="0" w:space="0" w:color="auto"/>
          </w:divBdr>
          <w:divsChild>
            <w:div w:id="1541631635">
              <w:marLeft w:val="0"/>
              <w:marRight w:val="0"/>
              <w:marTop w:val="0"/>
              <w:marBottom w:val="0"/>
              <w:divBdr>
                <w:top w:val="none" w:sz="0" w:space="0" w:color="auto"/>
                <w:left w:val="none" w:sz="0" w:space="0" w:color="auto"/>
                <w:bottom w:val="none" w:sz="0" w:space="0" w:color="auto"/>
                <w:right w:val="none" w:sz="0" w:space="0" w:color="auto"/>
              </w:divBdr>
            </w:div>
          </w:divsChild>
        </w:div>
        <w:div w:id="901720530">
          <w:marLeft w:val="0"/>
          <w:marRight w:val="0"/>
          <w:marTop w:val="0"/>
          <w:marBottom w:val="0"/>
          <w:divBdr>
            <w:top w:val="none" w:sz="0" w:space="0" w:color="auto"/>
            <w:left w:val="none" w:sz="0" w:space="0" w:color="auto"/>
            <w:bottom w:val="none" w:sz="0" w:space="0" w:color="auto"/>
            <w:right w:val="none" w:sz="0" w:space="0" w:color="auto"/>
          </w:divBdr>
          <w:divsChild>
            <w:div w:id="989095674">
              <w:marLeft w:val="0"/>
              <w:marRight w:val="0"/>
              <w:marTop w:val="0"/>
              <w:marBottom w:val="0"/>
              <w:divBdr>
                <w:top w:val="none" w:sz="0" w:space="0" w:color="auto"/>
                <w:left w:val="none" w:sz="0" w:space="0" w:color="auto"/>
                <w:bottom w:val="none" w:sz="0" w:space="0" w:color="auto"/>
                <w:right w:val="none" w:sz="0" w:space="0" w:color="auto"/>
              </w:divBdr>
            </w:div>
          </w:divsChild>
        </w:div>
        <w:div w:id="921377666">
          <w:marLeft w:val="0"/>
          <w:marRight w:val="0"/>
          <w:marTop w:val="0"/>
          <w:marBottom w:val="0"/>
          <w:divBdr>
            <w:top w:val="none" w:sz="0" w:space="0" w:color="auto"/>
            <w:left w:val="none" w:sz="0" w:space="0" w:color="auto"/>
            <w:bottom w:val="none" w:sz="0" w:space="0" w:color="auto"/>
            <w:right w:val="none" w:sz="0" w:space="0" w:color="auto"/>
          </w:divBdr>
          <w:divsChild>
            <w:div w:id="196696071">
              <w:marLeft w:val="0"/>
              <w:marRight w:val="0"/>
              <w:marTop w:val="0"/>
              <w:marBottom w:val="0"/>
              <w:divBdr>
                <w:top w:val="none" w:sz="0" w:space="0" w:color="auto"/>
                <w:left w:val="none" w:sz="0" w:space="0" w:color="auto"/>
                <w:bottom w:val="none" w:sz="0" w:space="0" w:color="auto"/>
                <w:right w:val="none" w:sz="0" w:space="0" w:color="auto"/>
              </w:divBdr>
            </w:div>
          </w:divsChild>
        </w:div>
        <w:div w:id="924999175">
          <w:marLeft w:val="0"/>
          <w:marRight w:val="0"/>
          <w:marTop w:val="0"/>
          <w:marBottom w:val="0"/>
          <w:divBdr>
            <w:top w:val="none" w:sz="0" w:space="0" w:color="auto"/>
            <w:left w:val="none" w:sz="0" w:space="0" w:color="auto"/>
            <w:bottom w:val="none" w:sz="0" w:space="0" w:color="auto"/>
            <w:right w:val="none" w:sz="0" w:space="0" w:color="auto"/>
          </w:divBdr>
          <w:divsChild>
            <w:div w:id="1409688186">
              <w:marLeft w:val="0"/>
              <w:marRight w:val="0"/>
              <w:marTop w:val="0"/>
              <w:marBottom w:val="0"/>
              <w:divBdr>
                <w:top w:val="none" w:sz="0" w:space="0" w:color="auto"/>
                <w:left w:val="none" w:sz="0" w:space="0" w:color="auto"/>
                <w:bottom w:val="none" w:sz="0" w:space="0" w:color="auto"/>
                <w:right w:val="none" w:sz="0" w:space="0" w:color="auto"/>
              </w:divBdr>
            </w:div>
          </w:divsChild>
        </w:div>
        <w:div w:id="948858970">
          <w:marLeft w:val="0"/>
          <w:marRight w:val="0"/>
          <w:marTop w:val="0"/>
          <w:marBottom w:val="0"/>
          <w:divBdr>
            <w:top w:val="none" w:sz="0" w:space="0" w:color="auto"/>
            <w:left w:val="none" w:sz="0" w:space="0" w:color="auto"/>
            <w:bottom w:val="none" w:sz="0" w:space="0" w:color="auto"/>
            <w:right w:val="none" w:sz="0" w:space="0" w:color="auto"/>
          </w:divBdr>
          <w:divsChild>
            <w:div w:id="906379363">
              <w:marLeft w:val="0"/>
              <w:marRight w:val="0"/>
              <w:marTop w:val="0"/>
              <w:marBottom w:val="0"/>
              <w:divBdr>
                <w:top w:val="none" w:sz="0" w:space="0" w:color="auto"/>
                <w:left w:val="none" w:sz="0" w:space="0" w:color="auto"/>
                <w:bottom w:val="none" w:sz="0" w:space="0" w:color="auto"/>
                <w:right w:val="none" w:sz="0" w:space="0" w:color="auto"/>
              </w:divBdr>
            </w:div>
          </w:divsChild>
        </w:div>
        <w:div w:id="1022364757">
          <w:marLeft w:val="0"/>
          <w:marRight w:val="0"/>
          <w:marTop w:val="0"/>
          <w:marBottom w:val="0"/>
          <w:divBdr>
            <w:top w:val="none" w:sz="0" w:space="0" w:color="auto"/>
            <w:left w:val="none" w:sz="0" w:space="0" w:color="auto"/>
            <w:bottom w:val="none" w:sz="0" w:space="0" w:color="auto"/>
            <w:right w:val="none" w:sz="0" w:space="0" w:color="auto"/>
          </w:divBdr>
          <w:divsChild>
            <w:div w:id="1571453558">
              <w:marLeft w:val="0"/>
              <w:marRight w:val="0"/>
              <w:marTop w:val="0"/>
              <w:marBottom w:val="0"/>
              <w:divBdr>
                <w:top w:val="none" w:sz="0" w:space="0" w:color="auto"/>
                <w:left w:val="none" w:sz="0" w:space="0" w:color="auto"/>
                <w:bottom w:val="none" w:sz="0" w:space="0" w:color="auto"/>
                <w:right w:val="none" w:sz="0" w:space="0" w:color="auto"/>
              </w:divBdr>
            </w:div>
          </w:divsChild>
        </w:div>
        <w:div w:id="1061712163">
          <w:marLeft w:val="0"/>
          <w:marRight w:val="0"/>
          <w:marTop w:val="0"/>
          <w:marBottom w:val="0"/>
          <w:divBdr>
            <w:top w:val="none" w:sz="0" w:space="0" w:color="auto"/>
            <w:left w:val="none" w:sz="0" w:space="0" w:color="auto"/>
            <w:bottom w:val="none" w:sz="0" w:space="0" w:color="auto"/>
            <w:right w:val="none" w:sz="0" w:space="0" w:color="auto"/>
          </w:divBdr>
          <w:divsChild>
            <w:div w:id="1617637591">
              <w:marLeft w:val="0"/>
              <w:marRight w:val="0"/>
              <w:marTop w:val="0"/>
              <w:marBottom w:val="0"/>
              <w:divBdr>
                <w:top w:val="none" w:sz="0" w:space="0" w:color="auto"/>
                <w:left w:val="none" w:sz="0" w:space="0" w:color="auto"/>
                <w:bottom w:val="none" w:sz="0" w:space="0" w:color="auto"/>
                <w:right w:val="none" w:sz="0" w:space="0" w:color="auto"/>
              </w:divBdr>
            </w:div>
          </w:divsChild>
        </w:div>
        <w:div w:id="1062370774">
          <w:marLeft w:val="0"/>
          <w:marRight w:val="0"/>
          <w:marTop w:val="0"/>
          <w:marBottom w:val="0"/>
          <w:divBdr>
            <w:top w:val="none" w:sz="0" w:space="0" w:color="auto"/>
            <w:left w:val="none" w:sz="0" w:space="0" w:color="auto"/>
            <w:bottom w:val="none" w:sz="0" w:space="0" w:color="auto"/>
            <w:right w:val="none" w:sz="0" w:space="0" w:color="auto"/>
          </w:divBdr>
          <w:divsChild>
            <w:div w:id="1128351951">
              <w:marLeft w:val="0"/>
              <w:marRight w:val="0"/>
              <w:marTop w:val="0"/>
              <w:marBottom w:val="0"/>
              <w:divBdr>
                <w:top w:val="none" w:sz="0" w:space="0" w:color="auto"/>
                <w:left w:val="none" w:sz="0" w:space="0" w:color="auto"/>
                <w:bottom w:val="none" w:sz="0" w:space="0" w:color="auto"/>
                <w:right w:val="none" w:sz="0" w:space="0" w:color="auto"/>
              </w:divBdr>
            </w:div>
          </w:divsChild>
        </w:div>
        <w:div w:id="1062679735">
          <w:marLeft w:val="0"/>
          <w:marRight w:val="0"/>
          <w:marTop w:val="0"/>
          <w:marBottom w:val="0"/>
          <w:divBdr>
            <w:top w:val="none" w:sz="0" w:space="0" w:color="auto"/>
            <w:left w:val="none" w:sz="0" w:space="0" w:color="auto"/>
            <w:bottom w:val="none" w:sz="0" w:space="0" w:color="auto"/>
            <w:right w:val="none" w:sz="0" w:space="0" w:color="auto"/>
          </w:divBdr>
          <w:divsChild>
            <w:div w:id="1774863833">
              <w:marLeft w:val="0"/>
              <w:marRight w:val="0"/>
              <w:marTop w:val="0"/>
              <w:marBottom w:val="0"/>
              <w:divBdr>
                <w:top w:val="none" w:sz="0" w:space="0" w:color="auto"/>
                <w:left w:val="none" w:sz="0" w:space="0" w:color="auto"/>
                <w:bottom w:val="none" w:sz="0" w:space="0" w:color="auto"/>
                <w:right w:val="none" w:sz="0" w:space="0" w:color="auto"/>
              </w:divBdr>
            </w:div>
          </w:divsChild>
        </w:div>
        <w:div w:id="1074665636">
          <w:marLeft w:val="0"/>
          <w:marRight w:val="0"/>
          <w:marTop w:val="0"/>
          <w:marBottom w:val="0"/>
          <w:divBdr>
            <w:top w:val="none" w:sz="0" w:space="0" w:color="auto"/>
            <w:left w:val="none" w:sz="0" w:space="0" w:color="auto"/>
            <w:bottom w:val="none" w:sz="0" w:space="0" w:color="auto"/>
            <w:right w:val="none" w:sz="0" w:space="0" w:color="auto"/>
          </w:divBdr>
          <w:divsChild>
            <w:div w:id="535698616">
              <w:marLeft w:val="0"/>
              <w:marRight w:val="0"/>
              <w:marTop w:val="0"/>
              <w:marBottom w:val="0"/>
              <w:divBdr>
                <w:top w:val="none" w:sz="0" w:space="0" w:color="auto"/>
                <w:left w:val="none" w:sz="0" w:space="0" w:color="auto"/>
                <w:bottom w:val="none" w:sz="0" w:space="0" w:color="auto"/>
                <w:right w:val="none" w:sz="0" w:space="0" w:color="auto"/>
              </w:divBdr>
            </w:div>
          </w:divsChild>
        </w:div>
        <w:div w:id="1141966803">
          <w:marLeft w:val="0"/>
          <w:marRight w:val="0"/>
          <w:marTop w:val="0"/>
          <w:marBottom w:val="0"/>
          <w:divBdr>
            <w:top w:val="none" w:sz="0" w:space="0" w:color="auto"/>
            <w:left w:val="none" w:sz="0" w:space="0" w:color="auto"/>
            <w:bottom w:val="none" w:sz="0" w:space="0" w:color="auto"/>
            <w:right w:val="none" w:sz="0" w:space="0" w:color="auto"/>
          </w:divBdr>
          <w:divsChild>
            <w:div w:id="598175680">
              <w:marLeft w:val="0"/>
              <w:marRight w:val="0"/>
              <w:marTop w:val="0"/>
              <w:marBottom w:val="0"/>
              <w:divBdr>
                <w:top w:val="none" w:sz="0" w:space="0" w:color="auto"/>
                <w:left w:val="none" w:sz="0" w:space="0" w:color="auto"/>
                <w:bottom w:val="none" w:sz="0" w:space="0" w:color="auto"/>
                <w:right w:val="none" w:sz="0" w:space="0" w:color="auto"/>
              </w:divBdr>
            </w:div>
          </w:divsChild>
        </w:div>
        <w:div w:id="1179463929">
          <w:marLeft w:val="0"/>
          <w:marRight w:val="0"/>
          <w:marTop w:val="0"/>
          <w:marBottom w:val="0"/>
          <w:divBdr>
            <w:top w:val="none" w:sz="0" w:space="0" w:color="auto"/>
            <w:left w:val="none" w:sz="0" w:space="0" w:color="auto"/>
            <w:bottom w:val="none" w:sz="0" w:space="0" w:color="auto"/>
            <w:right w:val="none" w:sz="0" w:space="0" w:color="auto"/>
          </w:divBdr>
          <w:divsChild>
            <w:div w:id="725221828">
              <w:marLeft w:val="0"/>
              <w:marRight w:val="0"/>
              <w:marTop w:val="0"/>
              <w:marBottom w:val="0"/>
              <w:divBdr>
                <w:top w:val="none" w:sz="0" w:space="0" w:color="auto"/>
                <w:left w:val="none" w:sz="0" w:space="0" w:color="auto"/>
                <w:bottom w:val="none" w:sz="0" w:space="0" w:color="auto"/>
                <w:right w:val="none" w:sz="0" w:space="0" w:color="auto"/>
              </w:divBdr>
            </w:div>
          </w:divsChild>
        </w:div>
        <w:div w:id="1234973714">
          <w:marLeft w:val="0"/>
          <w:marRight w:val="0"/>
          <w:marTop w:val="0"/>
          <w:marBottom w:val="0"/>
          <w:divBdr>
            <w:top w:val="none" w:sz="0" w:space="0" w:color="auto"/>
            <w:left w:val="none" w:sz="0" w:space="0" w:color="auto"/>
            <w:bottom w:val="none" w:sz="0" w:space="0" w:color="auto"/>
            <w:right w:val="none" w:sz="0" w:space="0" w:color="auto"/>
          </w:divBdr>
          <w:divsChild>
            <w:div w:id="884756437">
              <w:marLeft w:val="0"/>
              <w:marRight w:val="0"/>
              <w:marTop w:val="0"/>
              <w:marBottom w:val="0"/>
              <w:divBdr>
                <w:top w:val="none" w:sz="0" w:space="0" w:color="auto"/>
                <w:left w:val="none" w:sz="0" w:space="0" w:color="auto"/>
                <w:bottom w:val="none" w:sz="0" w:space="0" w:color="auto"/>
                <w:right w:val="none" w:sz="0" w:space="0" w:color="auto"/>
              </w:divBdr>
            </w:div>
          </w:divsChild>
        </w:div>
        <w:div w:id="1274748751">
          <w:marLeft w:val="0"/>
          <w:marRight w:val="0"/>
          <w:marTop w:val="0"/>
          <w:marBottom w:val="0"/>
          <w:divBdr>
            <w:top w:val="none" w:sz="0" w:space="0" w:color="auto"/>
            <w:left w:val="none" w:sz="0" w:space="0" w:color="auto"/>
            <w:bottom w:val="none" w:sz="0" w:space="0" w:color="auto"/>
            <w:right w:val="none" w:sz="0" w:space="0" w:color="auto"/>
          </w:divBdr>
          <w:divsChild>
            <w:div w:id="1176961413">
              <w:marLeft w:val="0"/>
              <w:marRight w:val="0"/>
              <w:marTop w:val="0"/>
              <w:marBottom w:val="0"/>
              <w:divBdr>
                <w:top w:val="none" w:sz="0" w:space="0" w:color="auto"/>
                <w:left w:val="none" w:sz="0" w:space="0" w:color="auto"/>
                <w:bottom w:val="none" w:sz="0" w:space="0" w:color="auto"/>
                <w:right w:val="none" w:sz="0" w:space="0" w:color="auto"/>
              </w:divBdr>
            </w:div>
          </w:divsChild>
        </w:div>
        <w:div w:id="1293318503">
          <w:marLeft w:val="0"/>
          <w:marRight w:val="0"/>
          <w:marTop w:val="0"/>
          <w:marBottom w:val="0"/>
          <w:divBdr>
            <w:top w:val="none" w:sz="0" w:space="0" w:color="auto"/>
            <w:left w:val="none" w:sz="0" w:space="0" w:color="auto"/>
            <w:bottom w:val="none" w:sz="0" w:space="0" w:color="auto"/>
            <w:right w:val="none" w:sz="0" w:space="0" w:color="auto"/>
          </w:divBdr>
          <w:divsChild>
            <w:div w:id="1348672940">
              <w:marLeft w:val="0"/>
              <w:marRight w:val="0"/>
              <w:marTop w:val="0"/>
              <w:marBottom w:val="0"/>
              <w:divBdr>
                <w:top w:val="none" w:sz="0" w:space="0" w:color="auto"/>
                <w:left w:val="none" w:sz="0" w:space="0" w:color="auto"/>
                <w:bottom w:val="none" w:sz="0" w:space="0" w:color="auto"/>
                <w:right w:val="none" w:sz="0" w:space="0" w:color="auto"/>
              </w:divBdr>
            </w:div>
          </w:divsChild>
        </w:div>
        <w:div w:id="1316763080">
          <w:marLeft w:val="0"/>
          <w:marRight w:val="0"/>
          <w:marTop w:val="0"/>
          <w:marBottom w:val="0"/>
          <w:divBdr>
            <w:top w:val="none" w:sz="0" w:space="0" w:color="auto"/>
            <w:left w:val="none" w:sz="0" w:space="0" w:color="auto"/>
            <w:bottom w:val="none" w:sz="0" w:space="0" w:color="auto"/>
            <w:right w:val="none" w:sz="0" w:space="0" w:color="auto"/>
          </w:divBdr>
          <w:divsChild>
            <w:div w:id="1227570162">
              <w:marLeft w:val="0"/>
              <w:marRight w:val="0"/>
              <w:marTop w:val="0"/>
              <w:marBottom w:val="0"/>
              <w:divBdr>
                <w:top w:val="none" w:sz="0" w:space="0" w:color="auto"/>
                <w:left w:val="none" w:sz="0" w:space="0" w:color="auto"/>
                <w:bottom w:val="none" w:sz="0" w:space="0" w:color="auto"/>
                <w:right w:val="none" w:sz="0" w:space="0" w:color="auto"/>
              </w:divBdr>
            </w:div>
          </w:divsChild>
        </w:div>
        <w:div w:id="1356617856">
          <w:marLeft w:val="0"/>
          <w:marRight w:val="0"/>
          <w:marTop w:val="0"/>
          <w:marBottom w:val="0"/>
          <w:divBdr>
            <w:top w:val="none" w:sz="0" w:space="0" w:color="auto"/>
            <w:left w:val="none" w:sz="0" w:space="0" w:color="auto"/>
            <w:bottom w:val="none" w:sz="0" w:space="0" w:color="auto"/>
            <w:right w:val="none" w:sz="0" w:space="0" w:color="auto"/>
          </w:divBdr>
          <w:divsChild>
            <w:div w:id="1777947452">
              <w:marLeft w:val="0"/>
              <w:marRight w:val="0"/>
              <w:marTop w:val="0"/>
              <w:marBottom w:val="0"/>
              <w:divBdr>
                <w:top w:val="none" w:sz="0" w:space="0" w:color="auto"/>
                <w:left w:val="none" w:sz="0" w:space="0" w:color="auto"/>
                <w:bottom w:val="none" w:sz="0" w:space="0" w:color="auto"/>
                <w:right w:val="none" w:sz="0" w:space="0" w:color="auto"/>
              </w:divBdr>
            </w:div>
          </w:divsChild>
        </w:div>
        <w:div w:id="1375085055">
          <w:marLeft w:val="0"/>
          <w:marRight w:val="0"/>
          <w:marTop w:val="0"/>
          <w:marBottom w:val="0"/>
          <w:divBdr>
            <w:top w:val="none" w:sz="0" w:space="0" w:color="auto"/>
            <w:left w:val="none" w:sz="0" w:space="0" w:color="auto"/>
            <w:bottom w:val="none" w:sz="0" w:space="0" w:color="auto"/>
            <w:right w:val="none" w:sz="0" w:space="0" w:color="auto"/>
          </w:divBdr>
          <w:divsChild>
            <w:div w:id="1757743754">
              <w:marLeft w:val="0"/>
              <w:marRight w:val="0"/>
              <w:marTop w:val="0"/>
              <w:marBottom w:val="0"/>
              <w:divBdr>
                <w:top w:val="none" w:sz="0" w:space="0" w:color="auto"/>
                <w:left w:val="none" w:sz="0" w:space="0" w:color="auto"/>
                <w:bottom w:val="none" w:sz="0" w:space="0" w:color="auto"/>
                <w:right w:val="none" w:sz="0" w:space="0" w:color="auto"/>
              </w:divBdr>
            </w:div>
          </w:divsChild>
        </w:div>
        <w:div w:id="1482965919">
          <w:marLeft w:val="0"/>
          <w:marRight w:val="0"/>
          <w:marTop w:val="0"/>
          <w:marBottom w:val="0"/>
          <w:divBdr>
            <w:top w:val="none" w:sz="0" w:space="0" w:color="auto"/>
            <w:left w:val="none" w:sz="0" w:space="0" w:color="auto"/>
            <w:bottom w:val="none" w:sz="0" w:space="0" w:color="auto"/>
            <w:right w:val="none" w:sz="0" w:space="0" w:color="auto"/>
          </w:divBdr>
          <w:divsChild>
            <w:div w:id="1323310224">
              <w:marLeft w:val="0"/>
              <w:marRight w:val="0"/>
              <w:marTop w:val="0"/>
              <w:marBottom w:val="0"/>
              <w:divBdr>
                <w:top w:val="none" w:sz="0" w:space="0" w:color="auto"/>
                <w:left w:val="none" w:sz="0" w:space="0" w:color="auto"/>
                <w:bottom w:val="none" w:sz="0" w:space="0" w:color="auto"/>
                <w:right w:val="none" w:sz="0" w:space="0" w:color="auto"/>
              </w:divBdr>
            </w:div>
          </w:divsChild>
        </w:div>
        <w:div w:id="1496258779">
          <w:marLeft w:val="0"/>
          <w:marRight w:val="0"/>
          <w:marTop w:val="0"/>
          <w:marBottom w:val="0"/>
          <w:divBdr>
            <w:top w:val="none" w:sz="0" w:space="0" w:color="auto"/>
            <w:left w:val="none" w:sz="0" w:space="0" w:color="auto"/>
            <w:bottom w:val="none" w:sz="0" w:space="0" w:color="auto"/>
            <w:right w:val="none" w:sz="0" w:space="0" w:color="auto"/>
          </w:divBdr>
          <w:divsChild>
            <w:div w:id="699626486">
              <w:marLeft w:val="0"/>
              <w:marRight w:val="0"/>
              <w:marTop w:val="0"/>
              <w:marBottom w:val="0"/>
              <w:divBdr>
                <w:top w:val="none" w:sz="0" w:space="0" w:color="auto"/>
                <w:left w:val="none" w:sz="0" w:space="0" w:color="auto"/>
                <w:bottom w:val="none" w:sz="0" w:space="0" w:color="auto"/>
                <w:right w:val="none" w:sz="0" w:space="0" w:color="auto"/>
              </w:divBdr>
            </w:div>
          </w:divsChild>
        </w:div>
        <w:div w:id="1498183591">
          <w:marLeft w:val="0"/>
          <w:marRight w:val="0"/>
          <w:marTop w:val="0"/>
          <w:marBottom w:val="0"/>
          <w:divBdr>
            <w:top w:val="none" w:sz="0" w:space="0" w:color="auto"/>
            <w:left w:val="none" w:sz="0" w:space="0" w:color="auto"/>
            <w:bottom w:val="none" w:sz="0" w:space="0" w:color="auto"/>
            <w:right w:val="none" w:sz="0" w:space="0" w:color="auto"/>
          </w:divBdr>
          <w:divsChild>
            <w:div w:id="1112044458">
              <w:marLeft w:val="0"/>
              <w:marRight w:val="0"/>
              <w:marTop w:val="0"/>
              <w:marBottom w:val="0"/>
              <w:divBdr>
                <w:top w:val="none" w:sz="0" w:space="0" w:color="auto"/>
                <w:left w:val="none" w:sz="0" w:space="0" w:color="auto"/>
                <w:bottom w:val="none" w:sz="0" w:space="0" w:color="auto"/>
                <w:right w:val="none" w:sz="0" w:space="0" w:color="auto"/>
              </w:divBdr>
            </w:div>
          </w:divsChild>
        </w:div>
        <w:div w:id="1515610194">
          <w:marLeft w:val="0"/>
          <w:marRight w:val="0"/>
          <w:marTop w:val="0"/>
          <w:marBottom w:val="0"/>
          <w:divBdr>
            <w:top w:val="none" w:sz="0" w:space="0" w:color="auto"/>
            <w:left w:val="none" w:sz="0" w:space="0" w:color="auto"/>
            <w:bottom w:val="none" w:sz="0" w:space="0" w:color="auto"/>
            <w:right w:val="none" w:sz="0" w:space="0" w:color="auto"/>
          </w:divBdr>
          <w:divsChild>
            <w:div w:id="1924802205">
              <w:marLeft w:val="0"/>
              <w:marRight w:val="0"/>
              <w:marTop w:val="0"/>
              <w:marBottom w:val="0"/>
              <w:divBdr>
                <w:top w:val="none" w:sz="0" w:space="0" w:color="auto"/>
                <w:left w:val="none" w:sz="0" w:space="0" w:color="auto"/>
                <w:bottom w:val="none" w:sz="0" w:space="0" w:color="auto"/>
                <w:right w:val="none" w:sz="0" w:space="0" w:color="auto"/>
              </w:divBdr>
            </w:div>
          </w:divsChild>
        </w:div>
        <w:div w:id="1521773198">
          <w:marLeft w:val="0"/>
          <w:marRight w:val="0"/>
          <w:marTop w:val="0"/>
          <w:marBottom w:val="0"/>
          <w:divBdr>
            <w:top w:val="none" w:sz="0" w:space="0" w:color="auto"/>
            <w:left w:val="none" w:sz="0" w:space="0" w:color="auto"/>
            <w:bottom w:val="none" w:sz="0" w:space="0" w:color="auto"/>
            <w:right w:val="none" w:sz="0" w:space="0" w:color="auto"/>
          </w:divBdr>
          <w:divsChild>
            <w:div w:id="2127969837">
              <w:marLeft w:val="0"/>
              <w:marRight w:val="0"/>
              <w:marTop w:val="0"/>
              <w:marBottom w:val="0"/>
              <w:divBdr>
                <w:top w:val="none" w:sz="0" w:space="0" w:color="auto"/>
                <w:left w:val="none" w:sz="0" w:space="0" w:color="auto"/>
                <w:bottom w:val="none" w:sz="0" w:space="0" w:color="auto"/>
                <w:right w:val="none" w:sz="0" w:space="0" w:color="auto"/>
              </w:divBdr>
            </w:div>
          </w:divsChild>
        </w:div>
        <w:div w:id="1531649854">
          <w:marLeft w:val="0"/>
          <w:marRight w:val="0"/>
          <w:marTop w:val="0"/>
          <w:marBottom w:val="0"/>
          <w:divBdr>
            <w:top w:val="none" w:sz="0" w:space="0" w:color="auto"/>
            <w:left w:val="none" w:sz="0" w:space="0" w:color="auto"/>
            <w:bottom w:val="none" w:sz="0" w:space="0" w:color="auto"/>
            <w:right w:val="none" w:sz="0" w:space="0" w:color="auto"/>
          </w:divBdr>
          <w:divsChild>
            <w:div w:id="1596012370">
              <w:marLeft w:val="0"/>
              <w:marRight w:val="0"/>
              <w:marTop w:val="0"/>
              <w:marBottom w:val="0"/>
              <w:divBdr>
                <w:top w:val="none" w:sz="0" w:space="0" w:color="auto"/>
                <w:left w:val="none" w:sz="0" w:space="0" w:color="auto"/>
                <w:bottom w:val="none" w:sz="0" w:space="0" w:color="auto"/>
                <w:right w:val="none" w:sz="0" w:space="0" w:color="auto"/>
              </w:divBdr>
            </w:div>
          </w:divsChild>
        </w:div>
        <w:div w:id="1568227621">
          <w:marLeft w:val="0"/>
          <w:marRight w:val="0"/>
          <w:marTop w:val="0"/>
          <w:marBottom w:val="0"/>
          <w:divBdr>
            <w:top w:val="none" w:sz="0" w:space="0" w:color="auto"/>
            <w:left w:val="none" w:sz="0" w:space="0" w:color="auto"/>
            <w:bottom w:val="none" w:sz="0" w:space="0" w:color="auto"/>
            <w:right w:val="none" w:sz="0" w:space="0" w:color="auto"/>
          </w:divBdr>
          <w:divsChild>
            <w:div w:id="823742112">
              <w:marLeft w:val="0"/>
              <w:marRight w:val="0"/>
              <w:marTop w:val="0"/>
              <w:marBottom w:val="0"/>
              <w:divBdr>
                <w:top w:val="none" w:sz="0" w:space="0" w:color="auto"/>
                <w:left w:val="none" w:sz="0" w:space="0" w:color="auto"/>
                <w:bottom w:val="none" w:sz="0" w:space="0" w:color="auto"/>
                <w:right w:val="none" w:sz="0" w:space="0" w:color="auto"/>
              </w:divBdr>
            </w:div>
          </w:divsChild>
        </w:div>
        <w:div w:id="1589732680">
          <w:marLeft w:val="0"/>
          <w:marRight w:val="0"/>
          <w:marTop w:val="0"/>
          <w:marBottom w:val="0"/>
          <w:divBdr>
            <w:top w:val="none" w:sz="0" w:space="0" w:color="auto"/>
            <w:left w:val="none" w:sz="0" w:space="0" w:color="auto"/>
            <w:bottom w:val="none" w:sz="0" w:space="0" w:color="auto"/>
            <w:right w:val="none" w:sz="0" w:space="0" w:color="auto"/>
          </w:divBdr>
          <w:divsChild>
            <w:div w:id="263536563">
              <w:marLeft w:val="0"/>
              <w:marRight w:val="0"/>
              <w:marTop w:val="0"/>
              <w:marBottom w:val="0"/>
              <w:divBdr>
                <w:top w:val="none" w:sz="0" w:space="0" w:color="auto"/>
                <w:left w:val="none" w:sz="0" w:space="0" w:color="auto"/>
                <w:bottom w:val="none" w:sz="0" w:space="0" w:color="auto"/>
                <w:right w:val="none" w:sz="0" w:space="0" w:color="auto"/>
              </w:divBdr>
            </w:div>
          </w:divsChild>
        </w:div>
        <w:div w:id="1682315842">
          <w:marLeft w:val="0"/>
          <w:marRight w:val="0"/>
          <w:marTop w:val="0"/>
          <w:marBottom w:val="0"/>
          <w:divBdr>
            <w:top w:val="none" w:sz="0" w:space="0" w:color="auto"/>
            <w:left w:val="none" w:sz="0" w:space="0" w:color="auto"/>
            <w:bottom w:val="none" w:sz="0" w:space="0" w:color="auto"/>
            <w:right w:val="none" w:sz="0" w:space="0" w:color="auto"/>
          </w:divBdr>
          <w:divsChild>
            <w:div w:id="1043335978">
              <w:marLeft w:val="0"/>
              <w:marRight w:val="0"/>
              <w:marTop w:val="0"/>
              <w:marBottom w:val="0"/>
              <w:divBdr>
                <w:top w:val="none" w:sz="0" w:space="0" w:color="auto"/>
                <w:left w:val="none" w:sz="0" w:space="0" w:color="auto"/>
                <w:bottom w:val="none" w:sz="0" w:space="0" w:color="auto"/>
                <w:right w:val="none" w:sz="0" w:space="0" w:color="auto"/>
              </w:divBdr>
            </w:div>
          </w:divsChild>
        </w:div>
        <w:div w:id="1712918478">
          <w:marLeft w:val="0"/>
          <w:marRight w:val="0"/>
          <w:marTop w:val="0"/>
          <w:marBottom w:val="0"/>
          <w:divBdr>
            <w:top w:val="none" w:sz="0" w:space="0" w:color="auto"/>
            <w:left w:val="none" w:sz="0" w:space="0" w:color="auto"/>
            <w:bottom w:val="none" w:sz="0" w:space="0" w:color="auto"/>
            <w:right w:val="none" w:sz="0" w:space="0" w:color="auto"/>
          </w:divBdr>
          <w:divsChild>
            <w:div w:id="1301031384">
              <w:marLeft w:val="0"/>
              <w:marRight w:val="0"/>
              <w:marTop w:val="0"/>
              <w:marBottom w:val="0"/>
              <w:divBdr>
                <w:top w:val="none" w:sz="0" w:space="0" w:color="auto"/>
                <w:left w:val="none" w:sz="0" w:space="0" w:color="auto"/>
                <w:bottom w:val="none" w:sz="0" w:space="0" w:color="auto"/>
                <w:right w:val="none" w:sz="0" w:space="0" w:color="auto"/>
              </w:divBdr>
            </w:div>
          </w:divsChild>
        </w:div>
        <w:div w:id="1716394770">
          <w:marLeft w:val="0"/>
          <w:marRight w:val="0"/>
          <w:marTop w:val="0"/>
          <w:marBottom w:val="0"/>
          <w:divBdr>
            <w:top w:val="none" w:sz="0" w:space="0" w:color="auto"/>
            <w:left w:val="none" w:sz="0" w:space="0" w:color="auto"/>
            <w:bottom w:val="none" w:sz="0" w:space="0" w:color="auto"/>
            <w:right w:val="none" w:sz="0" w:space="0" w:color="auto"/>
          </w:divBdr>
          <w:divsChild>
            <w:div w:id="427503815">
              <w:marLeft w:val="0"/>
              <w:marRight w:val="0"/>
              <w:marTop w:val="0"/>
              <w:marBottom w:val="0"/>
              <w:divBdr>
                <w:top w:val="none" w:sz="0" w:space="0" w:color="auto"/>
                <w:left w:val="none" w:sz="0" w:space="0" w:color="auto"/>
                <w:bottom w:val="none" w:sz="0" w:space="0" w:color="auto"/>
                <w:right w:val="none" w:sz="0" w:space="0" w:color="auto"/>
              </w:divBdr>
            </w:div>
          </w:divsChild>
        </w:div>
        <w:div w:id="1720591288">
          <w:marLeft w:val="0"/>
          <w:marRight w:val="0"/>
          <w:marTop w:val="0"/>
          <w:marBottom w:val="0"/>
          <w:divBdr>
            <w:top w:val="none" w:sz="0" w:space="0" w:color="auto"/>
            <w:left w:val="none" w:sz="0" w:space="0" w:color="auto"/>
            <w:bottom w:val="none" w:sz="0" w:space="0" w:color="auto"/>
            <w:right w:val="none" w:sz="0" w:space="0" w:color="auto"/>
          </w:divBdr>
          <w:divsChild>
            <w:div w:id="1995404429">
              <w:marLeft w:val="0"/>
              <w:marRight w:val="0"/>
              <w:marTop w:val="0"/>
              <w:marBottom w:val="0"/>
              <w:divBdr>
                <w:top w:val="none" w:sz="0" w:space="0" w:color="auto"/>
                <w:left w:val="none" w:sz="0" w:space="0" w:color="auto"/>
                <w:bottom w:val="none" w:sz="0" w:space="0" w:color="auto"/>
                <w:right w:val="none" w:sz="0" w:space="0" w:color="auto"/>
              </w:divBdr>
            </w:div>
          </w:divsChild>
        </w:div>
        <w:div w:id="1778669921">
          <w:marLeft w:val="0"/>
          <w:marRight w:val="0"/>
          <w:marTop w:val="0"/>
          <w:marBottom w:val="0"/>
          <w:divBdr>
            <w:top w:val="none" w:sz="0" w:space="0" w:color="auto"/>
            <w:left w:val="none" w:sz="0" w:space="0" w:color="auto"/>
            <w:bottom w:val="none" w:sz="0" w:space="0" w:color="auto"/>
            <w:right w:val="none" w:sz="0" w:space="0" w:color="auto"/>
          </w:divBdr>
          <w:divsChild>
            <w:div w:id="1250891807">
              <w:marLeft w:val="0"/>
              <w:marRight w:val="0"/>
              <w:marTop w:val="0"/>
              <w:marBottom w:val="0"/>
              <w:divBdr>
                <w:top w:val="none" w:sz="0" w:space="0" w:color="auto"/>
                <w:left w:val="none" w:sz="0" w:space="0" w:color="auto"/>
                <w:bottom w:val="none" w:sz="0" w:space="0" w:color="auto"/>
                <w:right w:val="none" w:sz="0" w:space="0" w:color="auto"/>
              </w:divBdr>
            </w:div>
          </w:divsChild>
        </w:div>
        <w:div w:id="1822966808">
          <w:marLeft w:val="0"/>
          <w:marRight w:val="0"/>
          <w:marTop w:val="0"/>
          <w:marBottom w:val="0"/>
          <w:divBdr>
            <w:top w:val="none" w:sz="0" w:space="0" w:color="auto"/>
            <w:left w:val="none" w:sz="0" w:space="0" w:color="auto"/>
            <w:bottom w:val="none" w:sz="0" w:space="0" w:color="auto"/>
            <w:right w:val="none" w:sz="0" w:space="0" w:color="auto"/>
          </w:divBdr>
          <w:divsChild>
            <w:div w:id="1994064061">
              <w:marLeft w:val="0"/>
              <w:marRight w:val="0"/>
              <w:marTop w:val="0"/>
              <w:marBottom w:val="0"/>
              <w:divBdr>
                <w:top w:val="none" w:sz="0" w:space="0" w:color="auto"/>
                <w:left w:val="none" w:sz="0" w:space="0" w:color="auto"/>
                <w:bottom w:val="none" w:sz="0" w:space="0" w:color="auto"/>
                <w:right w:val="none" w:sz="0" w:space="0" w:color="auto"/>
              </w:divBdr>
            </w:div>
          </w:divsChild>
        </w:div>
        <w:div w:id="1832986905">
          <w:marLeft w:val="0"/>
          <w:marRight w:val="0"/>
          <w:marTop w:val="0"/>
          <w:marBottom w:val="0"/>
          <w:divBdr>
            <w:top w:val="none" w:sz="0" w:space="0" w:color="auto"/>
            <w:left w:val="none" w:sz="0" w:space="0" w:color="auto"/>
            <w:bottom w:val="none" w:sz="0" w:space="0" w:color="auto"/>
            <w:right w:val="none" w:sz="0" w:space="0" w:color="auto"/>
          </w:divBdr>
          <w:divsChild>
            <w:div w:id="2112822283">
              <w:marLeft w:val="0"/>
              <w:marRight w:val="0"/>
              <w:marTop w:val="0"/>
              <w:marBottom w:val="0"/>
              <w:divBdr>
                <w:top w:val="none" w:sz="0" w:space="0" w:color="auto"/>
                <w:left w:val="none" w:sz="0" w:space="0" w:color="auto"/>
                <w:bottom w:val="none" w:sz="0" w:space="0" w:color="auto"/>
                <w:right w:val="none" w:sz="0" w:space="0" w:color="auto"/>
              </w:divBdr>
            </w:div>
          </w:divsChild>
        </w:div>
        <w:div w:id="1864055534">
          <w:marLeft w:val="0"/>
          <w:marRight w:val="0"/>
          <w:marTop w:val="0"/>
          <w:marBottom w:val="0"/>
          <w:divBdr>
            <w:top w:val="none" w:sz="0" w:space="0" w:color="auto"/>
            <w:left w:val="none" w:sz="0" w:space="0" w:color="auto"/>
            <w:bottom w:val="none" w:sz="0" w:space="0" w:color="auto"/>
            <w:right w:val="none" w:sz="0" w:space="0" w:color="auto"/>
          </w:divBdr>
          <w:divsChild>
            <w:div w:id="323818293">
              <w:marLeft w:val="0"/>
              <w:marRight w:val="0"/>
              <w:marTop w:val="0"/>
              <w:marBottom w:val="0"/>
              <w:divBdr>
                <w:top w:val="none" w:sz="0" w:space="0" w:color="auto"/>
                <w:left w:val="none" w:sz="0" w:space="0" w:color="auto"/>
                <w:bottom w:val="none" w:sz="0" w:space="0" w:color="auto"/>
                <w:right w:val="none" w:sz="0" w:space="0" w:color="auto"/>
              </w:divBdr>
            </w:div>
          </w:divsChild>
        </w:div>
        <w:div w:id="1968198379">
          <w:marLeft w:val="0"/>
          <w:marRight w:val="0"/>
          <w:marTop w:val="0"/>
          <w:marBottom w:val="0"/>
          <w:divBdr>
            <w:top w:val="none" w:sz="0" w:space="0" w:color="auto"/>
            <w:left w:val="none" w:sz="0" w:space="0" w:color="auto"/>
            <w:bottom w:val="none" w:sz="0" w:space="0" w:color="auto"/>
            <w:right w:val="none" w:sz="0" w:space="0" w:color="auto"/>
          </w:divBdr>
          <w:divsChild>
            <w:div w:id="1685083809">
              <w:marLeft w:val="0"/>
              <w:marRight w:val="0"/>
              <w:marTop w:val="0"/>
              <w:marBottom w:val="0"/>
              <w:divBdr>
                <w:top w:val="none" w:sz="0" w:space="0" w:color="auto"/>
                <w:left w:val="none" w:sz="0" w:space="0" w:color="auto"/>
                <w:bottom w:val="none" w:sz="0" w:space="0" w:color="auto"/>
                <w:right w:val="none" w:sz="0" w:space="0" w:color="auto"/>
              </w:divBdr>
            </w:div>
          </w:divsChild>
        </w:div>
        <w:div w:id="2089379919">
          <w:marLeft w:val="0"/>
          <w:marRight w:val="0"/>
          <w:marTop w:val="0"/>
          <w:marBottom w:val="0"/>
          <w:divBdr>
            <w:top w:val="none" w:sz="0" w:space="0" w:color="auto"/>
            <w:left w:val="none" w:sz="0" w:space="0" w:color="auto"/>
            <w:bottom w:val="none" w:sz="0" w:space="0" w:color="auto"/>
            <w:right w:val="none" w:sz="0" w:space="0" w:color="auto"/>
          </w:divBdr>
          <w:divsChild>
            <w:div w:id="1519200005">
              <w:marLeft w:val="0"/>
              <w:marRight w:val="0"/>
              <w:marTop w:val="0"/>
              <w:marBottom w:val="0"/>
              <w:divBdr>
                <w:top w:val="none" w:sz="0" w:space="0" w:color="auto"/>
                <w:left w:val="none" w:sz="0" w:space="0" w:color="auto"/>
                <w:bottom w:val="none" w:sz="0" w:space="0" w:color="auto"/>
                <w:right w:val="none" w:sz="0" w:space="0" w:color="auto"/>
              </w:divBdr>
            </w:div>
          </w:divsChild>
        </w:div>
        <w:div w:id="2111586788">
          <w:marLeft w:val="0"/>
          <w:marRight w:val="0"/>
          <w:marTop w:val="0"/>
          <w:marBottom w:val="0"/>
          <w:divBdr>
            <w:top w:val="none" w:sz="0" w:space="0" w:color="auto"/>
            <w:left w:val="none" w:sz="0" w:space="0" w:color="auto"/>
            <w:bottom w:val="none" w:sz="0" w:space="0" w:color="auto"/>
            <w:right w:val="none" w:sz="0" w:space="0" w:color="auto"/>
          </w:divBdr>
          <w:divsChild>
            <w:div w:id="1827354127">
              <w:marLeft w:val="0"/>
              <w:marRight w:val="0"/>
              <w:marTop w:val="0"/>
              <w:marBottom w:val="0"/>
              <w:divBdr>
                <w:top w:val="none" w:sz="0" w:space="0" w:color="auto"/>
                <w:left w:val="none" w:sz="0" w:space="0" w:color="auto"/>
                <w:bottom w:val="none" w:sz="0" w:space="0" w:color="auto"/>
                <w:right w:val="none" w:sz="0" w:space="0" w:color="auto"/>
              </w:divBdr>
            </w:div>
          </w:divsChild>
        </w:div>
        <w:div w:id="2121680668">
          <w:marLeft w:val="0"/>
          <w:marRight w:val="0"/>
          <w:marTop w:val="0"/>
          <w:marBottom w:val="0"/>
          <w:divBdr>
            <w:top w:val="none" w:sz="0" w:space="0" w:color="auto"/>
            <w:left w:val="none" w:sz="0" w:space="0" w:color="auto"/>
            <w:bottom w:val="none" w:sz="0" w:space="0" w:color="auto"/>
            <w:right w:val="none" w:sz="0" w:space="0" w:color="auto"/>
          </w:divBdr>
          <w:divsChild>
            <w:div w:id="1136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418069">
      <w:bodyDiv w:val="1"/>
      <w:marLeft w:val="0"/>
      <w:marRight w:val="0"/>
      <w:marTop w:val="0"/>
      <w:marBottom w:val="0"/>
      <w:divBdr>
        <w:top w:val="none" w:sz="0" w:space="0" w:color="auto"/>
        <w:left w:val="none" w:sz="0" w:space="0" w:color="auto"/>
        <w:bottom w:val="none" w:sz="0" w:space="0" w:color="auto"/>
        <w:right w:val="none" w:sz="0" w:space="0" w:color="auto"/>
      </w:divBdr>
      <w:divsChild>
        <w:div w:id="121045887">
          <w:marLeft w:val="0"/>
          <w:marRight w:val="0"/>
          <w:marTop w:val="0"/>
          <w:marBottom w:val="0"/>
          <w:divBdr>
            <w:top w:val="none" w:sz="0" w:space="0" w:color="auto"/>
            <w:left w:val="none" w:sz="0" w:space="0" w:color="auto"/>
            <w:bottom w:val="none" w:sz="0" w:space="0" w:color="auto"/>
            <w:right w:val="none" w:sz="0" w:space="0" w:color="auto"/>
          </w:divBdr>
          <w:divsChild>
            <w:div w:id="220404701">
              <w:marLeft w:val="0"/>
              <w:marRight w:val="0"/>
              <w:marTop w:val="0"/>
              <w:marBottom w:val="0"/>
              <w:divBdr>
                <w:top w:val="none" w:sz="0" w:space="0" w:color="auto"/>
                <w:left w:val="none" w:sz="0" w:space="0" w:color="auto"/>
                <w:bottom w:val="none" w:sz="0" w:space="0" w:color="auto"/>
                <w:right w:val="none" w:sz="0" w:space="0" w:color="auto"/>
              </w:divBdr>
            </w:div>
          </w:divsChild>
        </w:div>
        <w:div w:id="177738577">
          <w:marLeft w:val="0"/>
          <w:marRight w:val="0"/>
          <w:marTop w:val="0"/>
          <w:marBottom w:val="0"/>
          <w:divBdr>
            <w:top w:val="none" w:sz="0" w:space="0" w:color="auto"/>
            <w:left w:val="none" w:sz="0" w:space="0" w:color="auto"/>
            <w:bottom w:val="none" w:sz="0" w:space="0" w:color="auto"/>
            <w:right w:val="none" w:sz="0" w:space="0" w:color="auto"/>
          </w:divBdr>
          <w:divsChild>
            <w:div w:id="774517634">
              <w:marLeft w:val="0"/>
              <w:marRight w:val="0"/>
              <w:marTop w:val="0"/>
              <w:marBottom w:val="0"/>
              <w:divBdr>
                <w:top w:val="none" w:sz="0" w:space="0" w:color="auto"/>
                <w:left w:val="none" w:sz="0" w:space="0" w:color="auto"/>
                <w:bottom w:val="none" w:sz="0" w:space="0" w:color="auto"/>
                <w:right w:val="none" w:sz="0" w:space="0" w:color="auto"/>
              </w:divBdr>
            </w:div>
          </w:divsChild>
        </w:div>
        <w:div w:id="293565623">
          <w:marLeft w:val="0"/>
          <w:marRight w:val="0"/>
          <w:marTop w:val="0"/>
          <w:marBottom w:val="0"/>
          <w:divBdr>
            <w:top w:val="none" w:sz="0" w:space="0" w:color="auto"/>
            <w:left w:val="none" w:sz="0" w:space="0" w:color="auto"/>
            <w:bottom w:val="none" w:sz="0" w:space="0" w:color="auto"/>
            <w:right w:val="none" w:sz="0" w:space="0" w:color="auto"/>
          </w:divBdr>
          <w:divsChild>
            <w:div w:id="1335300258">
              <w:marLeft w:val="0"/>
              <w:marRight w:val="0"/>
              <w:marTop w:val="0"/>
              <w:marBottom w:val="0"/>
              <w:divBdr>
                <w:top w:val="none" w:sz="0" w:space="0" w:color="auto"/>
                <w:left w:val="none" w:sz="0" w:space="0" w:color="auto"/>
                <w:bottom w:val="none" w:sz="0" w:space="0" w:color="auto"/>
                <w:right w:val="none" w:sz="0" w:space="0" w:color="auto"/>
              </w:divBdr>
            </w:div>
          </w:divsChild>
        </w:div>
        <w:div w:id="333800950">
          <w:marLeft w:val="0"/>
          <w:marRight w:val="0"/>
          <w:marTop w:val="0"/>
          <w:marBottom w:val="0"/>
          <w:divBdr>
            <w:top w:val="none" w:sz="0" w:space="0" w:color="auto"/>
            <w:left w:val="none" w:sz="0" w:space="0" w:color="auto"/>
            <w:bottom w:val="none" w:sz="0" w:space="0" w:color="auto"/>
            <w:right w:val="none" w:sz="0" w:space="0" w:color="auto"/>
          </w:divBdr>
          <w:divsChild>
            <w:div w:id="1235815225">
              <w:marLeft w:val="0"/>
              <w:marRight w:val="0"/>
              <w:marTop w:val="0"/>
              <w:marBottom w:val="0"/>
              <w:divBdr>
                <w:top w:val="none" w:sz="0" w:space="0" w:color="auto"/>
                <w:left w:val="none" w:sz="0" w:space="0" w:color="auto"/>
                <w:bottom w:val="none" w:sz="0" w:space="0" w:color="auto"/>
                <w:right w:val="none" w:sz="0" w:space="0" w:color="auto"/>
              </w:divBdr>
            </w:div>
          </w:divsChild>
        </w:div>
        <w:div w:id="390618828">
          <w:marLeft w:val="0"/>
          <w:marRight w:val="0"/>
          <w:marTop w:val="0"/>
          <w:marBottom w:val="0"/>
          <w:divBdr>
            <w:top w:val="none" w:sz="0" w:space="0" w:color="auto"/>
            <w:left w:val="none" w:sz="0" w:space="0" w:color="auto"/>
            <w:bottom w:val="none" w:sz="0" w:space="0" w:color="auto"/>
            <w:right w:val="none" w:sz="0" w:space="0" w:color="auto"/>
          </w:divBdr>
          <w:divsChild>
            <w:div w:id="1276329792">
              <w:marLeft w:val="0"/>
              <w:marRight w:val="0"/>
              <w:marTop w:val="0"/>
              <w:marBottom w:val="0"/>
              <w:divBdr>
                <w:top w:val="none" w:sz="0" w:space="0" w:color="auto"/>
                <w:left w:val="none" w:sz="0" w:space="0" w:color="auto"/>
                <w:bottom w:val="none" w:sz="0" w:space="0" w:color="auto"/>
                <w:right w:val="none" w:sz="0" w:space="0" w:color="auto"/>
              </w:divBdr>
            </w:div>
          </w:divsChild>
        </w:div>
        <w:div w:id="531304632">
          <w:marLeft w:val="0"/>
          <w:marRight w:val="0"/>
          <w:marTop w:val="0"/>
          <w:marBottom w:val="0"/>
          <w:divBdr>
            <w:top w:val="none" w:sz="0" w:space="0" w:color="auto"/>
            <w:left w:val="none" w:sz="0" w:space="0" w:color="auto"/>
            <w:bottom w:val="none" w:sz="0" w:space="0" w:color="auto"/>
            <w:right w:val="none" w:sz="0" w:space="0" w:color="auto"/>
          </w:divBdr>
          <w:divsChild>
            <w:div w:id="1770464189">
              <w:marLeft w:val="0"/>
              <w:marRight w:val="0"/>
              <w:marTop w:val="0"/>
              <w:marBottom w:val="0"/>
              <w:divBdr>
                <w:top w:val="none" w:sz="0" w:space="0" w:color="auto"/>
                <w:left w:val="none" w:sz="0" w:space="0" w:color="auto"/>
                <w:bottom w:val="none" w:sz="0" w:space="0" w:color="auto"/>
                <w:right w:val="none" w:sz="0" w:space="0" w:color="auto"/>
              </w:divBdr>
            </w:div>
          </w:divsChild>
        </w:div>
        <w:div w:id="589311593">
          <w:marLeft w:val="0"/>
          <w:marRight w:val="0"/>
          <w:marTop w:val="0"/>
          <w:marBottom w:val="0"/>
          <w:divBdr>
            <w:top w:val="none" w:sz="0" w:space="0" w:color="auto"/>
            <w:left w:val="none" w:sz="0" w:space="0" w:color="auto"/>
            <w:bottom w:val="none" w:sz="0" w:space="0" w:color="auto"/>
            <w:right w:val="none" w:sz="0" w:space="0" w:color="auto"/>
          </w:divBdr>
          <w:divsChild>
            <w:div w:id="1116634475">
              <w:marLeft w:val="0"/>
              <w:marRight w:val="0"/>
              <w:marTop w:val="0"/>
              <w:marBottom w:val="0"/>
              <w:divBdr>
                <w:top w:val="none" w:sz="0" w:space="0" w:color="auto"/>
                <w:left w:val="none" w:sz="0" w:space="0" w:color="auto"/>
                <w:bottom w:val="none" w:sz="0" w:space="0" w:color="auto"/>
                <w:right w:val="none" w:sz="0" w:space="0" w:color="auto"/>
              </w:divBdr>
            </w:div>
          </w:divsChild>
        </w:div>
        <w:div w:id="607203135">
          <w:marLeft w:val="0"/>
          <w:marRight w:val="0"/>
          <w:marTop w:val="0"/>
          <w:marBottom w:val="0"/>
          <w:divBdr>
            <w:top w:val="none" w:sz="0" w:space="0" w:color="auto"/>
            <w:left w:val="none" w:sz="0" w:space="0" w:color="auto"/>
            <w:bottom w:val="none" w:sz="0" w:space="0" w:color="auto"/>
            <w:right w:val="none" w:sz="0" w:space="0" w:color="auto"/>
          </w:divBdr>
          <w:divsChild>
            <w:div w:id="865602875">
              <w:marLeft w:val="0"/>
              <w:marRight w:val="0"/>
              <w:marTop w:val="0"/>
              <w:marBottom w:val="0"/>
              <w:divBdr>
                <w:top w:val="none" w:sz="0" w:space="0" w:color="auto"/>
                <w:left w:val="none" w:sz="0" w:space="0" w:color="auto"/>
                <w:bottom w:val="none" w:sz="0" w:space="0" w:color="auto"/>
                <w:right w:val="none" w:sz="0" w:space="0" w:color="auto"/>
              </w:divBdr>
            </w:div>
          </w:divsChild>
        </w:div>
        <w:div w:id="666247910">
          <w:marLeft w:val="0"/>
          <w:marRight w:val="0"/>
          <w:marTop w:val="0"/>
          <w:marBottom w:val="0"/>
          <w:divBdr>
            <w:top w:val="none" w:sz="0" w:space="0" w:color="auto"/>
            <w:left w:val="none" w:sz="0" w:space="0" w:color="auto"/>
            <w:bottom w:val="none" w:sz="0" w:space="0" w:color="auto"/>
            <w:right w:val="none" w:sz="0" w:space="0" w:color="auto"/>
          </w:divBdr>
          <w:divsChild>
            <w:div w:id="619653030">
              <w:marLeft w:val="0"/>
              <w:marRight w:val="0"/>
              <w:marTop w:val="0"/>
              <w:marBottom w:val="0"/>
              <w:divBdr>
                <w:top w:val="none" w:sz="0" w:space="0" w:color="auto"/>
                <w:left w:val="none" w:sz="0" w:space="0" w:color="auto"/>
                <w:bottom w:val="none" w:sz="0" w:space="0" w:color="auto"/>
                <w:right w:val="none" w:sz="0" w:space="0" w:color="auto"/>
              </w:divBdr>
            </w:div>
          </w:divsChild>
        </w:div>
        <w:div w:id="698434088">
          <w:marLeft w:val="0"/>
          <w:marRight w:val="0"/>
          <w:marTop w:val="0"/>
          <w:marBottom w:val="0"/>
          <w:divBdr>
            <w:top w:val="none" w:sz="0" w:space="0" w:color="auto"/>
            <w:left w:val="none" w:sz="0" w:space="0" w:color="auto"/>
            <w:bottom w:val="none" w:sz="0" w:space="0" w:color="auto"/>
            <w:right w:val="none" w:sz="0" w:space="0" w:color="auto"/>
          </w:divBdr>
          <w:divsChild>
            <w:div w:id="925192986">
              <w:marLeft w:val="0"/>
              <w:marRight w:val="0"/>
              <w:marTop w:val="0"/>
              <w:marBottom w:val="0"/>
              <w:divBdr>
                <w:top w:val="none" w:sz="0" w:space="0" w:color="auto"/>
                <w:left w:val="none" w:sz="0" w:space="0" w:color="auto"/>
                <w:bottom w:val="none" w:sz="0" w:space="0" w:color="auto"/>
                <w:right w:val="none" w:sz="0" w:space="0" w:color="auto"/>
              </w:divBdr>
            </w:div>
          </w:divsChild>
        </w:div>
        <w:div w:id="796724514">
          <w:marLeft w:val="0"/>
          <w:marRight w:val="0"/>
          <w:marTop w:val="0"/>
          <w:marBottom w:val="0"/>
          <w:divBdr>
            <w:top w:val="none" w:sz="0" w:space="0" w:color="auto"/>
            <w:left w:val="none" w:sz="0" w:space="0" w:color="auto"/>
            <w:bottom w:val="none" w:sz="0" w:space="0" w:color="auto"/>
            <w:right w:val="none" w:sz="0" w:space="0" w:color="auto"/>
          </w:divBdr>
          <w:divsChild>
            <w:div w:id="94523692">
              <w:marLeft w:val="0"/>
              <w:marRight w:val="0"/>
              <w:marTop w:val="0"/>
              <w:marBottom w:val="0"/>
              <w:divBdr>
                <w:top w:val="none" w:sz="0" w:space="0" w:color="auto"/>
                <w:left w:val="none" w:sz="0" w:space="0" w:color="auto"/>
                <w:bottom w:val="none" w:sz="0" w:space="0" w:color="auto"/>
                <w:right w:val="none" w:sz="0" w:space="0" w:color="auto"/>
              </w:divBdr>
            </w:div>
          </w:divsChild>
        </w:div>
        <w:div w:id="879248694">
          <w:marLeft w:val="0"/>
          <w:marRight w:val="0"/>
          <w:marTop w:val="0"/>
          <w:marBottom w:val="0"/>
          <w:divBdr>
            <w:top w:val="none" w:sz="0" w:space="0" w:color="auto"/>
            <w:left w:val="none" w:sz="0" w:space="0" w:color="auto"/>
            <w:bottom w:val="none" w:sz="0" w:space="0" w:color="auto"/>
            <w:right w:val="none" w:sz="0" w:space="0" w:color="auto"/>
          </w:divBdr>
          <w:divsChild>
            <w:div w:id="208617404">
              <w:marLeft w:val="0"/>
              <w:marRight w:val="0"/>
              <w:marTop w:val="0"/>
              <w:marBottom w:val="0"/>
              <w:divBdr>
                <w:top w:val="none" w:sz="0" w:space="0" w:color="auto"/>
                <w:left w:val="none" w:sz="0" w:space="0" w:color="auto"/>
                <w:bottom w:val="none" w:sz="0" w:space="0" w:color="auto"/>
                <w:right w:val="none" w:sz="0" w:space="0" w:color="auto"/>
              </w:divBdr>
            </w:div>
          </w:divsChild>
        </w:div>
        <w:div w:id="941183242">
          <w:marLeft w:val="0"/>
          <w:marRight w:val="0"/>
          <w:marTop w:val="0"/>
          <w:marBottom w:val="0"/>
          <w:divBdr>
            <w:top w:val="none" w:sz="0" w:space="0" w:color="auto"/>
            <w:left w:val="none" w:sz="0" w:space="0" w:color="auto"/>
            <w:bottom w:val="none" w:sz="0" w:space="0" w:color="auto"/>
            <w:right w:val="none" w:sz="0" w:space="0" w:color="auto"/>
          </w:divBdr>
          <w:divsChild>
            <w:div w:id="302202529">
              <w:marLeft w:val="0"/>
              <w:marRight w:val="0"/>
              <w:marTop w:val="0"/>
              <w:marBottom w:val="0"/>
              <w:divBdr>
                <w:top w:val="none" w:sz="0" w:space="0" w:color="auto"/>
                <w:left w:val="none" w:sz="0" w:space="0" w:color="auto"/>
                <w:bottom w:val="none" w:sz="0" w:space="0" w:color="auto"/>
                <w:right w:val="none" w:sz="0" w:space="0" w:color="auto"/>
              </w:divBdr>
            </w:div>
          </w:divsChild>
        </w:div>
        <w:div w:id="960846160">
          <w:marLeft w:val="0"/>
          <w:marRight w:val="0"/>
          <w:marTop w:val="0"/>
          <w:marBottom w:val="0"/>
          <w:divBdr>
            <w:top w:val="none" w:sz="0" w:space="0" w:color="auto"/>
            <w:left w:val="none" w:sz="0" w:space="0" w:color="auto"/>
            <w:bottom w:val="none" w:sz="0" w:space="0" w:color="auto"/>
            <w:right w:val="none" w:sz="0" w:space="0" w:color="auto"/>
          </w:divBdr>
          <w:divsChild>
            <w:div w:id="1397438219">
              <w:marLeft w:val="0"/>
              <w:marRight w:val="0"/>
              <w:marTop w:val="0"/>
              <w:marBottom w:val="0"/>
              <w:divBdr>
                <w:top w:val="none" w:sz="0" w:space="0" w:color="auto"/>
                <w:left w:val="none" w:sz="0" w:space="0" w:color="auto"/>
                <w:bottom w:val="none" w:sz="0" w:space="0" w:color="auto"/>
                <w:right w:val="none" w:sz="0" w:space="0" w:color="auto"/>
              </w:divBdr>
            </w:div>
          </w:divsChild>
        </w:div>
        <w:div w:id="983313532">
          <w:marLeft w:val="0"/>
          <w:marRight w:val="0"/>
          <w:marTop w:val="0"/>
          <w:marBottom w:val="0"/>
          <w:divBdr>
            <w:top w:val="none" w:sz="0" w:space="0" w:color="auto"/>
            <w:left w:val="none" w:sz="0" w:space="0" w:color="auto"/>
            <w:bottom w:val="none" w:sz="0" w:space="0" w:color="auto"/>
            <w:right w:val="none" w:sz="0" w:space="0" w:color="auto"/>
          </w:divBdr>
          <w:divsChild>
            <w:div w:id="706880803">
              <w:marLeft w:val="0"/>
              <w:marRight w:val="0"/>
              <w:marTop w:val="0"/>
              <w:marBottom w:val="0"/>
              <w:divBdr>
                <w:top w:val="none" w:sz="0" w:space="0" w:color="auto"/>
                <w:left w:val="none" w:sz="0" w:space="0" w:color="auto"/>
                <w:bottom w:val="none" w:sz="0" w:space="0" w:color="auto"/>
                <w:right w:val="none" w:sz="0" w:space="0" w:color="auto"/>
              </w:divBdr>
            </w:div>
          </w:divsChild>
        </w:div>
        <w:div w:id="992292461">
          <w:marLeft w:val="0"/>
          <w:marRight w:val="0"/>
          <w:marTop w:val="0"/>
          <w:marBottom w:val="0"/>
          <w:divBdr>
            <w:top w:val="none" w:sz="0" w:space="0" w:color="auto"/>
            <w:left w:val="none" w:sz="0" w:space="0" w:color="auto"/>
            <w:bottom w:val="none" w:sz="0" w:space="0" w:color="auto"/>
            <w:right w:val="none" w:sz="0" w:space="0" w:color="auto"/>
          </w:divBdr>
          <w:divsChild>
            <w:div w:id="530145041">
              <w:marLeft w:val="0"/>
              <w:marRight w:val="0"/>
              <w:marTop w:val="0"/>
              <w:marBottom w:val="0"/>
              <w:divBdr>
                <w:top w:val="none" w:sz="0" w:space="0" w:color="auto"/>
                <w:left w:val="none" w:sz="0" w:space="0" w:color="auto"/>
                <w:bottom w:val="none" w:sz="0" w:space="0" w:color="auto"/>
                <w:right w:val="none" w:sz="0" w:space="0" w:color="auto"/>
              </w:divBdr>
            </w:div>
          </w:divsChild>
        </w:div>
        <w:div w:id="1103955199">
          <w:marLeft w:val="0"/>
          <w:marRight w:val="0"/>
          <w:marTop w:val="0"/>
          <w:marBottom w:val="0"/>
          <w:divBdr>
            <w:top w:val="none" w:sz="0" w:space="0" w:color="auto"/>
            <w:left w:val="none" w:sz="0" w:space="0" w:color="auto"/>
            <w:bottom w:val="none" w:sz="0" w:space="0" w:color="auto"/>
            <w:right w:val="none" w:sz="0" w:space="0" w:color="auto"/>
          </w:divBdr>
          <w:divsChild>
            <w:div w:id="1488783492">
              <w:marLeft w:val="0"/>
              <w:marRight w:val="0"/>
              <w:marTop w:val="0"/>
              <w:marBottom w:val="0"/>
              <w:divBdr>
                <w:top w:val="none" w:sz="0" w:space="0" w:color="auto"/>
                <w:left w:val="none" w:sz="0" w:space="0" w:color="auto"/>
                <w:bottom w:val="none" w:sz="0" w:space="0" w:color="auto"/>
                <w:right w:val="none" w:sz="0" w:space="0" w:color="auto"/>
              </w:divBdr>
            </w:div>
          </w:divsChild>
        </w:div>
        <w:div w:id="1120955254">
          <w:marLeft w:val="0"/>
          <w:marRight w:val="0"/>
          <w:marTop w:val="0"/>
          <w:marBottom w:val="0"/>
          <w:divBdr>
            <w:top w:val="none" w:sz="0" w:space="0" w:color="auto"/>
            <w:left w:val="none" w:sz="0" w:space="0" w:color="auto"/>
            <w:bottom w:val="none" w:sz="0" w:space="0" w:color="auto"/>
            <w:right w:val="none" w:sz="0" w:space="0" w:color="auto"/>
          </w:divBdr>
          <w:divsChild>
            <w:div w:id="1466314517">
              <w:marLeft w:val="0"/>
              <w:marRight w:val="0"/>
              <w:marTop w:val="0"/>
              <w:marBottom w:val="0"/>
              <w:divBdr>
                <w:top w:val="none" w:sz="0" w:space="0" w:color="auto"/>
                <w:left w:val="none" w:sz="0" w:space="0" w:color="auto"/>
                <w:bottom w:val="none" w:sz="0" w:space="0" w:color="auto"/>
                <w:right w:val="none" w:sz="0" w:space="0" w:color="auto"/>
              </w:divBdr>
            </w:div>
          </w:divsChild>
        </w:div>
        <w:div w:id="1173423063">
          <w:marLeft w:val="0"/>
          <w:marRight w:val="0"/>
          <w:marTop w:val="0"/>
          <w:marBottom w:val="0"/>
          <w:divBdr>
            <w:top w:val="none" w:sz="0" w:space="0" w:color="auto"/>
            <w:left w:val="none" w:sz="0" w:space="0" w:color="auto"/>
            <w:bottom w:val="none" w:sz="0" w:space="0" w:color="auto"/>
            <w:right w:val="none" w:sz="0" w:space="0" w:color="auto"/>
          </w:divBdr>
          <w:divsChild>
            <w:div w:id="1276134450">
              <w:marLeft w:val="0"/>
              <w:marRight w:val="0"/>
              <w:marTop w:val="0"/>
              <w:marBottom w:val="0"/>
              <w:divBdr>
                <w:top w:val="none" w:sz="0" w:space="0" w:color="auto"/>
                <w:left w:val="none" w:sz="0" w:space="0" w:color="auto"/>
                <w:bottom w:val="none" w:sz="0" w:space="0" w:color="auto"/>
                <w:right w:val="none" w:sz="0" w:space="0" w:color="auto"/>
              </w:divBdr>
            </w:div>
          </w:divsChild>
        </w:div>
        <w:div w:id="1242912650">
          <w:marLeft w:val="0"/>
          <w:marRight w:val="0"/>
          <w:marTop w:val="0"/>
          <w:marBottom w:val="0"/>
          <w:divBdr>
            <w:top w:val="none" w:sz="0" w:space="0" w:color="auto"/>
            <w:left w:val="none" w:sz="0" w:space="0" w:color="auto"/>
            <w:bottom w:val="none" w:sz="0" w:space="0" w:color="auto"/>
            <w:right w:val="none" w:sz="0" w:space="0" w:color="auto"/>
          </w:divBdr>
          <w:divsChild>
            <w:div w:id="1274243732">
              <w:marLeft w:val="0"/>
              <w:marRight w:val="0"/>
              <w:marTop w:val="0"/>
              <w:marBottom w:val="0"/>
              <w:divBdr>
                <w:top w:val="none" w:sz="0" w:space="0" w:color="auto"/>
                <w:left w:val="none" w:sz="0" w:space="0" w:color="auto"/>
                <w:bottom w:val="none" w:sz="0" w:space="0" w:color="auto"/>
                <w:right w:val="none" w:sz="0" w:space="0" w:color="auto"/>
              </w:divBdr>
            </w:div>
          </w:divsChild>
        </w:div>
        <w:div w:id="1328023365">
          <w:marLeft w:val="0"/>
          <w:marRight w:val="0"/>
          <w:marTop w:val="0"/>
          <w:marBottom w:val="0"/>
          <w:divBdr>
            <w:top w:val="none" w:sz="0" w:space="0" w:color="auto"/>
            <w:left w:val="none" w:sz="0" w:space="0" w:color="auto"/>
            <w:bottom w:val="none" w:sz="0" w:space="0" w:color="auto"/>
            <w:right w:val="none" w:sz="0" w:space="0" w:color="auto"/>
          </w:divBdr>
          <w:divsChild>
            <w:div w:id="1501701815">
              <w:marLeft w:val="0"/>
              <w:marRight w:val="0"/>
              <w:marTop w:val="0"/>
              <w:marBottom w:val="0"/>
              <w:divBdr>
                <w:top w:val="none" w:sz="0" w:space="0" w:color="auto"/>
                <w:left w:val="none" w:sz="0" w:space="0" w:color="auto"/>
                <w:bottom w:val="none" w:sz="0" w:space="0" w:color="auto"/>
                <w:right w:val="none" w:sz="0" w:space="0" w:color="auto"/>
              </w:divBdr>
            </w:div>
          </w:divsChild>
        </w:div>
        <w:div w:id="1454904146">
          <w:marLeft w:val="0"/>
          <w:marRight w:val="0"/>
          <w:marTop w:val="0"/>
          <w:marBottom w:val="0"/>
          <w:divBdr>
            <w:top w:val="none" w:sz="0" w:space="0" w:color="auto"/>
            <w:left w:val="none" w:sz="0" w:space="0" w:color="auto"/>
            <w:bottom w:val="none" w:sz="0" w:space="0" w:color="auto"/>
            <w:right w:val="none" w:sz="0" w:space="0" w:color="auto"/>
          </w:divBdr>
          <w:divsChild>
            <w:div w:id="500891840">
              <w:marLeft w:val="0"/>
              <w:marRight w:val="0"/>
              <w:marTop w:val="0"/>
              <w:marBottom w:val="0"/>
              <w:divBdr>
                <w:top w:val="none" w:sz="0" w:space="0" w:color="auto"/>
                <w:left w:val="none" w:sz="0" w:space="0" w:color="auto"/>
                <w:bottom w:val="none" w:sz="0" w:space="0" w:color="auto"/>
                <w:right w:val="none" w:sz="0" w:space="0" w:color="auto"/>
              </w:divBdr>
            </w:div>
          </w:divsChild>
        </w:div>
        <w:div w:id="1489782860">
          <w:marLeft w:val="0"/>
          <w:marRight w:val="0"/>
          <w:marTop w:val="0"/>
          <w:marBottom w:val="0"/>
          <w:divBdr>
            <w:top w:val="none" w:sz="0" w:space="0" w:color="auto"/>
            <w:left w:val="none" w:sz="0" w:space="0" w:color="auto"/>
            <w:bottom w:val="none" w:sz="0" w:space="0" w:color="auto"/>
            <w:right w:val="none" w:sz="0" w:space="0" w:color="auto"/>
          </w:divBdr>
          <w:divsChild>
            <w:div w:id="1225213909">
              <w:marLeft w:val="0"/>
              <w:marRight w:val="0"/>
              <w:marTop w:val="0"/>
              <w:marBottom w:val="0"/>
              <w:divBdr>
                <w:top w:val="none" w:sz="0" w:space="0" w:color="auto"/>
                <w:left w:val="none" w:sz="0" w:space="0" w:color="auto"/>
                <w:bottom w:val="none" w:sz="0" w:space="0" w:color="auto"/>
                <w:right w:val="none" w:sz="0" w:space="0" w:color="auto"/>
              </w:divBdr>
            </w:div>
          </w:divsChild>
        </w:div>
        <w:div w:id="1560239919">
          <w:marLeft w:val="0"/>
          <w:marRight w:val="0"/>
          <w:marTop w:val="0"/>
          <w:marBottom w:val="0"/>
          <w:divBdr>
            <w:top w:val="none" w:sz="0" w:space="0" w:color="auto"/>
            <w:left w:val="none" w:sz="0" w:space="0" w:color="auto"/>
            <w:bottom w:val="none" w:sz="0" w:space="0" w:color="auto"/>
            <w:right w:val="none" w:sz="0" w:space="0" w:color="auto"/>
          </w:divBdr>
          <w:divsChild>
            <w:div w:id="2095785432">
              <w:marLeft w:val="0"/>
              <w:marRight w:val="0"/>
              <w:marTop w:val="0"/>
              <w:marBottom w:val="0"/>
              <w:divBdr>
                <w:top w:val="none" w:sz="0" w:space="0" w:color="auto"/>
                <w:left w:val="none" w:sz="0" w:space="0" w:color="auto"/>
                <w:bottom w:val="none" w:sz="0" w:space="0" w:color="auto"/>
                <w:right w:val="none" w:sz="0" w:space="0" w:color="auto"/>
              </w:divBdr>
            </w:div>
          </w:divsChild>
        </w:div>
        <w:div w:id="1589117330">
          <w:marLeft w:val="0"/>
          <w:marRight w:val="0"/>
          <w:marTop w:val="0"/>
          <w:marBottom w:val="0"/>
          <w:divBdr>
            <w:top w:val="none" w:sz="0" w:space="0" w:color="auto"/>
            <w:left w:val="none" w:sz="0" w:space="0" w:color="auto"/>
            <w:bottom w:val="none" w:sz="0" w:space="0" w:color="auto"/>
            <w:right w:val="none" w:sz="0" w:space="0" w:color="auto"/>
          </w:divBdr>
          <w:divsChild>
            <w:div w:id="1646548844">
              <w:marLeft w:val="0"/>
              <w:marRight w:val="0"/>
              <w:marTop w:val="0"/>
              <w:marBottom w:val="0"/>
              <w:divBdr>
                <w:top w:val="none" w:sz="0" w:space="0" w:color="auto"/>
                <w:left w:val="none" w:sz="0" w:space="0" w:color="auto"/>
                <w:bottom w:val="none" w:sz="0" w:space="0" w:color="auto"/>
                <w:right w:val="none" w:sz="0" w:space="0" w:color="auto"/>
              </w:divBdr>
            </w:div>
          </w:divsChild>
        </w:div>
        <w:div w:id="1652901037">
          <w:marLeft w:val="0"/>
          <w:marRight w:val="0"/>
          <w:marTop w:val="0"/>
          <w:marBottom w:val="0"/>
          <w:divBdr>
            <w:top w:val="none" w:sz="0" w:space="0" w:color="auto"/>
            <w:left w:val="none" w:sz="0" w:space="0" w:color="auto"/>
            <w:bottom w:val="none" w:sz="0" w:space="0" w:color="auto"/>
            <w:right w:val="none" w:sz="0" w:space="0" w:color="auto"/>
          </w:divBdr>
          <w:divsChild>
            <w:div w:id="779641508">
              <w:marLeft w:val="0"/>
              <w:marRight w:val="0"/>
              <w:marTop w:val="0"/>
              <w:marBottom w:val="0"/>
              <w:divBdr>
                <w:top w:val="none" w:sz="0" w:space="0" w:color="auto"/>
                <w:left w:val="none" w:sz="0" w:space="0" w:color="auto"/>
                <w:bottom w:val="none" w:sz="0" w:space="0" w:color="auto"/>
                <w:right w:val="none" w:sz="0" w:space="0" w:color="auto"/>
              </w:divBdr>
            </w:div>
          </w:divsChild>
        </w:div>
        <w:div w:id="1659189337">
          <w:marLeft w:val="0"/>
          <w:marRight w:val="0"/>
          <w:marTop w:val="0"/>
          <w:marBottom w:val="0"/>
          <w:divBdr>
            <w:top w:val="none" w:sz="0" w:space="0" w:color="auto"/>
            <w:left w:val="none" w:sz="0" w:space="0" w:color="auto"/>
            <w:bottom w:val="none" w:sz="0" w:space="0" w:color="auto"/>
            <w:right w:val="none" w:sz="0" w:space="0" w:color="auto"/>
          </w:divBdr>
          <w:divsChild>
            <w:div w:id="80763786">
              <w:marLeft w:val="0"/>
              <w:marRight w:val="0"/>
              <w:marTop w:val="0"/>
              <w:marBottom w:val="0"/>
              <w:divBdr>
                <w:top w:val="none" w:sz="0" w:space="0" w:color="auto"/>
                <w:left w:val="none" w:sz="0" w:space="0" w:color="auto"/>
                <w:bottom w:val="none" w:sz="0" w:space="0" w:color="auto"/>
                <w:right w:val="none" w:sz="0" w:space="0" w:color="auto"/>
              </w:divBdr>
            </w:div>
          </w:divsChild>
        </w:div>
        <w:div w:id="1706099359">
          <w:marLeft w:val="0"/>
          <w:marRight w:val="0"/>
          <w:marTop w:val="0"/>
          <w:marBottom w:val="0"/>
          <w:divBdr>
            <w:top w:val="none" w:sz="0" w:space="0" w:color="auto"/>
            <w:left w:val="none" w:sz="0" w:space="0" w:color="auto"/>
            <w:bottom w:val="none" w:sz="0" w:space="0" w:color="auto"/>
            <w:right w:val="none" w:sz="0" w:space="0" w:color="auto"/>
          </w:divBdr>
          <w:divsChild>
            <w:div w:id="627202934">
              <w:marLeft w:val="0"/>
              <w:marRight w:val="0"/>
              <w:marTop w:val="0"/>
              <w:marBottom w:val="0"/>
              <w:divBdr>
                <w:top w:val="none" w:sz="0" w:space="0" w:color="auto"/>
                <w:left w:val="none" w:sz="0" w:space="0" w:color="auto"/>
                <w:bottom w:val="none" w:sz="0" w:space="0" w:color="auto"/>
                <w:right w:val="none" w:sz="0" w:space="0" w:color="auto"/>
              </w:divBdr>
            </w:div>
          </w:divsChild>
        </w:div>
        <w:div w:id="1794860168">
          <w:marLeft w:val="0"/>
          <w:marRight w:val="0"/>
          <w:marTop w:val="0"/>
          <w:marBottom w:val="0"/>
          <w:divBdr>
            <w:top w:val="none" w:sz="0" w:space="0" w:color="auto"/>
            <w:left w:val="none" w:sz="0" w:space="0" w:color="auto"/>
            <w:bottom w:val="none" w:sz="0" w:space="0" w:color="auto"/>
            <w:right w:val="none" w:sz="0" w:space="0" w:color="auto"/>
          </w:divBdr>
          <w:divsChild>
            <w:div w:id="1975941862">
              <w:marLeft w:val="0"/>
              <w:marRight w:val="0"/>
              <w:marTop w:val="0"/>
              <w:marBottom w:val="0"/>
              <w:divBdr>
                <w:top w:val="none" w:sz="0" w:space="0" w:color="auto"/>
                <w:left w:val="none" w:sz="0" w:space="0" w:color="auto"/>
                <w:bottom w:val="none" w:sz="0" w:space="0" w:color="auto"/>
                <w:right w:val="none" w:sz="0" w:space="0" w:color="auto"/>
              </w:divBdr>
            </w:div>
          </w:divsChild>
        </w:div>
        <w:div w:id="2007629849">
          <w:marLeft w:val="0"/>
          <w:marRight w:val="0"/>
          <w:marTop w:val="0"/>
          <w:marBottom w:val="0"/>
          <w:divBdr>
            <w:top w:val="none" w:sz="0" w:space="0" w:color="auto"/>
            <w:left w:val="none" w:sz="0" w:space="0" w:color="auto"/>
            <w:bottom w:val="none" w:sz="0" w:space="0" w:color="auto"/>
            <w:right w:val="none" w:sz="0" w:space="0" w:color="auto"/>
          </w:divBdr>
          <w:divsChild>
            <w:div w:id="1188718295">
              <w:marLeft w:val="0"/>
              <w:marRight w:val="0"/>
              <w:marTop w:val="0"/>
              <w:marBottom w:val="0"/>
              <w:divBdr>
                <w:top w:val="none" w:sz="0" w:space="0" w:color="auto"/>
                <w:left w:val="none" w:sz="0" w:space="0" w:color="auto"/>
                <w:bottom w:val="none" w:sz="0" w:space="0" w:color="auto"/>
                <w:right w:val="none" w:sz="0" w:space="0" w:color="auto"/>
              </w:divBdr>
            </w:div>
          </w:divsChild>
        </w:div>
        <w:div w:id="2063366900">
          <w:marLeft w:val="0"/>
          <w:marRight w:val="0"/>
          <w:marTop w:val="0"/>
          <w:marBottom w:val="0"/>
          <w:divBdr>
            <w:top w:val="none" w:sz="0" w:space="0" w:color="auto"/>
            <w:left w:val="none" w:sz="0" w:space="0" w:color="auto"/>
            <w:bottom w:val="none" w:sz="0" w:space="0" w:color="auto"/>
            <w:right w:val="none" w:sz="0" w:space="0" w:color="auto"/>
          </w:divBdr>
          <w:divsChild>
            <w:div w:id="1455907340">
              <w:marLeft w:val="0"/>
              <w:marRight w:val="0"/>
              <w:marTop w:val="0"/>
              <w:marBottom w:val="0"/>
              <w:divBdr>
                <w:top w:val="none" w:sz="0" w:space="0" w:color="auto"/>
                <w:left w:val="none" w:sz="0" w:space="0" w:color="auto"/>
                <w:bottom w:val="none" w:sz="0" w:space="0" w:color="auto"/>
                <w:right w:val="none" w:sz="0" w:space="0" w:color="auto"/>
              </w:divBdr>
            </w:div>
          </w:divsChild>
        </w:div>
        <w:div w:id="2127264772">
          <w:marLeft w:val="0"/>
          <w:marRight w:val="0"/>
          <w:marTop w:val="0"/>
          <w:marBottom w:val="0"/>
          <w:divBdr>
            <w:top w:val="none" w:sz="0" w:space="0" w:color="auto"/>
            <w:left w:val="none" w:sz="0" w:space="0" w:color="auto"/>
            <w:bottom w:val="none" w:sz="0" w:space="0" w:color="auto"/>
            <w:right w:val="none" w:sz="0" w:space="0" w:color="auto"/>
          </w:divBdr>
          <w:divsChild>
            <w:div w:id="45036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360717">
      <w:bodyDiv w:val="1"/>
      <w:marLeft w:val="0"/>
      <w:marRight w:val="0"/>
      <w:marTop w:val="0"/>
      <w:marBottom w:val="0"/>
      <w:divBdr>
        <w:top w:val="none" w:sz="0" w:space="0" w:color="auto"/>
        <w:left w:val="none" w:sz="0" w:space="0" w:color="auto"/>
        <w:bottom w:val="none" w:sz="0" w:space="0" w:color="auto"/>
        <w:right w:val="none" w:sz="0" w:space="0" w:color="auto"/>
      </w:divBdr>
      <w:divsChild>
        <w:div w:id="8410935">
          <w:marLeft w:val="0"/>
          <w:marRight w:val="0"/>
          <w:marTop w:val="0"/>
          <w:marBottom w:val="0"/>
          <w:divBdr>
            <w:top w:val="none" w:sz="0" w:space="0" w:color="auto"/>
            <w:left w:val="none" w:sz="0" w:space="0" w:color="auto"/>
            <w:bottom w:val="none" w:sz="0" w:space="0" w:color="auto"/>
            <w:right w:val="none" w:sz="0" w:space="0" w:color="auto"/>
          </w:divBdr>
          <w:divsChild>
            <w:div w:id="2070178800">
              <w:marLeft w:val="0"/>
              <w:marRight w:val="0"/>
              <w:marTop w:val="0"/>
              <w:marBottom w:val="0"/>
              <w:divBdr>
                <w:top w:val="none" w:sz="0" w:space="0" w:color="auto"/>
                <w:left w:val="none" w:sz="0" w:space="0" w:color="auto"/>
                <w:bottom w:val="none" w:sz="0" w:space="0" w:color="auto"/>
                <w:right w:val="none" w:sz="0" w:space="0" w:color="auto"/>
              </w:divBdr>
            </w:div>
          </w:divsChild>
        </w:div>
        <w:div w:id="28458408">
          <w:marLeft w:val="0"/>
          <w:marRight w:val="0"/>
          <w:marTop w:val="0"/>
          <w:marBottom w:val="0"/>
          <w:divBdr>
            <w:top w:val="none" w:sz="0" w:space="0" w:color="auto"/>
            <w:left w:val="none" w:sz="0" w:space="0" w:color="auto"/>
            <w:bottom w:val="none" w:sz="0" w:space="0" w:color="auto"/>
            <w:right w:val="none" w:sz="0" w:space="0" w:color="auto"/>
          </w:divBdr>
          <w:divsChild>
            <w:div w:id="422798863">
              <w:marLeft w:val="0"/>
              <w:marRight w:val="0"/>
              <w:marTop w:val="0"/>
              <w:marBottom w:val="0"/>
              <w:divBdr>
                <w:top w:val="none" w:sz="0" w:space="0" w:color="auto"/>
                <w:left w:val="none" w:sz="0" w:space="0" w:color="auto"/>
                <w:bottom w:val="none" w:sz="0" w:space="0" w:color="auto"/>
                <w:right w:val="none" w:sz="0" w:space="0" w:color="auto"/>
              </w:divBdr>
            </w:div>
          </w:divsChild>
        </w:div>
        <w:div w:id="135605651">
          <w:marLeft w:val="0"/>
          <w:marRight w:val="0"/>
          <w:marTop w:val="0"/>
          <w:marBottom w:val="0"/>
          <w:divBdr>
            <w:top w:val="none" w:sz="0" w:space="0" w:color="auto"/>
            <w:left w:val="none" w:sz="0" w:space="0" w:color="auto"/>
            <w:bottom w:val="none" w:sz="0" w:space="0" w:color="auto"/>
            <w:right w:val="none" w:sz="0" w:space="0" w:color="auto"/>
          </w:divBdr>
          <w:divsChild>
            <w:div w:id="1000817402">
              <w:marLeft w:val="0"/>
              <w:marRight w:val="0"/>
              <w:marTop w:val="0"/>
              <w:marBottom w:val="0"/>
              <w:divBdr>
                <w:top w:val="none" w:sz="0" w:space="0" w:color="auto"/>
                <w:left w:val="none" w:sz="0" w:space="0" w:color="auto"/>
                <w:bottom w:val="none" w:sz="0" w:space="0" w:color="auto"/>
                <w:right w:val="none" w:sz="0" w:space="0" w:color="auto"/>
              </w:divBdr>
            </w:div>
          </w:divsChild>
        </w:div>
        <w:div w:id="140855161">
          <w:marLeft w:val="0"/>
          <w:marRight w:val="0"/>
          <w:marTop w:val="0"/>
          <w:marBottom w:val="0"/>
          <w:divBdr>
            <w:top w:val="none" w:sz="0" w:space="0" w:color="auto"/>
            <w:left w:val="none" w:sz="0" w:space="0" w:color="auto"/>
            <w:bottom w:val="none" w:sz="0" w:space="0" w:color="auto"/>
            <w:right w:val="none" w:sz="0" w:space="0" w:color="auto"/>
          </w:divBdr>
          <w:divsChild>
            <w:div w:id="952858492">
              <w:marLeft w:val="0"/>
              <w:marRight w:val="0"/>
              <w:marTop w:val="0"/>
              <w:marBottom w:val="0"/>
              <w:divBdr>
                <w:top w:val="none" w:sz="0" w:space="0" w:color="auto"/>
                <w:left w:val="none" w:sz="0" w:space="0" w:color="auto"/>
                <w:bottom w:val="none" w:sz="0" w:space="0" w:color="auto"/>
                <w:right w:val="none" w:sz="0" w:space="0" w:color="auto"/>
              </w:divBdr>
            </w:div>
          </w:divsChild>
        </w:div>
        <w:div w:id="182283372">
          <w:marLeft w:val="0"/>
          <w:marRight w:val="0"/>
          <w:marTop w:val="0"/>
          <w:marBottom w:val="0"/>
          <w:divBdr>
            <w:top w:val="none" w:sz="0" w:space="0" w:color="auto"/>
            <w:left w:val="none" w:sz="0" w:space="0" w:color="auto"/>
            <w:bottom w:val="none" w:sz="0" w:space="0" w:color="auto"/>
            <w:right w:val="none" w:sz="0" w:space="0" w:color="auto"/>
          </w:divBdr>
          <w:divsChild>
            <w:div w:id="1976370974">
              <w:marLeft w:val="0"/>
              <w:marRight w:val="0"/>
              <w:marTop w:val="0"/>
              <w:marBottom w:val="0"/>
              <w:divBdr>
                <w:top w:val="none" w:sz="0" w:space="0" w:color="auto"/>
                <w:left w:val="none" w:sz="0" w:space="0" w:color="auto"/>
                <w:bottom w:val="none" w:sz="0" w:space="0" w:color="auto"/>
                <w:right w:val="none" w:sz="0" w:space="0" w:color="auto"/>
              </w:divBdr>
            </w:div>
          </w:divsChild>
        </w:div>
        <w:div w:id="203490237">
          <w:marLeft w:val="0"/>
          <w:marRight w:val="0"/>
          <w:marTop w:val="0"/>
          <w:marBottom w:val="0"/>
          <w:divBdr>
            <w:top w:val="none" w:sz="0" w:space="0" w:color="auto"/>
            <w:left w:val="none" w:sz="0" w:space="0" w:color="auto"/>
            <w:bottom w:val="none" w:sz="0" w:space="0" w:color="auto"/>
            <w:right w:val="none" w:sz="0" w:space="0" w:color="auto"/>
          </w:divBdr>
          <w:divsChild>
            <w:div w:id="2144037505">
              <w:marLeft w:val="0"/>
              <w:marRight w:val="0"/>
              <w:marTop w:val="0"/>
              <w:marBottom w:val="0"/>
              <w:divBdr>
                <w:top w:val="none" w:sz="0" w:space="0" w:color="auto"/>
                <w:left w:val="none" w:sz="0" w:space="0" w:color="auto"/>
                <w:bottom w:val="none" w:sz="0" w:space="0" w:color="auto"/>
                <w:right w:val="none" w:sz="0" w:space="0" w:color="auto"/>
              </w:divBdr>
            </w:div>
          </w:divsChild>
        </w:div>
        <w:div w:id="203715089">
          <w:marLeft w:val="0"/>
          <w:marRight w:val="0"/>
          <w:marTop w:val="0"/>
          <w:marBottom w:val="0"/>
          <w:divBdr>
            <w:top w:val="none" w:sz="0" w:space="0" w:color="auto"/>
            <w:left w:val="none" w:sz="0" w:space="0" w:color="auto"/>
            <w:bottom w:val="none" w:sz="0" w:space="0" w:color="auto"/>
            <w:right w:val="none" w:sz="0" w:space="0" w:color="auto"/>
          </w:divBdr>
          <w:divsChild>
            <w:div w:id="1283880471">
              <w:marLeft w:val="0"/>
              <w:marRight w:val="0"/>
              <w:marTop w:val="0"/>
              <w:marBottom w:val="0"/>
              <w:divBdr>
                <w:top w:val="none" w:sz="0" w:space="0" w:color="auto"/>
                <w:left w:val="none" w:sz="0" w:space="0" w:color="auto"/>
                <w:bottom w:val="none" w:sz="0" w:space="0" w:color="auto"/>
                <w:right w:val="none" w:sz="0" w:space="0" w:color="auto"/>
              </w:divBdr>
            </w:div>
          </w:divsChild>
        </w:div>
        <w:div w:id="212499193">
          <w:marLeft w:val="0"/>
          <w:marRight w:val="0"/>
          <w:marTop w:val="0"/>
          <w:marBottom w:val="0"/>
          <w:divBdr>
            <w:top w:val="none" w:sz="0" w:space="0" w:color="auto"/>
            <w:left w:val="none" w:sz="0" w:space="0" w:color="auto"/>
            <w:bottom w:val="none" w:sz="0" w:space="0" w:color="auto"/>
            <w:right w:val="none" w:sz="0" w:space="0" w:color="auto"/>
          </w:divBdr>
          <w:divsChild>
            <w:div w:id="1976905762">
              <w:marLeft w:val="0"/>
              <w:marRight w:val="0"/>
              <w:marTop w:val="0"/>
              <w:marBottom w:val="0"/>
              <w:divBdr>
                <w:top w:val="none" w:sz="0" w:space="0" w:color="auto"/>
                <w:left w:val="none" w:sz="0" w:space="0" w:color="auto"/>
                <w:bottom w:val="none" w:sz="0" w:space="0" w:color="auto"/>
                <w:right w:val="none" w:sz="0" w:space="0" w:color="auto"/>
              </w:divBdr>
            </w:div>
          </w:divsChild>
        </w:div>
        <w:div w:id="245311459">
          <w:marLeft w:val="0"/>
          <w:marRight w:val="0"/>
          <w:marTop w:val="0"/>
          <w:marBottom w:val="0"/>
          <w:divBdr>
            <w:top w:val="none" w:sz="0" w:space="0" w:color="auto"/>
            <w:left w:val="none" w:sz="0" w:space="0" w:color="auto"/>
            <w:bottom w:val="none" w:sz="0" w:space="0" w:color="auto"/>
            <w:right w:val="none" w:sz="0" w:space="0" w:color="auto"/>
          </w:divBdr>
          <w:divsChild>
            <w:div w:id="588543925">
              <w:marLeft w:val="0"/>
              <w:marRight w:val="0"/>
              <w:marTop w:val="0"/>
              <w:marBottom w:val="0"/>
              <w:divBdr>
                <w:top w:val="none" w:sz="0" w:space="0" w:color="auto"/>
                <w:left w:val="none" w:sz="0" w:space="0" w:color="auto"/>
                <w:bottom w:val="none" w:sz="0" w:space="0" w:color="auto"/>
                <w:right w:val="none" w:sz="0" w:space="0" w:color="auto"/>
              </w:divBdr>
            </w:div>
          </w:divsChild>
        </w:div>
        <w:div w:id="260652270">
          <w:marLeft w:val="0"/>
          <w:marRight w:val="0"/>
          <w:marTop w:val="0"/>
          <w:marBottom w:val="0"/>
          <w:divBdr>
            <w:top w:val="none" w:sz="0" w:space="0" w:color="auto"/>
            <w:left w:val="none" w:sz="0" w:space="0" w:color="auto"/>
            <w:bottom w:val="none" w:sz="0" w:space="0" w:color="auto"/>
            <w:right w:val="none" w:sz="0" w:space="0" w:color="auto"/>
          </w:divBdr>
          <w:divsChild>
            <w:div w:id="1144080710">
              <w:marLeft w:val="0"/>
              <w:marRight w:val="0"/>
              <w:marTop w:val="0"/>
              <w:marBottom w:val="0"/>
              <w:divBdr>
                <w:top w:val="none" w:sz="0" w:space="0" w:color="auto"/>
                <w:left w:val="none" w:sz="0" w:space="0" w:color="auto"/>
                <w:bottom w:val="none" w:sz="0" w:space="0" w:color="auto"/>
                <w:right w:val="none" w:sz="0" w:space="0" w:color="auto"/>
              </w:divBdr>
            </w:div>
          </w:divsChild>
        </w:div>
        <w:div w:id="265769016">
          <w:marLeft w:val="0"/>
          <w:marRight w:val="0"/>
          <w:marTop w:val="0"/>
          <w:marBottom w:val="0"/>
          <w:divBdr>
            <w:top w:val="none" w:sz="0" w:space="0" w:color="auto"/>
            <w:left w:val="none" w:sz="0" w:space="0" w:color="auto"/>
            <w:bottom w:val="none" w:sz="0" w:space="0" w:color="auto"/>
            <w:right w:val="none" w:sz="0" w:space="0" w:color="auto"/>
          </w:divBdr>
          <w:divsChild>
            <w:div w:id="311763927">
              <w:marLeft w:val="0"/>
              <w:marRight w:val="0"/>
              <w:marTop w:val="0"/>
              <w:marBottom w:val="0"/>
              <w:divBdr>
                <w:top w:val="none" w:sz="0" w:space="0" w:color="auto"/>
                <w:left w:val="none" w:sz="0" w:space="0" w:color="auto"/>
                <w:bottom w:val="none" w:sz="0" w:space="0" w:color="auto"/>
                <w:right w:val="none" w:sz="0" w:space="0" w:color="auto"/>
              </w:divBdr>
            </w:div>
          </w:divsChild>
        </w:div>
        <w:div w:id="277874833">
          <w:marLeft w:val="0"/>
          <w:marRight w:val="0"/>
          <w:marTop w:val="0"/>
          <w:marBottom w:val="0"/>
          <w:divBdr>
            <w:top w:val="none" w:sz="0" w:space="0" w:color="auto"/>
            <w:left w:val="none" w:sz="0" w:space="0" w:color="auto"/>
            <w:bottom w:val="none" w:sz="0" w:space="0" w:color="auto"/>
            <w:right w:val="none" w:sz="0" w:space="0" w:color="auto"/>
          </w:divBdr>
          <w:divsChild>
            <w:div w:id="1545751094">
              <w:marLeft w:val="0"/>
              <w:marRight w:val="0"/>
              <w:marTop w:val="0"/>
              <w:marBottom w:val="0"/>
              <w:divBdr>
                <w:top w:val="none" w:sz="0" w:space="0" w:color="auto"/>
                <w:left w:val="none" w:sz="0" w:space="0" w:color="auto"/>
                <w:bottom w:val="none" w:sz="0" w:space="0" w:color="auto"/>
                <w:right w:val="none" w:sz="0" w:space="0" w:color="auto"/>
              </w:divBdr>
            </w:div>
          </w:divsChild>
        </w:div>
        <w:div w:id="419640242">
          <w:marLeft w:val="0"/>
          <w:marRight w:val="0"/>
          <w:marTop w:val="0"/>
          <w:marBottom w:val="0"/>
          <w:divBdr>
            <w:top w:val="none" w:sz="0" w:space="0" w:color="auto"/>
            <w:left w:val="none" w:sz="0" w:space="0" w:color="auto"/>
            <w:bottom w:val="none" w:sz="0" w:space="0" w:color="auto"/>
            <w:right w:val="none" w:sz="0" w:space="0" w:color="auto"/>
          </w:divBdr>
          <w:divsChild>
            <w:div w:id="143280754">
              <w:marLeft w:val="0"/>
              <w:marRight w:val="0"/>
              <w:marTop w:val="0"/>
              <w:marBottom w:val="0"/>
              <w:divBdr>
                <w:top w:val="none" w:sz="0" w:space="0" w:color="auto"/>
                <w:left w:val="none" w:sz="0" w:space="0" w:color="auto"/>
                <w:bottom w:val="none" w:sz="0" w:space="0" w:color="auto"/>
                <w:right w:val="none" w:sz="0" w:space="0" w:color="auto"/>
              </w:divBdr>
            </w:div>
          </w:divsChild>
        </w:div>
        <w:div w:id="459885419">
          <w:marLeft w:val="0"/>
          <w:marRight w:val="0"/>
          <w:marTop w:val="0"/>
          <w:marBottom w:val="0"/>
          <w:divBdr>
            <w:top w:val="none" w:sz="0" w:space="0" w:color="auto"/>
            <w:left w:val="none" w:sz="0" w:space="0" w:color="auto"/>
            <w:bottom w:val="none" w:sz="0" w:space="0" w:color="auto"/>
            <w:right w:val="none" w:sz="0" w:space="0" w:color="auto"/>
          </w:divBdr>
          <w:divsChild>
            <w:div w:id="1400399406">
              <w:marLeft w:val="0"/>
              <w:marRight w:val="0"/>
              <w:marTop w:val="0"/>
              <w:marBottom w:val="0"/>
              <w:divBdr>
                <w:top w:val="none" w:sz="0" w:space="0" w:color="auto"/>
                <w:left w:val="none" w:sz="0" w:space="0" w:color="auto"/>
                <w:bottom w:val="none" w:sz="0" w:space="0" w:color="auto"/>
                <w:right w:val="none" w:sz="0" w:space="0" w:color="auto"/>
              </w:divBdr>
            </w:div>
          </w:divsChild>
        </w:div>
        <w:div w:id="463471182">
          <w:marLeft w:val="0"/>
          <w:marRight w:val="0"/>
          <w:marTop w:val="0"/>
          <w:marBottom w:val="0"/>
          <w:divBdr>
            <w:top w:val="none" w:sz="0" w:space="0" w:color="auto"/>
            <w:left w:val="none" w:sz="0" w:space="0" w:color="auto"/>
            <w:bottom w:val="none" w:sz="0" w:space="0" w:color="auto"/>
            <w:right w:val="none" w:sz="0" w:space="0" w:color="auto"/>
          </w:divBdr>
          <w:divsChild>
            <w:div w:id="968705763">
              <w:marLeft w:val="0"/>
              <w:marRight w:val="0"/>
              <w:marTop w:val="0"/>
              <w:marBottom w:val="0"/>
              <w:divBdr>
                <w:top w:val="none" w:sz="0" w:space="0" w:color="auto"/>
                <w:left w:val="none" w:sz="0" w:space="0" w:color="auto"/>
                <w:bottom w:val="none" w:sz="0" w:space="0" w:color="auto"/>
                <w:right w:val="none" w:sz="0" w:space="0" w:color="auto"/>
              </w:divBdr>
            </w:div>
          </w:divsChild>
        </w:div>
        <w:div w:id="509954672">
          <w:marLeft w:val="0"/>
          <w:marRight w:val="0"/>
          <w:marTop w:val="0"/>
          <w:marBottom w:val="0"/>
          <w:divBdr>
            <w:top w:val="none" w:sz="0" w:space="0" w:color="auto"/>
            <w:left w:val="none" w:sz="0" w:space="0" w:color="auto"/>
            <w:bottom w:val="none" w:sz="0" w:space="0" w:color="auto"/>
            <w:right w:val="none" w:sz="0" w:space="0" w:color="auto"/>
          </w:divBdr>
          <w:divsChild>
            <w:div w:id="625159005">
              <w:marLeft w:val="0"/>
              <w:marRight w:val="0"/>
              <w:marTop w:val="0"/>
              <w:marBottom w:val="0"/>
              <w:divBdr>
                <w:top w:val="none" w:sz="0" w:space="0" w:color="auto"/>
                <w:left w:val="none" w:sz="0" w:space="0" w:color="auto"/>
                <w:bottom w:val="none" w:sz="0" w:space="0" w:color="auto"/>
                <w:right w:val="none" w:sz="0" w:space="0" w:color="auto"/>
              </w:divBdr>
            </w:div>
          </w:divsChild>
        </w:div>
        <w:div w:id="516623863">
          <w:marLeft w:val="0"/>
          <w:marRight w:val="0"/>
          <w:marTop w:val="0"/>
          <w:marBottom w:val="0"/>
          <w:divBdr>
            <w:top w:val="none" w:sz="0" w:space="0" w:color="auto"/>
            <w:left w:val="none" w:sz="0" w:space="0" w:color="auto"/>
            <w:bottom w:val="none" w:sz="0" w:space="0" w:color="auto"/>
            <w:right w:val="none" w:sz="0" w:space="0" w:color="auto"/>
          </w:divBdr>
          <w:divsChild>
            <w:div w:id="36702933">
              <w:marLeft w:val="0"/>
              <w:marRight w:val="0"/>
              <w:marTop w:val="0"/>
              <w:marBottom w:val="0"/>
              <w:divBdr>
                <w:top w:val="none" w:sz="0" w:space="0" w:color="auto"/>
                <w:left w:val="none" w:sz="0" w:space="0" w:color="auto"/>
                <w:bottom w:val="none" w:sz="0" w:space="0" w:color="auto"/>
                <w:right w:val="none" w:sz="0" w:space="0" w:color="auto"/>
              </w:divBdr>
            </w:div>
          </w:divsChild>
        </w:div>
        <w:div w:id="607200085">
          <w:marLeft w:val="0"/>
          <w:marRight w:val="0"/>
          <w:marTop w:val="0"/>
          <w:marBottom w:val="0"/>
          <w:divBdr>
            <w:top w:val="none" w:sz="0" w:space="0" w:color="auto"/>
            <w:left w:val="none" w:sz="0" w:space="0" w:color="auto"/>
            <w:bottom w:val="none" w:sz="0" w:space="0" w:color="auto"/>
            <w:right w:val="none" w:sz="0" w:space="0" w:color="auto"/>
          </w:divBdr>
          <w:divsChild>
            <w:div w:id="420568892">
              <w:marLeft w:val="0"/>
              <w:marRight w:val="0"/>
              <w:marTop w:val="0"/>
              <w:marBottom w:val="0"/>
              <w:divBdr>
                <w:top w:val="none" w:sz="0" w:space="0" w:color="auto"/>
                <w:left w:val="none" w:sz="0" w:space="0" w:color="auto"/>
                <w:bottom w:val="none" w:sz="0" w:space="0" w:color="auto"/>
                <w:right w:val="none" w:sz="0" w:space="0" w:color="auto"/>
              </w:divBdr>
            </w:div>
          </w:divsChild>
        </w:div>
        <w:div w:id="658656831">
          <w:marLeft w:val="0"/>
          <w:marRight w:val="0"/>
          <w:marTop w:val="0"/>
          <w:marBottom w:val="0"/>
          <w:divBdr>
            <w:top w:val="none" w:sz="0" w:space="0" w:color="auto"/>
            <w:left w:val="none" w:sz="0" w:space="0" w:color="auto"/>
            <w:bottom w:val="none" w:sz="0" w:space="0" w:color="auto"/>
            <w:right w:val="none" w:sz="0" w:space="0" w:color="auto"/>
          </w:divBdr>
          <w:divsChild>
            <w:div w:id="64643490">
              <w:marLeft w:val="0"/>
              <w:marRight w:val="0"/>
              <w:marTop w:val="0"/>
              <w:marBottom w:val="0"/>
              <w:divBdr>
                <w:top w:val="none" w:sz="0" w:space="0" w:color="auto"/>
                <w:left w:val="none" w:sz="0" w:space="0" w:color="auto"/>
                <w:bottom w:val="none" w:sz="0" w:space="0" w:color="auto"/>
                <w:right w:val="none" w:sz="0" w:space="0" w:color="auto"/>
              </w:divBdr>
            </w:div>
          </w:divsChild>
        </w:div>
        <w:div w:id="665978049">
          <w:marLeft w:val="0"/>
          <w:marRight w:val="0"/>
          <w:marTop w:val="0"/>
          <w:marBottom w:val="0"/>
          <w:divBdr>
            <w:top w:val="none" w:sz="0" w:space="0" w:color="auto"/>
            <w:left w:val="none" w:sz="0" w:space="0" w:color="auto"/>
            <w:bottom w:val="none" w:sz="0" w:space="0" w:color="auto"/>
            <w:right w:val="none" w:sz="0" w:space="0" w:color="auto"/>
          </w:divBdr>
          <w:divsChild>
            <w:div w:id="2069180460">
              <w:marLeft w:val="0"/>
              <w:marRight w:val="0"/>
              <w:marTop w:val="0"/>
              <w:marBottom w:val="0"/>
              <w:divBdr>
                <w:top w:val="none" w:sz="0" w:space="0" w:color="auto"/>
                <w:left w:val="none" w:sz="0" w:space="0" w:color="auto"/>
                <w:bottom w:val="none" w:sz="0" w:space="0" w:color="auto"/>
                <w:right w:val="none" w:sz="0" w:space="0" w:color="auto"/>
              </w:divBdr>
            </w:div>
          </w:divsChild>
        </w:div>
        <w:div w:id="720709499">
          <w:marLeft w:val="0"/>
          <w:marRight w:val="0"/>
          <w:marTop w:val="0"/>
          <w:marBottom w:val="0"/>
          <w:divBdr>
            <w:top w:val="none" w:sz="0" w:space="0" w:color="auto"/>
            <w:left w:val="none" w:sz="0" w:space="0" w:color="auto"/>
            <w:bottom w:val="none" w:sz="0" w:space="0" w:color="auto"/>
            <w:right w:val="none" w:sz="0" w:space="0" w:color="auto"/>
          </w:divBdr>
          <w:divsChild>
            <w:div w:id="1016225513">
              <w:marLeft w:val="0"/>
              <w:marRight w:val="0"/>
              <w:marTop w:val="0"/>
              <w:marBottom w:val="0"/>
              <w:divBdr>
                <w:top w:val="none" w:sz="0" w:space="0" w:color="auto"/>
                <w:left w:val="none" w:sz="0" w:space="0" w:color="auto"/>
                <w:bottom w:val="none" w:sz="0" w:space="0" w:color="auto"/>
                <w:right w:val="none" w:sz="0" w:space="0" w:color="auto"/>
              </w:divBdr>
            </w:div>
          </w:divsChild>
        </w:div>
        <w:div w:id="730887024">
          <w:marLeft w:val="0"/>
          <w:marRight w:val="0"/>
          <w:marTop w:val="0"/>
          <w:marBottom w:val="0"/>
          <w:divBdr>
            <w:top w:val="none" w:sz="0" w:space="0" w:color="auto"/>
            <w:left w:val="none" w:sz="0" w:space="0" w:color="auto"/>
            <w:bottom w:val="none" w:sz="0" w:space="0" w:color="auto"/>
            <w:right w:val="none" w:sz="0" w:space="0" w:color="auto"/>
          </w:divBdr>
          <w:divsChild>
            <w:div w:id="2123457370">
              <w:marLeft w:val="0"/>
              <w:marRight w:val="0"/>
              <w:marTop w:val="0"/>
              <w:marBottom w:val="0"/>
              <w:divBdr>
                <w:top w:val="none" w:sz="0" w:space="0" w:color="auto"/>
                <w:left w:val="none" w:sz="0" w:space="0" w:color="auto"/>
                <w:bottom w:val="none" w:sz="0" w:space="0" w:color="auto"/>
                <w:right w:val="none" w:sz="0" w:space="0" w:color="auto"/>
              </w:divBdr>
            </w:div>
          </w:divsChild>
        </w:div>
        <w:div w:id="758139003">
          <w:marLeft w:val="0"/>
          <w:marRight w:val="0"/>
          <w:marTop w:val="0"/>
          <w:marBottom w:val="0"/>
          <w:divBdr>
            <w:top w:val="none" w:sz="0" w:space="0" w:color="auto"/>
            <w:left w:val="none" w:sz="0" w:space="0" w:color="auto"/>
            <w:bottom w:val="none" w:sz="0" w:space="0" w:color="auto"/>
            <w:right w:val="none" w:sz="0" w:space="0" w:color="auto"/>
          </w:divBdr>
          <w:divsChild>
            <w:div w:id="2030250458">
              <w:marLeft w:val="0"/>
              <w:marRight w:val="0"/>
              <w:marTop w:val="0"/>
              <w:marBottom w:val="0"/>
              <w:divBdr>
                <w:top w:val="none" w:sz="0" w:space="0" w:color="auto"/>
                <w:left w:val="none" w:sz="0" w:space="0" w:color="auto"/>
                <w:bottom w:val="none" w:sz="0" w:space="0" w:color="auto"/>
                <w:right w:val="none" w:sz="0" w:space="0" w:color="auto"/>
              </w:divBdr>
            </w:div>
          </w:divsChild>
        </w:div>
        <w:div w:id="759645338">
          <w:marLeft w:val="0"/>
          <w:marRight w:val="0"/>
          <w:marTop w:val="0"/>
          <w:marBottom w:val="0"/>
          <w:divBdr>
            <w:top w:val="none" w:sz="0" w:space="0" w:color="auto"/>
            <w:left w:val="none" w:sz="0" w:space="0" w:color="auto"/>
            <w:bottom w:val="none" w:sz="0" w:space="0" w:color="auto"/>
            <w:right w:val="none" w:sz="0" w:space="0" w:color="auto"/>
          </w:divBdr>
          <w:divsChild>
            <w:div w:id="894966887">
              <w:marLeft w:val="0"/>
              <w:marRight w:val="0"/>
              <w:marTop w:val="0"/>
              <w:marBottom w:val="0"/>
              <w:divBdr>
                <w:top w:val="none" w:sz="0" w:space="0" w:color="auto"/>
                <w:left w:val="none" w:sz="0" w:space="0" w:color="auto"/>
                <w:bottom w:val="none" w:sz="0" w:space="0" w:color="auto"/>
                <w:right w:val="none" w:sz="0" w:space="0" w:color="auto"/>
              </w:divBdr>
            </w:div>
          </w:divsChild>
        </w:div>
        <w:div w:id="796141936">
          <w:marLeft w:val="0"/>
          <w:marRight w:val="0"/>
          <w:marTop w:val="0"/>
          <w:marBottom w:val="0"/>
          <w:divBdr>
            <w:top w:val="none" w:sz="0" w:space="0" w:color="auto"/>
            <w:left w:val="none" w:sz="0" w:space="0" w:color="auto"/>
            <w:bottom w:val="none" w:sz="0" w:space="0" w:color="auto"/>
            <w:right w:val="none" w:sz="0" w:space="0" w:color="auto"/>
          </w:divBdr>
          <w:divsChild>
            <w:div w:id="254674745">
              <w:marLeft w:val="0"/>
              <w:marRight w:val="0"/>
              <w:marTop w:val="0"/>
              <w:marBottom w:val="0"/>
              <w:divBdr>
                <w:top w:val="none" w:sz="0" w:space="0" w:color="auto"/>
                <w:left w:val="none" w:sz="0" w:space="0" w:color="auto"/>
                <w:bottom w:val="none" w:sz="0" w:space="0" w:color="auto"/>
                <w:right w:val="none" w:sz="0" w:space="0" w:color="auto"/>
              </w:divBdr>
            </w:div>
          </w:divsChild>
        </w:div>
        <w:div w:id="800344530">
          <w:marLeft w:val="0"/>
          <w:marRight w:val="0"/>
          <w:marTop w:val="0"/>
          <w:marBottom w:val="0"/>
          <w:divBdr>
            <w:top w:val="none" w:sz="0" w:space="0" w:color="auto"/>
            <w:left w:val="none" w:sz="0" w:space="0" w:color="auto"/>
            <w:bottom w:val="none" w:sz="0" w:space="0" w:color="auto"/>
            <w:right w:val="none" w:sz="0" w:space="0" w:color="auto"/>
          </w:divBdr>
          <w:divsChild>
            <w:div w:id="895513149">
              <w:marLeft w:val="0"/>
              <w:marRight w:val="0"/>
              <w:marTop w:val="0"/>
              <w:marBottom w:val="0"/>
              <w:divBdr>
                <w:top w:val="none" w:sz="0" w:space="0" w:color="auto"/>
                <w:left w:val="none" w:sz="0" w:space="0" w:color="auto"/>
                <w:bottom w:val="none" w:sz="0" w:space="0" w:color="auto"/>
                <w:right w:val="none" w:sz="0" w:space="0" w:color="auto"/>
              </w:divBdr>
            </w:div>
          </w:divsChild>
        </w:div>
        <w:div w:id="856388663">
          <w:marLeft w:val="0"/>
          <w:marRight w:val="0"/>
          <w:marTop w:val="0"/>
          <w:marBottom w:val="0"/>
          <w:divBdr>
            <w:top w:val="none" w:sz="0" w:space="0" w:color="auto"/>
            <w:left w:val="none" w:sz="0" w:space="0" w:color="auto"/>
            <w:bottom w:val="none" w:sz="0" w:space="0" w:color="auto"/>
            <w:right w:val="none" w:sz="0" w:space="0" w:color="auto"/>
          </w:divBdr>
          <w:divsChild>
            <w:div w:id="1736277429">
              <w:marLeft w:val="0"/>
              <w:marRight w:val="0"/>
              <w:marTop w:val="0"/>
              <w:marBottom w:val="0"/>
              <w:divBdr>
                <w:top w:val="none" w:sz="0" w:space="0" w:color="auto"/>
                <w:left w:val="none" w:sz="0" w:space="0" w:color="auto"/>
                <w:bottom w:val="none" w:sz="0" w:space="0" w:color="auto"/>
                <w:right w:val="none" w:sz="0" w:space="0" w:color="auto"/>
              </w:divBdr>
            </w:div>
          </w:divsChild>
        </w:div>
        <w:div w:id="892539755">
          <w:marLeft w:val="0"/>
          <w:marRight w:val="0"/>
          <w:marTop w:val="0"/>
          <w:marBottom w:val="0"/>
          <w:divBdr>
            <w:top w:val="none" w:sz="0" w:space="0" w:color="auto"/>
            <w:left w:val="none" w:sz="0" w:space="0" w:color="auto"/>
            <w:bottom w:val="none" w:sz="0" w:space="0" w:color="auto"/>
            <w:right w:val="none" w:sz="0" w:space="0" w:color="auto"/>
          </w:divBdr>
          <w:divsChild>
            <w:div w:id="1102870591">
              <w:marLeft w:val="0"/>
              <w:marRight w:val="0"/>
              <w:marTop w:val="0"/>
              <w:marBottom w:val="0"/>
              <w:divBdr>
                <w:top w:val="none" w:sz="0" w:space="0" w:color="auto"/>
                <w:left w:val="none" w:sz="0" w:space="0" w:color="auto"/>
                <w:bottom w:val="none" w:sz="0" w:space="0" w:color="auto"/>
                <w:right w:val="none" w:sz="0" w:space="0" w:color="auto"/>
              </w:divBdr>
            </w:div>
          </w:divsChild>
        </w:div>
        <w:div w:id="996156160">
          <w:marLeft w:val="0"/>
          <w:marRight w:val="0"/>
          <w:marTop w:val="0"/>
          <w:marBottom w:val="0"/>
          <w:divBdr>
            <w:top w:val="none" w:sz="0" w:space="0" w:color="auto"/>
            <w:left w:val="none" w:sz="0" w:space="0" w:color="auto"/>
            <w:bottom w:val="none" w:sz="0" w:space="0" w:color="auto"/>
            <w:right w:val="none" w:sz="0" w:space="0" w:color="auto"/>
          </w:divBdr>
          <w:divsChild>
            <w:div w:id="1866091113">
              <w:marLeft w:val="0"/>
              <w:marRight w:val="0"/>
              <w:marTop w:val="0"/>
              <w:marBottom w:val="0"/>
              <w:divBdr>
                <w:top w:val="none" w:sz="0" w:space="0" w:color="auto"/>
                <w:left w:val="none" w:sz="0" w:space="0" w:color="auto"/>
                <w:bottom w:val="none" w:sz="0" w:space="0" w:color="auto"/>
                <w:right w:val="none" w:sz="0" w:space="0" w:color="auto"/>
              </w:divBdr>
            </w:div>
          </w:divsChild>
        </w:div>
        <w:div w:id="1002968692">
          <w:marLeft w:val="0"/>
          <w:marRight w:val="0"/>
          <w:marTop w:val="0"/>
          <w:marBottom w:val="0"/>
          <w:divBdr>
            <w:top w:val="none" w:sz="0" w:space="0" w:color="auto"/>
            <w:left w:val="none" w:sz="0" w:space="0" w:color="auto"/>
            <w:bottom w:val="none" w:sz="0" w:space="0" w:color="auto"/>
            <w:right w:val="none" w:sz="0" w:space="0" w:color="auto"/>
          </w:divBdr>
          <w:divsChild>
            <w:div w:id="1632055407">
              <w:marLeft w:val="0"/>
              <w:marRight w:val="0"/>
              <w:marTop w:val="0"/>
              <w:marBottom w:val="0"/>
              <w:divBdr>
                <w:top w:val="none" w:sz="0" w:space="0" w:color="auto"/>
                <w:left w:val="none" w:sz="0" w:space="0" w:color="auto"/>
                <w:bottom w:val="none" w:sz="0" w:space="0" w:color="auto"/>
                <w:right w:val="none" w:sz="0" w:space="0" w:color="auto"/>
              </w:divBdr>
            </w:div>
          </w:divsChild>
        </w:div>
        <w:div w:id="1150563892">
          <w:marLeft w:val="0"/>
          <w:marRight w:val="0"/>
          <w:marTop w:val="0"/>
          <w:marBottom w:val="0"/>
          <w:divBdr>
            <w:top w:val="none" w:sz="0" w:space="0" w:color="auto"/>
            <w:left w:val="none" w:sz="0" w:space="0" w:color="auto"/>
            <w:bottom w:val="none" w:sz="0" w:space="0" w:color="auto"/>
            <w:right w:val="none" w:sz="0" w:space="0" w:color="auto"/>
          </w:divBdr>
          <w:divsChild>
            <w:div w:id="203097834">
              <w:marLeft w:val="0"/>
              <w:marRight w:val="0"/>
              <w:marTop w:val="0"/>
              <w:marBottom w:val="0"/>
              <w:divBdr>
                <w:top w:val="none" w:sz="0" w:space="0" w:color="auto"/>
                <w:left w:val="none" w:sz="0" w:space="0" w:color="auto"/>
                <w:bottom w:val="none" w:sz="0" w:space="0" w:color="auto"/>
                <w:right w:val="none" w:sz="0" w:space="0" w:color="auto"/>
              </w:divBdr>
            </w:div>
          </w:divsChild>
        </w:div>
        <w:div w:id="1172137514">
          <w:marLeft w:val="0"/>
          <w:marRight w:val="0"/>
          <w:marTop w:val="0"/>
          <w:marBottom w:val="0"/>
          <w:divBdr>
            <w:top w:val="none" w:sz="0" w:space="0" w:color="auto"/>
            <w:left w:val="none" w:sz="0" w:space="0" w:color="auto"/>
            <w:bottom w:val="none" w:sz="0" w:space="0" w:color="auto"/>
            <w:right w:val="none" w:sz="0" w:space="0" w:color="auto"/>
          </w:divBdr>
          <w:divsChild>
            <w:div w:id="2003854568">
              <w:marLeft w:val="0"/>
              <w:marRight w:val="0"/>
              <w:marTop w:val="0"/>
              <w:marBottom w:val="0"/>
              <w:divBdr>
                <w:top w:val="none" w:sz="0" w:space="0" w:color="auto"/>
                <w:left w:val="none" w:sz="0" w:space="0" w:color="auto"/>
                <w:bottom w:val="none" w:sz="0" w:space="0" w:color="auto"/>
                <w:right w:val="none" w:sz="0" w:space="0" w:color="auto"/>
              </w:divBdr>
            </w:div>
          </w:divsChild>
        </w:div>
        <w:div w:id="1318148426">
          <w:marLeft w:val="0"/>
          <w:marRight w:val="0"/>
          <w:marTop w:val="0"/>
          <w:marBottom w:val="0"/>
          <w:divBdr>
            <w:top w:val="none" w:sz="0" w:space="0" w:color="auto"/>
            <w:left w:val="none" w:sz="0" w:space="0" w:color="auto"/>
            <w:bottom w:val="none" w:sz="0" w:space="0" w:color="auto"/>
            <w:right w:val="none" w:sz="0" w:space="0" w:color="auto"/>
          </w:divBdr>
          <w:divsChild>
            <w:div w:id="1955595153">
              <w:marLeft w:val="0"/>
              <w:marRight w:val="0"/>
              <w:marTop w:val="0"/>
              <w:marBottom w:val="0"/>
              <w:divBdr>
                <w:top w:val="none" w:sz="0" w:space="0" w:color="auto"/>
                <w:left w:val="none" w:sz="0" w:space="0" w:color="auto"/>
                <w:bottom w:val="none" w:sz="0" w:space="0" w:color="auto"/>
                <w:right w:val="none" w:sz="0" w:space="0" w:color="auto"/>
              </w:divBdr>
            </w:div>
          </w:divsChild>
        </w:div>
        <w:div w:id="1338462078">
          <w:marLeft w:val="0"/>
          <w:marRight w:val="0"/>
          <w:marTop w:val="0"/>
          <w:marBottom w:val="0"/>
          <w:divBdr>
            <w:top w:val="none" w:sz="0" w:space="0" w:color="auto"/>
            <w:left w:val="none" w:sz="0" w:space="0" w:color="auto"/>
            <w:bottom w:val="none" w:sz="0" w:space="0" w:color="auto"/>
            <w:right w:val="none" w:sz="0" w:space="0" w:color="auto"/>
          </w:divBdr>
          <w:divsChild>
            <w:div w:id="1122571868">
              <w:marLeft w:val="0"/>
              <w:marRight w:val="0"/>
              <w:marTop w:val="0"/>
              <w:marBottom w:val="0"/>
              <w:divBdr>
                <w:top w:val="none" w:sz="0" w:space="0" w:color="auto"/>
                <w:left w:val="none" w:sz="0" w:space="0" w:color="auto"/>
                <w:bottom w:val="none" w:sz="0" w:space="0" w:color="auto"/>
                <w:right w:val="none" w:sz="0" w:space="0" w:color="auto"/>
              </w:divBdr>
            </w:div>
          </w:divsChild>
        </w:div>
        <w:div w:id="1356342806">
          <w:marLeft w:val="0"/>
          <w:marRight w:val="0"/>
          <w:marTop w:val="0"/>
          <w:marBottom w:val="0"/>
          <w:divBdr>
            <w:top w:val="none" w:sz="0" w:space="0" w:color="auto"/>
            <w:left w:val="none" w:sz="0" w:space="0" w:color="auto"/>
            <w:bottom w:val="none" w:sz="0" w:space="0" w:color="auto"/>
            <w:right w:val="none" w:sz="0" w:space="0" w:color="auto"/>
          </w:divBdr>
          <w:divsChild>
            <w:div w:id="1953051467">
              <w:marLeft w:val="0"/>
              <w:marRight w:val="0"/>
              <w:marTop w:val="0"/>
              <w:marBottom w:val="0"/>
              <w:divBdr>
                <w:top w:val="none" w:sz="0" w:space="0" w:color="auto"/>
                <w:left w:val="none" w:sz="0" w:space="0" w:color="auto"/>
                <w:bottom w:val="none" w:sz="0" w:space="0" w:color="auto"/>
                <w:right w:val="none" w:sz="0" w:space="0" w:color="auto"/>
              </w:divBdr>
            </w:div>
          </w:divsChild>
        </w:div>
        <w:div w:id="1425417765">
          <w:marLeft w:val="0"/>
          <w:marRight w:val="0"/>
          <w:marTop w:val="0"/>
          <w:marBottom w:val="0"/>
          <w:divBdr>
            <w:top w:val="none" w:sz="0" w:space="0" w:color="auto"/>
            <w:left w:val="none" w:sz="0" w:space="0" w:color="auto"/>
            <w:bottom w:val="none" w:sz="0" w:space="0" w:color="auto"/>
            <w:right w:val="none" w:sz="0" w:space="0" w:color="auto"/>
          </w:divBdr>
          <w:divsChild>
            <w:div w:id="279456303">
              <w:marLeft w:val="0"/>
              <w:marRight w:val="0"/>
              <w:marTop w:val="0"/>
              <w:marBottom w:val="0"/>
              <w:divBdr>
                <w:top w:val="none" w:sz="0" w:space="0" w:color="auto"/>
                <w:left w:val="none" w:sz="0" w:space="0" w:color="auto"/>
                <w:bottom w:val="none" w:sz="0" w:space="0" w:color="auto"/>
                <w:right w:val="none" w:sz="0" w:space="0" w:color="auto"/>
              </w:divBdr>
            </w:div>
          </w:divsChild>
        </w:div>
        <w:div w:id="1453161392">
          <w:marLeft w:val="0"/>
          <w:marRight w:val="0"/>
          <w:marTop w:val="0"/>
          <w:marBottom w:val="0"/>
          <w:divBdr>
            <w:top w:val="none" w:sz="0" w:space="0" w:color="auto"/>
            <w:left w:val="none" w:sz="0" w:space="0" w:color="auto"/>
            <w:bottom w:val="none" w:sz="0" w:space="0" w:color="auto"/>
            <w:right w:val="none" w:sz="0" w:space="0" w:color="auto"/>
          </w:divBdr>
          <w:divsChild>
            <w:div w:id="2068259147">
              <w:marLeft w:val="0"/>
              <w:marRight w:val="0"/>
              <w:marTop w:val="0"/>
              <w:marBottom w:val="0"/>
              <w:divBdr>
                <w:top w:val="none" w:sz="0" w:space="0" w:color="auto"/>
                <w:left w:val="none" w:sz="0" w:space="0" w:color="auto"/>
                <w:bottom w:val="none" w:sz="0" w:space="0" w:color="auto"/>
                <w:right w:val="none" w:sz="0" w:space="0" w:color="auto"/>
              </w:divBdr>
            </w:div>
          </w:divsChild>
        </w:div>
        <w:div w:id="1497380475">
          <w:marLeft w:val="0"/>
          <w:marRight w:val="0"/>
          <w:marTop w:val="0"/>
          <w:marBottom w:val="0"/>
          <w:divBdr>
            <w:top w:val="none" w:sz="0" w:space="0" w:color="auto"/>
            <w:left w:val="none" w:sz="0" w:space="0" w:color="auto"/>
            <w:bottom w:val="none" w:sz="0" w:space="0" w:color="auto"/>
            <w:right w:val="none" w:sz="0" w:space="0" w:color="auto"/>
          </w:divBdr>
          <w:divsChild>
            <w:div w:id="326249794">
              <w:marLeft w:val="0"/>
              <w:marRight w:val="0"/>
              <w:marTop w:val="0"/>
              <w:marBottom w:val="0"/>
              <w:divBdr>
                <w:top w:val="none" w:sz="0" w:space="0" w:color="auto"/>
                <w:left w:val="none" w:sz="0" w:space="0" w:color="auto"/>
                <w:bottom w:val="none" w:sz="0" w:space="0" w:color="auto"/>
                <w:right w:val="none" w:sz="0" w:space="0" w:color="auto"/>
              </w:divBdr>
            </w:div>
          </w:divsChild>
        </w:div>
        <w:div w:id="1565293386">
          <w:marLeft w:val="0"/>
          <w:marRight w:val="0"/>
          <w:marTop w:val="0"/>
          <w:marBottom w:val="0"/>
          <w:divBdr>
            <w:top w:val="none" w:sz="0" w:space="0" w:color="auto"/>
            <w:left w:val="none" w:sz="0" w:space="0" w:color="auto"/>
            <w:bottom w:val="none" w:sz="0" w:space="0" w:color="auto"/>
            <w:right w:val="none" w:sz="0" w:space="0" w:color="auto"/>
          </w:divBdr>
          <w:divsChild>
            <w:div w:id="1612394502">
              <w:marLeft w:val="0"/>
              <w:marRight w:val="0"/>
              <w:marTop w:val="0"/>
              <w:marBottom w:val="0"/>
              <w:divBdr>
                <w:top w:val="none" w:sz="0" w:space="0" w:color="auto"/>
                <w:left w:val="none" w:sz="0" w:space="0" w:color="auto"/>
                <w:bottom w:val="none" w:sz="0" w:space="0" w:color="auto"/>
                <w:right w:val="none" w:sz="0" w:space="0" w:color="auto"/>
              </w:divBdr>
            </w:div>
          </w:divsChild>
        </w:div>
        <w:div w:id="1596865354">
          <w:marLeft w:val="0"/>
          <w:marRight w:val="0"/>
          <w:marTop w:val="0"/>
          <w:marBottom w:val="0"/>
          <w:divBdr>
            <w:top w:val="none" w:sz="0" w:space="0" w:color="auto"/>
            <w:left w:val="none" w:sz="0" w:space="0" w:color="auto"/>
            <w:bottom w:val="none" w:sz="0" w:space="0" w:color="auto"/>
            <w:right w:val="none" w:sz="0" w:space="0" w:color="auto"/>
          </w:divBdr>
          <w:divsChild>
            <w:div w:id="574782145">
              <w:marLeft w:val="0"/>
              <w:marRight w:val="0"/>
              <w:marTop w:val="0"/>
              <w:marBottom w:val="0"/>
              <w:divBdr>
                <w:top w:val="none" w:sz="0" w:space="0" w:color="auto"/>
                <w:left w:val="none" w:sz="0" w:space="0" w:color="auto"/>
                <w:bottom w:val="none" w:sz="0" w:space="0" w:color="auto"/>
                <w:right w:val="none" w:sz="0" w:space="0" w:color="auto"/>
              </w:divBdr>
            </w:div>
          </w:divsChild>
        </w:div>
        <w:div w:id="1614509401">
          <w:marLeft w:val="0"/>
          <w:marRight w:val="0"/>
          <w:marTop w:val="0"/>
          <w:marBottom w:val="0"/>
          <w:divBdr>
            <w:top w:val="none" w:sz="0" w:space="0" w:color="auto"/>
            <w:left w:val="none" w:sz="0" w:space="0" w:color="auto"/>
            <w:bottom w:val="none" w:sz="0" w:space="0" w:color="auto"/>
            <w:right w:val="none" w:sz="0" w:space="0" w:color="auto"/>
          </w:divBdr>
          <w:divsChild>
            <w:div w:id="73743567">
              <w:marLeft w:val="0"/>
              <w:marRight w:val="0"/>
              <w:marTop w:val="0"/>
              <w:marBottom w:val="0"/>
              <w:divBdr>
                <w:top w:val="none" w:sz="0" w:space="0" w:color="auto"/>
                <w:left w:val="none" w:sz="0" w:space="0" w:color="auto"/>
                <w:bottom w:val="none" w:sz="0" w:space="0" w:color="auto"/>
                <w:right w:val="none" w:sz="0" w:space="0" w:color="auto"/>
              </w:divBdr>
            </w:div>
          </w:divsChild>
        </w:div>
        <w:div w:id="1620453742">
          <w:marLeft w:val="0"/>
          <w:marRight w:val="0"/>
          <w:marTop w:val="0"/>
          <w:marBottom w:val="0"/>
          <w:divBdr>
            <w:top w:val="none" w:sz="0" w:space="0" w:color="auto"/>
            <w:left w:val="none" w:sz="0" w:space="0" w:color="auto"/>
            <w:bottom w:val="none" w:sz="0" w:space="0" w:color="auto"/>
            <w:right w:val="none" w:sz="0" w:space="0" w:color="auto"/>
          </w:divBdr>
          <w:divsChild>
            <w:div w:id="1014723344">
              <w:marLeft w:val="0"/>
              <w:marRight w:val="0"/>
              <w:marTop w:val="0"/>
              <w:marBottom w:val="0"/>
              <w:divBdr>
                <w:top w:val="none" w:sz="0" w:space="0" w:color="auto"/>
                <w:left w:val="none" w:sz="0" w:space="0" w:color="auto"/>
                <w:bottom w:val="none" w:sz="0" w:space="0" w:color="auto"/>
                <w:right w:val="none" w:sz="0" w:space="0" w:color="auto"/>
              </w:divBdr>
            </w:div>
          </w:divsChild>
        </w:div>
        <w:div w:id="1649629810">
          <w:marLeft w:val="0"/>
          <w:marRight w:val="0"/>
          <w:marTop w:val="0"/>
          <w:marBottom w:val="0"/>
          <w:divBdr>
            <w:top w:val="none" w:sz="0" w:space="0" w:color="auto"/>
            <w:left w:val="none" w:sz="0" w:space="0" w:color="auto"/>
            <w:bottom w:val="none" w:sz="0" w:space="0" w:color="auto"/>
            <w:right w:val="none" w:sz="0" w:space="0" w:color="auto"/>
          </w:divBdr>
          <w:divsChild>
            <w:div w:id="653488222">
              <w:marLeft w:val="0"/>
              <w:marRight w:val="0"/>
              <w:marTop w:val="0"/>
              <w:marBottom w:val="0"/>
              <w:divBdr>
                <w:top w:val="none" w:sz="0" w:space="0" w:color="auto"/>
                <w:left w:val="none" w:sz="0" w:space="0" w:color="auto"/>
                <w:bottom w:val="none" w:sz="0" w:space="0" w:color="auto"/>
                <w:right w:val="none" w:sz="0" w:space="0" w:color="auto"/>
              </w:divBdr>
            </w:div>
          </w:divsChild>
        </w:div>
        <w:div w:id="1659068045">
          <w:marLeft w:val="0"/>
          <w:marRight w:val="0"/>
          <w:marTop w:val="0"/>
          <w:marBottom w:val="0"/>
          <w:divBdr>
            <w:top w:val="none" w:sz="0" w:space="0" w:color="auto"/>
            <w:left w:val="none" w:sz="0" w:space="0" w:color="auto"/>
            <w:bottom w:val="none" w:sz="0" w:space="0" w:color="auto"/>
            <w:right w:val="none" w:sz="0" w:space="0" w:color="auto"/>
          </w:divBdr>
          <w:divsChild>
            <w:div w:id="2139762574">
              <w:marLeft w:val="0"/>
              <w:marRight w:val="0"/>
              <w:marTop w:val="0"/>
              <w:marBottom w:val="0"/>
              <w:divBdr>
                <w:top w:val="none" w:sz="0" w:space="0" w:color="auto"/>
                <w:left w:val="none" w:sz="0" w:space="0" w:color="auto"/>
                <w:bottom w:val="none" w:sz="0" w:space="0" w:color="auto"/>
                <w:right w:val="none" w:sz="0" w:space="0" w:color="auto"/>
              </w:divBdr>
            </w:div>
          </w:divsChild>
        </w:div>
        <w:div w:id="1659142059">
          <w:marLeft w:val="0"/>
          <w:marRight w:val="0"/>
          <w:marTop w:val="0"/>
          <w:marBottom w:val="0"/>
          <w:divBdr>
            <w:top w:val="none" w:sz="0" w:space="0" w:color="auto"/>
            <w:left w:val="none" w:sz="0" w:space="0" w:color="auto"/>
            <w:bottom w:val="none" w:sz="0" w:space="0" w:color="auto"/>
            <w:right w:val="none" w:sz="0" w:space="0" w:color="auto"/>
          </w:divBdr>
          <w:divsChild>
            <w:div w:id="1145050256">
              <w:marLeft w:val="0"/>
              <w:marRight w:val="0"/>
              <w:marTop w:val="0"/>
              <w:marBottom w:val="0"/>
              <w:divBdr>
                <w:top w:val="none" w:sz="0" w:space="0" w:color="auto"/>
                <w:left w:val="none" w:sz="0" w:space="0" w:color="auto"/>
                <w:bottom w:val="none" w:sz="0" w:space="0" w:color="auto"/>
                <w:right w:val="none" w:sz="0" w:space="0" w:color="auto"/>
              </w:divBdr>
            </w:div>
          </w:divsChild>
        </w:div>
        <w:div w:id="1669627816">
          <w:marLeft w:val="0"/>
          <w:marRight w:val="0"/>
          <w:marTop w:val="0"/>
          <w:marBottom w:val="0"/>
          <w:divBdr>
            <w:top w:val="none" w:sz="0" w:space="0" w:color="auto"/>
            <w:left w:val="none" w:sz="0" w:space="0" w:color="auto"/>
            <w:bottom w:val="none" w:sz="0" w:space="0" w:color="auto"/>
            <w:right w:val="none" w:sz="0" w:space="0" w:color="auto"/>
          </w:divBdr>
          <w:divsChild>
            <w:div w:id="218445587">
              <w:marLeft w:val="0"/>
              <w:marRight w:val="0"/>
              <w:marTop w:val="0"/>
              <w:marBottom w:val="0"/>
              <w:divBdr>
                <w:top w:val="none" w:sz="0" w:space="0" w:color="auto"/>
                <w:left w:val="none" w:sz="0" w:space="0" w:color="auto"/>
                <w:bottom w:val="none" w:sz="0" w:space="0" w:color="auto"/>
                <w:right w:val="none" w:sz="0" w:space="0" w:color="auto"/>
              </w:divBdr>
            </w:div>
          </w:divsChild>
        </w:div>
        <w:div w:id="1692099873">
          <w:marLeft w:val="0"/>
          <w:marRight w:val="0"/>
          <w:marTop w:val="0"/>
          <w:marBottom w:val="0"/>
          <w:divBdr>
            <w:top w:val="none" w:sz="0" w:space="0" w:color="auto"/>
            <w:left w:val="none" w:sz="0" w:space="0" w:color="auto"/>
            <w:bottom w:val="none" w:sz="0" w:space="0" w:color="auto"/>
            <w:right w:val="none" w:sz="0" w:space="0" w:color="auto"/>
          </w:divBdr>
          <w:divsChild>
            <w:div w:id="425922247">
              <w:marLeft w:val="0"/>
              <w:marRight w:val="0"/>
              <w:marTop w:val="0"/>
              <w:marBottom w:val="0"/>
              <w:divBdr>
                <w:top w:val="none" w:sz="0" w:space="0" w:color="auto"/>
                <w:left w:val="none" w:sz="0" w:space="0" w:color="auto"/>
                <w:bottom w:val="none" w:sz="0" w:space="0" w:color="auto"/>
                <w:right w:val="none" w:sz="0" w:space="0" w:color="auto"/>
              </w:divBdr>
            </w:div>
          </w:divsChild>
        </w:div>
        <w:div w:id="1716586003">
          <w:marLeft w:val="0"/>
          <w:marRight w:val="0"/>
          <w:marTop w:val="0"/>
          <w:marBottom w:val="0"/>
          <w:divBdr>
            <w:top w:val="none" w:sz="0" w:space="0" w:color="auto"/>
            <w:left w:val="none" w:sz="0" w:space="0" w:color="auto"/>
            <w:bottom w:val="none" w:sz="0" w:space="0" w:color="auto"/>
            <w:right w:val="none" w:sz="0" w:space="0" w:color="auto"/>
          </w:divBdr>
          <w:divsChild>
            <w:div w:id="885221983">
              <w:marLeft w:val="0"/>
              <w:marRight w:val="0"/>
              <w:marTop w:val="0"/>
              <w:marBottom w:val="0"/>
              <w:divBdr>
                <w:top w:val="none" w:sz="0" w:space="0" w:color="auto"/>
                <w:left w:val="none" w:sz="0" w:space="0" w:color="auto"/>
                <w:bottom w:val="none" w:sz="0" w:space="0" w:color="auto"/>
                <w:right w:val="none" w:sz="0" w:space="0" w:color="auto"/>
              </w:divBdr>
            </w:div>
          </w:divsChild>
        </w:div>
        <w:div w:id="1718427883">
          <w:marLeft w:val="0"/>
          <w:marRight w:val="0"/>
          <w:marTop w:val="0"/>
          <w:marBottom w:val="0"/>
          <w:divBdr>
            <w:top w:val="none" w:sz="0" w:space="0" w:color="auto"/>
            <w:left w:val="none" w:sz="0" w:space="0" w:color="auto"/>
            <w:bottom w:val="none" w:sz="0" w:space="0" w:color="auto"/>
            <w:right w:val="none" w:sz="0" w:space="0" w:color="auto"/>
          </w:divBdr>
          <w:divsChild>
            <w:div w:id="1698576410">
              <w:marLeft w:val="0"/>
              <w:marRight w:val="0"/>
              <w:marTop w:val="0"/>
              <w:marBottom w:val="0"/>
              <w:divBdr>
                <w:top w:val="none" w:sz="0" w:space="0" w:color="auto"/>
                <w:left w:val="none" w:sz="0" w:space="0" w:color="auto"/>
                <w:bottom w:val="none" w:sz="0" w:space="0" w:color="auto"/>
                <w:right w:val="none" w:sz="0" w:space="0" w:color="auto"/>
              </w:divBdr>
            </w:div>
          </w:divsChild>
        </w:div>
        <w:div w:id="1733429502">
          <w:marLeft w:val="0"/>
          <w:marRight w:val="0"/>
          <w:marTop w:val="0"/>
          <w:marBottom w:val="0"/>
          <w:divBdr>
            <w:top w:val="none" w:sz="0" w:space="0" w:color="auto"/>
            <w:left w:val="none" w:sz="0" w:space="0" w:color="auto"/>
            <w:bottom w:val="none" w:sz="0" w:space="0" w:color="auto"/>
            <w:right w:val="none" w:sz="0" w:space="0" w:color="auto"/>
          </w:divBdr>
          <w:divsChild>
            <w:div w:id="292637083">
              <w:marLeft w:val="0"/>
              <w:marRight w:val="0"/>
              <w:marTop w:val="0"/>
              <w:marBottom w:val="0"/>
              <w:divBdr>
                <w:top w:val="none" w:sz="0" w:space="0" w:color="auto"/>
                <w:left w:val="none" w:sz="0" w:space="0" w:color="auto"/>
                <w:bottom w:val="none" w:sz="0" w:space="0" w:color="auto"/>
                <w:right w:val="none" w:sz="0" w:space="0" w:color="auto"/>
              </w:divBdr>
            </w:div>
          </w:divsChild>
        </w:div>
        <w:div w:id="1734429024">
          <w:marLeft w:val="0"/>
          <w:marRight w:val="0"/>
          <w:marTop w:val="0"/>
          <w:marBottom w:val="0"/>
          <w:divBdr>
            <w:top w:val="none" w:sz="0" w:space="0" w:color="auto"/>
            <w:left w:val="none" w:sz="0" w:space="0" w:color="auto"/>
            <w:bottom w:val="none" w:sz="0" w:space="0" w:color="auto"/>
            <w:right w:val="none" w:sz="0" w:space="0" w:color="auto"/>
          </w:divBdr>
          <w:divsChild>
            <w:div w:id="1452824495">
              <w:marLeft w:val="0"/>
              <w:marRight w:val="0"/>
              <w:marTop w:val="0"/>
              <w:marBottom w:val="0"/>
              <w:divBdr>
                <w:top w:val="none" w:sz="0" w:space="0" w:color="auto"/>
                <w:left w:val="none" w:sz="0" w:space="0" w:color="auto"/>
                <w:bottom w:val="none" w:sz="0" w:space="0" w:color="auto"/>
                <w:right w:val="none" w:sz="0" w:space="0" w:color="auto"/>
              </w:divBdr>
            </w:div>
          </w:divsChild>
        </w:div>
        <w:div w:id="1756322219">
          <w:marLeft w:val="0"/>
          <w:marRight w:val="0"/>
          <w:marTop w:val="0"/>
          <w:marBottom w:val="0"/>
          <w:divBdr>
            <w:top w:val="none" w:sz="0" w:space="0" w:color="auto"/>
            <w:left w:val="none" w:sz="0" w:space="0" w:color="auto"/>
            <w:bottom w:val="none" w:sz="0" w:space="0" w:color="auto"/>
            <w:right w:val="none" w:sz="0" w:space="0" w:color="auto"/>
          </w:divBdr>
          <w:divsChild>
            <w:div w:id="792021904">
              <w:marLeft w:val="0"/>
              <w:marRight w:val="0"/>
              <w:marTop w:val="0"/>
              <w:marBottom w:val="0"/>
              <w:divBdr>
                <w:top w:val="none" w:sz="0" w:space="0" w:color="auto"/>
                <w:left w:val="none" w:sz="0" w:space="0" w:color="auto"/>
                <w:bottom w:val="none" w:sz="0" w:space="0" w:color="auto"/>
                <w:right w:val="none" w:sz="0" w:space="0" w:color="auto"/>
              </w:divBdr>
            </w:div>
          </w:divsChild>
        </w:div>
        <w:div w:id="1791707553">
          <w:marLeft w:val="0"/>
          <w:marRight w:val="0"/>
          <w:marTop w:val="0"/>
          <w:marBottom w:val="0"/>
          <w:divBdr>
            <w:top w:val="none" w:sz="0" w:space="0" w:color="auto"/>
            <w:left w:val="none" w:sz="0" w:space="0" w:color="auto"/>
            <w:bottom w:val="none" w:sz="0" w:space="0" w:color="auto"/>
            <w:right w:val="none" w:sz="0" w:space="0" w:color="auto"/>
          </w:divBdr>
          <w:divsChild>
            <w:div w:id="1590891197">
              <w:marLeft w:val="0"/>
              <w:marRight w:val="0"/>
              <w:marTop w:val="0"/>
              <w:marBottom w:val="0"/>
              <w:divBdr>
                <w:top w:val="none" w:sz="0" w:space="0" w:color="auto"/>
                <w:left w:val="none" w:sz="0" w:space="0" w:color="auto"/>
                <w:bottom w:val="none" w:sz="0" w:space="0" w:color="auto"/>
                <w:right w:val="none" w:sz="0" w:space="0" w:color="auto"/>
              </w:divBdr>
            </w:div>
          </w:divsChild>
        </w:div>
        <w:div w:id="2026058593">
          <w:marLeft w:val="0"/>
          <w:marRight w:val="0"/>
          <w:marTop w:val="0"/>
          <w:marBottom w:val="0"/>
          <w:divBdr>
            <w:top w:val="none" w:sz="0" w:space="0" w:color="auto"/>
            <w:left w:val="none" w:sz="0" w:space="0" w:color="auto"/>
            <w:bottom w:val="none" w:sz="0" w:space="0" w:color="auto"/>
            <w:right w:val="none" w:sz="0" w:space="0" w:color="auto"/>
          </w:divBdr>
          <w:divsChild>
            <w:div w:id="628709085">
              <w:marLeft w:val="0"/>
              <w:marRight w:val="0"/>
              <w:marTop w:val="0"/>
              <w:marBottom w:val="0"/>
              <w:divBdr>
                <w:top w:val="none" w:sz="0" w:space="0" w:color="auto"/>
                <w:left w:val="none" w:sz="0" w:space="0" w:color="auto"/>
                <w:bottom w:val="none" w:sz="0" w:space="0" w:color="auto"/>
                <w:right w:val="none" w:sz="0" w:space="0" w:color="auto"/>
              </w:divBdr>
            </w:div>
          </w:divsChild>
        </w:div>
        <w:div w:id="2029869895">
          <w:marLeft w:val="0"/>
          <w:marRight w:val="0"/>
          <w:marTop w:val="0"/>
          <w:marBottom w:val="0"/>
          <w:divBdr>
            <w:top w:val="none" w:sz="0" w:space="0" w:color="auto"/>
            <w:left w:val="none" w:sz="0" w:space="0" w:color="auto"/>
            <w:bottom w:val="none" w:sz="0" w:space="0" w:color="auto"/>
            <w:right w:val="none" w:sz="0" w:space="0" w:color="auto"/>
          </w:divBdr>
          <w:divsChild>
            <w:div w:id="489253748">
              <w:marLeft w:val="0"/>
              <w:marRight w:val="0"/>
              <w:marTop w:val="0"/>
              <w:marBottom w:val="0"/>
              <w:divBdr>
                <w:top w:val="none" w:sz="0" w:space="0" w:color="auto"/>
                <w:left w:val="none" w:sz="0" w:space="0" w:color="auto"/>
                <w:bottom w:val="none" w:sz="0" w:space="0" w:color="auto"/>
                <w:right w:val="none" w:sz="0" w:space="0" w:color="auto"/>
              </w:divBdr>
            </w:div>
          </w:divsChild>
        </w:div>
        <w:div w:id="2035954587">
          <w:marLeft w:val="0"/>
          <w:marRight w:val="0"/>
          <w:marTop w:val="0"/>
          <w:marBottom w:val="0"/>
          <w:divBdr>
            <w:top w:val="none" w:sz="0" w:space="0" w:color="auto"/>
            <w:left w:val="none" w:sz="0" w:space="0" w:color="auto"/>
            <w:bottom w:val="none" w:sz="0" w:space="0" w:color="auto"/>
            <w:right w:val="none" w:sz="0" w:space="0" w:color="auto"/>
          </w:divBdr>
          <w:divsChild>
            <w:div w:id="2100132155">
              <w:marLeft w:val="0"/>
              <w:marRight w:val="0"/>
              <w:marTop w:val="0"/>
              <w:marBottom w:val="0"/>
              <w:divBdr>
                <w:top w:val="none" w:sz="0" w:space="0" w:color="auto"/>
                <w:left w:val="none" w:sz="0" w:space="0" w:color="auto"/>
                <w:bottom w:val="none" w:sz="0" w:space="0" w:color="auto"/>
                <w:right w:val="none" w:sz="0" w:space="0" w:color="auto"/>
              </w:divBdr>
            </w:div>
          </w:divsChild>
        </w:div>
        <w:div w:id="2044548661">
          <w:marLeft w:val="0"/>
          <w:marRight w:val="0"/>
          <w:marTop w:val="0"/>
          <w:marBottom w:val="0"/>
          <w:divBdr>
            <w:top w:val="none" w:sz="0" w:space="0" w:color="auto"/>
            <w:left w:val="none" w:sz="0" w:space="0" w:color="auto"/>
            <w:bottom w:val="none" w:sz="0" w:space="0" w:color="auto"/>
            <w:right w:val="none" w:sz="0" w:space="0" w:color="auto"/>
          </w:divBdr>
          <w:divsChild>
            <w:div w:id="1332175775">
              <w:marLeft w:val="0"/>
              <w:marRight w:val="0"/>
              <w:marTop w:val="0"/>
              <w:marBottom w:val="0"/>
              <w:divBdr>
                <w:top w:val="none" w:sz="0" w:space="0" w:color="auto"/>
                <w:left w:val="none" w:sz="0" w:space="0" w:color="auto"/>
                <w:bottom w:val="none" w:sz="0" w:space="0" w:color="auto"/>
                <w:right w:val="none" w:sz="0" w:space="0" w:color="auto"/>
              </w:divBdr>
            </w:div>
          </w:divsChild>
        </w:div>
        <w:div w:id="2049865429">
          <w:marLeft w:val="0"/>
          <w:marRight w:val="0"/>
          <w:marTop w:val="0"/>
          <w:marBottom w:val="0"/>
          <w:divBdr>
            <w:top w:val="none" w:sz="0" w:space="0" w:color="auto"/>
            <w:left w:val="none" w:sz="0" w:space="0" w:color="auto"/>
            <w:bottom w:val="none" w:sz="0" w:space="0" w:color="auto"/>
            <w:right w:val="none" w:sz="0" w:space="0" w:color="auto"/>
          </w:divBdr>
          <w:divsChild>
            <w:div w:id="2133087408">
              <w:marLeft w:val="0"/>
              <w:marRight w:val="0"/>
              <w:marTop w:val="0"/>
              <w:marBottom w:val="0"/>
              <w:divBdr>
                <w:top w:val="none" w:sz="0" w:space="0" w:color="auto"/>
                <w:left w:val="none" w:sz="0" w:space="0" w:color="auto"/>
                <w:bottom w:val="none" w:sz="0" w:space="0" w:color="auto"/>
                <w:right w:val="none" w:sz="0" w:space="0" w:color="auto"/>
              </w:divBdr>
            </w:div>
          </w:divsChild>
        </w:div>
        <w:div w:id="2053964258">
          <w:marLeft w:val="0"/>
          <w:marRight w:val="0"/>
          <w:marTop w:val="0"/>
          <w:marBottom w:val="0"/>
          <w:divBdr>
            <w:top w:val="none" w:sz="0" w:space="0" w:color="auto"/>
            <w:left w:val="none" w:sz="0" w:space="0" w:color="auto"/>
            <w:bottom w:val="none" w:sz="0" w:space="0" w:color="auto"/>
            <w:right w:val="none" w:sz="0" w:space="0" w:color="auto"/>
          </w:divBdr>
          <w:divsChild>
            <w:div w:id="233783861">
              <w:marLeft w:val="0"/>
              <w:marRight w:val="0"/>
              <w:marTop w:val="0"/>
              <w:marBottom w:val="0"/>
              <w:divBdr>
                <w:top w:val="none" w:sz="0" w:space="0" w:color="auto"/>
                <w:left w:val="none" w:sz="0" w:space="0" w:color="auto"/>
                <w:bottom w:val="none" w:sz="0" w:space="0" w:color="auto"/>
                <w:right w:val="none" w:sz="0" w:space="0" w:color="auto"/>
              </w:divBdr>
            </w:div>
          </w:divsChild>
        </w:div>
        <w:div w:id="2079551661">
          <w:marLeft w:val="0"/>
          <w:marRight w:val="0"/>
          <w:marTop w:val="0"/>
          <w:marBottom w:val="0"/>
          <w:divBdr>
            <w:top w:val="none" w:sz="0" w:space="0" w:color="auto"/>
            <w:left w:val="none" w:sz="0" w:space="0" w:color="auto"/>
            <w:bottom w:val="none" w:sz="0" w:space="0" w:color="auto"/>
            <w:right w:val="none" w:sz="0" w:space="0" w:color="auto"/>
          </w:divBdr>
          <w:divsChild>
            <w:div w:id="154752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300684">
      <w:bodyDiv w:val="1"/>
      <w:marLeft w:val="0"/>
      <w:marRight w:val="0"/>
      <w:marTop w:val="0"/>
      <w:marBottom w:val="0"/>
      <w:divBdr>
        <w:top w:val="none" w:sz="0" w:space="0" w:color="auto"/>
        <w:left w:val="none" w:sz="0" w:space="0" w:color="auto"/>
        <w:bottom w:val="none" w:sz="0" w:space="0" w:color="auto"/>
        <w:right w:val="none" w:sz="0" w:space="0" w:color="auto"/>
      </w:divBdr>
      <w:divsChild>
        <w:div w:id="20983646">
          <w:marLeft w:val="0"/>
          <w:marRight w:val="0"/>
          <w:marTop w:val="0"/>
          <w:marBottom w:val="0"/>
          <w:divBdr>
            <w:top w:val="none" w:sz="0" w:space="0" w:color="auto"/>
            <w:left w:val="none" w:sz="0" w:space="0" w:color="auto"/>
            <w:bottom w:val="none" w:sz="0" w:space="0" w:color="auto"/>
            <w:right w:val="none" w:sz="0" w:space="0" w:color="auto"/>
          </w:divBdr>
          <w:divsChild>
            <w:div w:id="405959468">
              <w:marLeft w:val="0"/>
              <w:marRight w:val="0"/>
              <w:marTop w:val="0"/>
              <w:marBottom w:val="0"/>
              <w:divBdr>
                <w:top w:val="none" w:sz="0" w:space="0" w:color="auto"/>
                <w:left w:val="none" w:sz="0" w:space="0" w:color="auto"/>
                <w:bottom w:val="none" w:sz="0" w:space="0" w:color="auto"/>
                <w:right w:val="none" w:sz="0" w:space="0" w:color="auto"/>
              </w:divBdr>
            </w:div>
          </w:divsChild>
        </w:div>
        <w:div w:id="28262017">
          <w:marLeft w:val="0"/>
          <w:marRight w:val="0"/>
          <w:marTop w:val="0"/>
          <w:marBottom w:val="0"/>
          <w:divBdr>
            <w:top w:val="none" w:sz="0" w:space="0" w:color="auto"/>
            <w:left w:val="none" w:sz="0" w:space="0" w:color="auto"/>
            <w:bottom w:val="none" w:sz="0" w:space="0" w:color="auto"/>
            <w:right w:val="none" w:sz="0" w:space="0" w:color="auto"/>
          </w:divBdr>
          <w:divsChild>
            <w:div w:id="1512528909">
              <w:marLeft w:val="0"/>
              <w:marRight w:val="0"/>
              <w:marTop w:val="0"/>
              <w:marBottom w:val="0"/>
              <w:divBdr>
                <w:top w:val="none" w:sz="0" w:space="0" w:color="auto"/>
                <w:left w:val="none" w:sz="0" w:space="0" w:color="auto"/>
                <w:bottom w:val="none" w:sz="0" w:space="0" w:color="auto"/>
                <w:right w:val="none" w:sz="0" w:space="0" w:color="auto"/>
              </w:divBdr>
            </w:div>
          </w:divsChild>
        </w:div>
        <w:div w:id="46032292">
          <w:marLeft w:val="0"/>
          <w:marRight w:val="0"/>
          <w:marTop w:val="0"/>
          <w:marBottom w:val="0"/>
          <w:divBdr>
            <w:top w:val="none" w:sz="0" w:space="0" w:color="auto"/>
            <w:left w:val="none" w:sz="0" w:space="0" w:color="auto"/>
            <w:bottom w:val="none" w:sz="0" w:space="0" w:color="auto"/>
            <w:right w:val="none" w:sz="0" w:space="0" w:color="auto"/>
          </w:divBdr>
          <w:divsChild>
            <w:div w:id="1766459122">
              <w:marLeft w:val="0"/>
              <w:marRight w:val="0"/>
              <w:marTop w:val="0"/>
              <w:marBottom w:val="0"/>
              <w:divBdr>
                <w:top w:val="none" w:sz="0" w:space="0" w:color="auto"/>
                <w:left w:val="none" w:sz="0" w:space="0" w:color="auto"/>
                <w:bottom w:val="none" w:sz="0" w:space="0" w:color="auto"/>
                <w:right w:val="none" w:sz="0" w:space="0" w:color="auto"/>
              </w:divBdr>
            </w:div>
          </w:divsChild>
        </w:div>
        <w:div w:id="74016331">
          <w:marLeft w:val="0"/>
          <w:marRight w:val="0"/>
          <w:marTop w:val="0"/>
          <w:marBottom w:val="0"/>
          <w:divBdr>
            <w:top w:val="none" w:sz="0" w:space="0" w:color="auto"/>
            <w:left w:val="none" w:sz="0" w:space="0" w:color="auto"/>
            <w:bottom w:val="none" w:sz="0" w:space="0" w:color="auto"/>
            <w:right w:val="none" w:sz="0" w:space="0" w:color="auto"/>
          </w:divBdr>
          <w:divsChild>
            <w:div w:id="42875978">
              <w:marLeft w:val="0"/>
              <w:marRight w:val="0"/>
              <w:marTop w:val="0"/>
              <w:marBottom w:val="0"/>
              <w:divBdr>
                <w:top w:val="none" w:sz="0" w:space="0" w:color="auto"/>
                <w:left w:val="none" w:sz="0" w:space="0" w:color="auto"/>
                <w:bottom w:val="none" w:sz="0" w:space="0" w:color="auto"/>
                <w:right w:val="none" w:sz="0" w:space="0" w:color="auto"/>
              </w:divBdr>
            </w:div>
          </w:divsChild>
        </w:div>
        <w:div w:id="151525976">
          <w:marLeft w:val="0"/>
          <w:marRight w:val="0"/>
          <w:marTop w:val="0"/>
          <w:marBottom w:val="0"/>
          <w:divBdr>
            <w:top w:val="none" w:sz="0" w:space="0" w:color="auto"/>
            <w:left w:val="none" w:sz="0" w:space="0" w:color="auto"/>
            <w:bottom w:val="none" w:sz="0" w:space="0" w:color="auto"/>
            <w:right w:val="none" w:sz="0" w:space="0" w:color="auto"/>
          </w:divBdr>
          <w:divsChild>
            <w:div w:id="1737698594">
              <w:marLeft w:val="0"/>
              <w:marRight w:val="0"/>
              <w:marTop w:val="0"/>
              <w:marBottom w:val="0"/>
              <w:divBdr>
                <w:top w:val="none" w:sz="0" w:space="0" w:color="auto"/>
                <w:left w:val="none" w:sz="0" w:space="0" w:color="auto"/>
                <w:bottom w:val="none" w:sz="0" w:space="0" w:color="auto"/>
                <w:right w:val="none" w:sz="0" w:space="0" w:color="auto"/>
              </w:divBdr>
            </w:div>
          </w:divsChild>
        </w:div>
        <w:div w:id="163395889">
          <w:marLeft w:val="0"/>
          <w:marRight w:val="0"/>
          <w:marTop w:val="0"/>
          <w:marBottom w:val="0"/>
          <w:divBdr>
            <w:top w:val="none" w:sz="0" w:space="0" w:color="auto"/>
            <w:left w:val="none" w:sz="0" w:space="0" w:color="auto"/>
            <w:bottom w:val="none" w:sz="0" w:space="0" w:color="auto"/>
            <w:right w:val="none" w:sz="0" w:space="0" w:color="auto"/>
          </w:divBdr>
          <w:divsChild>
            <w:div w:id="1230723966">
              <w:marLeft w:val="0"/>
              <w:marRight w:val="0"/>
              <w:marTop w:val="0"/>
              <w:marBottom w:val="0"/>
              <w:divBdr>
                <w:top w:val="none" w:sz="0" w:space="0" w:color="auto"/>
                <w:left w:val="none" w:sz="0" w:space="0" w:color="auto"/>
                <w:bottom w:val="none" w:sz="0" w:space="0" w:color="auto"/>
                <w:right w:val="none" w:sz="0" w:space="0" w:color="auto"/>
              </w:divBdr>
            </w:div>
          </w:divsChild>
        </w:div>
        <w:div w:id="200678094">
          <w:marLeft w:val="0"/>
          <w:marRight w:val="0"/>
          <w:marTop w:val="0"/>
          <w:marBottom w:val="0"/>
          <w:divBdr>
            <w:top w:val="none" w:sz="0" w:space="0" w:color="auto"/>
            <w:left w:val="none" w:sz="0" w:space="0" w:color="auto"/>
            <w:bottom w:val="none" w:sz="0" w:space="0" w:color="auto"/>
            <w:right w:val="none" w:sz="0" w:space="0" w:color="auto"/>
          </w:divBdr>
          <w:divsChild>
            <w:div w:id="523330884">
              <w:marLeft w:val="0"/>
              <w:marRight w:val="0"/>
              <w:marTop w:val="0"/>
              <w:marBottom w:val="0"/>
              <w:divBdr>
                <w:top w:val="none" w:sz="0" w:space="0" w:color="auto"/>
                <w:left w:val="none" w:sz="0" w:space="0" w:color="auto"/>
                <w:bottom w:val="none" w:sz="0" w:space="0" w:color="auto"/>
                <w:right w:val="none" w:sz="0" w:space="0" w:color="auto"/>
              </w:divBdr>
            </w:div>
          </w:divsChild>
        </w:div>
        <w:div w:id="218126696">
          <w:marLeft w:val="0"/>
          <w:marRight w:val="0"/>
          <w:marTop w:val="0"/>
          <w:marBottom w:val="0"/>
          <w:divBdr>
            <w:top w:val="none" w:sz="0" w:space="0" w:color="auto"/>
            <w:left w:val="none" w:sz="0" w:space="0" w:color="auto"/>
            <w:bottom w:val="none" w:sz="0" w:space="0" w:color="auto"/>
            <w:right w:val="none" w:sz="0" w:space="0" w:color="auto"/>
          </w:divBdr>
          <w:divsChild>
            <w:div w:id="512497329">
              <w:marLeft w:val="0"/>
              <w:marRight w:val="0"/>
              <w:marTop w:val="0"/>
              <w:marBottom w:val="0"/>
              <w:divBdr>
                <w:top w:val="none" w:sz="0" w:space="0" w:color="auto"/>
                <w:left w:val="none" w:sz="0" w:space="0" w:color="auto"/>
                <w:bottom w:val="none" w:sz="0" w:space="0" w:color="auto"/>
                <w:right w:val="none" w:sz="0" w:space="0" w:color="auto"/>
              </w:divBdr>
            </w:div>
          </w:divsChild>
        </w:div>
        <w:div w:id="305209257">
          <w:marLeft w:val="0"/>
          <w:marRight w:val="0"/>
          <w:marTop w:val="0"/>
          <w:marBottom w:val="0"/>
          <w:divBdr>
            <w:top w:val="none" w:sz="0" w:space="0" w:color="auto"/>
            <w:left w:val="none" w:sz="0" w:space="0" w:color="auto"/>
            <w:bottom w:val="none" w:sz="0" w:space="0" w:color="auto"/>
            <w:right w:val="none" w:sz="0" w:space="0" w:color="auto"/>
          </w:divBdr>
          <w:divsChild>
            <w:div w:id="1654799468">
              <w:marLeft w:val="0"/>
              <w:marRight w:val="0"/>
              <w:marTop w:val="0"/>
              <w:marBottom w:val="0"/>
              <w:divBdr>
                <w:top w:val="none" w:sz="0" w:space="0" w:color="auto"/>
                <w:left w:val="none" w:sz="0" w:space="0" w:color="auto"/>
                <w:bottom w:val="none" w:sz="0" w:space="0" w:color="auto"/>
                <w:right w:val="none" w:sz="0" w:space="0" w:color="auto"/>
              </w:divBdr>
            </w:div>
          </w:divsChild>
        </w:div>
        <w:div w:id="394670042">
          <w:marLeft w:val="0"/>
          <w:marRight w:val="0"/>
          <w:marTop w:val="0"/>
          <w:marBottom w:val="0"/>
          <w:divBdr>
            <w:top w:val="none" w:sz="0" w:space="0" w:color="auto"/>
            <w:left w:val="none" w:sz="0" w:space="0" w:color="auto"/>
            <w:bottom w:val="none" w:sz="0" w:space="0" w:color="auto"/>
            <w:right w:val="none" w:sz="0" w:space="0" w:color="auto"/>
          </w:divBdr>
          <w:divsChild>
            <w:div w:id="1298949778">
              <w:marLeft w:val="0"/>
              <w:marRight w:val="0"/>
              <w:marTop w:val="0"/>
              <w:marBottom w:val="0"/>
              <w:divBdr>
                <w:top w:val="none" w:sz="0" w:space="0" w:color="auto"/>
                <w:left w:val="none" w:sz="0" w:space="0" w:color="auto"/>
                <w:bottom w:val="none" w:sz="0" w:space="0" w:color="auto"/>
                <w:right w:val="none" w:sz="0" w:space="0" w:color="auto"/>
              </w:divBdr>
            </w:div>
          </w:divsChild>
        </w:div>
        <w:div w:id="449327980">
          <w:marLeft w:val="0"/>
          <w:marRight w:val="0"/>
          <w:marTop w:val="0"/>
          <w:marBottom w:val="0"/>
          <w:divBdr>
            <w:top w:val="none" w:sz="0" w:space="0" w:color="auto"/>
            <w:left w:val="none" w:sz="0" w:space="0" w:color="auto"/>
            <w:bottom w:val="none" w:sz="0" w:space="0" w:color="auto"/>
            <w:right w:val="none" w:sz="0" w:space="0" w:color="auto"/>
          </w:divBdr>
          <w:divsChild>
            <w:div w:id="1148745460">
              <w:marLeft w:val="0"/>
              <w:marRight w:val="0"/>
              <w:marTop w:val="0"/>
              <w:marBottom w:val="0"/>
              <w:divBdr>
                <w:top w:val="none" w:sz="0" w:space="0" w:color="auto"/>
                <w:left w:val="none" w:sz="0" w:space="0" w:color="auto"/>
                <w:bottom w:val="none" w:sz="0" w:space="0" w:color="auto"/>
                <w:right w:val="none" w:sz="0" w:space="0" w:color="auto"/>
              </w:divBdr>
            </w:div>
          </w:divsChild>
        </w:div>
        <w:div w:id="473065506">
          <w:marLeft w:val="0"/>
          <w:marRight w:val="0"/>
          <w:marTop w:val="0"/>
          <w:marBottom w:val="0"/>
          <w:divBdr>
            <w:top w:val="none" w:sz="0" w:space="0" w:color="auto"/>
            <w:left w:val="none" w:sz="0" w:space="0" w:color="auto"/>
            <w:bottom w:val="none" w:sz="0" w:space="0" w:color="auto"/>
            <w:right w:val="none" w:sz="0" w:space="0" w:color="auto"/>
          </w:divBdr>
          <w:divsChild>
            <w:div w:id="404842204">
              <w:marLeft w:val="0"/>
              <w:marRight w:val="0"/>
              <w:marTop w:val="0"/>
              <w:marBottom w:val="0"/>
              <w:divBdr>
                <w:top w:val="none" w:sz="0" w:space="0" w:color="auto"/>
                <w:left w:val="none" w:sz="0" w:space="0" w:color="auto"/>
                <w:bottom w:val="none" w:sz="0" w:space="0" w:color="auto"/>
                <w:right w:val="none" w:sz="0" w:space="0" w:color="auto"/>
              </w:divBdr>
            </w:div>
          </w:divsChild>
        </w:div>
        <w:div w:id="484585690">
          <w:marLeft w:val="0"/>
          <w:marRight w:val="0"/>
          <w:marTop w:val="0"/>
          <w:marBottom w:val="0"/>
          <w:divBdr>
            <w:top w:val="none" w:sz="0" w:space="0" w:color="auto"/>
            <w:left w:val="none" w:sz="0" w:space="0" w:color="auto"/>
            <w:bottom w:val="none" w:sz="0" w:space="0" w:color="auto"/>
            <w:right w:val="none" w:sz="0" w:space="0" w:color="auto"/>
          </w:divBdr>
          <w:divsChild>
            <w:div w:id="2128426589">
              <w:marLeft w:val="0"/>
              <w:marRight w:val="0"/>
              <w:marTop w:val="0"/>
              <w:marBottom w:val="0"/>
              <w:divBdr>
                <w:top w:val="none" w:sz="0" w:space="0" w:color="auto"/>
                <w:left w:val="none" w:sz="0" w:space="0" w:color="auto"/>
                <w:bottom w:val="none" w:sz="0" w:space="0" w:color="auto"/>
                <w:right w:val="none" w:sz="0" w:space="0" w:color="auto"/>
              </w:divBdr>
            </w:div>
          </w:divsChild>
        </w:div>
        <w:div w:id="567501819">
          <w:marLeft w:val="0"/>
          <w:marRight w:val="0"/>
          <w:marTop w:val="0"/>
          <w:marBottom w:val="0"/>
          <w:divBdr>
            <w:top w:val="none" w:sz="0" w:space="0" w:color="auto"/>
            <w:left w:val="none" w:sz="0" w:space="0" w:color="auto"/>
            <w:bottom w:val="none" w:sz="0" w:space="0" w:color="auto"/>
            <w:right w:val="none" w:sz="0" w:space="0" w:color="auto"/>
          </w:divBdr>
          <w:divsChild>
            <w:div w:id="1629773107">
              <w:marLeft w:val="0"/>
              <w:marRight w:val="0"/>
              <w:marTop w:val="0"/>
              <w:marBottom w:val="0"/>
              <w:divBdr>
                <w:top w:val="none" w:sz="0" w:space="0" w:color="auto"/>
                <w:left w:val="none" w:sz="0" w:space="0" w:color="auto"/>
                <w:bottom w:val="none" w:sz="0" w:space="0" w:color="auto"/>
                <w:right w:val="none" w:sz="0" w:space="0" w:color="auto"/>
              </w:divBdr>
            </w:div>
          </w:divsChild>
        </w:div>
        <w:div w:id="633174504">
          <w:marLeft w:val="0"/>
          <w:marRight w:val="0"/>
          <w:marTop w:val="0"/>
          <w:marBottom w:val="0"/>
          <w:divBdr>
            <w:top w:val="none" w:sz="0" w:space="0" w:color="auto"/>
            <w:left w:val="none" w:sz="0" w:space="0" w:color="auto"/>
            <w:bottom w:val="none" w:sz="0" w:space="0" w:color="auto"/>
            <w:right w:val="none" w:sz="0" w:space="0" w:color="auto"/>
          </w:divBdr>
          <w:divsChild>
            <w:div w:id="696009864">
              <w:marLeft w:val="0"/>
              <w:marRight w:val="0"/>
              <w:marTop w:val="0"/>
              <w:marBottom w:val="0"/>
              <w:divBdr>
                <w:top w:val="none" w:sz="0" w:space="0" w:color="auto"/>
                <w:left w:val="none" w:sz="0" w:space="0" w:color="auto"/>
                <w:bottom w:val="none" w:sz="0" w:space="0" w:color="auto"/>
                <w:right w:val="none" w:sz="0" w:space="0" w:color="auto"/>
              </w:divBdr>
            </w:div>
          </w:divsChild>
        </w:div>
        <w:div w:id="740446674">
          <w:marLeft w:val="0"/>
          <w:marRight w:val="0"/>
          <w:marTop w:val="0"/>
          <w:marBottom w:val="0"/>
          <w:divBdr>
            <w:top w:val="none" w:sz="0" w:space="0" w:color="auto"/>
            <w:left w:val="none" w:sz="0" w:space="0" w:color="auto"/>
            <w:bottom w:val="none" w:sz="0" w:space="0" w:color="auto"/>
            <w:right w:val="none" w:sz="0" w:space="0" w:color="auto"/>
          </w:divBdr>
          <w:divsChild>
            <w:div w:id="1094083836">
              <w:marLeft w:val="0"/>
              <w:marRight w:val="0"/>
              <w:marTop w:val="0"/>
              <w:marBottom w:val="0"/>
              <w:divBdr>
                <w:top w:val="none" w:sz="0" w:space="0" w:color="auto"/>
                <w:left w:val="none" w:sz="0" w:space="0" w:color="auto"/>
                <w:bottom w:val="none" w:sz="0" w:space="0" w:color="auto"/>
                <w:right w:val="none" w:sz="0" w:space="0" w:color="auto"/>
              </w:divBdr>
            </w:div>
          </w:divsChild>
        </w:div>
        <w:div w:id="757025879">
          <w:marLeft w:val="0"/>
          <w:marRight w:val="0"/>
          <w:marTop w:val="0"/>
          <w:marBottom w:val="0"/>
          <w:divBdr>
            <w:top w:val="none" w:sz="0" w:space="0" w:color="auto"/>
            <w:left w:val="none" w:sz="0" w:space="0" w:color="auto"/>
            <w:bottom w:val="none" w:sz="0" w:space="0" w:color="auto"/>
            <w:right w:val="none" w:sz="0" w:space="0" w:color="auto"/>
          </w:divBdr>
          <w:divsChild>
            <w:div w:id="823862633">
              <w:marLeft w:val="0"/>
              <w:marRight w:val="0"/>
              <w:marTop w:val="0"/>
              <w:marBottom w:val="0"/>
              <w:divBdr>
                <w:top w:val="none" w:sz="0" w:space="0" w:color="auto"/>
                <w:left w:val="none" w:sz="0" w:space="0" w:color="auto"/>
                <w:bottom w:val="none" w:sz="0" w:space="0" w:color="auto"/>
                <w:right w:val="none" w:sz="0" w:space="0" w:color="auto"/>
              </w:divBdr>
            </w:div>
          </w:divsChild>
        </w:div>
        <w:div w:id="900558814">
          <w:marLeft w:val="0"/>
          <w:marRight w:val="0"/>
          <w:marTop w:val="0"/>
          <w:marBottom w:val="0"/>
          <w:divBdr>
            <w:top w:val="none" w:sz="0" w:space="0" w:color="auto"/>
            <w:left w:val="none" w:sz="0" w:space="0" w:color="auto"/>
            <w:bottom w:val="none" w:sz="0" w:space="0" w:color="auto"/>
            <w:right w:val="none" w:sz="0" w:space="0" w:color="auto"/>
          </w:divBdr>
          <w:divsChild>
            <w:div w:id="1791321500">
              <w:marLeft w:val="0"/>
              <w:marRight w:val="0"/>
              <w:marTop w:val="0"/>
              <w:marBottom w:val="0"/>
              <w:divBdr>
                <w:top w:val="none" w:sz="0" w:space="0" w:color="auto"/>
                <w:left w:val="none" w:sz="0" w:space="0" w:color="auto"/>
                <w:bottom w:val="none" w:sz="0" w:space="0" w:color="auto"/>
                <w:right w:val="none" w:sz="0" w:space="0" w:color="auto"/>
              </w:divBdr>
            </w:div>
          </w:divsChild>
        </w:div>
        <w:div w:id="984699725">
          <w:marLeft w:val="0"/>
          <w:marRight w:val="0"/>
          <w:marTop w:val="0"/>
          <w:marBottom w:val="0"/>
          <w:divBdr>
            <w:top w:val="none" w:sz="0" w:space="0" w:color="auto"/>
            <w:left w:val="none" w:sz="0" w:space="0" w:color="auto"/>
            <w:bottom w:val="none" w:sz="0" w:space="0" w:color="auto"/>
            <w:right w:val="none" w:sz="0" w:space="0" w:color="auto"/>
          </w:divBdr>
          <w:divsChild>
            <w:div w:id="1011182975">
              <w:marLeft w:val="0"/>
              <w:marRight w:val="0"/>
              <w:marTop w:val="0"/>
              <w:marBottom w:val="0"/>
              <w:divBdr>
                <w:top w:val="none" w:sz="0" w:space="0" w:color="auto"/>
                <w:left w:val="none" w:sz="0" w:space="0" w:color="auto"/>
                <w:bottom w:val="none" w:sz="0" w:space="0" w:color="auto"/>
                <w:right w:val="none" w:sz="0" w:space="0" w:color="auto"/>
              </w:divBdr>
            </w:div>
          </w:divsChild>
        </w:div>
        <w:div w:id="1031220173">
          <w:marLeft w:val="0"/>
          <w:marRight w:val="0"/>
          <w:marTop w:val="0"/>
          <w:marBottom w:val="0"/>
          <w:divBdr>
            <w:top w:val="none" w:sz="0" w:space="0" w:color="auto"/>
            <w:left w:val="none" w:sz="0" w:space="0" w:color="auto"/>
            <w:bottom w:val="none" w:sz="0" w:space="0" w:color="auto"/>
            <w:right w:val="none" w:sz="0" w:space="0" w:color="auto"/>
          </w:divBdr>
          <w:divsChild>
            <w:div w:id="1254512751">
              <w:marLeft w:val="0"/>
              <w:marRight w:val="0"/>
              <w:marTop w:val="0"/>
              <w:marBottom w:val="0"/>
              <w:divBdr>
                <w:top w:val="none" w:sz="0" w:space="0" w:color="auto"/>
                <w:left w:val="none" w:sz="0" w:space="0" w:color="auto"/>
                <w:bottom w:val="none" w:sz="0" w:space="0" w:color="auto"/>
                <w:right w:val="none" w:sz="0" w:space="0" w:color="auto"/>
              </w:divBdr>
            </w:div>
          </w:divsChild>
        </w:div>
        <w:div w:id="1071076746">
          <w:marLeft w:val="0"/>
          <w:marRight w:val="0"/>
          <w:marTop w:val="0"/>
          <w:marBottom w:val="0"/>
          <w:divBdr>
            <w:top w:val="none" w:sz="0" w:space="0" w:color="auto"/>
            <w:left w:val="none" w:sz="0" w:space="0" w:color="auto"/>
            <w:bottom w:val="none" w:sz="0" w:space="0" w:color="auto"/>
            <w:right w:val="none" w:sz="0" w:space="0" w:color="auto"/>
          </w:divBdr>
          <w:divsChild>
            <w:div w:id="63337688">
              <w:marLeft w:val="0"/>
              <w:marRight w:val="0"/>
              <w:marTop w:val="0"/>
              <w:marBottom w:val="0"/>
              <w:divBdr>
                <w:top w:val="none" w:sz="0" w:space="0" w:color="auto"/>
                <w:left w:val="none" w:sz="0" w:space="0" w:color="auto"/>
                <w:bottom w:val="none" w:sz="0" w:space="0" w:color="auto"/>
                <w:right w:val="none" w:sz="0" w:space="0" w:color="auto"/>
              </w:divBdr>
            </w:div>
          </w:divsChild>
        </w:div>
        <w:div w:id="1414428631">
          <w:marLeft w:val="0"/>
          <w:marRight w:val="0"/>
          <w:marTop w:val="0"/>
          <w:marBottom w:val="0"/>
          <w:divBdr>
            <w:top w:val="none" w:sz="0" w:space="0" w:color="auto"/>
            <w:left w:val="none" w:sz="0" w:space="0" w:color="auto"/>
            <w:bottom w:val="none" w:sz="0" w:space="0" w:color="auto"/>
            <w:right w:val="none" w:sz="0" w:space="0" w:color="auto"/>
          </w:divBdr>
          <w:divsChild>
            <w:div w:id="748036527">
              <w:marLeft w:val="0"/>
              <w:marRight w:val="0"/>
              <w:marTop w:val="0"/>
              <w:marBottom w:val="0"/>
              <w:divBdr>
                <w:top w:val="none" w:sz="0" w:space="0" w:color="auto"/>
                <w:left w:val="none" w:sz="0" w:space="0" w:color="auto"/>
                <w:bottom w:val="none" w:sz="0" w:space="0" w:color="auto"/>
                <w:right w:val="none" w:sz="0" w:space="0" w:color="auto"/>
              </w:divBdr>
            </w:div>
          </w:divsChild>
        </w:div>
        <w:div w:id="1464494707">
          <w:marLeft w:val="0"/>
          <w:marRight w:val="0"/>
          <w:marTop w:val="0"/>
          <w:marBottom w:val="0"/>
          <w:divBdr>
            <w:top w:val="none" w:sz="0" w:space="0" w:color="auto"/>
            <w:left w:val="none" w:sz="0" w:space="0" w:color="auto"/>
            <w:bottom w:val="none" w:sz="0" w:space="0" w:color="auto"/>
            <w:right w:val="none" w:sz="0" w:space="0" w:color="auto"/>
          </w:divBdr>
          <w:divsChild>
            <w:div w:id="1665815824">
              <w:marLeft w:val="0"/>
              <w:marRight w:val="0"/>
              <w:marTop w:val="0"/>
              <w:marBottom w:val="0"/>
              <w:divBdr>
                <w:top w:val="none" w:sz="0" w:space="0" w:color="auto"/>
                <w:left w:val="none" w:sz="0" w:space="0" w:color="auto"/>
                <w:bottom w:val="none" w:sz="0" w:space="0" w:color="auto"/>
                <w:right w:val="none" w:sz="0" w:space="0" w:color="auto"/>
              </w:divBdr>
            </w:div>
          </w:divsChild>
        </w:div>
        <w:div w:id="1597248499">
          <w:marLeft w:val="0"/>
          <w:marRight w:val="0"/>
          <w:marTop w:val="0"/>
          <w:marBottom w:val="0"/>
          <w:divBdr>
            <w:top w:val="none" w:sz="0" w:space="0" w:color="auto"/>
            <w:left w:val="none" w:sz="0" w:space="0" w:color="auto"/>
            <w:bottom w:val="none" w:sz="0" w:space="0" w:color="auto"/>
            <w:right w:val="none" w:sz="0" w:space="0" w:color="auto"/>
          </w:divBdr>
          <w:divsChild>
            <w:div w:id="1909270066">
              <w:marLeft w:val="0"/>
              <w:marRight w:val="0"/>
              <w:marTop w:val="0"/>
              <w:marBottom w:val="0"/>
              <w:divBdr>
                <w:top w:val="none" w:sz="0" w:space="0" w:color="auto"/>
                <w:left w:val="none" w:sz="0" w:space="0" w:color="auto"/>
                <w:bottom w:val="none" w:sz="0" w:space="0" w:color="auto"/>
                <w:right w:val="none" w:sz="0" w:space="0" w:color="auto"/>
              </w:divBdr>
            </w:div>
          </w:divsChild>
        </w:div>
        <w:div w:id="1687976655">
          <w:marLeft w:val="0"/>
          <w:marRight w:val="0"/>
          <w:marTop w:val="0"/>
          <w:marBottom w:val="0"/>
          <w:divBdr>
            <w:top w:val="none" w:sz="0" w:space="0" w:color="auto"/>
            <w:left w:val="none" w:sz="0" w:space="0" w:color="auto"/>
            <w:bottom w:val="none" w:sz="0" w:space="0" w:color="auto"/>
            <w:right w:val="none" w:sz="0" w:space="0" w:color="auto"/>
          </w:divBdr>
          <w:divsChild>
            <w:div w:id="1427965785">
              <w:marLeft w:val="0"/>
              <w:marRight w:val="0"/>
              <w:marTop w:val="0"/>
              <w:marBottom w:val="0"/>
              <w:divBdr>
                <w:top w:val="none" w:sz="0" w:space="0" w:color="auto"/>
                <w:left w:val="none" w:sz="0" w:space="0" w:color="auto"/>
                <w:bottom w:val="none" w:sz="0" w:space="0" w:color="auto"/>
                <w:right w:val="none" w:sz="0" w:space="0" w:color="auto"/>
              </w:divBdr>
            </w:div>
          </w:divsChild>
        </w:div>
        <w:div w:id="1731688545">
          <w:marLeft w:val="0"/>
          <w:marRight w:val="0"/>
          <w:marTop w:val="0"/>
          <w:marBottom w:val="0"/>
          <w:divBdr>
            <w:top w:val="none" w:sz="0" w:space="0" w:color="auto"/>
            <w:left w:val="none" w:sz="0" w:space="0" w:color="auto"/>
            <w:bottom w:val="none" w:sz="0" w:space="0" w:color="auto"/>
            <w:right w:val="none" w:sz="0" w:space="0" w:color="auto"/>
          </w:divBdr>
          <w:divsChild>
            <w:div w:id="856774438">
              <w:marLeft w:val="0"/>
              <w:marRight w:val="0"/>
              <w:marTop w:val="0"/>
              <w:marBottom w:val="0"/>
              <w:divBdr>
                <w:top w:val="none" w:sz="0" w:space="0" w:color="auto"/>
                <w:left w:val="none" w:sz="0" w:space="0" w:color="auto"/>
                <w:bottom w:val="none" w:sz="0" w:space="0" w:color="auto"/>
                <w:right w:val="none" w:sz="0" w:space="0" w:color="auto"/>
              </w:divBdr>
            </w:div>
          </w:divsChild>
        </w:div>
        <w:div w:id="1917470436">
          <w:marLeft w:val="0"/>
          <w:marRight w:val="0"/>
          <w:marTop w:val="0"/>
          <w:marBottom w:val="0"/>
          <w:divBdr>
            <w:top w:val="none" w:sz="0" w:space="0" w:color="auto"/>
            <w:left w:val="none" w:sz="0" w:space="0" w:color="auto"/>
            <w:bottom w:val="none" w:sz="0" w:space="0" w:color="auto"/>
            <w:right w:val="none" w:sz="0" w:space="0" w:color="auto"/>
          </w:divBdr>
          <w:divsChild>
            <w:div w:id="1137531136">
              <w:marLeft w:val="0"/>
              <w:marRight w:val="0"/>
              <w:marTop w:val="0"/>
              <w:marBottom w:val="0"/>
              <w:divBdr>
                <w:top w:val="none" w:sz="0" w:space="0" w:color="auto"/>
                <w:left w:val="none" w:sz="0" w:space="0" w:color="auto"/>
                <w:bottom w:val="none" w:sz="0" w:space="0" w:color="auto"/>
                <w:right w:val="none" w:sz="0" w:space="0" w:color="auto"/>
              </w:divBdr>
            </w:div>
          </w:divsChild>
        </w:div>
        <w:div w:id="2015836790">
          <w:marLeft w:val="0"/>
          <w:marRight w:val="0"/>
          <w:marTop w:val="0"/>
          <w:marBottom w:val="0"/>
          <w:divBdr>
            <w:top w:val="none" w:sz="0" w:space="0" w:color="auto"/>
            <w:left w:val="none" w:sz="0" w:space="0" w:color="auto"/>
            <w:bottom w:val="none" w:sz="0" w:space="0" w:color="auto"/>
            <w:right w:val="none" w:sz="0" w:space="0" w:color="auto"/>
          </w:divBdr>
          <w:divsChild>
            <w:div w:id="321738090">
              <w:marLeft w:val="0"/>
              <w:marRight w:val="0"/>
              <w:marTop w:val="0"/>
              <w:marBottom w:val="0"/>
              <w:divBdr>
                <w:top w:val="none" w:sz="0" w:space="0" w:color="auto"/>
                <w:left w:val="none" w:sz="0" w:space="0" w:color="auto"/>
                <w:bottom w:val="none" w:sz="0" w:space="0" w:color="auto"/>
                <w:right w:val="none" w:sz="0" w:space="0" w:color="auto"/>
              </w:divBdr>
            </w:div>
          </w:divsChild>
        </w:div>
        <w:div w:id="2036736960">
          <w:marLeft w:val="0"/>
          <w:marRight w:val="0"/>
          <w:marTop w:val="0"/>
          <w:marBottom w:val="0"/>
          <w:divBdr>
            <w:top w:val="none" w:sz="0" w:space="0" w:color="auto"/>
            <w:left w:val="none" w:sz="0" w:space="0" w:color="auto"/>
            <w:bottom w:val="none" w:sz="0" w:space="0" w:color="auto"/>
            <w:right w:val="none" w:sz="0" w:space="0" w:color="auto"/>
          </w:divBdr>
          <w:divsChild>
            <w:div w:id="1448699747">
              <w:marLeft w:val="0"/>
              <w:marRight w:val="0"/>
              <w:marTop w:val="0"/>
              <w:marBottom w:val="0"/>
              <w:divBdr>
                <w:top w:val="none" w:sz="0" w:space="0" w:color="auto"/>
                <w:left w:val="none" w:sz="0" w:space="0" w:color="auto"/>
                <w:bottom w:val="none" w:sz="0" w:space="0" w:color="auto"/>
                <w:right w:val="none" w:sz="0" w:space="0" w:color="auto"/>
              </w:divBdr>
            </w:div>
          </w:divsChild>
        </w:div>
        <w:div w:id="2044135097">
          <w:marLeft w:val="0"/>
          <w:marRight w:val="0"/>
          <w:marTop w:val="0"/>
          <w:marBottom w:val="0"/>
          <w:divBdr>
            <w:top w:val="none" w:sz="0" w:space="0" w:color="auto"/>
            <w:left w:val="none" w:sz="0" w:space="0" w:color="auto"/>
            <w:bottom w:val="none" w:sz="0" w:space="0" w:color="auto"/>
            <w:right w:val="none" w:sz="0" w:space="0" w:color="auto"/>
          </w:divBdr>
          <w:divsChild>
            <w:div w:id="121777365">
              <w:marLeft w:val="0"/>
              <w:marRight w:val="0"/>
              <w:marTop w:val="0"/>
              <w:marBottom w:val="0"/>
              <w:divBdr>
                <w:top w:val="none" w:sz="0" w:space="0" w:color="auto"/>
                <w:left w:val="none" w:sz="0" w:space="0" w:color="auto"/>
                <w:bottom w:val="none" w:sz="0" w:space="0" w:color="auto"/>
                <w:right w:val="none" w:sz="0" w:space="0" w:color="auto"/>
              </w:divBdr>
            </w:div>
          </w:divsChild>
        </w:div>
        <w:div w:id="2069842936">
          <w:marLeft w:val="0"/>
          <w:marRight w:val="0"/>
          <w:marTop w:val="0"/>
          <w:marBottom w:val="0"/>
          <w:divBdr>
            <w:top w:val="none" w:sz="0" w:space="0" w:color="auto"/>
            <w:left w:val="none" w:sz="0" w:space="0" w:color="auto"/>
            <w:bottom w:val="none" w:sz="0" w:space="0" w:color="auto"/>
            <w:right w:val="none" w:sz="0" w:space="0" w:color="auto"/>
          </w:divBdr>
          <w:divsChild>
            <w:div w:id="436945964">
              <w:marLeft w:val="0"/>
              <w:marRight w:val="0"/>
              <w:marTop w:val="0"/>
              <w:marBottom w:val="0"/>
              <w:divBdr>
                <w:top w:val="none" w:sz="0" w:space="0" w:color="auto"/>
                <w:left w:val="none" w:sz="0" w:space="0" w:color="auto"/>
                <w:bottom w:val="none" w:sz="0" w:space="0" w:color="auto"/>
                <w:right w:val="none" w:sz="0" w:space="0" w:color="auto"/>
              </w:divBdr>
            </w:div>
          </w:divsChild>
        </w:div>
        <w:div w:id="2082411262">
          <w:marLeft w:val="0"/>
          <w:marRight w:val="0"/>
          <w:marTop w:val="0"/>
          <w:marBottom w:val="0"/>
          <w:divBdr>
            <w:top w:val="none" w:sz="0" w:space="0" w:color="auto"/>
            <w:left w:val="none" w:sz="0" w:space="0" w:color="auto"/>
            <w:bottom w:val="none" w:sz="0" w:space="0" w:color="auto"/>
            <w:right w:val="none" w:sz="0" w:space="0" w:color="auto"/>
          </w:divBdr>
          <w:divsChild>
            <w:div w:id="8312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359127">
      <w:bodyDiv w:val="1"/>
      <w:marLeft w:val="0"/>
      <w:marRight w:val="0"/>
      <w:marTop w:val="0"/>
      <w:marBottom w:val="0"/>
      <w:divBdr>
        <w:top w:val="none" w:sz="0" w:space="0" w:color="auto"/>
        <w:left w:val="none" w:sz="0" w:space="0" w:color="auto"/>
        <w:bottom w:val="none" w:sz="0" w:space="0" w:color="auto"/>
        <w:right w:val="none" w:sz="0" w:space="0" w:color="auto"/>
      </w:divBdr>
    </w:div>
    <w:div w:id="1854954732">
      <w:bodyDiv w:val="1"/>
      <w:marLeft w:val="0"/>
      <w:marRight w:val="0"/>
      <w:marTop w:val="0"/>
      <w:marBottom w:val="0"/>
      <w:divBdr>
        <w:top w:val="none" w:sz="0" w:space="0" w:color="auto"/>
        <w:left w:val="none" w:sz="0" w:space="0" w:color="auto"/>
        <w:bottom w:val="none" w:sz="0" w:space="0" w:color="auto"/>
        <w:right w:val="none" w:sz="0" w:space="0" w:color="auto"/>
      </w:divBdr>
      <w:divsChild>
        <w:div w:id="24600595">
          <w:marLeft w:val="0"/>
          <w:marRight w:val="0"/>
          <w:marTop w:val="0"/>
          <w:marBottom w:val="0"/>
          <w:divBdr>
            <w:top w:val="none" w:sz="0" w:space="0" w:color="auto"/>
            <w:left w:val="none" w:sz="0" w:space="0" w:color="auto"/>
            <w:bottom w:val="none" w:sz="0" w:space="0" w:color="auto"/>
            <w:right w:val="none" w:sz="0" w:space="0" w:color="auto"/>
          </w:divBdr>
          <w:divsChild>
            <w:div w:id="772478897">
              <w:marLeft w:val="0"/>
              <w:marRight w:val="0"/>
              <w:marTop w:val="0"/>
              <w:marBottom w:val="0"/>
              <w:divBdr>
                <w:top w:val="none" w:sz="0" w:space="0" w:color="auto"/>
                <w:left w:val="none" w:sz="0" w:space="0" w:color="auto"/>
                <w:bottom w:val="none" w:sz="0" w:space="0" w:color="auto"/>
                <w:right w:val="none" w:sz="0" w:space="0" w:color="auto"/>
              </w:divBdr>
            </w:div>
          </w:divsChild>
        </w:div>
        <w:div w:id="27027508">
          <w:marLeft w:val="0"/>
          <w:marRight w:val="0"/>
          <w:marTop w:val="0"/>
          <w:marBottom w:val="0"/>
          <w:divBdr>
            <w:top w:val="none" w:sz="0" w:space="0" w:color="auto"/>
            <w:left w:val="none" w:sz="0" w:space="0" w:color="auto"/>
            <w:bottom w:val="none" w:sz="0" w:space="0" w:color="auto"/>
            <w:right w:val="none" w:sz="0" w:space="0" w:color="auto"/>
          </w:divBdr>
          <w:divsChild>
            <w:div w:id="1572958783">
              <w:marLeft w:val="0"/>
              <w:marRight w:val="0"/>
              <w:marTop w:val="0"/>
              <w:marBottom w:val="0"/>
              <w:divBdr>
                <w:top w:val="none" w:sz="0" w:space="0" w:color="auto"/>
                <w:left w:val="none" w:sz="0" w:space="0" w:color="auto"/>
                <w:bottom w:val="none" w:sz="0" w:space="0" w:color="auto"/>
                <w:right w:val="none" w:sz="0" w:space="0" w:color="auto"/>
              </w:divBdr>
            </w:div>
          </w:divsChild>
        </w:div>
        <w:div w:id="28459753">
          <w:marLeft w:val="0"/>
          <w:marRight w:val="0"/>
          <w:marTop w:val="0"/>
          <w:marBottom w:val="0"/>
          <w:divBdr>
            <w:top w:val="none" w:sz="0" w:space="0" w:color="auto"/>
            <w:left w:val="none" w:sz="0" w:space="0" w:color="auto"/>
            <w:bottom w:val="none" w:sz="0" w:space="0" w:color="auto"/>
            <w:right w:val="none" w:sz="0" w:space="0" w:color="auto"/>
          </w:divBdr>
          <w:divsChild>
            <w:div w:id="159780018">
              <w:marLeft w:val="0"/>
              <w:marRight w:val="0"/>
              <w:marTop w:val="0"/>
              <w:marBottom w:val="0"/>
              <w:divBdr>
                <w:top w:val="none" w:sz="0" w:space="0" w:color="auto"/>
                <w:left w:val="none" w:sz="0" w:space="0" w:color="auto"/>
                <w:bottom w:val="none" w:sz="0" w:space="0" w:color="auto"/>
                <w:right w:val="none" w:sz="0" w:space="0" w:color="auto"/>
              </w:divBdr>
            </w:div>
          </w:divsChild>
        </w:div>
        <w:div w:id="54472172">
          <w:marLeft w:val="0"/>
          <w:marRight w:val="0"/>
          <w:marTop w:val="0"/>
          <w:marBottom w:val="0"/>
          <w:divBdr>
            <w:top w:val="none" w:sz="0" w:space="0" w:color="auto"/>
            <w:left w:val="none" w:sz="0" w:space="0" w:color="auto"/>
            <w:bottom w:val="none" w:sz="0" w:space="0" w:color="auto"/>
            <w:right w:val="none" w:sz="0" w:space="0" w:color="auto"/>
          </w:divBdr>
          <w:divsChild>
            <w:div w:id="2056536876">
              <w:marLeft w:val="0"/>
              <w:marRight w:val="0"/>
              <w:marTop w:val="0"/>
              <w:marBottom w:val="0"/>
              <w:divBdr>
                <w:top w:val="none" w:sz="0" w:space="0" w:color="auto"/>
                <w:left w:val="none" w:sz="0" w:space="0" w:color="auto"/>
                <w:bottom w:val="none" w:sz="0" w:space="0" w:color="auto"/>
                <w:right w:val="none" w:sz="0" w:space="0" w:color="auto"/>
              </w:divBdr>
            </w:div>
          </w:divsChild>
        </w:div>
        <w:div w:id="111824212">
          <w:marLeft w:val="0"/>
          <w:marRight w:val="0"/>
          <w:marTop w:val="0"/>
          <w:marBottom w:val="0"/>
          <w:divBdr>
            <w:top w:val="none" w:sz="0" w:space="0" w:color="auto"/>
            <w:left w:val="none" w:sz="0" w:space="0" w:color="auto"/>
            <w:bottom w:val="none" w:sz="0" w:space="0" w:color="auto"/>
            <w:right w:val="none" w:sz="0" w:space="0" w:color="auto"/>
          </w:divBdr>
          <w:divsChild>
            <w:div w:id="906067874">
              <w:marLeft w:val="0"/>
              <w:marRight w:val="0"/>
              <w:marTop w:val="0"/>
              <w:marBottom w:val="0"/>
              <w:divBdr>
                <w:top w:val="none" w:sz="0" w:space="0" w:color="auto"/>
                <w:left w:val="none" w:sz="0" w:space="0" w:color="auto"/>
                <w:bottom w:val="none" w:sz="0" w:space="0" w:color="auto"/>
                <w:right w:val="none" w:sz="0" w:space="0" w:color="auto"/>
              </w:divBdr>
            </w:div>
          </w:divsChild>
        </w:div>
        <w:div w:id="138614794">
          <w:marLeft w:val="0"/>
          <w:marRight w:val="0"/>
          <w:marTop w:val="0"/>
          <w:marBottom w:val="0"/>
          <w:divBdr>
            <w:top w:val="none" w:sz="0" w:space="0" w:color="auto"/>
            <w:left w:val="none" w:sz="0" w:space="0" w:color="auto"/>
            <w:bottom w:val="none" w:sz="0" w:space="0" w:color="auto"/>
            <w:right w:val="none" w:sz="0" w:space="0" w:color="auto"/>
          </w:divBdr>
          <w:divsChild>
            <w:div w:id="1985118074">
              <w:marLeft w:val="0"/>
              <w:marRight w:val="0"/>
              <w:marTop w:val="0"/>
              <w:marBottom w:val="0"/>
              <w:divBdr>
                <w:top w:val="none" w:sz="0" w:space="0" w:color="auto"/>
                <w:left w:val="none" w:sz="0" w:space="0" w:color="auto"/>
                <w:bottom w:val="none" w:sz="0" w:space="0" w:color="auto"/>
                <w:right w:val="none" w:sz="0" w:space="0" w:color="auto"/>
              </w:divBdr>
            </w:div>
          </w:divsChild>
        </w:div>
        <w:div w:id="145780802">
          <w:marLeft w:val="0"/>
          <w:marRight w:val="0"/>
          <w:marTop w:val="0"/>
          <w:marBottom w:val="0"/>
          <w:divBdr>
            <w:top w:val="none" w:sz="0" w:space="0" w:color="auto"/>
            <w:left w:val="none" w:sz="0" w:space="0" w:color="auto"/>
            <w:bottom w:val="none" w:sz="0" w:space="0" w:color="auto"/>
            <w:right w:val="none" w:sz="0" w:space="0" w:color="auto"/>
          </w:divBdr>
          <w:divsChild>
            <w:div w:id="230120918">
              <w:marLeft w:val="0"/>
              <w:marRight w:val="0"/>
              <w:marTop w:val="0"/>
              <w:marBottom w:val="0"/>
              <w:divBdr>
                <w:top w:val="none" w:sz="0" w:space="0" w:color="auto"/>
                <w:left w:val="none" w:sz="0" w:space="0" w:color="auto"/>
                <w:bottom w:val="none" w:sz="0" w:space="0" w:color="auto"/>
                <w:right w:val="none" w:sz="0" w:space="0" w:color="auto"/>
              </w:divBdr>
            </w:div>
          </w:divsChild>
        </w:div>
        <w:div w:id="200173454">
          <w:marLeft w:val="0"/>
          <w:marRight w:val="0"/>
          <w:marTop w:val="0"/>
          <w:marBottom w:val="0"/>
          <w:divBdr>
            <w:top w:val="none" w:sz="0" w:space="0" w:color="auto"/>
            <w:left w:val="none" w:sz="0" w:space="0" w:color="auto"/>
            <w:bottom w:val="none" w:sz="0" w:space="0" w:color="auto"/>
            <w:right w:val="none" w:sz="0" w:space="0" w:color="auto"/>
          </w:divBdr>
          <w:divsChild>
            <w:div w:id="1758478901">
              <w:marLeft w:val="0"/>
              <w:marRight w:val="0"/>
              <w:marTop w:val="0"/>
              <w:marBottom w:val="0"/>
              <w:divBdr>
                <w:top w:val="none" w:sz="0" w:space="0" w:color="auto"/>
                <w:left w:val="none" w:sz="0" w:space="0" w:color="auto"/>
                <w:bottom w:val="none" w:sz="0" w:space="0" w:color="auto"/>
                <w:right w:val="none" w:sz="0" w:space="0" w:color="auto"/>
              </w:divBdr>
            </w:div>
          </w:divsChild>
        </w:div>
        <w:div w:id="226575766">
          <w:marLeft w:val="0"/>
          <w:marRight w:val="0"/>
          <w:marTop w:val="0"/>
          <w:marBottom w:val="0"/>
          <w:divBdr>
            <w:top w:val="none" w:sz="0" w:space="0" w:color="auto"/>
            <w:left w:val="none" w:sz="0" w:space="0" w:color="auto"/>
            <w:bottom w:val="none" w:sz="0" w:space="0" w:color="auto"/>
            <w:right w:val="none" w:sz="0" w:space="0" w:color="auto"/>
          </w:divBdr>
          <w:divsChild>
            <w:div w:id="1610817605">
              <w:marLeft w:val="0"/>
              <w:marRight w:val="0"/>
              <w:marTop w:val="0"/>
              <w:marBottom w:val="0"/>
              <w:divBdr>
                <w:top w:val="none" w:sz="0" w:space="0" w:color="auto"/>
                <w:left w:val="none" w:sz="0" w:space="0" w:color="auto"/>
                <w:bottom w:val="none" w:sz="0" w:space="0" w:color="auto"/>
                <w:right w:val="none" w:sz="0" w:space="0" w:color="auto"/>
              </w:divBdr>
            </w:div>
          </w:divsChild>
        </w:div>
        <w:div w:id="339938953">
          <w:marLeft w:val="0"/>
          <w:marRight w:val="0"/>
          <w:marTop w:val="0"/>
          <w:marBottom w:val="0"/>
          <w:divBdr>
            <w:top w:val="none" w:sz="0" w:space="0" w:color="auto"/>
            <w:left w:val="none" w:sz="0" w:space="0" w:color="auto"/>
            <w:bottom w:val="none" w:sz="0" w:space="0" w:color="auto"/>
            <w:right w:val="none" w:sz="0" w:space="0" w:color="auto"/>
          </w:divBdr>
          <w:divsChild>
            <w:div w:id="1350374722">
              <w:marLeft w:val="0"/>
              <w:marRight w:val="0"/>
              <w:marTop w:val="0"/>
              <w:marBottom w:val="0"/>
              <w:divBdr>
                <w:top w:val="none" w:sz="0" w:space="0" w:color="auto"/>
                <w:left w:val="none" w:sz="0" w:space="0" w:color="auto"/>
                <w:bottom w:val="none" w:sz="0" w:space="0" w:color="auto"/>
                <w:right w:val="none" w:sz="0" w:space="0" w:color="auto"/>
              </w:divBdr>
            </w:div>
          </w:divsChild>
        </w:div>
        <w:div w:id="365375914">
          <w:marLeft w:val="0"/>
          <w:marRight w:val="0"/>
          <w:marTop w:val="0"/>
          <w:marBottom w:val="0"/>
          <w:divBdr>
            <w:top w:val="none" w:sz="0" w:space="0" w:color="auto"/>
            <w:left w:val="none" w:sz="0" w:space="0" w:color="auto"/>
            <w:bottom w:val="none" w:sz="0" w:space="0" w:color="auto"/>
            <w:right w:val="none" w:sz="0" w:space="0" w:color="auto"/>
          </w:divBdr>
          <w:divsChild>
            <w:div w:id="1310982895">
              <w:marLeft w:val="0"/>
              <w:marRight w:val="0"/>
              <w:marTop w:val="0"/>
              <w:marBottom w:val="0"/>
              <w:divBdr>
                <w:top w:val="none" w:sz="0" w:space="0" w:color="auto"/>
                <w:left w:val="none" w:sz="0" w:space="0" w:color="auto"/>
                <w:bottom w:val="none" w:sz="0" w:space="0" w:color="auto"/>
                <w:right w:val="none" w:sz="0" w:space="0" w:color="auto"/>
              </w:divBdr>
            </w:div>
          </w:divsChild>
        </w:div>
        <w:div w:id="412820433">
          <w:marLeft w:val="0"/>
          <w:marRight w:val="0"/>
          <w:marTop w:val="0"/>
          <w:marBottom w:val="0"/>
          <w:divBdr>
            <w:top w:val="none" w:sz="0" w:space="0" w:color="auto"/>
            <w:left w:val="none" w:sz="0" w:space="0" w:color="auto"/>
            <w:bottom w:val="none" w:sz="0" w:space="0" w:color="auto"/>
            <w:right w:val="none" w:sz="0" w:space="0" w:color="auto"/>
          </w:divBdr>
          <w:divsChild>
            <w:div w:id="146479313">
              <w:marLeft w:val="0"/>
              <w:marRight w:val="0"/>
              <w:marTop w:val="0"/>
              <w:marBottom w:val="0"/>
              <w:divBdr>
                <w:top w:val="none" w:sz="0" w:space="0" w:color="auto"/>
                <w:left w:val="none" w:sz="0" w:space="0" w:color="auto"/>
                <w:bottom w:val="none" w:sz="0" w:space="0" w:color="auto"/>
                <w:right w:val="none" w:sz="0" w:space="0" w:color="auto"/>
              </w:divBdr>
            </w:div>
          </w:divsChild>
        </w:div>
        <w:div w:id="444429576">
          <w:marLeft w:val="0"/>
          <w:marRight w:val="0"/>
          <w:marTop w:val="0"/>
          <w:marBottom w:val="0"/>
          <w:divBdr>
            <w:top w:val="none" w:sz="0" w:space="0" w:color="auto"/>
            <w:left w:val="none" w:sz="0" w:space="0" w:color="auto"/>
            <w:bottom w:val="none" w:sz="0" w:space="0" w:color="auto"/>
            <w:right w:val="none" w:sz="0" w:space="0" w:color="auto"/>
          </w:divBdr>
          <w:divsChild>
            <w:div w:id="1906113">
              <w:marLeft w:val="0"/>
              <w:marRight w:val="0"/>
              <w:marTop w:val="0"/>
              <w:marBottom w:val="0"/>
              <w:divBdr>
                <w:top w:val="none" w:sz="0" w:space="0" w:color="auto"/>
                <w:left w:val="none" w:sz="0" w:space="0" w:color="auto"/>
                <w:bottom w:val="none" w:sz="0" w:space="0" w:color="auto"/>
                <w:right w:val="none" w:sz="0" w:space="0" w:color="auto"/>
              </w:divBdr>
            </w:div>
          </w:divsChild>
        </w:div>
        <w:div w:id="465201647">
          <w:marLeft w:val="0"/>
          <w:marRight w:val="0"/>
          <w:marTop w:val="0"/>
          <w:marBottom w:val="0"/>
          <w:divBdr>
            <w:top w:val="none" w:sz="0" w:space="0" w:color="auto"/>
            <w:left w:val="none" w:sz="0" w:space="0" w:color="auto"/>
            <w:bottom w:val="none" w:sz="0" w:space="0" w:color="auto"/>
            <w:right w:val="none" w:sz="0" w:space="0" w:color="auto"/>
          </w:divBdr>
          <w:divsChild>
            <w:div w:id="1488936220">
              <w:marLeft w:val="0"/>
              <w:marRight w:val="0"/>
              <w:marTop w:val="0"/>
              <w:marBottom w:val="0"/>
              <w:divBdr>
                <w:top w:val="none" w:sz="0" w:space="0" w:color="auto"/>
                <w:left w:val="none" w:sz="0" w:space="0" w:color="auto"/>
                <w:bottom w:val="none" w:sz="0" w:space="0" w:color="auto"/>
                <w:right w:val="none" w:sz="0" w:space="0" w:color="auto"/>
              </w:divBdr>
            </w:div>
          </w:divsChild>
        </w:div>
        <w:div w:id="481964937">
          <w:marLeft w:val="0"/>
          <w:marRight w:val="0"/>
          <w:marTop w:val="0"/>
          <w:marBottom w:val="0"/>
          <w:divBdr>
            <w:top w:val="none" w:sz="0" w:space="0" w:color="auto"/>
            <w:left w:val="none" w:sz="0" w:space="0" w:color="auto"/>
            <w:bottom w:val="none" w:sz="0" w:space="0" w:color="auto"/>
            <w:right w:val="none" w:sz="0" w:space="0" w:color="auto"/>
          </w:divBdr>
          <w:divsChild>
            <w:div w:id="1162156161">
              <w:marLeft w:val="0"/>
              <w:marRight w:val="0"/>
              <w:marTop w:val="0"/>
              <w:marBottom w:val="0"/>
              <w:divBdr>
                <w:top w:val="none" w:sz="0" w:space="0" w:color="auto"/>
                <w:left w:val="none" w:sz="0" w:space="0" w:color="auto"/>
                <w:bottom w:val="none" w:sz="0" w:space="0" w:color="auto"/>
                <w:right w:val="none" w:sz="0" w:space="0" w:color="auto"/>
              </w:divBdr>
            </w:div>
          </w:divsChild>
        </w:div>
        <w:div w:id="565454693">
          <w:marLeft w:val="0"/>
          <w:marRight w:val="0"/>
          <w:marTop w:val="0"/>
          <w:marBottom w:val="0"/>
          <w:divBdr>
            <w:top w:val="none" w:sz="0" w:space="0" w:color="auto"/>
            <w:left w:val="none" w:sz="0" w:space="0" w:color="auto"/>
            <w:bottom w:val="none" w:sz="0" w:space="0" w:color="auto"/>
            <w:right w:val="none" w:sz="0" w:space="0" w:color="auto"/>
          </w:divBdr>
          <w:divsChild>
            <w:div w:id="1909799924">
              <w:marLeft w:val="0"/>
              <w:marRight w:val="0"/>
              <w:marTop w:val="0"/>
              <w:marBottom w:val="0"/>
              <w:divBdr>
                <w:top w:val="none" w:sz="0" w:space="0" w:color="auto"/>
                <w:left w:val="none" w:sz="0" w:space="0" w:color="auto"/>
                <w:bottom w:val="none" w:sz="0" w:space="0" w:color="auto"/>
                <w:right w:val="none" w:sz="0" w:space="0" w:color="auto"/>
              </w:divBdr>
            </w:div>
          </w:divsChild>
        </w:div>
        <w:div w:id="624428719">
          <w:marLeft w:val="0"/>
          <w:marRight w:val="0"/>
          <w:marTop w:val="0"/>
          <w:marBottom w:val="0"/>
          <w:divBdr>
            <w:top w:val="none" w:sz="0" w:space="0" w:color="auto"/>
            <w:left w:val="none" w:sz="0" w:space="0" w:color="auto"/>
            <w:bottom w:val="none" w:sz="0" w:space="0" w:color="auto"/>
            <w:right w:val="none" w:sz="0" w:space="0" w:color="auto"/>
          </w:divBdr>
          <w:divsChild>
            <w:div w:id="805899849">
              <w:marLeft w:val="0"/>
              <w:marRight w:val="0"/>
              <w:marTop w:val="0"/>
              <w:marBottom w:val="0"/>
              <w:divBdr>
                <w:top w:val="none" w:sz="0" w:space="0" w:color="auto"/>
                <w:left w:val="none" w:sz="0" w:space="0" w:color="auto"/>
                <w:bottom w:val="none" w:sz="0" w:space="0" w:color="auto"/>
                <w:right w:val="none" w:sz="0" w:space="0" w:color="auto"/>
              </w:divBdr>
            </w:div>
          </w:divsChild>
        </w:div>
        <w:div w:id="636305680">
          <w:marLeft w:val="0"/>
          <w:marRight w:val="0"/>
          <w:marTop w:val="0"/>
          <w:marBottom w:val="0"/>
          <w:divBdr>
            <w:top w:val="none" w:sz="0" w:space="0" w:color="auto"/>
            <w:left w:val="none" w:sz="0" w:space="0" w:color="auto"/>
            <w:bottom w:val="none" w:sz="0" w:space="0" w:color="auto"/>
            <w:right w:val="none" w:sz="0" w:space="0" w:color="auto"/>
          </w:divBdr>
          <w:divsChild>
            <w:div w:id="1498417670">
              <w:marLeft w:val="0"/>
              <w:marRight w:val="0"/>
              <w:marTop w:val="0"/>
              <w:marBottom w:val="0"/>
              <w:divBdr>
                <w:top w:val="none" w:sz="0" w:space="0" w:color="auto"/>
                <w:left w:val="none" w:sz="0" w:space="0" w:color="auto"/>
                <w:bottom w:val="none" w:sz="0" w:space="0" w:color="auto"/>
                <w:right w:val="none" w:sz="0" w:space="0" w:color="auto"/>
              </w:divBdr>
            </w:div>
          </w:divsChild>
        </w:div>
        <w:div w:id="638876563">
          <w:marLeft w:val="0"/>
          <w:marRight w:val="0"/>
          <w:marTop w:val="0"/>
          <w:marBottom w:val="0"/>
          <w:divBdr>
            <w:top w:val="none" w:sz="0" w:space="0" w:color="auto"/>
            <w:left w:val="none" w:sz="0" w:space="0" w:color="auto"/>
            <w:bottom w:val="none" w:sz="0" w:space="0" w:color="auto"/>
            <w:right w:val="none" w:sz="0" w:space="0" w:color="auto"/>
          </w:divBdr>
          <w:divsChild>
            <w:div w:id="68844267">
              <w:marLeft w:val="0"/>
              <w:marRight w:val="0"/>
              <w:marTop w:val="0"/>
              <w:marBottom w:val="0"/>
              <w:divBdr>
                <w:top w:val="none" w:sz="0" w:space="0" w:color="auto"/>
                <w:left w:val="none" w:sz="0" w:space="0" w:color="auto"/>
                <w:bottom w:val="none" w:sz="0" w:space="0" w:color="auto"/>
                <w:right w:val="none" w:sz="0" w:space="0" w:color="auto"/>
              </w:divBdr>
            </w:div>
          </w:divsChild>
        </w:div>
        <w:div w:id="647517437">
          <w:marLeft w:val="0"/>
          <w:marRight w:val="0"/>
          <w:marTop w:val="0"/>
          <w:marBottom w:val="0"/>
          <w:divBdr>
            <w:top w:val="none" w:sz="0" w:space="0" w:color="auto"/>
            <w:left w:val="none" w:sz="0" w:space="0" w:color="auto"/>
            <w:bottom w:val="none" w:sz="0" w:space="0" w:color="auto"/>
            <w:right w:val="none" w:sz="0" w:space="0" w:color="auto"/>
          </w:divBdr>
          <w:divsChild>
            <w:div w:id="561602387">
              <w:marLeft w:val="0"/>
              <w:marRight w:val="0"/>
              <w:marTop w:val="0"/>
              <w:marBottom w:val="0"/>
              <w:divBdr>
                <w:top w:val="none" w:sz="0" w:space="0" w:color="auto"/>
                <w:left w:val="none" w:sz="0" w:space="0" w:color="auto"/>
                <w:bottom w:val="none" w:sz="0" w:space="0" w:color="auto"/>
                <w:right w:val="none" w:sz="0" w:space="0" w:color="auto"/>
              </w:divBdr>
            </w:div>
          </w:divsChild>
        </w:div>
        <w:div w:id="653602637">
          <w:marLeft w:val="0"/>
          <w:marRight w:val="0"/>
          <w:marTop w:val="0"/>
          <w:marBottom w:val="0"/>
          <w:divBdr>
            <w:top w:val="none" w:sz="0" w:space="0" w:color="auto"/>
            <w:left w:val="none" w:sz="0" w:space="0" w:color="auto"/>
            <w:bottom w:val="none" w:sz="0" w:space="0" w:color="auto"/>
            <w:right w:val="none" w:sz="0" w:space="0" w:color="auto"/>
          </w:divBdr>
          <w:divsChild>
            <w:div w:id="943926716">
              <w:marLeft w:val="0"/>
              <w:marRight w:val="0"/>
              <w:marTop w:val="0"/>
              <w:marBottom w:val="0"/>
              <w:divBdr>
                <w:top w:val="none" w:sz="0" w:space="0" w:color="auto"/>
                <w:left w:val="none" w:sz="0" w:space="0" w:color="auto"/>
                <w:bottom w:val="none" w:sz="0" w:space="0" w:color="auto"/>
                <w:right w:val="none" w:sz="0" w:space="0" w:color="auto"/>
              </w:divBdr>
            </w:div>
          </w:divsChild>
        </w:div>
        <w:div w:id="656416336">
          <w:marLeft w:val="0"/>
          <w:marRight w:val="0"/>
          <w:marTop w:val="0"/>
          <w:marBottom w:val="0"/>
          <w:divBdr>
            <w:top w:val="none" w:sz="0" w:space="0" w:color="auto"/>
            <w:left w:val="none" w:sz="0" w:space="0" w:color="auto"/>
            <w:bottom w:val="none" w:sz="0" w:space="0" w:color="auto"/>
            <w:right w:val="none" w:sz="0" w:space="0" w:color="auto"/>
          </w:divBdr>
          <w:divsChild>
            <w:div w:id="1424568334">
              <w:marLeft w:val="0"/>
              <w:marRight w:val="0"/>
              <w:marTop w:val="0"/>
              <w:marBottom w:val="0"/>
              <w:divBdr>
                <w:top w:val="none" w:sz="0" w:space="0" w:color="auto"/>
                <w:left w:val="none" w:sz="0" w:space="0" w:color="auto"/>
                <w:bottom w:val="none" w:sz="0" w:space="0" w:color="auto"/>
                <w:right w:val="none" w:sz="0" w:space="0" w:color="auto"/>
              </w:divBdr>
            </w:div>
          </w:divsChild>
        </w:div>
        <w:div w:id="678695839">
          <w:marLeft w:val="0"/>
          <w:marRight w:val="0"/>
          <w:marTop w:val="0"/>
          <w:marBottom w:val="0"/>
          <w:divBdr>
            <w:top w:val="none" w:sz="0" w:space="0" w:color="auto"/>
            <w:left w:val="none" w:sz="0" w:space="0" w:color="auto"/>
            <w:bottom w:val="none" w:sz="0" w:space="0" w:color="auto"/>
            <w:right w:val="none" w:sz="0" w:space="0" w:color="auto"/>
          </w:divBdr>
          <w:divsChild>
            <w:div w:id="1580214162">
              <w:marLeft w:val="0"/>
              <w:marRight w:val="0"/>
              <w:marTop w:val="0"/>
              <w:marBottom w:val="0"/>
              <w:divBdr>
                <w:top w:val="none" w:sz="0" w:space="0" w:color="auto"/>
                <w:left w:val="none" w:sz="0" w:space="0" w:color="auto"/>
                <w:bottom w:val="none" w:sz="0" w:space="0" w:color="auto"/>
                <w:right w:val="none" w:sz="0" w:space="0" w:color="auto"/>
              </w:divBdr>
            </w:div>
          </w:divsChild>
        </w:div>
        <w:div w:id="846553305">
          <w:marLeft w:val="0"/>
          <w:marRight w:val="0"/>
          <w:marTop w:val="0"/>
          <w:marBottom w:val="0"/>
          <w:divBdr>
            <w:top w:val="none" w:sz="0" w:space="0" w:color="auto"/>
            <w:left w:val="none" w:sz="0" w:space="0" w:color="auto"/>
            <w:bottom w:val="none" w:sz="0" w:space="0" w:color="auto"/>
            <w:right w:val="none" w:sz="0" w:space="0" w:color="auto"/>
          </w:divBdr>
          <w:divsChild>
            <w:div w:id="1047946141">
              <w:marLeft w:val="0"/>
              <w:marRight w:val="0"/>
              <w:marTop w:val="0"/>
              <w:marBottom w:val="0"/>
              <w:divBdr>
                <w:top w:val="none" w:sz="0" w:space="0" w:color="auto"/>
                <w:left w:val="none" w:sz="0" w:space="0" w:color="auto"/>
                <w:bottom w:val="none" w:sz="0" w:space="0" w:color="auto"/>
                <w:right w:val="none" w:sz="0" w:space="0" w:color="auto"/>
              </w:divBdr>
            </w:div>
          </w:divsChild>
        </w:div>
        <w:div w:id="853500106">
          <w:marLeft w:val="0"/>
          <w:marRight w:val="0"/>
          <w:marTop w:val="0"/>
          <w:marBottom w:val="0"/>
          <w:divBdr>
            <w:top w:val="none" w:sz="0" w:space="0" w:color="auto"/>
            <w:left w:val="none" w:sz="0" w:space="0" w:color="auto"/>
            <w:bottom w:val="none" w:sz="0" w:space="0" w:color="auto"/>
            <w:right w:val="none" w:sz="0" w:space="0" w:color="auto"/>
          </w:divBdr>
          <w:divsChild>
            <w:div w:id="723257776">
              <w:marLeft w:val="0"/>
              <w:marRight w:val="0"/>
              <w:marTop w:val="0"/>
              <w:marBottom w:val="0"/>
              <w:divBdr>
                <w:top w:val="none" w:sz="0" w:space="0" w:color="auto"/>
                <w:left w:val="none" w:sz="0" w:space="0" w:color="auto"/>
                <w:bottom w:val="none" w:sz="0" w:space="0" w:color="auto"/>
                <w:right w:val="none" w:sz="0" w:space="0" w:color="auto"/>
              </w:divBdr>
            </w:div>
          </w:divsChild>
        </w:div>
        <w:div w:id="860776175">
          <w:marLeft w:val="0"/>
          <w:marRight w:val="0"/>
          <w:marTop w:val="0"/>
          <w:marBottom w:val="0"/>
          <w:divBdr>
            <w:top w:val="none" w:sz="0" w:space="0" w:color="auto"/>
            <w:left w:val="none" w:sz="0" w:space="0" w:color="auto"/>
            <w:bottom w:val="none" w:sz="0" w:space="0" w:color="auto"/>
            <w:right w:val="none" w:sz="0" w:space="0" w:color="auto"/>
          </w:divBdr>
          <w:divsChild>
            <w:div w:id="1947692411">
              <w:marLeft w:val="0"/>
              <w:marRight w:val="0"/>
              <w:marTop w:val="0"/>
              <w:marBottom w:val="0"/>
              <w:divBdr>
                <w:top w:val="none" w:sz="0" w:space="0" w:color="auto"/>
                <w:left w:val="none" w:sz="0" w:space="0" w:color="auto"/>
                <w:bottom w:val="none" w:sz="0" w:space="0" w:color="auto"/>
                <w:right w:val="none" w:sz="0" w:space="0" w:color="auto"/>
              </w:divBdr>
            </w:div>
          </w:divsChild>
        </w:div>
        <w:div w:id="869301293">
          <w:marLeft w:val="0"/>
          <w:marRight w:val="0"/>
          <w:marTop w:val="0"/>
          <w:marBottom w:val="0"/>
          <w:divBdr>
            <w:top w:val="none" w:sz="0" w:space="0" w:color="auto"/>
            <w:left w:val="none" w:sz="0" w:space="0" w:color="auto"/>
            <w:bottom w:val="none" w:sz="0" w:space="0" w:color="auto"/>
            <w:right w:val="none" w:sz="0" w:space="0" w:color="auto"/>
          </w:divBdr>
          <w:divsChild>
            <w:div w:id="875890243">
              <w:marLeft w:val="0"/>
              <w:marRight w:val="0"/>
              <w:marTop w:val="0"/>
              <w:marBottom w:val="0"/>
              <w:divBdr>
                <w:top w:val="none" w:sz="0" w:space="0" w:color="auto"/>
                <w:left w:val="none" w:sz="0" w:space="0" w:color="auto"/>
                <w:bottom w:val="none" w:sz="0" w:space="0" w:color="auto"/>
                <w:right w:val="none" w:sz="0" w:space="0" w:color="auto"/>
              </w:divBdr>
            </w:div>
          </w:divsChild>
        </w:div>
        <w:div w:id="874927648">
          <w:marLeft w:val="0"/>
          <w:marRight w:val="0"/>
          <w:marTop w:val="0"/>
          <w:marBottom w:val="0"/>
          <w:divBdr>
            <w:top w:val="none" w:sz="0" w:space="0" w:color="auto"/>
            <w:left w:val="none" w:sz="0" w:space="0" w:color="auto"/>
            <w:bottom w:val="none" w:sz="0" w:space="0" w:color="auto"/>
            <w:right w:val="none" w:sz="0" w:space="0" w:color="auto"/>
          </w:divBdr>
          <w:divsChild>
            <w:div w:id="913903618">
              <w:marLeft w:val="0"/>
              <w:marRight w:val="0"/>
              <w:marTop w:val="0"/>
              <w:marBottom w:val="0"/>
              <w:divBdr>
                <w:top w:val="none" w:sz="0" w:space="0" w:color="auto"/>
                <w:left w:val="none" w:sz="0" w:space="0" w:color="auto"/>
                <w:bottom w:val="none" w:sz="0" w:space="0" w:color="auto"/>
                <w:right w:val="none" w:sz="0" w:space="0" w:color="auto"/>
              </w:divBdr>
            </w:div>
          </w:divsChild>
        </w:div>
        <w:div w:id="895359662">
          <w:marLeft w:val="0"/>
          <w:marRight w:val="0"/>
          <w:marTop w:val="0"/>
          <w:marBottom w:val="0"/>
          <w:divBdr>
            <w:top w:val="none" w:sz="0" w:space="0" w:color="auto"/>
            <w:left w:val="none" w:sz="0" w:space="0" w:color="auto"/>
            <w:bottom w:val="none" w:sz="0" w:space="0" w:color="auto"/>
            <w:right w:val="none" w:sz="0" w:space="0" w:color="auto"/>
          </w:divBdr>
          <w:divsChild>
            <w:div w:id="985015336">
              <w:marLeft w:val="0"/>
              <w:marRight w:val="0"/>
              <w:marTop w:val="0"/>
              <w:marBottom w:val="0"/>
              <w:divBdr>
                <w:top w:val="none" w:sz="0" w:space="0" w:color="auto"/>
                <w:left w:val="none" w:sz="0" w:space="0" w:color="auto"/>
                <w:bottom w:val="none" w:sz="0" w:space="0" w:color="auto"/>
                <w:right w:val="none" w:sz="0" w:space="0" w:color="auto"/>
              </w:divBdr>
            </w:div>
          </w:divsChild>
        </w:div>
        <w:div w:id="914364506">
          <w:marLeft w:val="0"/>
          <w:marRight w:val="0"/>
          <w:marTop w:val="0"/>
          <w:marBottom w:val="0"/>
          <w:divBdr>
            <w:top w:val="none" w:sz="0" w:space="0" w:color="auto"/>
            <w:left w:val="none" w:sz="0" w:space="0" w:color="auto"/>
            <w:bottom w:val="none" w:sz="0" w:space="0" w:color="auto"/>
            <w:right w:val="none" w:sz="0" w:space="0" w:color="auto"/>
          </w:divBdr>
          <w:divsChild>
            <w:div w:id="1787963586">
              <w:marLeft w:val="0"/>
              <w:marRight w:val="0"/>
              <w:marTop w:val="0"/>
              <w:marBottom w:val="0"/>
              <w:divBdr>
                <w:top w:val="none" w:sz="0" w:space="0" w:color="auto"/>
                <w:left w:val="none" w:sz="0" w:space="0" w:color="auto"/>
                <w:bottom w:val="none" w:sz="0" w:space="0" w:color="auto"/>
                <w:right w:val="none" w:sz="0" w:space="0" w:color="auto"/>
              </w:divBdr>
            </w:div>
          </w:divsChild>
        </w:div>
        <w:div w:id="935942925">
          <w:marLeft w:val="0"/>
          <w:marRight w:val="0"/>
          <w:marTop w:val="0"/>
          <w:marBottom w:val="0"/>
          <w:divBdr>
            <w:top w:val="none" w:sz="0" w:space="0" w:color="auto"/>
            <w:left w:val="none" w:sz="0" w:space="0" w:color="auto"/>
            <w:bottom w:val="none" w:sz="0" w:space="0" w:color="auto"/>
            <w:right w:val="none" w:sz="0" w:space="0" w:color="auto"/>
          </w:divBdr>
          <w:divsChild>
            <w:div w:id="1229923158">
              <w:marLeft w:val="0"/>
              <w:marRight w:val="0"/>
              <w:marTop w:val="0"/>
              <w:marBottom w:val="0"/>
              <w:divBdr>
                <w:top w:val="none" w:sz="0" w:space="0" w:color="auto"/>
                <w:left w:val="none" w:sz="0" w:space="0" w:color="auto"/>
                <w:bottom w:val="none" w:sz="0" w:space="0" w:color="auto"/>
                <w:right w:val="none" w:sz="0" w:space="0" w:color="auto"/>
              </w:divBdr>
            </w:div>
          </w:divsChild>
        </w:div>
        <w:div w:id="971711733">
          <w:marLeft w:val="0"/>
          <w:marRight w:val="0"/>
          <w:marTop w:val="0"/>
          <w:marBottom w:val="0"/>
          <w:divBdr>
            <w:top w:val="none" w:sz="0" w:space="0" w:color="auto"/>
            <w:left w:val="none" w:sz="0" w:space="0" w:color="auto"/>
            <w:bottom w:val="none" w:sz="0" w:space="0" w:color="auto"/>
            <w:right w:val="none" w:sz="0" w:space="0" w:color="auto"/>
          </w:divBdr>
          <w:divsChild>
            <w:div w:id="951211032">
              <w:marLeft w:val="0"/>
              <w:marRight w:val="0"/>
              <w:marTop w:val="0"/>
              <w:marBottom w:val="0"/>
              <w:divBdr>
                <w:top w:val="none" w:sz="0" w:space="0" w:color="auto"/>
                <w:left w:val="none" w:sz="0" w:space="0" w:color="auto"/>
                <w:bottom w:val="none" w:sz="0" w:space="0" w:color="auto"/>
                <w:right w:val="none" w:sz="0" w:space="0" w:color="auto"/>
              </w:divBdr>
            </w:div>
          </w:divsChild>
        </w:div>
        <w:div w:id="1016468701">
          <w:marLeft w:val="0"/>
          <w:marRight w:val="0"/>
          <w:marTop w:val="0"/>
          <w:marBottom w:val="0"/>
          <w:divBdr>
            <w:top w:val="none" w:sz="0" w:space="0" w:color="auto"/>
            <w:left w:val="none" w:sz="0" w:space="0" w:color="auto"/>
            <w:bottom w:val="none" w:sz="0" w:space="0" w:color="auto"/>
            <w:right w:val="none" w:sz="0" w:space="0" w:color="auto"/>
          </w:divBdr>
          <w:divsChild>
            <w:div w:id="351734009">
              <w:marLeft w:val="0"/>
              <w:marRight w:val="0"/>
              <w:marTop w:val="0"/>
              <w:marBottom w:val="0"/>
              <w:divBdr>
                <w:top w:val="none" w:sz="0" w:space="0" w:color="auto"/>
                <w:left w:val="none" w:sz="0" w:space="0" w:color="auto"/>
                <w:bottom w:val="none" w:sz="0" w:space="0" w:color="auto"/>
                <w:right w:val="none" w:sz="0" w:space="0" w:color="auto"/>
              </w:divBdr>
            </w:div>
          </w:divsChild>
        </w:div>
        <w:div w:id="1069306339">
          <w:marLeft w:val="0"/>
          <w:marRight w:val="0"/>
          <w:marTop w:val="0"/>
          <w:marBottom w:val="0"/>
          <w:divBdr>
            <w:top w:val="none" w:sz="0" w:space="0" w:color="auto"/>
            <w:left w:val="none" w:sz="0" w:space="0" w:color="auto"/>
            <w:bottom w:val="none" w:sz="0" w:space="0" w:color="auto"/>
            <w:right w:val="none" w:sz="0" w:space="0" w:color="auto"/>
          </w:divBdr>
          <w:divsChild>
            <w:div w:id="398135165">
              <w:marLeft w:val="0"/>
              <w:marRight w:val="0"/>
              <w:marTop w:val="0"/>
              <w:marBottom w:val="0"/>
              <w:divBdr>
                <w:top w:val="none" w:sz="0" w:space="0" w:color="auto"/>
                <w:left w:val="none" w:sz="0" w:space="0" w:color="auto"/>
                <w:bottom w:val="none" w:sz="0" w:space="0" w:color="auto"/>
                <w:right w:val="none" w:sz="0" w:space="0" w:color="auto"/>
              </w:divBdr>
            </w:div>
          </w:divsChild>
        </w:div>
        <w:div w:id="1239905538">
          <w:marLeft w:val="0"/>
          <w:marRight w:val="0"/>
          <w:marTop w:val="0"/>
          <w:marBottom w:val="0"/>
          <w:divBdr>
            <w:top w:val="none" w:sz="0" w:space="0" w:color="auto"/>
            <w:left w:val="none" w:sz="0" w:space="0" w:color="auto"/>
            <w:bottom w:val="none" w:sz="0" w:space="0" w:color="auto"/>
            <w:right w:val="none" w:sz="0" w:space="0" w:color="auto"/>
          </w:divBdr>
          <w:divsChild>
            <w:div w:id="493957429">
              <w:marLeft w:val="0"/>
              <w:marRight w:val="0"/>
              <w:marTop w:val="0"/>
              <w:marBottom w:val="0"/>
              <w:divBdr>
                <w:top w:val="none" w:sz="0" w:space="0" w:color="auto"/>
                <w:left w:val="none" w:sz="0" w:space="0" w:color="auto"/>
                <w:bottom w:val="none" w:sz="0" w:space="0" w:color="auto"/>
                <w:right w:val="none" w:sz="0" w:space="0" w:color="auto"/>
              </w:divBdr>
            </w:div>
          </w:divsChild>
        </w:div>
        <w:div w:id="1265921704">
          <w:marLeft w:val="0"/>
          <w:marRight w:val="0"/>
          <w:marTop w:val="0"/>
          <w:marBottom w:val="0"/>
          <w:divBdr>
            <w:top w:val="none" w:sz="0" w:space="0" w:color="auto"/>
            <w:left w:val="none" w:sz="0" w:space="0" w:color="auto"/>
            <w:bottom w:val="none" w:sz="0" w:space="0" w:color="auto"/>
            <w:right w:val="none" w:sz="0" w:space="0" w:color="auto"/>
          </w:divBdr>
          <w:divsChild>
            <w:div w:id="784159148">
              <w:marLeft w:val="0"/>
              <w:marRight w:val="0"/>
              <w:marTop w:val="0"/>
              <w:marBottom w:val="0"/>
              <w:divBdr>
                <w:top w:val="none" w:sz="0" w:space="0" w:color="auto"/>
                <w:left w:val="none" w:sz="0" w:space="0" w:color="auto"/>
                <w:bottom w:val="none" w:sz="0" w:space="0" w:color="auto"/>
                <w:right w:val="none" w:sz="0" w:space="0" w:color="auto"/>
              </w:divBdr>
            </w:div>
          </w:divsChild>
        </w:div>
        <w:div w:id="1300459580">
          <w:marLeft w:val="0"/>
          <w:marRight w:val="0"/>
          <w:marTop w:val="0"/>
          <w:marBottom w:val="0"/>
          <w:divBdr>
            <w:top w:val="none" w:sz="0" w:space="0" w:color="auto"/>
            <w:left w:val="none" w:sz="0" w:space="0" w:color="auto"/>
            <w:bottom w:val="none" w:sz="0" w:space="0" w:color="auto"/>
            <w:right w:val="none" w:sz="0" w:space="0" w:color="auto"/>
          </w:divBdr>
          <w:divsChild>
            <w:div w:id="1023438064">
              <w:marLeft w:val="0"/>
              <w:marRight w:val="0"/>
              <w:marTop w:val="0"/>
              <w:marBottom w:val="0"/>
              <w:divBdr>
                <w:top w:val="none" w:sz="0" w:space="0" w:color="auto"/>
                <w:left w:val="none" w:sz="0" w:space="0" w:color="auto"/>
                <w:bottom w:val="none" w:sz="0" w:space="0" w:color="auto"/>
                <w:right w:val="none" w:sz="0" w:space="0" w:color="auto"/>
              </w:divBdr>
            </w:div>
          </w:divsChild>
        </w:div>
        <w:div w:id="1314413058">
          <w:marLeft w:val="0"/>
          <w:marRight w:val="0"/>
          <w:marTop w:val="0"/>
          <w:marBottom w:val="0"/>
          <w:divBdr>
            <w:top w:val="none" w:sz="0" w:space="0" w:color="auto"/>
            <w:left w:val="none" w:sz="0" w:space="0" w:color="auto"/>
            <w:bottom w:val="none" w:sz="0" w:space="0" w:color="auto"/>
            <w:right w:val="none" w:sz="0" w:space="0" w:color="auto"/>
          </w:divBdr>
          <w:divsChild>
            <w:div w:id="1770932468">
              <w:marLeft w:val="0"/>
              <w:marRight w:val="0"/>
              <w:marTop w:val="0"/>
              <w:marBottom w:val="0"/>
              <w:divBdr>
                <w:top w:val="none" w:sz="0" w:space="0" w:color="auto"/>
                <w:left w:val="none" w:sz="0" w:space="0" w:color="auto"/>
                <w:bottom w:val="none" w:sz="0" w:space="0" w:color="auto"/>
                <w:right w:val="none" w:sz="0" w:space="0" w:color="auto"/>
              </w:divBdr>
            </w:div>
          </w:divsChild>
        </w:div>
        <w:div w:id="1340736720">
          <w:marLeft w:val="0"/>
          <w:marRight w:val="0"/>
          <w:marTop w:val="0"/>
          <w:marBottom w:val="0"/>
          <w:divBdr>
            <w:top w:val="none" w:sz="0" w:space="0" w:color="auto"/>
            <w:left w:val="none" w:sz="0" w:space="0" w:color="auto"/>
            <w:bottom w:val="none" w:sz="0" w:space="0" w:color="auto"/>
            <w:right w:val="none" w:sz="0" w:space="0" w:color="auto"/>
          </w:divBdr>
          <w:divsChild>
            <w:div w:id="546374535">
              <w:marLeft w:val="0"/>
              <w:marRight w:val="0"/>
              <w:marTop w:val="0"/>
              <w:marBottom w:val="0"/>
              <w:divBdr>
                <w:top w:val="none" w:sz="0" w:space="0" w:color="auto"/>
                <w:left w:val="none" w:sz="0" w:space="0" w:color="auto"/>
                <w:bottom w:val="none" w:sz="0" w:space="0" w:color="auto"/>
                <w:right w:val="none" w:sz="0" w:space="0" w:color="auto"/>
              </w:divBdr>
            </w:div>
          </w:divsChild>
        </w:div>
        <w:div w:id="1419211226">
          <w:marLeft w:val="0"/>
          <w:marRight w:val="0"/>
          <w:marTop w:val="0"/>
          <w:marBottom w:val="0"/>
          <w:divBdr>
            <w:top w:val="none" w:sz="0" w:space="0" w:color="auto"/>
            <w:left w:val="none" w:sz="0" w:space="0" w:color="auto"/>
            <w:bottom w:val="none" w:sz="0" w:space="0" w:color="auto"/>
            <w:right w:val="none" w:sz="0" w:space="0" w:color="auto"/>
          </w:divBdr>
          <w:divsChild>
            <w:div w:id="1485269288">
              <w:marLeft w:val="0"/>
              <w:marRight w:val="0"/>
              <w:marTop w:val="0"/>
              <w:marBottom w:val="0"/>
              <w:divBdr>
                <w:top w:val="none" w:sz="0" w:space="0" w:color="auto"/>
                <w:left w:val="none" w:sz="0" w:space="0" w:color="auto"/>
                <w:bottom w:val="none" w:sz="0" w:space="0" w:color="auto"/>
                <w:right w:val="none" w:sz="0" w:space="0" w:color="auto"/>
              </w:divBdr>
            </w:div>
          </w:divsChild>
        </w:div>
        <w:div w:id="1475180384">
          <w:marLeft w:val="0"/>
          <w:marRight w:val="0"/>
          <w:marTop w:val="0"/>
          <w:marBottom w:val="0"/>
          <w:divBdr>
            <w:top w:val="none" w:sz="0" w:space="0" w:color="auto"/>
            <w:left w:val="none" w:sz="0" w:space="0" w:color="auto"/>
            <w:bottom w:val="none" w:sz="0" w:space="0" w:color="auto"/>
            <w:right w:val="none" w:sz="0" w:space="0" w:color="auto"/>
          </w:divBdr>
          <w:divsChild>
            <w:div w:id="51345192">
              <w:marLeft w:val="0"/>
              <w:marRight w:val="0"/>
              <w:marTop w:val="0"/>
              <w:marBottom w:val="0"/>
              <w:divBdr>
                <w:top w:val="none" w:sz="0" w:space="0" w:color="auto"/>
                <w:left w:val="none" w:sz="0" w:space="0" w:color="auto"/>
                <w:bottom w:val="none" w:sz="0" w:space="0" w:color="auto"/>
                <w:right w:val="none" w:sz="0" w:space="0" w:color="auto"/>
              </w:divBdr>
            </w:div>
          </w:divsChild>
        </w:div>
        <w:div w:id="1509716758">
          <w:marLeft w:val="0"/>
          <w:marRight w:val="0"/>
          <w:marTop w:val="0"/>
          <w:marBottom w:val="0"/>
          <w:divBdr>
            <w:top w:val="none" w:sz="0" w:space="0" w:color="auto"/>
            <w:left w:val="none" w:sz="0" w:space="0" w:color="auto"/>
            <w:bottom w:val="none" w:sz="0" w:space="0" w:color="auto"/>
            <w:right w:val="none" w:sz="0" w:space="0" w:color="auto"/>
          </w:divBdr>
          <w:divsChild>
            <w:div w:id="978922138">
              <w:marLeft w:val="0"/>
              <w:marRight w:val="0"/>
              <w:marTop w:val="0"/>
              <w:marBottom w:val="0"/>
              <w:divBdr>
                <w:top w:val="none" w:sz="0" w:space="0" w:color="auto"/>
                <w:left w:val="none" w:sz="0" w:space="0" w:color="auto"/>
                <w:bottom w:val="none" w:sz="0" w:space="0" w:color="auto"/>
                <w:right w:val="none" w:sz="0" w:space="0" w:color="auto"/>
              </w:divBdr>
            </w:div>
          </w:divsChild>
        </w:div>
        <w:div w:id="1574120061">
          <w:marLeft w:val="0"/>
          <w:marRight w:val="0"/>
          <w:marTop w:val="0"/>
          <w:marBottom w:val="0"/>
          <w:divBdr>
            <w:top w:val="none" w:sz="0" w:space="0" w:color="auto"/>
            <w:left w:val="none" w:sz="0" w:space="0" w:color="auto"/>
            <w:bottom w:val="none" w:sz="0" w:space="0" w:color="auto"/>
            <w:right w:val="none" w:sz="0" w:space="0" w:color="auto"/>
          </w:divBdr>
          <w:divsChild>
            <w:div w:id="1969771888">
              <w:marLeft w:val="0"/>
              <w:marRight w:val="0"/>
              <w:marTop w:val="0"/>
              <w:marBottom w:val="0"/>
              <w:divBdr>
                <w:top w:val="none" w:sz="0" w:space="0" w:color="auto"/>
                <w:left w:val="none" w:sz="0" w:space="0" w:color="auto"/>
                <w:bottom w:val="none" w:sz="0" w:space="0" w:color="auto"/>
                <w:right w:val="none" w:sz="0" w:space="0" w:color="auto"/>
              </w:divBdr>
            </w:div>
          </w:divsChild>
        </w:div>
        <w:div w:id="1590196334">
          <w:marLeft w:val="0"/>
          <w:marRight w:val="0"/>
          <w:marTop w:val="0"/>
          <w:marBottom w:val="0"/>
          <w:divBdr>
            <w:top w:val="none" w:sz="0" w:space="0" w:color="auto"/>
            <w:left w:val="none" w:sz="0" w:space="0" w:color="auto"/>
            <w:bottom w:val="none" w:sz="0" w:space="0" w:color="auto"/>
            <w:right w:val="none" w:sz="0" w:space="0" w:color="auto"/>
          </w:divBdr>
          <w:divsChild>
            <w:div w:id="1368096125">
              <w:marLeft w:val="0"/>
              <w:marRight w:val="0"/>
              <w:marTop w:val="0"/>
              <w:marBottom w:val="0"/>
              <w:divBdr>
                <w:top w:val="none" w:sz="0" w:space="0" w:color="auto"/>
                <w:left w:val="none" w:sz="0" w:space="0" w:color="auto"/>
                <w:bottom w:val="none" w:sz="0" w:space="0" w:color="auto"/>
                <w:right w:val="none" w:sz="0" w:space="0" w:color="auto"/>
              </w:divBdr>
            </w:div>
          </w:divsChild>
        </w:div>
        <w:div w:id="1622300589">
          <w:marLeft w:val="0"/>
          <w:marRight w:val="0"/>
          <w:marTop w:val="0"/>
          <w:marBottom w:val="0"/>
          <w:divBdr>
            <w:top w:val="none" w:sz="0" w:space="0" w:color="auto"/>
            <w:left w:val="none" w:sz="0" w:space="0" w:color="auto"/>
            <w:bottom w:val="none" w:sz="0" w:space="0" w:color="auto"/>
            <w:right w:val="none" w:sz="0" w:space="0" w:color="auto"/>
          </w:divBdr>
          <w:divsChild>
            <w:div w:id="199316905">
              <w:marLeft w:val="0"/>
              <w:marRight w:val="0"/>
              <w:marTop w:val="0"/>
              <w:marBottom w:val="0"/>
              <w:divBdr>
                <w:top w:val="none" w:sz="0" w:space="0" w:color="auto"/>
                <w:left w:val="none" w:sz="0" w:space="0" w:color="auto"/>
                <w:bottom w:val="none" w:sz="0" w:space="0" w:color="auto"/>
                <w:right w:val="none" w:sz="0" w:space="0" w:color="auto"/>
              </w:divBdr>
            </w:div>
          </w:divsChild>
        </w:div>
        <w:div w:id="1694499061">
          <w:marLeft w:val="0"/>
          <w:marRight w:val="0"/>
          <w:marTop w:val="0"/>
          <w:marBottom w:val="0"/>
          <w:divBdr>
            <w:top w:val="none" w:sz="0" w:space="0" w:color="auto"/>
            <w:left w:val="none" w:sz="0" w:space="0" w:color="auto"/>
            <w:bottom w:val="none" w:sz="0" w:space="0" w:color="auto"/>
            <w:right w:val="none" w:sz="0" w:space="0" w:color="auto"/>
          </w:divBdr>
          <w:divsChild>
            <w:div w:id="793791399">
              <w:marLeft w:val="0"/>
              <w:marRight w:val="0"/>
              <w:marTop w:val="0"/>
              <w:marBottom w:val="0"/>
              <w:divBdr>
                <w:top w:val="none" w:sz="0" w:space="0" w:color="auto"/>
                <w:left w:val="none" w:sz="0" w:space="0" w:color="auto"/>
                <w:bottom w:val="none" w:sz="0" w:space="0" w:color="auto"/>
                <w:right w:val="none" w:sz="0" w:space="0" w:color="auto"/>
              </w:divBdr>
            </w:div>
          </w:divsChild>
        </w:div>
        <w:div w:id="1694988964">
          <w:marLeft w:val="0"/>
          <w:marRight w:val="0"/>
          <w:marTop w:val="0"/>
          <w:marBottom w:val="0"/>
          <w:divBdr>
            <w:top w:val="none" w:sz="0" w:space="0" w:color="auto"/>
            <w:left w:val="none" w:sz="0" w:space="0" w:color="auto"/>
            <w:bottom w:val="none" w:sz="0" w:space="0" w:color="auto"/>
            <w:right w:val="none" w:sz="0" w:space="0" w:color="auto"/>
          </w:divBdr>
          <w:divsChild>
            <w:div w:id="1986543776">
              <w:marLeft w:val="0"/>
              <w:marRight w:val="0"/>
              <w:marTop w:val="0"/>
              <w:marBottom w:val="0"/>
              <w:divBdr>
                <w:top w:val="none" w:sz="0" w:space="0" w:color="auto"/>
                <w:left w:val="none" w:sz="0" w:space="0" w:color="auto"/>
                <w:bottom w:val="none" w:sz="0" w:space="0" w:color="auto"/>
                <w:right w:val="none" w:sz="0" w:space="0" w:color="auto"/>
              </w:divBdr>
            </w:div>
          </w:divsChild>
        </w:div>
        <w:div w:id="1774327021">
          <w:marLeft w:val="0"/>
          <w:marRight w:val="0"/>
          <w:marTop w:val="0"/>
          <w:marBottom w:val="0"/>
          <w:divBdr>
            <w:top w:val="none" w:sz="0" w:space="0" w:color="auto"/>
            <w:left w:val="none" w:sz="0" w:space="0" w:color="auto"/>
            <w:bottom w:val="none" w:sz="0" w:space="0" w:color="auto"/>
            <w:right w:val="none" w:sz="0" w:space="0" w:color="auto"/>
          </w:divBdr>
          <w:divsChild>
            <w:div w:id="640889459">
              <w:marLeft w:val="0"/>
              <w:marRight w:val="0"/>
              <w:marTop w:val="0"/>
              <w:marBottom w:val="0"/>
              <w:divBdr>
                <w:top w:val="none" w:sz="0" w:space="0" w:color="auto"/>
                <w:left w:val="none" w:sz="0" w:space="0" w:color="auto"/>
                <w:bottom w:val="none" w:sz="0" w:space="0" w:color="auto"/>
                <w:right w:val="none" w:sz="0" w:space="0" w:color="auto"/>
              </w:divBdr>
            </w:div>
          </w:divsChild>
        </w:div>
        <w:div w:id="1783500648">
          <w:marLeft w:val="0"/>
          <w:marRight w:val="0"/>
          <w:marTop w:val="0"/>
          <w:marBottom w:val="0"/>
          <w:divBdr>
            <w:top w:val="none" w:sz="0" w:space="0" w:color="auto"/>
            <w:left w:val="none" w:sz="0" w:space="0" w:color="auto"/>
            <w:bottom w:val="none" w:sz="0" w:space="0" w:color="auto"/>
            <w:right w:val="none" w:sz="0" w:space="0" w:color="auto"/>
          </w:divBdr>
          <w:divsChild>
            <w:div w:id="1535271812">
              <w:marLeft w:val="0"/>
              <w:marRight w:val="0"/>
              <w:marTop w:val="0"/>
              <w:marBottom w:val="0"/>
              <w:divBdr>
                <w:top w:val="none" w:sz="0" w:space="0" w:color="auto"/>
                <w:left w:val="none" w:sz="0" w:space="0" w:color="auto"/>
                <w:bottom w:val="none" w:sz="0" w:space="0" w:color="auto"/>
                <w:right w:val="none" w:sz="0" w:space="0" w:color="auto"/>
              </w:divBdr>
            </w:div>
          </w:divsChild>
        </w:div>
        <w:div w:id="1786000977">
          <w:marLeft w:val="0"/>
          <w:marRight w:val="0"/>
          <w:marTop w:val="0"/>
          <w:marBottom w:val="0"/>
          <w:divBdr>
            <w:top w:val="none" w:sz="0" w:space="0" w:color="auto"/>
            <w:left w:val="none" w:sz="0" w:space="0" w:color="auto"/>
            <w:bottom w:val="none" w:sz="0" w:space="0" w:color="auto"/>
            <w:right w:val="none" w:sz="0" w:space="0" w:color="auto"/>
          </w:divBdr>
          <w:divsChild>
            <w:div w:id="1864400854">
              <w:marLeft w:val="0"/>
              <w:marRight w:val="0"/>
              <w:marTop w:val="0"/>
              <w:marBottom w:val="0"/>
              <w:divBdr>
                <w:top w:val="none" w:sz="0" w:space="0" w:color="auto"/>
                <w:left w:val="none" w:sz="0" w:space="0" w:color="auto"/>
                <w:bottom w:val="none" w:sz="0" w:space="0" w:color="auto"/>
                <w:right w:val="none" w:sz="0" w:space="0" w:color="auto"/>
              </w:divBdr>
            </w:div>
          </w:divsChild>
        </w:div>
        <w:div w:id="1786776911">
          <w:marLeft w:val="0"/>
          <w:marRight w:val="0"/>
          <w:marTop w:val="0"/>
          <w:marBottom w:val="0"/>
          <w:divBdr>
            <w:top w:val="none" w:sz="0" w:space="0" w:color="auto"/>
            <w:left w:val="none" w:sz="0" w:space="0" w:color="auto"/>
            <w:bottom w:val="none" w:sz="0" w:space="0" w:color="auto"/>
            <w:right w:val="none" w:sz="0" w:space="0" w:color="auto"/>
          </w:divBdr>
          <w:divsChild>
            <w:div w:id="704138575">
              <w:marLeft w:val="0"/>
              <w:marRight w:val="0"/>
              <w:marTop w:val="0"/>
              <w:marBottom w:val="0"/>
              <w:divBdr>
                <w:top w:val="none" w:sz="0" w:space="0" w:color="auto"/>
                <w:left w:val="none" w:sz="0" w:space="0" w:color="auto"/>
                <w:bottom w:val="none" w:sz="0" w:space="0" w:color="auto"/>
                <w:right w:val="none" w:sz="0" w:space="0" w:color="auto"/>
              </w:divBdr>
            </w:div>
          </w:divsChild>
        </w:div>
        <w:div w:id="1816724006">
          <w:marLeft w:val="0"/>
          <w:marRight w:val="0"/>
          <w:marTop w:val="0"/>
          <w:marBottom w:val="0"/>
          <w:divBdr>
            <w:top w:val="none" w:sz="0" w:space="0" w:color="auto"/>
            <w:left w:val="none" w:sz="0" w:space="0" w:color="auto"/>
            <w:bottom w:val="none" w:sz="0" w:space="0" w:color="auto"/>
            <w:right w:val="none" w:sz="0" w:space="0" w:color="auto"/>
          </w:divBdr>
          <w:divsChild>
            <w:div w:id="881359440">
              <w:marLeft w:val="0"/>
              <w:marRight w:val="0"/>
              <w:marTop w:val="0"/>
              <w:marBottom w:val="0"/>
              <w:divBdr>
                <w:top w:val="none" w:sz="0" w:space="0" w:color="auto"/>
                <w:left w:val="none" w:sz="0" w:space="0" w:color="auto"/>
                <w:bottom w:val="none" w:sz="0" w:space="0" w:color="auto"/>
                <w:right w:val="none" w:sz="0" w:space="0" w:color="auto"/>
              </w:divBdr>
            </w:div>
          </w:divsChild>
        </w:div>
        <w:div w:id="1855608013">
          <w:marLeft w:val="0"/>
          <w:marRight w:val="0"/>
          <w:marTop w:val="0"/>
          <w:marBottom w:val="0"/>
          <w:divBdr>
            <w:top w:val="none" w:sz="0" w:space="0" w:color="auto"/>
            <w:left w:val="none" w:sz="0" w:space="0" w:color="auto"/>
            <w:bottom w:val="none" w:sz="0" w:space="0" w:color="auto"/>
            <w:right w:val="none" w:sz="0" w:space="0" w:color="auto"/>
          </w:divBdr>
          <w:divsChild>
            <w:div w:id="789938164">
              <w:marLeft w:val="0"/>
              <w:marRight w:val="0"/>
              <w:marTop w:val="0"/>
              <w:marBottom w:val="0"/>
              <w:divBdr>
                <w:top w:val="none" w:sz="0" w:space="0" w:color="auto"/>
                <w:left w:val="none" w:sz="0" w:space="0" w:color="auto"/>
                <w:bottom w:val="none" w:sz="0" w:space="0" w:color="auto"/>
                <w:right w:val="none" w:sz="0" w:space="0" w:color="auto"/>
              </w:divBdr>
            </w:div>
          </w:divsChild>
        </w:div>
        <w:div w:id="1864636044">
          <w:marLeft w:val="0"/>
          <w:marRight w:val="0"/>
          <w:marTop w:val="0"/>
          <w:marBottom w:val="0"/>
          <w:divBdr>
            <w:top w:val="none" w:sz="0" w:space="0" w:color="auto"/>
            <w:left w:val="none" w:sz="0" w:space="0" w:color="auto"/>
            <w:bottom w:val="none" w:sz="0" w:space="0" w:color="auto"/>
            <w:right w:val="none" w:sz="0" w:space="0" w:color="auto"/>
          </w:divBdr>
          <w:divsChild>
            <w:div w:id="1201865264">
              <w:marLeft w:val="0"/>
              <w:marRight w:val="0"/>
              <w:marTop w:val="0"/>
              <w:marBottom w:val="0"/>
              <w:divBdr>
                <w:top w:val="none" w:sz="0" w:space="0" w:color="auto"/>
                <w:left w:val="none" w:sz="0" w:space="0" w:color="auto"/>
                <w:bottom w:val="none" w:sz="0" w:space="0" w:color="auto"/>
                <w:right w:val="none" w:sz="0" w:space="0" w:color="auto"/>
              </w:divBdr>
            </w:div>
          </w:divsChild>
        </w:div>
        <w:div w:id="1921599178">
          <w:marLeft w:val="0"/>
          <w:marRight w:val="0"/>
          <w:marTop w:val="0"/>
          <w:marBottom w:val="0"/>
          <w:divBdr>
            <w:top w:val="none" w:sz="0" w:space="0" w:color="auto"/>
            <w:left w:val="none" w:sz="0" w:space="0" w:color="auto"/>
            <w:bottom w:val="none" w:sz="0" w:space="0" w:color="auto"/>
            <w:right w:val="none" w:sz="0" w:space="0" w:color="auto"/>
          </w:divBdr>
          <w:divsChild>
            <w:div w:id="952519144">
              <w:marLeft w:val="0"/>
              <w:marRight w:val="0"/>
              <w:marTop w:val="0"/>
              <w:marBottom w:val="0"/>
              <w:divBdr>
                <w:top w:val="none" w:sz="0" w:space="0" w:color="auto"/>
                <w:left w:val="none" w:sz="0" w:space="0" w:color="auto"/>
                <w:bottom w:val="none" w:sz="0" w:space="0" w:color="auto"/>
                <w:right w:val="none" w:sz="0" w:space="0" w:color="auto"/>
              </w:divBdr>
            </w:div>
          </w:divsChild>
        </w:div>
        <w:div w:id="1955668187">
          <w:marLeft w:val="0"/>
          <w:marRight w:val="0"/>
          <w:marTop w:val="0"/>
          <w:marBottom w:val="0"/>
          <w:divBdr>
            <w:top w:val="none" w:sz="0" w:space="0" w:color="auto"/>
            <w:left w:val="none" w:sz="0" w:space="0" w:color="auto"/>
            <w:bottom w:val="none" w:sz="0" w:space="0" w:color="auto"/>
            <w:right w:val="none" w:sz="0" w:space="0" w:color="auto"/>
          </w:divBdr>
          <w:divsChild>
            <w:div w:id="488061482">
              <w:marLeft w:val="0"/>
              <w:marRight w:val="0"/>
              <w:marTop w:val="0"/>
              <w:marBottom w:val="0"/>
              <w:divBdr>
                <w:top w:val="none" w:sz="0" w:space="0" w:color="auto"/>
                <w:left w:val="none" w:sz="0" w:space="0" w:color="auto"/>
                <w:bottom w:val="none" w:sz="0" w:space="0" w:color="auto"/>
                <w:right w:val="none" w:sz="0" w:space="0" w:color="auto"/>
              </w:divBdr>
            </w:div>
          </w:divsChild>
        </w:div>
        <w:div w:id="1956477579">
          <w:marLeft w:val="0"/>
          <w:marRight w:val="0"/>
          <w:marTop w:val="0"/>
          <w:marBottom w:val="0"/>
          <w:divBdr>
            <w:top w:val="none" w:sz="0" w:space="0" w:color="auto"/>
            <w:left w:val="none" w:sz="0" w:space="0" w:color="auto"/>
            <w:bottom w:val="none" w:sz="0" w:space="0" w:color="auto"/>
            <w:right w:val="none" w:sz="0" w:space="0" w:color="auto"/>
          </w:divBdr>
          <w:divsChild>
            <w:div w:id="806968696">
              <w:marLeft w:val="0"/>
              <w:marRight w:val="0"/>
              <w:marTop w:val="0"/>
              <w:marBottom w:val="0"/>
              <w:divBdr>
                <w:top w:val="none" w:sz="0" w:space="0" w:color="auto"/>
                <w:left w:val="none" w:sz="0" w:space="0" w:color="auto"/>
                <w:bottom w:val="none" w:sz="0" w:space="0" w:color="auto"/>
                <w:right w:val="none" w:sz="0" w:space="0" w:color="auto"/>
              </w:divBdr>
            </w:div>
          </w:divsChild>
        </w:div>
        <w:div w:id="1968273804">
          <w:marLeft w:val="0"/>
          <w:marRight w:val="0"/>
          <w:marTop w:val="0"/>
          <w:marBottom w:val="0"/>
          <w:divBdr>
            <w:top w:val="none" w:sz="0" w:space="0" w:color="auto"/>
            <w:left w:val="none" w:sz="0" w:space="0" w:color="auto"/>
            <w:bottom w:val="none" w:sz="0" w:space="0" w:color="auto"/>
            <w:right w:val="none" w:sz="0" w:space="0" w:color="auto"/>
          </w:divBdr>
          <w:divsChild>
            <w:div w:id="1398672575">
              <w:marLeft w:val="0"/>
              <w:marRight w:val="0"/>
              <w:marTop w:val="0"/>
              <w:marBottom w:val="0"/>
              <w:divBdr>
                <w:top w:val="none" w:sz="0" w:space="0" w:color="auto"/>
                <w:left w:val="none" w:sz="0" w:space="0" w:color="auto"/>
                <w:bottom w:val="none" w:sz="0" w:space="0" w:color="auto"/>
                <w:right w:val="none" w:sz="0" w:space="0" w:color="auto"/>
              </w:divBdr>
            </w:div>
          </w:divsChild>
        </w:div>
        <w:div w:id="1969776196">
          <w:marLeft w:val="0"/>
          <w:marRight w:val="0"/>
          <w:marTop w:val="0"/>
          <w:marBottom w:val="0"/>
          <w:divBdr>
            <w:top w:val="none" w:sz="0" w:space="0" w:color="auto"/>
            <w:left w:val="none" w:sz="0" w:space="0" w:color="auto"/>
            <w:bottom w:val="none" w:sz="0" w:space="0" w:color="auto"/>
            <w:right w:val="none" w:sz="0" w:space="0" w:color="auto"/>
          </w:divBdr>
          <w:divsChild>
            <w:div w:id="571815726">
              <w:marLeft w:val="0"/>
              <w:marRight w:val="0"/>
              <w:marTop w:val="0"/>
              <w:marBottom w:val="0"/>
              <w:divBdr>
                <w:top w:val="none" w:sz="0" w:space="0" w:color="auto"/>
                <w:left w:val="none" w:sz="0" w:space="0" w:color="auto"/>
                <w:bottom w:val="none" w:sz="0" w:space="0" w:color="auto"/>
                <w:right w:val="none" w:sz="0" w:space="0" w:color="auto"/>
              </w:divBdr>
            </w:div>
          </w:divsChild>
        </w:div>
        <w:div w:id="1997875082">
          <w:marLeft w:val="0"/>
          <w:marRight w:val="0"/>
          <w:marTop w:val="0"/>
          <w:marBottom w:val="0"/>
          <w:divBdr>
            <w:top w:val="none" w:sz="0" w:space="0" w:color="auto"/>
            <w:left w:val="none" w:sz="0" w:space="0" w:color="auto"/>
            <w:bottom w:val="none" w:sz="0" w:space="0" w:color="auto"/>
            <w:right w:val="none" w:sz="0" w:space="0" w:color="auto"/>
          </w:divBdr>
          <w:divsChild>
            <w:div w:id="1565875223">
              <w:marLeft w:val="0"/>
              <w:marRight w:val="0"/>
              <w:marTop w:val="0"/>
              <w:marBottom w:val="0"/>
              <w:divBdr>
                <w:top w:val="none" w:sz="0" w:space="0" w:color="auto"/>
                <w:left w:val="none" w:sz="0" w:space="0" w:color="auto"/>
                <w:bottom w:val="none" w:sz="0" w:space="0" w:color="auto"/>
                <w:right w:val="none" w:sz="0" w:space="0" w:color="auto"/>
              </w:divBdr>
            </w:div>
          </w:divsChild>
        </w:div>
        <w:div w:id="2023628470">
          <w:marLeft w:val="0"/>
          <w:marRight w:val="0"/>
          <w:marTop w:val="0"/>
          <w:marBottom w:val="0"/>
          <w:divBdr>
            <w:top w:val="none" w:sz="0" w:space="0" w:color="auto"/>
            <w:left w:val="none" w:sz="0" w:space="0" w:color="auto"/>
            <w:bottom w:val="none" w:sz="0" w:space="0" w:color="auto"/>
            <w:right w:val="none" w:sz="0" w:space="0" w:color="auto"/>
          </w:divBdr>
          <w:divsChild>
            <w:div w:id="1786000260">
              <w:marLeft w:val="0"/>
              <w:marRight w:val="0"/>
              <w:marTop w:val="0"/>
              <w:marBottom w:val="0"/>
              <w:divBdr>
                <w:top w:val="none" w:sz="0" w:space="0" w:color="auto"/>
                <w:left w:val="none" w:sz="0" w:space="0" w:color="auto"/>
                <w:bottom w:val="none" w:sz="0" w:space="0" w:color="auto"/>
                <w:right w:val="none" w:sz="0" w:space="0" w:color="auto"/>
              </w:divBdr>
            </w:div>
          </w:divsChild>
        </w:div>
        <w:div w:id="2033990155">
          <w:marLeft w:val="0"/>
          <w:marRight w:val="0"/>
          <w:marTop w:val="0"/>
          <w:marBottom w:val="0"/>
          <w:divBdr>
            <w:top w:val="none" w:sz="0" w:space="0" w:color="auto"/>
            <w:left w:val="none" w:sz="0" w:space="0" w:color="auto"/>
            <w:bottom w:val="none" w:sz="0" w:space="0" w:color="auto"/>
            <w:right w:val="none" w:sz="0" w:space="0" w:color="auto"/>
          </w:divBdr>
          <w:divsChild>
            <w:div w:id="149213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440529">
      <w:bodyDiv w:val="1"/>
      <w:marLeft w:val="0"/>
      <w:marRight w:val="0"/>
      <w:marTop w:val="0"/>
      <w:marBottom w:val="0"/>
      <w:divBdr>
        <w:top w:val="none" w:sz="0" w:space="0" w:color="auto"/>
        <w:left w:val="none" w:sz="0" w:space="0" w:color="auto"/>
        <w:bottom w:val="none" w:sz="0" w:space="0" w:color="auto"/>
        <w:right w:val="none" w:sz="0" w:space="0" w:color="auto"/>
      </w:divBdr>
    </w:div>
    <w:div w:id="1933079526">
      <w:bodyDiv w:val="1"/>
      <w:marLeft w:val="0"/>
      <w:marRight w:val="0"/>
      <w:marTop w:val="0"/>
      <w:marBottom w:val="0"/>
      <w:divBdr>
        <w:top w:val="none" w:sz="0" w:space="0" w:color="auto"/>
        <w:left w:val="none" w:sz="0" w:space="0" w:color="auto"/>
        <w:bottom w:val="none" w:sz="0" w:space="0" w:color="auto"/>
        <w:right w:val="none" w:sz="0" w:space="0" w:color="auto"/>
      </w:divBdr>
    </w:div>
    <w:div w:id="1953196959">
      <w:bodyDiv w:val="1"/>
      <w:marLeft w:val="0"/>
      <w:marRight w:val="0"/>
      <w:marTop w:val="0"/>
      <w:marBottom w:val="0"/>
      <w:divBdr>
        <w:top w:val="none" w:sz="0" w:space="0" w:color="auto"/>
        <w:left w:val="none" w:sz="0" w:space="0" w:color="auto"/>
        <w:bottom w:val="none" w:sz="0" w:space="0" w:color="auto"/>
        <w:right w:val="none" w:sz="0" w:space="0" w:color="auto"/>
      </w:divBdr>
      <w:divsChild>
        <w:div w:id="277220823">
          <w:marLeft w:val="0"/>
          <w:marRight w:val="0"/>
          <w:marTop w:val="0"/>
          <w:marBottom w:val="0"/>
          <w:divBdr>
            <w:top w:val="none" w:sz="0" w:space="0" w:color="auto"/>
            <w:left w:val="none" w:sz="0" w:space="0" w:color="auto"/>
            <w:bottom w:val="none" w:sz="0" w:space="0" w:color="auto"/>
            <w:right w:val="none" w:sz="0" w:space="0" w:color="auto"/>
          </w:divBdr>
        </w:div>
        <w:div w:id="1527251158">
          <w:marLeft w:val="0"/>
          <w:marRight w:val="0"/>
          <w:marTop w:val="0"/>
          <w:marBottom w:val="0"/>
          <w:divBdr>
            <w:top w:val="none" w:sz="0" w:space="0" w:color="auto"/>
            <w:left w:val="none" w:sz="0" w:space="0" w:color="auto"/>
            <w:bottom w:val="none" w:sz="0" w:space="0" w:color="auto"/>
            <w:right w:val="none" w:sz="0" w:space="0" w:color="auto"/>
          </w:divBdr>
        </w:div>
      </w:divsChild>
    </w:div>
    <w:div w:id="2031910548">
      <w:bodyDiv w:val="1"/>
      <w:marLeft w:val="0"/>
      <w:marRight w:val="0"/>
      <w:marTop w:val="0"/>
      <w:marBottom w:val="0"/>
      <w:divBdr>
        <w:top w:val="none" w:sz="0" w:space="0" w:color="auto"/>
        <w:left w:val="none" w:sz="0" w:space="0" w:color="auto"/>
        <w:bottom w:val="none" w:sz="0" w:space="0" w:color="auto"/>
        <w:right w:val="none" w:sz="0" w:space="0" w:color="auto"/>
      </w:divBdr>
      <w:divsChild>
        <w:div w:id="18316233">
          <w:marLeft w:val="0"/>
          <w:marRight w:val="0"/>
          <w:marTop w:val="0"/>
          <w:marBottom w:val="0"/>
          <w:divBdr>
            <w:top w:val="none" w:sz="0" w:space="0" w:color="auto"/>
            <w:left w:val="none" w:sz="0" w:space="0" w:color="auto"/>
            <w:bottom w:val="none" w:sz="0" w:space="0" w:color="auto"/>
            <w:right w:val="none" w:sz="0" w:space="0" w:color="auto"/>
          </w:divBdr>
          <w:divsChild>
            <w:div w:id="1144081500">
              <w:marLeft w:val="0"/>
              <w:marRight w:val="0"/>
              <w:marTop w:val="0"/>
              <w:marBottom w:val="0"/>
              <w:divBdr>
                <w:top w:val="none" w:sz="0" w:space="0" w:color="auto"/>
                <w:left w:val="none" w:sz="0" w:space="0" w:color="auto"/>
                <w:bottom w:val="none" w:sz="0" w:space="0" w:color="auto"/>
                <w:right w:val="none" w:sz="0" w:space="0" w:color="auto"/>
              </w:divBdr>
            </w:div>
          </w:divsChild>
        </w:div>
        <w:div w:id="177277976">
          <w:marLeft w:val="0"/>
          <w:marRight w:val="0"/>
          <w:marTop w:val="0"/>
          <w:marBottom w:val="0"/>
          <w:divBdr>
            <w:top w:val="none" w:sz="0" w:space="0" w:color="auto"/>
            <w:left w:val="none" w:sz="0" w:space="0" w:color="auto"/>
            <w:bottom w:val="none" w:sz="0" w:space="0" w:color="auto"/>
            <w:right w:val="none" w:sz="0" w:space="0" w:color="auto"/>
          </w:divBdr>
          <w:divsChild>
            <w:div w:id="1266814987">
              <w:marLeft w:val="0"/>
              <w:marRight w:val="0"/>
              <w:marTop w:val="0"/>
              <w:marBottom w:val="0"/>
              <w:divBdr>
                <w:top w:val="none" w:sz="0" w:space="0" w:color="auto"/>
                <w:left w:val="none" w:sz="0" w:space="0" w:color="auto"/>
                <w:bottom w:val="none" w:sz="0" w:space="0" w:color="auto"/>
                <w:right w:val="none" w:sz="0" w:space="0" w:color="auto"/>
              </w:divBdr>
            </w:div>
          </w:divsChild>
        </w:div>
        <w:div w:id="219875323">
          <w:marLeft w:val="0"/>
          <w:marRight w:val="0"/>
          <w:marTop w:val="0"/>
          <w:marBottom w:val="0"/>
          <w:divBdr>
            <w:top w:val="none" w:sz="0" w:space="0" w:color="auto"/>
            <w:left w:val="none" w:sz="0" w:space="0" w:color="auto"/>
            <w:bottom w:val="none" w:sz="0" w:space="0" w:color="auto"/>
            <w:right w:val="none" w:sz="0" w:space="0" w:color="auto"/>
          </w:divBdr>
          <w:divsChild>
            <w:div w:id="1344480522">
              <w:marLeft w:val="0"/>
              <w:marRight w:val="0"/>
              <w:marTop w:val="0"/>
              <w:marBottom w:val="0"/>
              <w:divBdr>
                <w:top w:val="none" w:sz="0" w:space="0" w:color="auto"/>
                <w:left w:val="none" w:sz="0" w:space="0" w:color="auto"/>
                <w:bottom w:val="none" w:sz="0" w:space="0" w:color="auto"/>
                <w:right w:val="none" w:sz="0" w:space="0" w:color="auto"/>
              </w:divBdr>
            </w:div>
          </w:divsChild>
        </w:div>
        <w:div w:id="233011589">
          <w:marLeft w:val="0"/>
          <w:marRight w:val="0"/>
          <w:marTop w:val="0"/>
          <w:marBottom w:val="0"/>
          <w:divBdr>
            <w:top w:val="none" w:sz="0" w:space="0" w:color="auto"/>
            <w:left w:val="none" w:sz="0" w:space="0" w:color="auto"/>
            <w:bottom w:val="none" w:sz="0" w:space="0" w:color="auto"/>
            <w:right w:val="none" w:sz="0" w:space="0" w:color="auto"/>
          </w:divBdr>
          <w:divsChild>
            <w:div w:id="1756634311">
              <w:marLeft w:val="0"/>
              <w:marRight w:val="0"/>
              <w:marTop w:val="0"/>
              <w:marBottom w:val="0"/>
              <w:divBdr>
                <w:top w:val="none" w:sz="0" w:space="0" w:color="auto"/>
                <w:left w:val="none" w:sz="0" w:space="0" w:color="auto"/>
                <w:bottom w:val="none" w:sz="0" w:space="0" w:color="auto"/>
                <w:right w:val="none" w:sz="0" w:space="0" w:color="auto"/>
              </w:divBdr>
            </w:div>
          </w:divsChild>
        </w:div>
        <w:div w:id="324476885">
          <w:marLeft w:val="0"/>
          <w:marRight w:val="0"/>
          <w:marTop w:val="0"/>
          <w:marBottom w:val="0"/>
          <w:divBdr>
            <w:top w:val="none" w:sz="0" w:space="0" w:color="auto"/>
            <w:left w:val="none" w:sz="0" w:space="0" w:color="auto"/>
            <w:bottom w:val="none" w:sz="0" w:space="0" w:color="auto"/>
            <w:right w:val="none" w:sz="0" w:space="0" w:color="auto"/>
          </w:divBdr>
          <w:divsChild>
            <w:div w:id="1770931375">
              <w:marLeft w:val="0"/>
              <w:marRight w:val="0"/>
              <w:marTop w:val="0"/>
              <w:marBottom w:val="0"/>
              <w:divBdr>
                <w:top w:val="none" w:sz="0" w:space="0" w:color="auto"/>
                <w:left w:val="none" w:sz="0" w:space="0" w:color="auto"/>
                <w:bottom w:val="none" w:sz="0" w:space="0" w:color="auto"/>
                <w:right w:val="none" w:sz="0" w:space="0" w:color="auto"/>
              </w:divBdr>
            </w:div>
          </w:divsChild>
        </w:div>
        <w:div w:id="412439446">
          <w:marLeft w:val="0"/>
          <w:marRight w:val="0"/>
          <w:marTop w:val="0"/>
          <w:marBottom w:val="0"/>
          <w:divBdr>
            <w:top w:val="none" w:sz="0" w:space="0" w:color="auto"/>
            <w:left w:val="none" w:sz="0" w:space="0" w:color="auto"/>
            <w:bottom w:val="none" w:sz="0" w:space="0" w:color="auto"/>
            <w:right w:val="none" w:sz="0" w:space="0" w:color="auto"/>
          </w:divBdr>
          <w:divsChild>
            <w:div w:id="1076853582">
              <w:marLeft w:val="0"/>
              <w:marRight w:val="0"/>
              <w:marTop w:val="0"/>
              <w:marBottom w:val="0"/>
              <w:divBdr>
                <w:top w:val="none" w:sz="0" w:space="0" w:color="auto"/>
                <w:left w:val="none" w:sz="0" w:space="0" w:color="auto"/>
                <w:bottom w:val="none" w:sz="0" w:space="0" w:color="auto"/>
                <w:right w:val="none" w:sz="0" w:space="0" w:color="auto"/>
              </w:divBdr>
            </w:div>
          </w:divsChild>
        </w:div>
        <w:div w:id="548733526">
          <w:marLeft w:val="0"/>
          <w:marRight w:val="0"/>
          <w:marTop w:val="0"/>
          <w:marBottom w:val="0"/>
          <w:divBdr>
            <w:top w:val="none" w:sz="0" w:space="0" w:color="auto"/>
            <w:left w:val="none" w:sz="0" w:space="0" w:color="auto"/>
            <w:bottom w:val="none" w:sz="0" w:space="0" w:color="auto"/>
            <w:right w:val="none" w:sz="0" w:space="0" w:color="auto"/>
          </w:divBdr>
          <w:divsChild>
            <w:div w:id="814179803">
              <w:marLeft w:val="0"/>
              <w:marRight w:val="0"/>
              <w:marTop w:val="0"/>
              <w:marBottom w:val="0"/>
              <w:divBdr>
                <w:top w:val="none" w:sz="0" w:space="0" w:color="auto"/>
                <w:left w:val="none" w:sz="0" w:space="0" w:color="auto"/>
                <w:bottom w:val="none" w:sz="0" w:space="0" w:color="auto"/>
                <w:right w:val="none" w:sz="0" w:space="0" w:color="auto"/>
              </w:divBdr>
            </w:div>
          </w:divsChild>
        </w:div>
        <w:div w:id="660695243">
          <w:marLeft w:val="0"/>
          <w:marRight w:val="0"/>
          <w:marTop w:val="0"/>
          <w:marBottom w:val="0"/>
          <w:divBdr>
            <w:top w:val="none" w:sz="0" w:space="0" w:color="auto"/>
            <w:left w:val="none" w:sz="0" w:space="0" w:color="auto"/>
            <w:bottom w:val="none" w:sz="0" w:space="0" w:color="auto"/>
            <w:right w:val="none" w:sz="0" w:space="0" w:color="auto"/>
          </w:divBdr>
          <w:divsChild>
            <w:div w:id="1406028976">
              <w:marLeft w:val="0"/>
              <w:marRight w:val="0"/>
              <w:marTop w:val="0"/>
              <w:marBottom w:val="0"/>
              <w:divBdr>
                <w:top w:val="none" w:sz="0" w:space="0" w:color="auto"/>
                <w:left w:val="none" w:sz="0" w:space="0" w:color="auto"/>
                <w:bottom w:val="none" w:sz="0" w:space="0" w:color="auto"/>
                <w:right w:val="none" w:sz="0" w:space="0" w:color="auto"/>
              </w:divBdr>
            </w:div>
          </w:divsChild>
        </w:div>
        <w:div w:id="699935846">
          <w:marLeft w:val="0"/>
          <w:marRight w:val="0"/>
          <w:marTop w:val="0"/>
          <w:marBottom w:val="0"/>
          <w:divBdr>
            <w:top w:val="none" w:sz="0" w:space="0" w:color="auto"/>
            <w:left w:val="none" w:sz="0" w:space="0" w:color="auto"/>
            <w:bottom w:val="none" w:sz="0" w:space="0" w:color="auto"/>
            <w:right w:val="none" w:sz="0" w:space="0" w:color="auto"/>
          </w:divBdr>
          <w:divsChild>
            <w:div w:id="1833641487">
              <w:marLeft w:val="0"/>
              <w:marRight w:val="0"/>
              <w:marTop w:val="0"/>
              <w:marBottom w:val="0"/>
              <w:divBdr>
                <w:top w:val="none" w:sz="0" w:space="0" w:color="auto"/>
                <w:left w:val="none" w:sz="0" w:space="0" w:color="auto"/>
                <w:bottom w:val="none" w:sz="0" w:space="0" w:color="auto"/>
                <w:right w:val="none" w:sz="0" w:space="0" w:color="auto"/>
              </w:divBdr>
            </w:div>
          </w:divsChild>
        </w:div>
        <w:div w:id="713311109">
          <w:marLeft w:val="0"/>
          <w:marRight w:val="0"/>
          <w:marTop w:val="0"/>
          <w:marBottom w:val="0"/>
          <w:divBdr>
            <w:top w:val="none" w:sz="0" w:space="0" w:color="auto"/>
            <w:left w:val="none" w:sz="0" w:space="0" w:color="auto"/>
            <w:bottom w:val="none" w:sz="0" w:space="0" w:color="auto"/>
            <w:right w:val="none" w:sz="0" w:space="0" w:color="auto"/>
          </w:divBdr>
          <w:divsChild>
            <w:div w:id="1842350262">
              <w:marLeft w:val="0"/>
              <w:marRight w:val="0"/>
              <w:marTop w:val="0"/>
              <w:marBottom w:val="0"/>
              <w:divBdr>
                <w:top w:val="none" w:sz="0" w:space="0" w:color="auto"/>
                <w:left w:val="none" w:sz="0" w:space="0" w:color="auto"/>
                <w:bottom w:val="none" w:sz="0" w:space="0" w:color="auto"/>
                <w:right w:val="none" w:sz="0" w:space="0" w:color="auto"/>
              </w:divBdr>
            </w:div>
          </w:divsChild>
        </w:div>
        <w:div w:id="827597061">
          <w:marLeft w:val="0"/>
          <w:marRight w:val="0"/>
          <w:marTop w:val="0"/>
          <w:marBottom w:val="0"/>
          <w:divBdr>
            <w:top w:val="none" w:sz="0" w:space="0" w:color="auto"/>
            <w:left w:val="none" w:sz="0" w:space="0" w:color="auto"/>
            <w:bottom w:val="none" w:sz="0" w:space="0" w:color="auto"/>
            <w:right w:val="none" w:sz="0" w:space="0" w:color="auto"/>
          </w:divBdr>
          <w:divsChild>
            <w:div w:id="1375540440">
              <w:marLeft w:val="0"/>
              <w:marRight w:val="0"/>
              <w:marTop w:val="0"/>
              <w:marBottom w:val="0"/>
              <w:divBdr>
                <w:top w:val="none" w:sz="0" w:space="0" w:color="auto"/>
                <w:left w:val="none" w:sz="0" w:space="0" w:color="auto"/>
                <w:bottom w:val="none" w:sz="0" w:space="0" w:color="auto"/>
                <w:right w:val="none" w:sz="0" w:space="0" w:color="auto"/>
              </w:divBdr>
            </w:div>
          </w:divsChild>
        </w:div>
        <w:div w:id="847139959">
          <w:marLeft w:val="0"/>
          <w:marRight w:val="0"/>
          <w:marTop w:val="0"/>
          <w:marBottom w:val="0"/>
          <w:divBdr>
            <w:top w:val="none" w:sz="0" w:space="0" w:color="auto"/>
            <w:left w:val="none" w:sz="0" w:space="0" w:color="auto"/>
            <w:bottom w:val="none" w:sz="0" w:space="0" w:color="auto"/>
            <w:right w:val="none" w:sz="0" w:space="0" w:color="auto"/>
          </w:divBdr>
          <w:divsChild>
            <w:div w:id="1515224101">
              <w:marLeft w:val="0"/>
              <w:marRight w:val="0"/>
              <w:marTop w:val="0"/>
              <w:marBottom w:val="0"/>
              <w:divBdr>
                <w:top w:val="none" w:sz="0" w:space="0" w:color="auto"/>
                <w:left w:val="none" w:sz="0" w:space="0" w:color="auto"/>
                <w:bottom w:val="none" w:sz="0" w:space="0" w:color="auto"/>
                <w:right w:val="none" w:sz="0" w:space="0" w:color="auto"/>
              </w:divBdr>
            </w:div>
          </w:divsChild>
        </w:div>
        <w:div w:id="875049727">
          <w:marLeft w:val="0"/>
          <w:marRight w:val="0"/>
          <w:marTop w:val="0"/>
          <w:marBottom w:val="0"/>
          <w:divBdr>
            <w:top w:val="none" w:sz="0" w:space="0" w:color="auto"/>
            <w:left w:val="none" w:sz="0" w:space="0" w:color="auto"/>
            <w:bottom w:val="none" w:sz="0" w:space="0" w:color="auto"/>
            <w:right w:val="none" w:sz="0" w:space="0" w:color="auto"/>
          </w:divBdr>
          <w:divsChild>
            <w:div w:id="1553033745">
              <w:marLeft w:val="0"/>
              <w:marRight w:val="0"/>
              <w:marTop w:val="0"/>
              <w:marBottom w:val="0"/>
              <w:divBdr>
                <w:top w:val="none" w:sz="0" w:space="0" w:color="auto"/>
                <w:left w:val="none" w:sz="0" w:space="0" w:color="auto"/>
                <w:bottom w:val="none" w:sz="0" w:space="0" w:color="auto"/>
                <w:right w:val="none" w:sz="0" w:space="0" w:color="auto"/>
              </w:divBdr>
            </w:div>
          </w:divsChild>
        </w:div>
        <w:div w:id="885869407">
          <w:marLeft w:val="0"/>
          <w:marRight w:val="0"/>
          <w:marTop w:val="0"/>
          <w:marBottom w:val="0"/>
          <w:divBdr>
            <w:top w:val="none" w:sz="0" w:space="0" w:color="auto"/>
            <w:left w:val="none" w:sz="0" w:space="0" w:color="auto"/>
            <w:bottom w:val="none" w:sz="0" w:space="0" w:color="auto"/>
            <w:right w:val="none" w:sz="0" w:space="0" w:color="auto"/>
          </w:divBdr>
          <w:divsChild>
            <w:div w:id="434133106">
              <w:marLeft w:val="0"/>
              <w:marRight w:val="0"/>
              <w:marTop w:val="0"/>
              <w:marBottom w:val="0"/>
              <w:divBdr>
                <w:top w:val="none" w:sz="0" w:space="0" w:color="auto"/>
                <w:left w:val="none" w:sz="0" w:space="0" w:color="auto"/>
                <w:bottom w:val="none" w:sz="0" w:space="0" w:color="auto"/>
                <w:right w:val="none" w:sz="0" w:space="0" w:color="auto"/>
              </w:divBdr>
            </w:div>
          </w:divsChild>
        </w:div>
        <w:div w:id="971325141">
          <w:marLeft w:val="0"/>
          <w:marRight w:val="0"/>
          <w:marTop w:val="0"/>
          <w:marBottom w:val="0"/>
          <w:divBdr>
            <w:top w:val="none" w:sz="0" w:space="0" w:color="auto"/>
            <w:left w:val="none" w:sz="0" w:space="0" w:color="auto"/>
            <w:bottom w:val="none" w:sz="0" w:space="0" w:color="auto"/>
            <w:right w:val="none" w:sz="0" w:space="0" w:color="auto"/>
          </w:divBdr>
          <w:divsChild>
            <w:div w:id="1740128215">
              <w:marLeft w:val="0"/>
              <w:marRight w:val="0"/>
              <w:marTop w:val="0"/>
              <w:marBottom w:val="0"/>
              <w:divBdr>
                <w:top w:val="none" w:sz="0" w:space="0" w:color="auto"/>
                <w:left w:val="none" w:sz="0" w:space="0" w:color="auto"/>
                <w:bottom w:val="none" w:sz="0" w:space="0" w:color="auto"/>
                <w:right w:val="none" w:sz="0" w:space="0" w:color="auto"/>
              </w:divBdr>
            </w:div>
          </w:divsChild>
        </w:div>
        <w:div w:id="992757950">
          <w:marLeft w:val="0"/>
          <w:marRight w:val="0"/>
          <w:marTop w:val="0"/>
          <w:marBottom w:val="0"/>
          <w:divBdr>
            <w:top w:val="none" w:sz="0" w:space="0" w:color="auto"/>
            <w:left w:val="none" w:sz="0" w:space="0" w:color="auto"/>
            <w:bottom w:val="none" w:sz="0" w:space="0" w:color="auto"/>
            <w:right w:val="none" w:sz="0" w:space="0" w:color="auto"/>
          </w:divBdr>
          <w:divsChild>
            <w:div w:id="1828397263">
              <w:marLeft w:val="0"/>
              <w:marRight w:val="0"/>
              <w:marTop w:val="0"/>
              <w:marBottom w:val="0"/>
              <w:divBdr>
                <w:top w:val="none" w:sz="0" w:space="0" w:color="auto"/>
                <w:left w:val="none" w:sz="0" w:space="0" w:color="auto"/>
                <w:bottom w:val="none" w:sz="0" w:space="0" w:color="auto"/>
                <w:right w:val="none" w:sz="0" w:space="0" w:color="auto"/>
              </w:divBdr>
            </w:div>
          </w:divsChild>
        </w:div>
        <w:div w:id="1023286834">
          <w:marLeft w:val="0"/>
          <w:marRight w:val="0"/>
          <w:marTop w:val="0"/>
          <w:marBottom w:val="0"/>
          <w:divBdr>
            <w:top w:val="none" w:sz="0" w:space="0" w:color="auto"/>
            <w:left w:val="none" w:sz="0" w:space="0" w:color="auto"/>
            <w:bottom w:val="none" w:sz="0" w:space="0" w:color="auto"/>
            <w:right w:val="none" w:sz="0" w:space="0" w:color="auto"/>
          </w:divBdr>
          <w:divsChild>
            <w:div w:id="1927886226">
              <w:marLeft w:val="0"/>
              <w:marRight w:val="0"/>
              <w:marTop w:val="0"/>
              <w:marBottom w:val="0"/>
              <w:divBdr>
                <w:top w:val="none" w:sz="0" w:space="0" w:color="auto"/>
                <w:left w:val="none" w:sz="0" w:space="0" w:color="auto"/>
                <w:bottom w:val="none" w:sz="0" w:space="0" w:color="auto"/>
                <w:right w:val="none" w:sz="0" w:space="0" w:color="auto"/>
              </w:divBdr>
            </w:div>
          </w:divsChild>
        </w:div>
        <w:div w:id="1090739549">
          <w:marLeft w:val="0"/>
          <w:marRight w:val="0"/>
          <w:marTop w:val="0"/>
          <w:marBottom w:val="0"/>
          <w:divBdr>
            <w:top w:val="none" w:sz="0" w:space="0" w:color="auto"/>
            <w:left w:val="none" w:sz="0" w:space="0" w:color="auto"/>
            <w:bottom w:val="none" w:sz="0" w:space="0" w:color="auto"/>
            <w:right w:val="none" w:sz="0" w:space="0" w:color="auto"/>
          </w:divBdr>
          <w:divsChild>
            <w:div w:id="266349309">
              <w:marLeft w:val="0"/>
              <w:marRight w:val="0"/>
              <w:marTop w:val="0"/>
              <w:marBottom w:val="0"/>
              <w:divBdr>
                <w:top w:val="none" w:sz="0" w:space="0" w:color="auto"/>
                <w:left w:val="none" w:sz="0" w:space="0" w:color="auto"/>
                <w:bottom w:val="none" w:sz="0" w:space="0" w:color="auto"/>
                <w:right w:val="none" w:sz="0" w:space="0" w:color="auto"/>
              </w:divBdr>
            </w:div>
          </w:divsChild>
        </w:div>
        <w:div w:id="1094663513">
          <w:marLeft w:val="0"/>
          <w:marRight w:val="0"/>
          <w:marTop w:val="0"/>
          <w:marBottom w:val="0"/>
          <w:divBdr>
            <w:top w:val="none" w:sz="0" w:space="0" w:color="auto"/>
            <w:left w:val="none" w:sz="0" w:space="0" w:color="auto"/>
            <w:bottom w:val="none" w:sz="0" w:space="0" w:color="auto"/>
            <w:right w:val="none" w:sz="0" w:space="0" w:color="auto"/>
          </w:divBdr>
          <w:divsChild>
            <w:div w:id="792481649">
              <w:marLeft w:val="0"/>
              <w:marRight w:val="0"/>
              <w:marTop w:val="0"/>
              <w:marBottom w:val="0"/>
              <w:divBdr>
                <w:top w:val="none" w:sz="0" w:space="0" w:color="auto"/>
                <w:left w:val="none" w:sz="0" w:space="0" w:color="auto"/>
                <w:bottom w:val="none" w:sz="0" w:space="0" w:color="auto"/>
                <w:right w:val="none" w:sz="0" w:space="0" w:color="auto"/>
              </w:divBdr>
            </w:div>
          </w:divsChild>
        </w:div>
        <w:div w:id="1338533185">
          <w:marLeft w:val="0"/>
          <w:marRight w:val="0"/>
          <w:marTop w:val="0"/>
          <w:marBottom w:val="0"/>
          <w:divBdr>
            <w:top w:val="none" w:sz="0" w:space="0" w:color="auto"/>
            <w:left w:val="none" w:sz="0" w:space="0" w:color="auto"/>
            <w:bottom w:val="none" w:sz="0" w:space="0" w:color="auto"/>
            <w:right w:val="none" w:sz="0" w:space="0" w:color="auto"/>
          </w:divBdr>
          <w:divsChild>
            <w:div w:id="860782106">
              <w:marLeft w:val="0"/>
              <w:marRight w:val="0"/>
              <w:marTop w:val="0"/>
              <w:marBottom w:val="0"/>
              <w:divBdr>
                <w:top w:val="none" w:sz="0" w:space="0" w:color="auto"/>
                <w:left w:val="none" w:sz="0" w:space="0" w:color="auto"/>
                <w:bottom w:val="none" w:sz="0" w:space="0" w:color="auto"/>
                <w:right w:val="none" w:sz="0" w:space="0" w:color="auto"/>
              </w:divBdr>
            </w:div>
          </w:divsChild>
        </w:div>
        <w:div w:id="1446339925">
          <w:marLeft w:val="0"/>
          <w:marRight w:val="0"/>
          <w:marTop w:val="0"/>
          <w:marBottom w:val="0"/>
          <w:divBdr>
            <w:top w:val="none" w:sz="0" w:space="0" w:color="auto"/>
            <w:left w:val="none" w:sz="0" w:space="0" w:color="auto"/>
            <w:bottom w:val="none" w:sz="0" w:space="0" w:color="auto"/>
            <w:right w:val="none" w:sz="0" w:space="0" w:color="auto"/>
          </w:divBdr>
          <w:divsChild>
            <w:div w:id="780145748">
              <w:marLeft w:val="0"/>
              <w:marRight w:val="0"/>
              <w:marTop w:val="0"/>
              <w:marBottom w:val="0"/>
              <w:divBdr>
                <w:top w:val="none" w:sz="0" w:space="0" w:color="auto"/>
                <w:left w:val="none" w:sz="0" w:space="0" w:color="auto"/>
                <w:bottom w:val="none" w:sz="0" w:space="0" w:color="auto"/>
                <w:right w:val="none" w:sz="0" w:space="0" w:color="auto"/>
              </w:divBdr>
            </w:div>
          </w:divsChild>
        </w:div>
        <w:div w:id="1584798858">
          <w:marLeft w:val="0"/>
          <w:marRight w:val="0"/>
          <w:marTop w:val="0"/>
          <w:marBottom w:val="0"/>
          <w:divBdr>
            <w:top w:val="none" w:sz="0" w:space="0" w:color="auto"/>
            <w:left w:val="none" w:sz="0" w:space="0" w:color="auto"/>
            <w:bottom w:val="none" w:sz="0" w:space="0" w:color="auto"/>
            <w:right w:val="none" w:sz="0" w:space="0" w:color="auto"/>
          </w:divBdr>
          <w:divsChild>
            <w:div w:id="511646627">
              <w:marLeft w:val="0"/>
              <w:marRight w:val="0"/>
              <w:marTop w:val="0"/>
              <w:marBottom w:val="0"/>
              <w:divBdr>
                <w:top w:val="none" w:sz="0" w:space="0" w:color="auto"/>
                <w:left w:val="none" w:sz="0" w:space="0" w:color="auto"/>
                <w:bottom w:val="none" w:sz="0" w:space="0" w:color="auto"/>
                <w:right w:val="none" w:sz="0" w:space="0" w:color="auto"/>
              </w:divBdr>
            </w:div>
          </w:divsChild>
        </w:div>
        <w:div w:id="1600093407">
          <w:marLeft w:val="0"/>
          <w:marRight w:val="0"/>
          <w:marTop w:val="0"/>
          <w:marBottom w:val="0"/>
          <w:divBdr>
            <w:top w:val="none" w:sz="0" w:space="0" w:color="auto"/>
            <w:left w:val="none" w:sz="0" w:space="0" w:color="auto"/>
            <w:bottom w:val="none" w:sz="0" w:space="0" w:color="auto"/>
            <w:right w:val="none" w:sz="0" w:space="0" w:color="auto"/>
          </w:divBdr>
          <w:divsChild>
            <w:div w:id="386996165">
              <w:marLeft w:val="0"/>
              <w:marRight w:val="0"/>
              <w:marTop w:val="0"/>
              <w:marBottom w:val="0"/>
              <w:divBdr>
                <w:top w:val="none" w:sz="0" w:space="0" w:color="auto"/>
                <w:left w:val="none" w:sz="0" w:space="0" w:color="auto"/>
                <w:bottom w:val="none" w:sz="0" w:space="0" w:color="auto"/>
                <w:right w:val="none" w:sz="0" w:space="0" w:color="auto"/>
              </w:divBdr>
            </w:div>
          </w:divsChild>
        </w:div>
        <w:div w:id="1652754394">
          <w:marLeft w:val="0"/>
          <w:marRight w:val="0"/>
          <w:marTop w:val="0"/>
          <w:marBottom w:val="0"/>
          <w:divBdr>
            <w:top w:val="none" w:sz="0" w:space="0" w:color="auto"/>
            <w:left w:val="none" w:sz="0" w:space="0" w:color="auto"/>
            <w:bottom w:val="none" w:sz="0" w:space="0" w:color="auto"/>
            <w:right w:val="none" w:sz="0" w:space="0" w:color="auto"/>
          </w:divBdr>
          <w:divsChild>
            <w:div w:id="104428731">
              <w:marLeft w:val="0"/>
              <w:marRight w:val="0"/>
              <w:marTop w:val="0"/>
              <w:marBottom w:val="0"/>
              <w:divBdr>
                <w:top w:val="none" w:sz="0" w:space="0" w:color="auto"/>
                <w:left w:val="none" w:sz="0" w:space="0" w:color="auto"/>
                <w:bottom w:val="none" w:sz="0" w:space="0" w:color="auto"/>
                <w:right w:val="none" w:sz="0" w:space="0" w:color="auto"/>
              </w:divBdr>
            </w:div>
          </w:divsChild>
        </w:div>
        <w:div w:id="1687172403">
          <w:marLeft w:val="0"/>
          <w:marRight w:val="0"/>
          <w:marTop w:val="0"/>
          <w:marBottom w:val="0"/>
          <w:divBdr>
            <w:top w:val="none" w:sz="0" w:space="0" w:color="auto"/>
            <w:left w:val="none" w:sz="0" w:space="0" w:color="auto"/>
            <w:bottom w:val="none" w:sz="0" w:space="0" w:color="auto"/>
            <w:right w:val="none" w:sz="0" w:space="0" w:color="auto"/>
          </w:divBdr>
          <w:divsChild>
            <w:div w:id="1765344582">
              <w:marLeft w:val="0"/>
              <w:marRight w:val="0"/>
              <w:marTop w:val="0"/>
              <w:marBottom w:val="0"/>
              <w:divBdr>
                <w:top w:val="none" w:sz="0" w:space="0" w:color="auto"/>
                <w:left w:val="none" w:sz="0" w:space="0" w:color="auto"/>
                <w:bottom w:val="none" w:sz="0" w:space="0" w:color="auto"/>
                <w:right w:val="none" w:sz="0" w:space="0" w:color="auto"/>
              </w:divBdr>
            </w:div>
          </w:divsChild>
        </w:div>
        <w:div w:id="1788505632">
          <w:marLeft w:val="0"/>
          <w:marRight w:val="0"/>
          <w:marTop w:val="0"/>
          <w:marBottom w:val="0"/>
          <w:divBdr>
            <w:top w:val="none" w:sz="0" w:space="0" w:color="auto"/>
            <w:left w:val="none" w:sz="0" w:space="0" w:color="auto"/>
            <w:bottom w:val="none" w:sz="0" w:space="0" w:color="auto"/>
            <w:right w:val="none" w:sz="0" w:space="0" w:color="auto"/>
          </w:divBdr>
          <w:divsChild>
            <w:div w:id="637030041">
              <w:marLeft w:val="0"/>
              <w:marRight w:val="0"/>
              <w:marTop w:val="0"/>
              <w:marBottom w:val="0"/>
              <w:divBdr>
                <w:top w:val="none" w:sz="0" w:space="0" w:color="auto"/>
                <w:left w:val="none" w:sz="0" w:space="0" w:color="auto"/>
                <w:bottom w:val="none" w:sz="0" w:space="0" w:color="auto"/>
                <w:right w:val="none" w:sz="0" w:space="0" w:color="auto"/>
              </w:divBdr>
            </w:div>
          </w:divsChild>
        </w:div>
        <w:div w:id="1852912866">
          <w:marLeft w:val="0"/>
          <w:marRight w:val="0"/>
          <w:marTop w:val="0"/>
          <w:marBottom w:val="0"/>
          <w:divBdr>
            <w:top w:val="none" w:sz="0" w:space="0" w:color="auto"/>
            <w:left w:val="none" w:sz="0" w:space="0" w:color="auto"/>
            <w:bottom w:val="none" w:sz="0" w:space="0" w:color="auto"/>
            <w:right w:val="none" w:sz="0" w:space="0" w:color="auto"/>
          </w:divBdr>
          <w:divsChild>
            <w:div w:id="280067424">
              <w:marLeft w:val="0"/>
              <w:marRight w:val="0"/>
              <w:marTop w:val="0"/>
              <w:marBottom w:val="0"/>
              <w:divBdr>
                <w:top w:val="none" w:sz="0" w:space="0" w:color="auto"/>
                <w:left w:val="none" w:sz="0" w:space="0" w:color="auto"/>
                <w:bottom w:val="none" w:sz="0" w:space="0" w:color="auto"/>
                <w:right w:val="none" w:sz="0" w:space="0" w:color="auto"/>
              </w:divBdr>
            </w:div>
          </w:divsChild>
        </w:div>
        <w:div w:id="1942645256">
          <w:marLeft w:val="0"/>
          <w:marRight w:val="0"/>
          <w:marTop w:val="0"/>
          <w:marBottom w:val="0"/>
          <w:divBdr>
            <w:top w:val="none" w:sz="0" w:space="0" w:color="auto"/>
            <w:left w:val="none" w:sz="0" w:space="0" w:color="auto"/>
            <w:bottom w:val="none" w:sz="0" w:space="0" w:color="auto"/>
            <w:right w:val="none" w:sz="0" w:space="0" w:color="auto"/>
          </w:divBdr>
          <w:divsChild>
            <w:div w:id="1367179042">
              <w:marLeft w:val="0"/>
              <w:marRight w:val="0"/>
              <w:marTop w:val="0"/>
              <w:marBottom w:val="0"/>
              <w:divBdr>
                <w:top w:val="none" w:sz="0" w:space="0" w:color="auto"/>
                <w:left w:val="none" w:sz="0" w:space="0" w:color="auto"/>
                <w:bottom w:val="none" w:sz="0" w:space="0" w:color="auto"/>
                <w:right w:val="none" w:sz="0" w:space="0" w:color="auto"/>
              </w:divBdr>
            </w:div>
          </w:divsChild>
        </w:div>
        <w:div w:id="2007517609">
          <w:marLeft w:val="0"/>
          <w:marRight w:val="0"/>
          <w:marTop w:val="0"/>
          <w:marBottom w:val="0"/>
          <w:divBdr>
            <w:top w:val="none" w:sz="0" w:space="0" w:color="auto"/>
            <w:left w:val="none" w:sz="0" w:space="0" w:color="auto"/>
            <w:bottom w:val="none" w:sz="0" w:space="0" w:color="auto"/>
            <w:right w:val="none" w:sz="0" w:space="0" w:color="auto"/>
          </w:divBdr>
          <w:divsChild>
            <w:div w:id="1432967007">
              <w:marLeft w:val="0"/>
              <w:marRight w:val="0"/>
              <w:marTop w:val="0"/>
              <w:marBottom w:val="0"/>
              <w:divBdr>
                <w:top w:val="none" w:sz="0" w:space="0" w:color="auto"/>
                <w:left w:val="none" w:sz="0" w:space="0" w:color="auto"/>
                <w:bottom w:val="none" w:sz="0" w:space="0" w:color="auto"/>
                <w:right w:val="none" w:sz="0" w:space="0" w:color="auto"/>
              </w:divBdr>
            </w:div>
          </w:divsChild>
        </w:div>
        <w:div w:id="2057896767">
          <w:marLeft w:val="0"/>
          <w:marRight w:val="0"/>
          <w:marTop w:val="0"/>
          <w:marBottom w:val="0"/>
          <w:divBdr>
            <w:top w:val="none" w:sz="0" w:space="0" w:color="auto"/>
            <w:left w:val="none" w:sz="0" w:space="0" w:color="auto"/>
            <w:bottom w:val="none" w:sz="0" w:space="0" w:color="auto"/>
            <w:right w:val="none" w:sz="0" w:space="0" w:color="auto"/>
          </w:divBdr>
          <w:divsChild>
            <w:div w:id="2117283670">
              <w:marLeft w:val="0"/>
              <w:marRight w:val="0"/>
              <w:marTop w:val="0"/>
              <w:marBottom w:val="0"/>
              <w:divBdr>
                <w:top w:val="none" w:sz="0" w:space="0" w:color="auto"/>
                <w:left w:val="none" w:sz="0" w:space="0" w:color="auto"/>
                <w:bottom w:val="none" w:sz="0" w:space="0" w:color="auto"/>
                <w:right w:val="none" w:sz="0" w:space="0" w:color="auto"/>
              </w:divBdr>
            </w:div>
          </w:divsChild>
        </w:div>
        <w:div w:id="2081513064">
          <w:marLeft w:val="0"/>
          <w:marRight w:val="0"/>
          <w:marTop w:val="0"/>
          <w:marBottom w:val="0"/>
          <w:divBdr>
            <w:top w:val="none" w:sz="0" w:space="0" w:color="auto"/>
            <w:left w:val="none" w:sz="0" w:space="0" w:color="auto"/>
            <w:bottom w:val="none" w:sz="0" w:space="0" w:color="auto"/>
            <w:right w:val="none" w:sz="0" w:space="0" w:color="auto"/>
          </w:divBdr>
          <w:divsChild>
            <w:div w:id="276524153">
              <w:marLeft w:val="0"/>
              <w:marRight w:val="0"/>
              <w:marTop w:val="0"/>
              <w:marBottom w:val="0"/>
              <w:divBdr>
                <w:top w:val="none" w:sz="0" w:space="0" w:color="auto"/>
                <w:left w:val="none" w:sz="0" w:space="0" w:color="auto"/>
                <w:bottom w:val="none" w:sz="0" w:space="0" w:color="auto"/>
                <w:right w:val="none" w:sz="0" w:space="0" w:color="auto"/>
              </w:divBdr>
            </w:div>
          </w:divsChild>
        </w:div>
        <w:div w:id="2130007040">
          <w:marLeft w:val="0"/>
          <w:marRight w:val="0"/>
          <w:marTop w:val="0"/>
          <w:marBottom w:val="0"/>
          <w:divBdr>
            <w:top w:val="none" w:sz="0" w:space="0" w:color="auto"/>
            <w:left w:val="none" w:sz="0" w:space="0" w:color="auto"/>
            <w:bottom w:val="none" w:sz="0" w:space="0" w:color="auto"/>
            <w:right w:val="none" w:sz="0" w:space="0" w:color="auto"/>
          </w:divBdr>
          <w:divsChild>
            <w:div w:id="158329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31075">
      <w:bodyDiv w:val="1"/>
      <w:marLeft w:val="0"/>
      <w:marRight w:val="0"/>
      <w:marTop w:val="0"/>
      <w:marBottom w:val="0"/>
      <w:divBdr>
        <w:top w:val="none" w:sz="0" w:space="0" w:color="auto"/>
        <w:left w:val="none" w:sz="0" w:space="0" w:color="auto"/>
        <w:bottom w:val="none" w:sz="0" w:space="0" w:color="auto"/>
        <w:right w:val="none" w:sz="0" w:space="0" w:color="auto"/>
      </w:divBdr>
    </w:div>
    <w:div w:id="21117735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wccc.me.edu/admissions-aid/finances/financial-aid-information-links/financial-aid-forms-documents/" TargetMode="External"/><Relationship Id="rId21" Type="http://schemas.openxmlformats.org/officeDocument/2006/relationships/hyperlink" Target="https://www.wccc.me.edu/admissions-aid" TargetMode="External"/><Relationship Id="rId42" Type="http://schemas.openxmlformats.org/officeDocument/2006/relationships/hyperlink" Target="bookmark://_ECE197_Field_Experience" TargetMode="External"/><Relationship Id="rId47" Type="http://schemas.openxmlformats.org/officeDocument/2006/relationships/hyperlink" Target="bookmark://_MDT134_Medical_Documentation" TargetMode="External"/><Relationship Id="rId63" Type="http://schemas.openxmlformats.org/officeDocument/2006/relationships/hyperlink" Target="bookmark://_WEL123_Pipe_Welding" TargetMode="External"/><Relationship Id="rId68" Type="http://schemas.openxmlformats.org/officeDocument/2006/relationships/header" Target="header1.xml"/><Relationship Id="rId16" Type="http://schemas.openxmlformats.org/officeDocument/2006/relationships/hyperlink" Target="mailto:OCR.Boston@ed.gov" TargetMode="External"/><Relationship Id="rId11" Type="http://schemas.openxmlformats.org/officeDocument/2006/relationships/endnotes" Target="endnotes.xml"/><Relationship Id="rId24" Type="http://schemas.openxmlformats.org/officeDocument/2006/relationships/hyperlink" Target="http://www.wccc.me.edu" TargetMode="External"/><Relationship Id="rId32" Type="http://schemas.openxmlformats.org/officeDocument/2006/relationships/hyperlink" Target="mailto:wcccme@bkstr.com" TargetMode="External"/><Relationship Id="rId37" Type="http://schemas.openxmlformats.org/officeDocument/2006/relationships/hyperlink" Target="bookmark://_ADV211_Sailing" TargetMode="External"/><Relationship Id="rId40" Type="http://schemas.openxmlformats.org/officeDocument/2006/relationships/hyperlink" Target="bookmark://_ECE103_Management,_Professional" TargetMode="External"/><Relationship Id="rId45" Type="http://schemas.openxmlformats.org/officeDocument/2006/relationships/hyperlink" Target="bookmark://_EDU280_Internship_in" TargetMode="External"/><Relationship Id="rId53" Type="http://schemas.openxmlformats.org/officeDocument/2006/relationships/hyperlink" Target="bookmark://_MET138_Automotive_Engine" TargetMode="External"/><Relationship Id="rId58" Type="http://schemas.openxmlformats.org/officeDocument/2006/relationships/hyperlink" Target="bookmark://_WEL121_Basic_Welding" TargetMode="External"/><Relationship Id="rId66" Type="http://schemas.openxmlformats.org/officeDocument/2006/relationships/hyperlink" Target="bookmark://_WEL124_TIG_Welding" TargetMode="External"/><Relationship Id="rId74" Type="http://schemas.openxmlformats.org/officeDocument/2006/relationships/image" Target="media/image2.png"/><Relationship Id="rId79" Type="http://schemas.microsoft.com/office/2020/10/relationships/intelligence" Target="intelligence2.xml"/><Relationship Id="rId5" Type="http://schemas.openxmlformats.org/officeDocument/2006/relationships/customXml" Target="../customXml/item5.xml"/><Relationship Id="rId61" Type="http://schemas.openxmlformats.org/officeDocument/2006/relationships/hyperlink" Target="bookmark://_WEL123_Pipe_Welding" TargetMode="External"/><Relationship Id="rId19" Type="http://schemas.openxmlformats.org/officeDocument/2006/relationships/hyperlink" Target="mailto:admissions@wccc.me.edu" TargetMode="External"/><Relationship Id="rId14" Type="http://schemas.openxmlformats.org/officeDocument/2006/relationships/hyperlink" Target="mailto:tstoldt@wccc.me.edu" TargetMode="External"/><Relationship Id="rId22" Type="http://schemas.openxmlformats.org/officeDocument/2006/relationships/hyperlink" Target="https://accuplacer.collegeboard.org/" TargetMode="External"/><Relationship Id="rId27" Type="http://schemas.openxmlformats.org/officeDocument/2006/relationships/hyperlink" Target="https://fsapartners.ed.gov/home/" TargetMode="External"/><Relationship Id="rId30" Type="http://schemas.openxmlformats.org/officeDocument/2006/relationships/hyperlink" Target="https://www.thevirtualcaregroup.com/wccc/" TargetMode="External"/><Relationship Id="rId35" Type="http://schemas.openxmlformats.org/officeDocument/2006/relationships/hyperlink" Target="bookmark://_ADV119_Wilderness_Expedition" TargetMode="External"/><Relationship Id="rId43" Type="http://schemas.openxmlformats.org/officeDocument/2006/relationships/hyperlink" Target="bookmark://_EDU226_Teaching,_Learning," TargetMode="External"/><Relationship Id="rId48" Type="http://schemas.openxmlformats.org/officeDocument/2006/relationships/hyperlink" Target="bookmark://_MDT136_Clinical_Office" TargetMode="External"/><Relationship Id="rId56" Type="http://schemas.openxmlformats.org/officeDocument/2006/relationships/hyperlink" Target="bookmark://_SED230_Behavior_Management" TargetMode="External"/><Relationship Id="rId64" Type="http://schemas.openxmlformats.org/officeDocument/2006/relationships/hyperlink" Target="bookmark://_WEL124_TIG_Welding" TargetMode="External"/><Relationship Id="rId69" Type="http://schemas.openxmlformats.org/officeDocument/2006/relationships/footer" Target="footer1.xml"/><Relationship Id="rId77"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bookmark://_MET101_Diesel_Engine" TargetMode="External"/><Relationship Id="rId72"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state.me.us" TargetMode="External"/><Relationship Id="rId25" Type="http://schemas.openxmlformats.org/officeDocument/2006/relationships/hyperlink" Target="https://studentaid.gov/h/apply-for-aid/fafsa" TargetMode="External"/><Relationship Id="rId33" Type="http://schemas.openxmlformats.org/officeDocument/2006/relationships/hyperlink" Target="http://www.wccc.me.edu" TargetMode="External"/><Relationship Id="rId38" Type="http://schemas.openxmlformats.org/officeDocument/2006/relationships/hyperlink" Target="bookmark://_CTT251_Cloud_Computing" TargetMode="External"/><Relationship Id="rId46" Type="http://schemas.openxmlformats.org/officeDocument/2006/relationships/hyperlink" Target="bookmark://_ENG_111_College" TargetMode="External"/><Relationship Id="rId59" Type="http://schemas.openxmlformats.org/officeDocument/2006/relationships/hyperlink" Target="bookmark://_WEL122_Advanced_Welding" TargetMode="External"/><Relationship Id="rId67" Type="http://schemas.openxmlformats.org/officeDocument/2006/relationships/hyperlink" Target="bookmark://_WEL124_TIG_Welding" TargetMode="External"/><Relationship Id="rId20" Type="http://schemas.openxmlformats.org/officeDocument/2006/relationships/hyperlink" Target="http://www.wccc.me.edu" TargetMode="External"/><Relationship Id="rId41" Type="http://schemas.openxmlformats.org/officeDocument/2006/relationships/hyperlink" Target="bookmark://_EDU102_Introduction_to" TargetMode="External"/><Relationship Id="rId54" Type="http://schemas.openxmlformats.org/officeDocument/2006/relationships/hyperlink" Target="bookmark://_MET139_Automotive_Engine" TargetMode="External"/><Relationship Id="rId62" Type="http://schemas.openxmlformats.org/officeDocument/2006/relationships/hyperlink" Target="bookmark://_WEL123_Pipe_Welding" TargetMode="External"/><Relationship Id="rId70" Type="http://schemas.openxmlformats.org/officeDocument/2006/relationships/header" Target="header2.xml"/><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tstoldt@wccc.me.edu" TargetMode="External"/><Relationship Id="rId23" Type="http://schemas.openxmlformats.org/officeDocument/2006/relationships/hyperlink" Target="https://wccc.bncollege.com/course-material/course-finder" TargetMode="External"/><Relationship Id="rId28" Type="http://schemas.openxmlformats.org/officeDocument/2006/relationships/hyperlink" Target="mailto:ncote@wccc.me.edu" TargetMode="External"/><Relationship Id="rId36" Type="http://schemas.openxmlformats.org/officeDocument/2006/relationships/hyperlink" Target="bookmark://_ADV141_The_Maine" TargetMode="External"/><Relationship Id="rId49" Type="http://schemas.openxmlformats.org/officeDocument/2006/relationships/hyperlink" Target="bookmark://_MDT228_Introduction_to" TargetMode="External"/><Relationship Id="rId57" Type="http://schemas.openxmlformats.org/officeDocument/2006/relationships/hyperlink" Target="bookmark://_WEL120_Safety_and" TargetMode="External"/><Relationship Id="rId10" Type="http://schemas.openxmlformats.org/officeDocument/2006/relationships/footnotes" Target="footnotes.xml"/><Relationship Id="rId31" Type="http://schemas.openxmlformats.org/officeDocument/2006/relationships/hyperlink" Target="http://www.wccc.me.edu" TargetMode="External"/><Relationship Id="rId44" Type="http://schemas.openxmlformats.org/officeDocument/2006/relationships/hyperlink" Target="bookmark://_EDU245_Assessment_and" TargetMode="External"/><Relationship Id="rId52" Type="http://schemas.openxmlformats.org/officeDocument/2006/relationships/hyperlink" Target="bookmark://_MET137_Diesel_Engine" TargetMode="External"/><Relationship Id="rId60" Type="http://schemas.openxmlformats.org/officeDocument/2006/relationships/hyperlink" Target="bookmark://_WEL122_Advanced_Welding" TargetMode="External"/><Relationship Id="rId65" Type="http://schemas.openxmlformats.org/officeDocument/2006/relationships/hyperlink" Target="bookmark://_WEL124_TIG_Welding" TargetMode="External"/><Relationship Id="rId73" Type="http://schemas.openxmlformats.org/officeDocument/2006/relationships/footer" Target="footer3.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mailto:tosmond@wccc.me.edu" TargetMode="External"/><Relationship Id="rId18" Type="http://schemas.openxmlformats.org/officeDocument/2006/relationships/hyperlink" Target="http://www.eeoc.gov" TargetMode="External"/><Relationship Id="rId39" Type="http://schemas.openxmlformats.org/officeDocument/2006/relationships/hyperlink" Target="bookmark://_ECE100_Introduction_to" TargetMode="External"/><Relationship Id="rId34" Type="http://schemas.openxmlformats.org/officeDocument/2006/relationships/hyperlink" Target="http://www.wccc.me.edu" TargetMode="External"/><Relationship Id="rId50" Type="http://schemas.openxmlformats.org/officeDocument/2006/relationships/hyperlink" Target="bookmark://_MDT236_Clinical_Office" TargetMode="External"/><Relationship Id="rId55" Type="http://schemas.openxmlformats.org/officeDocument/2006/relationships/hyperlink" Target="bookmark://_PSY190_Child_and" TargetMode="External"/><Relationship Id="rId76" Type="http://schemas.openxmlformats.org/officeDocument/2006/relationships/footer" Target="footer4.xml"/><Relationship Id="rId7" Type="http://schemas.openxmlformats.org/officeDocument/2006/relationships/styles" Target="styles.xml"/><Relationship Id="rId71"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hyperlink" Target="mailto:tstoldt@wccc.me.edu" TargetMode="External"/></Relationships>
</file>

<file path=word/theme/theme1.xml><?xml version="1.0" encoding="utf-8"?>
<a:theme xmlns:a="http://schemas.openxmlformats.org/drawingml/2006/main" name="Vapor Trail">
  <a:themeElements>
    <a:clrScheme name="Colored Hyperlink">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007D3F"/>
      </a:hlink>
      <a:folHlink>
        <a:srgbClr val="54237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apor Trail">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2023-07-05T00:00:00</PublishDate>
  <Abstract/>
  <CompanyAddress>One College Drive, Calais ME 04619 -- (207) 454-1000 – wccc.me.edu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85B8C86C1ADDC49AD9283D2D30FC487" ma:contentTypeVersion="4" ma:contentTypeDescription="Create a new document." ma:contentTypeScope="" ma:versionID="7d230b89b1bc403c78611b8716b6b15b">
  <xsd:schema xmlns:xsd="http://www.w3.org/2001/XMLSchema" xmlns:xs="http://www.w3.org/2001/XMLSchema" xmlns:p="http://schemas.microsoft.com/office/2006/metadata/properties" xmlns:ns2="34bb663d-7c12-482b-81ea-13db355ae0f8" targetNamespace="http://schemas.microsoft.com/office/2006/metadata/properties" ma:root="true" ma:fieldsID="aea868eaf247554b677d38a91f1b213d" ns2:_="">
    <xsd:import namespace="34bb663d-7c12-482b-81ea-13db355ae0f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bb663d-7c12-482b-81ea-13db355ae0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601127A-8EBC-42DB-8C71-3B964E5B2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bb663d-7c12-482b-81ea-13db355ae0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50642D-3944-4108-8C02-9CE6612C8D2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A2F55BE-CD6F-44CB-991E-4AFB394326AE}">
  <ds:schemaRefs>
    <ds:schemaRef ds:uri="http://schemas.microsoft.com/sharepoint/v3/contenttype/forms"/>
  </ds:schemaRefs>
</ds:datastoreItem>
</file>

<file path=customXml/itemProps5.xml><?xml version="1.0" encoding="utf-8"?>
<ds:datastoreItem xmlns:ds="http://schemas.openxmlformats.org/officeDocument/2006/customXml" ds:itemID="{61789BF0-F359-47D5-A504-21F7BFF07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79990</Words>
  <Characters>455946</Characters>
  <Application>Microsoft Office Word</Application>
  <DocSecurity>4</DocSecurity>
  <Lines>3799</Lines>
  <Paragraphs>1069</Paragraphs>
  <ScaleCrop>false</ScaleCrop>
  <Company>Photo courtesy Bernadette Farrar</Company>
  <LinksUpToDate>false</LinksUpToDate>
  <CharactersWithSpaces>534867</CharactersWithSpaces>
  <SharedDoc>false</SharedDoc>
  <HLinks>
    <vt:vector size="5040" baseType="variant">
      <vt:variant>
        <vt:i4>1572904</vt:i4>
      </vt:variant>
      <vt:variant>
        <vt:i4>2901</vt:i4>
      </vt:variant>
      <vt:variant>
        <vt:i4>0</vt:i4>
      </vt:variant>
      <vt:variant>
        <vt:i4>5</vt:i4>
      </vt:variant>
      <vt:variant>
        <vt:lpwstr>bookmark://_WEL124_TIG_Welding/</vt:lpwstr>
      </vt:variant>
      <vt:variant>
        <vt:lpwstr/>
      </vt:variant>
      <vt:variant>
        <vt:i4>1572904</vt:i4>
      </vt:variant>
      <vt:variant>
        <vt:i4>2898</vt:i4>
      </vt:variant>
      <vt:variant>
        <vt:i4>0</vt:i4>
      </vt:variant>
      <vt:variant>
        <vt:i4>5</vt:i4>
      </vt:variant>
      <vt:variant>
        <vt:lpwstr>bookmark://_WEL124_TIG_Welding/</vt:lpwstr>
      </vt:variant>
      <vt:variant>
        <vt:lpwstr/>
      </vt:variant>
      <vt:variant>
        <vt:i4>1572904</vt:i4>
      </vt:variant>
      <vt:variant>
        <vt:i4>2895</vt:i4>
      </vt:variant>
      <vt:variant>
        <vt:i4>0</vt:i4>
      </vt:variant>
      <vt:variant>
        <vt:i4>5</vt:i4>
      </vt:variant>
      <vt:variant>
        <vt:lpwstr>bookmark://_WEL124_TIG_Welding/</vt:lpwstr>
      </vt:variant>
      <vt:variant>
        <vt:lpwstr/>
      </vt:variant>
      <vt:variant>
        <vt:i4>1572904</vt:i4>
      </vt:variant>
      <vt:variant>
        <vt:i4>2892</vt:i4>
      </vt:variant>
      <vt:variant>
        <vt:i4>0</vt:i4>
      </vt:variant>
      <vt:variant>
        <vt:i4>5</vt:i4>
      </vt:variant>
      <vt:variant>
        <vt:lpwstr>bookmark://_WEL124_TIG_Welding/</vt:lpwstr>
      </vt:variant>
      <vt:variant>
        <vt:lpwstr/>
      </vt:variant>
      <vt:variant>
        <vt:i4>393320</vt:i4>
      </vt:variant>
      <vt:variant>
        <vt:i4>2889</vt:i4>
      </vt:variant>
      <vt:variant>
        <vt:i4>0</vt:i4>
      </vt:variant>
      <vt:variant>
        <vt:i4>5</vt:i4>
      </vt:variant>
      <vt:variant>
        <vt:lpwstr>bookmark://_WEL123_Pipe_Welding/</vt:lpwstr>
      </vt:variant>
      <vt:variant>
        <vt:lpwstr/>
      </vt:variant>
      <vt:variant>
        <vt:i4>393320</vt:i4>
      </vt:variant>
      <vt:variant>
        <vt:i4>2886</vt:i4>
      </vt:variant>
      <vt:variant>
        <vt:i4>0</vt:i4>
      </vt:variant>
      <vt:variant>
        <vt:i4>5</vt:i4>
      </vt:variant>
      <vt:variant>
        <vt:lpwstr>bookmark://_WEL123_Pipe_Welding/</vt:lpwstr>
      </vt:variant>
      <vt:variant>
        <vt:lpwstr/>
      </vt:variant>
      <vt:variant>
        <vt:i4>393320</vt:i4>
      </vt:variant>
      <vt:variant>
        <vt:i4>2883</vt:i4>
      </vt:variant>
      <vt:variant>
        <vt:i4>0</vt:i4>
      </vt:variant>
      <vt:variant>
        <vt:i4>5</vt:i4>
      </vt:variant>
      <vt:variant>
        <vt:lpwstr>bookmark://_WEL123_Pipe_Welding/</vt:lpwstr>
      </vt:variant>
      <vt:variant>
        <vt:lpwstr/>
      </vt:variant>
      <vt:variant>
        <vt:i4>1769574</vt:i4>
      </vt:variant>
      <vt:variant>
        <vt:i4>2880</vt:i4>
      </vt:variant>
      <vt:variant>
        <vt:i4>0</vt:i4>
      </vt:variant>
      <vt:variant>
        <vt:i4>5</vt:i4>
      </vt:variant>
      <vt:variant>
        <vt:lpwstr>bookmark://_WEL122_Advanced_Welding/</vt:lpwstr>
      </vt:variant>
      <vt:variant>
        <vt:lpwstr/>
      </vt:variant>
      <vt:variant>
        <vt:i4>1769574</vt:i4>
      </vt:variant>
      <vt:variant>
        <vt:i4>2877</vt:i4>
      </vt:variant>
      <vt:variant>
        <vt:i4>0</vt:i4>
      </vt:variant>
      <vt:variant>
        <vt:i4>5</vt:i4>
      </vt:variant>
      <vt:variant>
        <vt:lpwstr>bookmark://_WEL122_Advanced_Welding/</vt:lpwstr>
      </vt:variant>
      <vt:variant>
        <vt:lpwstr/>
      </vt:variant>
      <vt:variant>
        <vt:i4>8126537</vt:i4>
      </vt:variant>
      <vt:variant>
        <vt:i4>2874</vt:i4>
      </vt:variant>
      <vt:variant>
        <vt:i4>0</vt:i4>
      </vt:variant>
      <vt:variant>
        <vt:i4>5</vt:i4>
      </vt:variant>
      <vt:variant>
        <vt:lpwstr>bookmark://_WEL121_Basic_Welding/</vt:lpwstr>
      </vt:variant>
      <vt:variant>
        <vt:lpwstr/>
      </vt:variant>
      <vt:variant>
        <vt:i4>6619145</vt:i4>
      </vt:variant>
      <vt:variant>
        <vt:i4>2871</vt:i4>
      </vt:variant>
      <vt:variant>
        <vt:i4>0</vt:i4>
      </vt:variant>
      <vt:variant>
        <vt:i4>5</vt:i4>
      </vt:variant>
      <vt:variant>
        <vt:lpwstr>bookmark://_WEL120_Safety_and/</vt:lpwstr>
      </vt:variant>
      <vt:variant>
        <vt:lpwstr/>
      </vt:variant>
      <vt:variant>
        <vt:i4>2162692</vt:i4>
      </vt:variant>
      <vt:variant>
        <vt:i4>2868</vt:i4>
      </vt:variant>
      <vt:variant>
        <vt:i4>0</vt:i4>
      </vt:variant>
      <vt:variant>
        <vt:i4>5</vt:i4>
      </vt:variant>
      <vt:variant>
        <vt:lpwstr>bookmark://_SED230_Behavior_Management/</vt:lpwstr>
      </vt:variant>
      <vt:variant>
        <vt:lpwstr/>
      </vt:variant>
      <vt:variant>
        <vt:i4>6750301</vt:i4>
      </vt:variant>
      <vt:variant>
        <vt:i4>2865</vt:i4>
      </vt:variant>
      <vt:variant>
        <vt:i4>0</vt:i4>
      </vt:variant>
      <vt:variant>
        <vt:i4>5</vt:i4>
      </vt:variant>
      <vt:variant>
        <vt:lpwstr>bookmark://_PSY190_Child_and/</vt:lpwstr>
      </vt:variant>
      <vt:variant>
        <vt:lpwstr/>
      </vt:variant>
      <vt:variant>
        <vt:i4>5505127</vt:i4>
      </vt:variant>
      <vt:variant>
        <vt:i4>2862</vt:i4>
      </vt:variant>
      <vt:variant>
        <vt:i4>0</vt:i4>
      </vt:variant>
      <vt:variant>
        <vt:i4>5</vt:i4>
      </vt:variant>
      <vt:variant>
        <vt:lpwstr>bookmark://_MET139_Automotive_Engine/</vt:lpwstr>
      </vt:variant>
      <vt:variant>
        <vt:lpwstr/>
      </vt:variant>
      <vt:variant>
        <vt:i4>5570663</vt:i4>
      </vt:variant>
      <vt:variant>
        <vt:i4>2859</vt:i4>
      </vt:variant>
      <vt:variant>
        <vt:i4>0</vt:i4>
      </vt:variant>
      <vt:variant>
        <vt:i4>5</vt:i4>
      </vt:variant>
      <vt:variant>
        <vt:lpwstr>bookmark://_MET138_Automotive_Engine/</vt:lpwstr>
      </vt:variant>
      <vt:variant>
        <vt:lpwstr/>
      </vt:variant>
      <vt:variant>
        <vt:i4>4456552</vt:i4>
      </vt:variant>
      <vt:variant>
        <vt:i4>2856</vt:i4>
      </vt:variant>
      <vt:variant>
        <vt:i4>0</vt:i4>
      </vt:variant>
      <vt:variant>
        <vt:i4>5</vt:i4>
      </vt:variant>
      <vt:variant>
        <vt:lpwstr>bookmark://_MET137_Diesel_Engine/</vt:lpwstr>
      </vt:variant>
      <vt:variant>
        <vt:lpwstr/>
      </vt:variant>
      <vt:variant>
        <vt:i4>4325483</vt:i4>
      </vt:variant>
      <vt:variant>
        <vt:i4>2853</vt:i4>
      </vt:variant>
      <vt:variant>
        <vt:i4>0</vt:i4>
      </vt:variant>
      <vt:variant>
        <vt:i4>5</vt:i4>
      </vt:variant>
      <vt:variant>
        <vt:lpwstr>bookmark://_MET101_Diesel_Engine/</vt:lpwstr>
      </vt:variant>
      <vt:variant>
        <vt:lpwstr/>
      </vt:variant>
      <vt:variant>
        <vt:i4>2686997</vt:i4>
      </vt:variant>
      <vt:variant>
        <vt:i4>2850</vt:i4>
      </vt:variant>
      <vt:variant>
        <vt:i4>0</vt:i4>
      </vt:variant>
      <vt:variant>
        <vt:i4>5</vt:i4>
      </vt:variant>
      <vt:variant>
        <vt:lpwstr>bookmark://_MDT236_Clinical_Office/</vt:lpwstr>
      </vt:variant>
      <vt:variant>
        <vt:lpwstr/>
      </vt:variant>
      <vt:variant>
        <vt:i4>3932187</vt:i4>
      </vt:variant>
      <vt:variant>
        <vt:i4>2847</vt:i4>
      </vt:variant>
      <vt:variant>
        <vt:i4>0</vt:i4>
      </vt:variant>
      <vt:variant>
        <vt:i4>5</vt:i4>
      </vt:variant>
      <vt:variant>
        <vt:lpwstr>bookmark://_MDT228_Introduction_to/</vt:lpwstr>
      </vt:variant>
      <vt:variant>
        <vt:lpwstr/>
      </vt:variant>
      <vt:variant>
        <vt:i4>2752533</vt:i4>
      </vt:variant>
      <vt:variant>
        <vt:i4>2844</vt:i4>
      </vt:variant>
      <vt:variant>
        <vt:i4>0</vt:i4>
      </vt:variant>
      <vt:variant>
        <vt:i4>5</vt:i4>
      </vt:variant>
      <vt:variant>
        <vt:lpwstr>bookmark://_MDT136_Clinical_Office/</vt:lpwstr>
      </vt:variant>
      <vt:variant>
        <vt:lpwstr/>
      </vt:variant>
      <vt:variant>
        <vt:i4>8061008</vt:i4>
      </vt:variant>
      <vt:variant>
        <vt:i4>2841</vt:i4>
      </vt:variant>
      <vt:variant>
        <vt:i4>0</vt:i4>
      </vt:variant>
      <vt:variant>
        <vt:i4>5</vt:i4>
      </vt:variant>
      <vt:variant>
        <vt:lpwstr>bookmark://_MDT134_Medical_Documentation/</vt:lpwstr>
      </vt:variant>
      <vt:variant>
        <vt:lpwstr/>
      </vt:variant>
      <vt:variant>
        <vt:i4>6946826</vt:i4>
      </vt:variant>
      <vt:variant>
        <vt:i4>2838</vt:i4>
      </vt:variant>
      <vt:variant>
        <vt:i4>0</vt:i4>
      </vt:variant>
      <vt:variant>
        <vt:i4>5</vt:i4>
      </vt:variant>
      <vt:variant>
        <vt:lpwstr>bookmark://_ENG_111_College/</vt:lpwstr>
      </vt:variant>
      <vt:variant>
        <vt:lpwstr/>
      </vt:variant>
      <vt:variant>
        <vt:i4>6029412</vt:i4>
      </vt:variant>
      <vt:variant>
        <vt:i4>2835</vt:i4>
      </vt:variant>
      <vt:variant>
        <vt:i4>0</vt:i4>
      </vt:variant>
      <vt:variant>
        <vt:i4>5</vt:i4>
      </vt:variant>
      <vt:variant>
        <vt:lpwstr>bookmark://_EDU280_Internship_in/</vt:lpwstr>
      </vt:variant>
      <vt:variant>
        <vt:lpwstr/>
      </vt:variant>
      <vt:variant>
        <vt:i4>6357005</vt:i4>
      </vt:variant>
      <vt:variant>
        <vt:i4>2832</vt:i4>
      </vt:variant>
      <vt:variant>
        <vt:i4>0</vt:i4>
      </vt:variant>
      <vt:variant>
        <vt:i4>5</vt:i4>
      </vt:variant>
      <vt:variant>
        <vt:lpwstr>bookmark://_EDU245_Assessment_and/</vt:lpwstr>
      </vt:variant>
      <vt:variant>
        <vt:lpwstr/>
      </vt:variant>
      <vt:variant>
        <vt:i4>52</vt:i4>
      </vt:variant>
      <vt:variant>
        <vt:i4>2829</vt:i4>
      </vt:variant>
      <vt:variant>
        <vt:i4>0</vt:i4>
      </vt:variant>
      <vt:variant>
        <vt:i4>5</vt:i4>
      </vt:variant>
      <vt:variant>
        <vt:lpwstr>bookmark://_EDU226_Teaching,_Learning,/</vt:lpwstr>
      </vt:variant>
      <vt:variant>
        <vt:lpwstr/>
      </vt:variant>
      <vt:variant>
        <vt:i4>3276868</vt:i4>
      </vt:variant>
      <vt:variant>
        <vt:i4>2826</vt:i4>
      </vt:variant>
      <vt:variant>
        <vt:i4>0</vt:i4>
      </vt:variant>
      <vt:variant>
        <vt:i4>5</vt:i4>
      </vt:variant>
      <vt:variant>
        <vt:lpwstr>bookmark://_ECE197_Field_Experience/</vt:lpwstr>
      </vt:variant>
      <vt:variant>
        <vt:lpwstr/>
      </vt:variant>
      <vt:variant>
        <vt:i4>3473424</vt:i4>
      </vt:variant>
      <vt:variant>
        <vt:i4>2823</vt:i4>
      </vt:variant>
      <vt:variant>
        <vt:i4>0</vt:i4>
      </vt:variant>
      <vt:variant>
        <vt:i4>5</vt:i4>
      </vt:variant>
      <vt:variant>
        <vt:lpwstr>bookmark://_EDU102_Introduction_to/</vt:lpwstr>
      </vt:variant>
      <vt:variant>
        <vt:lpwstr/>
      </vt:variant>
      <vt:variant>
        <vt:i4>8126543</vt:i4>
      </vt:variant>
      <vt:variant>
        <vt:i4>2820</vt:i4>
      </vt:variant>
      <vt:variant>
        <vt:i4>0</vt:i4>
      </vt:variant>
      <vt:variant>
        <vt:i4>5</vt:i4>
      </vt:variant>
      <vt:variant>
        <vt:lpwstr>bookmark://_ECE103_Management,_Professional/</vt:lpwstr>
      </vt:variant>
      <vt:variant>
        <vt:lpwstr/>
      </vt:variant>
      <vt:variant>
        <vt:i4>3145728</vt:i4>
      </vt:variant>
      <vt:variant>
        <vt:i4>2817</vt:i4>
      </vt:variant>
      <vt:variant>
        <vt:i4>0</vt:i4>
      </vt:variant>
      <vt:variant>
        <vt:i4>5</vt:i4>
      </vt:variant>
      <vt:variant>
        <vt:lpwstr>bookmark://_ECE100_Introduction_to/</vt:lpwstr>
      </vt:variant>
      <vt:variant>
        <vt:lpwstr/>
      </vt:variant>
      <vt:variant>
        <vt:i4>1310777</vt:i4>
      </vt:variant>
      <vt:variant>
        <vt:i4>2814</vt:i4>
      </vt:variant>
      <vt:variant>
        <vt:i4>0</vt:i4>
      </vt:variant>
      <vt:variant>
        <vt:i4>5</vt:i4>
      </vt:variant>
      <vt:variant>
        <vt:lpwstr>bookmark://_CTT251_Cloud_Computing/</vt:lpwstr>
      </vt:variant>
      <vt:variant>
        <vt:lpwstr/>
      </vt:variant>
      <vt:variant>
        <vt:i4>851997</vt:i4>
      </vt:variant>
      <vt:variant>
        <vt:i4>2811</vt:i4>
      </vt:variant>
      <vt:variant>
        <vt:i4>0</vt:i4>
      </vt:variant>
      <vt:variant>
        <vt:i4>5</vt:i4>
      </vt:variant>
      <vt:variant>
        <vt:lpwstr>bookmark://_ADV211_Sailing/</vt:lpwstr>
      </vt:variant>
      <vt:variant>
        <vt:lpwstr/>
      </vt:variant>
      <vt:variant>
        <vt:i4>6946883</vt:i4>
      </vt:variant>
      <vt:variant>
        <vt:i4>2808</vt:i4>
      </vt:variant>
      <vt:variant>
        <vt:i4>0</vt:i4>
      </vt:variant>
      <vt:variant>
        <vt:i4>5</vt:i4>
      </vt:variant>
      <vt:variant>
        <vt:lpwstr>bookmark://_ADV141_The_Maine/</vt:lpwstr>
      </vt:variant>
      <vt:variant>
        <vt:lpwstr/>
      </vt:variant>
      <vt:variant>
        <vt:i4>6094973</vt:i4>
      </vt:variant>
      <vt:variant>
        <vt:i4>2805</vt:i4>
      </vt:variant>
      <vt:variant>
        <vt:i4>0</vt:i4>
      </vt:variant>
      <vt:variant>
        <vt:i4>5</vt:i4>
      </vt:variant>
      <vt:variant>
        <vt:lpwstr>bookmark://_ADV119_Wilderness_Expedition/</vt:lpwstr>
      </vt:variant>
      <vt:variant>
        <vt:lpwstr/>
      </vt:variant>
      <vt:variant>
        <vt:i4>6422542</vt:i4>
      </vt:variant>
      <vt:variant>
        <vt:i4>2802</vt:i4>
      </vt:variant>
      <vt:variant>
        <vt:i4>0</vt:i4>
      </vt:variant>
      <vt:variant>
        <vt:i4>5</vt:i4>
      </vt:variant>
      <vt:variant>
        <vt:lpwstr/>
      </vt:variant>
      <vt:variant>
        <vt:lpwstr>_TEC151_Electronic_Principles</vt:lpwstr>
      </vt:variant>
      <vt:variant>
        <vt:i4>1179769</vt:i4>
      </vt:variant>
      <vt:variant>
        <vt:i4>2799</vt:i4>
      </vt:variant>
      <vt:variant>
        <vt:i4>0</vt:i4>
      </vt:variant>
      <vt:variant>
        <vt:i4>5</vt:i4>
      </vt:variant>
      <vt:variant>
        <vt:lpwstr/>
      </vt:variant>
      <vt:variant>
        <vt:lpwstr>_TEC121_Introduction_to</vt:lpwstr>
      </vt:variant>
      <vt:variant>
        <vt:i4>5898274</vt:i4>
      </vt:variant>
      <vt:variant>
        <vt:i4>2796</vt:i4>
      </vt:variant>
      <vt:variant>
        <vt:i4>0</vt:i4>
      </vt:variant>
      <vt:variant>
        <vt:i4>5</vt:i4>
      </vt:variant>
      <vt:variant>
        <vt:lpwstr/>
      </vt:variant>
      <vt:variant>
        <vt:lpwstr>_PSY190_Child_and</vt:lpwstr>
      </vt:variant>
      <vt:variant>
        <vt:i4>1507450</vt:i4>
      </vt:variant>
      <vt:variant>
        <vt:i4>2793</vt:i4>
      </vt:variant>
      <vt:variant>
        <vt:i4>0</vt:i4>
      </vt:variant>
      <vt:variant>
        <vt:i4>5</vt:i4>
      </vt:variant>
      <vt:variant>
        <vt:lpwstr/>
      </vt:variant>
      <vt:variant>
        <vt:lpwstr>_EDU103_Introduction_to</vt:lpwstr>
      </vt:variant>
      <vt:variant>
        <vt:i4>4390972</vt:i4>
      </vt:variant>
      <vt:variant>
        <vt:i4>2790</vt:i4>
      </vt:variant>
      <vt:variant>
        <vt:i4>0</vt:i4>
      </vt:variant>
      <vt:variant>
        <vt:i4>5</vt:i4>
      </vt:variant>
      <vt:variant>
        <vt:lpwstr/>
      </vt:variant>
      <vt:variant>
        <vt:lpwstr>_ECE197_Field_Experience</vt:lpwstr>
      </vt:variant>
      <vt:variant>
        <vt:i4>5898274</vt:i4>
      </vt:variant>
      <vt:variant>
        <vt:i4>2787</vt:i4>
      </vt:variant>
      <vt:variant>
        <vt:i4>0</vt:i4>
      </vt:variant>
      <vt:variant>
        <vt:i4>5</vt:i4>
      </vt:variant>
      <vt:variant>
        <vt:lpwstr/>
      </vt:variant>
      <vt:variant>
        <vt:lpwstr>_PSY190_Child_and</vt:lpwstr>
      </vt:variant>
      <vt:variant>
        <vt:i4>3932241</vt:i4>
      </vt:variant>
      <vt:variant>
        <vt:i4>2784</vt:i4>
      </vt:variant>
      <vt:variant>
        <vt:i4>0</vt:i4>
      </vt:variant>
      <vt:variant>
        <vt:i4>5</vt:i4>
      </vt:variant>
      <vt:variant>
        <vt:lpwstr/>
      </vt:variant>
      <vt:variant>
        <vt:lpwstr>_ECE185_Observation_and</vt:lpwstr>
      </vt:variant>
      <vt:variant>
        <vt:i4>458878</vt:i4>
      </vt:variant>
      <vt:variant>
        <vt:i4>2781</vt:i4>
      </vt:variant>
      <vt:variant>
        <vt:i4>0</vt:i4>
      </vt:variant>
      <vt:variant>
        <vt:i4>5</vt:i4>
      </vt:variant>
      <vt:variant>
        <vt:lpwstr/>
      </vt:variant>
      <vt:variant>
        <vt:lpwstr>_ECE100_Introduction_to</vt:lpwstr>
      </vt:variant>
      <vt:variant>
        <vt:i4>458878</vt:i4>
      </vt:variant>
      <vt:variant>
        <vt:i4>2778</vt:i4>
      </vt:variant>
      <vt:variant>
        <vt:i4>0</vt:i4>
      </vt:variant>
      <vt:variant>
        <vt:i4>5</vt:i4>
      </vt:variant>
      <vt:variant>
        <vt:lpwstr/>
      </vt:variant>
      <vt:variant>
        <vt:lpwstr>_ECE100_Introduction_to</vt:lpwstr>
      </vt:variant>
      <vt:variant>
        <vt:i4>1966205</vt:i4>
      </vt:variant>
      <vt:variant>
        <vt:i4>2775</vt:i4>
      </vt:variant>
      <vt:variant>
        <vt:i4>0</vt:i4>
      </vt:variant>
      <vt:variant>
        <vt:i4>5</vt:i4>
      </vt:variant>
      <vt:variant>
        <vt:lpwstr/>
      </vt:variant>
      <vt:variant>
        <vt:lpwstr>_WEL125_Introduction_to</vt:lpwstr>
      </vt:variant>
      <vt:variant>
        <vt:i4>3080286</vt:i4>
      </vt:variant>
      <vt:variant>
        <vt:i4>2772</vt:i4>
      </vt:variant>
      <vt:variant>
        <vt:i4>0</vt:i4>
      </vt:variant>
      <vt:variant>
        <vt:i4>5</vt:i4>
      </vt:variant>
      <vt:variant>
        <vt:lpwstr/>
      </vt:variant>
      <vt:variant>
        <vt:lpwstr>_WEL124_TIG_Welding</vt:lpwstr>
      </vt:variant>
      <vt:variant>
        <vt:i4>7274504</vt:i4>
      </vt:variant>
      <vt:variant>
        <vt:i4>2769</vt:i4>
      </vt:variant>
      <vt:variant>
        <vt:i4>0</vt:i4>
      </vt:variant>
      <vt:variant>
        <vt:i4>5</vt:i4>
      </vt:variant>
      <vt:variant>
        <vt:lpwstr/>
      </vt:variant>
      <vt:variant>
        <vt:lpwstr>_WEL123_Pipe_Welding</vt:lpwstr>
      </vt:variant>
      <vt:variant>
        <vt:i4>6357013</vt:i4>
      </vt:variant>
      <vt:variant>
        <vt:i4>2766</vt:i4>
      </vt:variant>
      <vt:variant>
        <vt:i4>0</vt:i4>
      </vt:variant>
      <vt:variant>
        <vt:i4>5</vt:i4>
      </vt:variant>
      <vt:variant>
        <vt:lpwstr/>
      </vt:variant>
      <vt:variant>
        <vt:lpwstr>_WEL122_Advanced_Welding</vt:lpwstr>
      </vt:variant>
      <vt:variant>
        <vt:i4>5111866</vt:i4>
      </vt:variant>
      <vt:variant>
        <vt:i4>2763</vt:i4>
      </vt:variant>
      <vt:variant>
        <vt:i4>0</vt:i4>
      </vt:variant>
      <vt:variant>
        <vt:i4>5</vt:i4>
      </vt:variant>
      <vt:variant>
        <vt:lpwstr/>
      </vt:variant>
      <vt:variant>
        <vt:lpwstr>_WEL121_Basic_Welding</vt:lpwstr>
      </vt:variant>
      <vt:variant>
        <vt:i4>2162783</vt:i4>
      </vt:variant>
      <vt:variant>
        <vt:i4>2760</vt:i4>
      </vt:variant>
      <vt:variant>
        <vt:i4>0</vt:i4>
      </vt:variant>
      <vt:variant>
        <vt:i4>5</vt:i4>
      </vt:variant>
      <vt:variant>
        <vt:lpwstr/>
      </vt:variant>
      <vt:variant>
        <vt:lpwstr>_ENG101_College_Composition</vt:lpwstr>
      </vt:variant>
      <vt:variant>
        <vt:i4>7209048</vt:i4>
      </vt:variant>
      <vt:variant>
        <vt:i4>2757</vt:i4>
      </vt:variant>
      <vt:variant>
        <vt:i4>0</vt:i4>
      </vt:variant>
      <vt:variant>
        <vt:i4>5</vt:i4>
      </vt:variant>
      <vt:variant>
        <vt:lpwstr/>
      </vt:variant>
      <vt:variant>
        <vt:lpwstr>_DRG124_Print_Reading,</vt:lpwstr>
      </vt:variant>
      <vt:variant>
        <vt:i4>917611</vt:i4>
      </vt:variant>
      <vt:variant>
        <vt:i4>2754</vt:i4>
      </vt:variant>
      <vt:variant>
        <vt:i4>0</vt:i4>
      </vt:variant>
      <vt:variant>
        <vt:i4>5</vt:i4>
      </vt:variant>
      <vt:variant>
        <vt:lpwstr/>
      </vt:variant>
      <vt:variant>
        <vt:lpwstr>_WEL120_Safety_and</vt:lpwstr>
      </vt:variant>
      <vt:variant>
        <vt:i4>4063298</vt:i4>
      </vt:variant>
      <vt:variant>
        <vt:i4>2751</vt:i4>
      </vt:variant>
      <vt:variant>
        <vt:i4>0</vt:i4>
      </vt:variant>
      <vt:variant>
        <vt:i4>5</vt:i4>
      </vt:variant>
      <vt:variant>
        <vt:lpwstr/>
      </vt:variant>
      <vt:variant>
        <vt:lpwstr>_MAT106_College_Mathematics</vt:lpwstr>
      </vt:variant>
      <vt:variant>
        <vt:i4>4063327</vt:i4>
      </vt:variant>
      <vt:variant>
        <vt:i4>2748</vt:i4>
      </vt:variant>
      <vt:variant>
        <vt:i4>0</vt:i4>
      </vt:variant>
      <vt:variant>
        <vt:i4>5</vt:i4>
      </vt:variant>
      <vt:variant>
        <vt:lpwstr/>
      </vt:variant>
      <vt:variant>
        <vt:lpwstr>_FYE100_First_Year</vt:lpwstr>
      </vt:variant>
      <vt:variant>
        <vt:i4>1179759</vt:i4>
      </vt:variant>
      <vt:variant>
        <vt:i4>2745</vt:i4>
      </vt:variant>
      <vt:variant>
        <vt:i4>0</vt:i4>
      </vt:variant>
      <vt:variant>
        <vt:i4>5</vt:i4>
      </vt:variant>
      <vt:variant>
        <vt:lpwstr/>
      </vt:variant>
      <vt:variant>
        <vt:lpwstr>_ART100_Introduction_to</vt:lpwstr>
      </vt:variant>
      <vt:variant>
        <vt:i4>1376377</vt:i4>
      </vt:variant>
      <vt:variant>
        <vt:i4>2742</vt:i4>
      </vt:variant>
      <vt:variant>
        <vt:i4>0</vt:i4>
      </vt:variant>
      <vt:variant>
        <vt:i4>5</vt:i4>
      </vt:variant>
      <vt:variant>
        <vt:lpwstr/>
      </vt:variant>
      <vt:variant>
        <vt:lpwstr>_BIO112_Marine_Biology</vt:lpwstr>
      </vt:variant>
      <vt:variant>
        <vt:i4>4063298</vt:i4>
      </vt:variant>
      <vt:variant>
        <vt:i4>2739</vt:i4>
      </vt:variant>
      <vt:variant>
        <vt:i4>0</vt:i4>
      </vt:variant>
      <vt:variant>
        <vt:i4>5</vt:i4>
      </vt:variant>
      <vt:variant>
        <vt:lpwstr/>
      </vt:variant>
      <vt:variant>
        <vt:lpwstr>_MAT106_College_Mathematics</vt:lpwstr>
      </vt:variant>
      <vt:variant>
        <vt:i4>5898299</vt:i4>
      </vt:variant>
      <vt:variant>
        <vt:i4>2736</vt:i4>
      </vt:variant>
      <vt:variant>
        <vt:i4>0</vt:i4>
      </vt:variant>
      <vt:variant>
        <vt:i4>5</vt:i4>
      </vt:variant>
      <vt:variant>
        <vt:lpwstr/>
      </vt:variant>
      <vt:variant>
        <vt:lpwstr>_COM103_Essential_Communications</vt:lpwstr>
      </vt:variant>
      <vt:variant>
        <vt:i4>2162783</vt:i4>
      </vt:variant>
      <vt:variant>
        <vt:i4>2733</vt:i4>
      </vt:variant>
      <vt:variant>
        <vt:i4>0</vt:i4>
      </vt:variant>
      <vt:variant>
        <vt:i4>5</vt:i4>
      </vt:variant>
      <vt:variant>
        <vt:lpwstr/>
      </vt:variant>
      <vt:variant>
        <vt:lpwstr>_ENG101_College_Composition</vt:lpwstr>
      </vt:variant>
      <vt:variant>
        <vt:i4>4063327</vt:i4>
      </vt:variant>
      <vt:variant>
        <vt:i4>2730</vt:i4>
      </vt:variant>
      <vt:variant>
        <vt:i4>0</vt:i4>
      </vt:variant>
      <vt:variant>
        <vt:i4>5</vt:i4>
      </vt:variant>
      <vt:variant>
        <vt:lpwstr/>
      </vt:variant>
      <vt:variant>
        <vt:lpwstr>_FYE100_First_Year</vt:lpwstr>
      </vt:variant>
      <vt:variant>
        <vt:i4>2097225</vt:i4>
      </vt:variant>
      <vt:variant>
        <vt:i4>2727</vt:i4>
      </vt:variant>
      <vt:variant>
        <vt:i4>0</vt:i4>
      </vt:variant>
      <vt:variant>
        <vt:i4>5</vt:i4>
      </vt:variant>
      <vt:variant>
        <vt:lpwstr/>
      </vt:variant>
      <vt:variant>
        <vt:lpwstr>_ADV260_Foundations_of</vt:lpwstr>
      </vt:variant>
      <vt:variant>
        <vt:i4>5570617</vt:i4>
      </vt:variant>
      <vt:variant>
        <vt:i4>2724</vt:i4>
      </vt:variant>
      <vt:variant>
        <vt:i4>0</vt:i4>
      </vt:variant>
      <vt:variant>
        <vt:i4>5</vt:i4>
      </vt:variant>
      <vt:variant>
        <vt:lpwstr/>
      </vt:variant>
      <vt:variant>
        <vt:lpwstr>_HUS255_Diverse_Care</vt:lpwstr>
      </vt:variant>
      <vt:variant>
        <vt:i4>458867</vt:i4>
      </vt:variant>
      <vt:variant>
        <vt:i4>2721</vt:i4>
      </vt:variant>
      <vt:variant>
        <vt:i4>0</vt:i4>
      </vt:variant>
      <vt:variant>
        <vt:i4>5</vt:i4>
      </vt:variant>
      <vt:variant>
        <vt:lpwstr/>
      </vt:variant>
      <vt:variant>
        <vt:lpwstr>_HUS250_Chemical_Dependency</vt:lpwstr>
      </vt:variant>
      <vt:variant>
        <vt:i4>4849706</vt:i4>
      </vt:variant>
      <vt:variant>
        <vt:i4>2718</vt:i4>
      </vt:variant>
      <vt:variant>
        <vt:i4>0</vt:i4>
      </vt:variant>
      <vt:variant>
        <vt:i4>5</vt:i4>
      </vt:variant>
      <vt:variant>
        <vt:lpwstr/>
      </vt:variant>
      <vt:variant>
        <vt:lpwstr>_HUS240_Group_Process</vt:lpwstr>
      </vt:variant>
      <vt:variant>
        <vt:i4>1310823</vt:i4>
      </vt:variant>
      <vt:variant>
        <vt:i4>2715</vt:i4>
      </vt:variant>
      <vt:variant>
        <vt:i4>0</vt:i4>
      </vt:variant>
      <vt:variant>
        <vt:i4>5</vt:i4>
      </vt:variant>
      <vt:variant>
        <vt:lpwstr/>
      </vt:variant>
      <vt:variant>
        <vt:lpwstr>_HUS236_Trauma_and</vt:lpwstr>
      </vt:variant>
      <vt:variant>
        <vt:i4>6553607</vt:i4>
      </vt:variant>
      <vt:variant>
        <vt:i4>2712</vt:i4>
      </vt:variant>
      <vt:variant>
        <vt:i4>0</vt:i4>
      </vt:variant>
      <vt:variant>
        <vt:i4>5</vt:i4>
      </vt:variant>
      <vt:variant>
        <vt:lpwstr/>
      </vt:variant>
      <vt:variant>
        <vt:lpwstr>_HUS231_Interviewing_and</vt:lpwstr>
      </vt:variant>
      <vt:variant>
        <vt:i4>1441892</vt:i4>
      </vt:variant>
      <vt:variant>
        <vt:i4>2709</vt:i4>
      </vt:variant>
      <vt:variant>
        <vt:i4>0</vt:i4>
      </vt:variant>
      <vt:variant>
        <vt:i4>5</vt:i4>
      </vt:variant>
      <vt:variant>
        <vt:lpwstr/>
      </vt:variant>
      <vt:variant>
        <vt:lpwstr>_HUS213_Case_Management</vt:lpwstr>
      </vt:variant>
      <vt:variant>
        <vt:i4>917615</vt:i4>
      </vt:variant>
      <vt:variant>
        <vt:i4>2706</vt:i4>
      </vt:variant>
      <vt:variant>
        <vt:i4>0</vt:i4>
      </vt:variant>
      <vt:variant>
        <vt:i4>5</vt:i4>
      </vt:variant>
      <vt:variant>
        <vt:lpwstr/>
      </vt:variant>
      <vt:variant>
        <vt:lpwstr>_PSY101_Introduction_to</vt:lpwstr>
      </vt:variant>
      <vt:variant>
        <vt:i4>7995421</vt:i4>
      </vt:variant>
      <vt:variant>
        <vt:i4>2703</vt:i4>
      </vt:variant>
      <vt:variant>
        <vt:i4>0</vt:i4>
      </vt:variant>
      <vt:variant>
        <vt:i4>5</vt:i4>
      </vt:variant>
      <vt:variant>
        <vt:lpwstr/>
      </vt:variant>
      <vt:variant>
        <vt:lpwstr>_MAT112_Business_Mathematics</vt:lpwstr>
      </vt:variant>
      <vt:variant>
        <vt:i4>5701669</vt:i4>
      </vt:variant>
      <vt:variant>
        <vt:i4>2700</vt:i4>
      </vt:variant>
      <vt:variant>
        <vt:i4>0</vt:i4>
      </vt:variant>
      <vt:variant>
        <vt:i4>5</vt:i4>
      </vt:variant>
      <vt:variant>
        <vt:lpwstr/>
      </vt:variant>
      <vt:variant>
        <vt:lpwstr>_HUS245_Addiction_in</vt:lpwstr>
      </vt:variant>
      <vt:variant>
        <vt:i4>5177384</vt:i4>
      </vt:variant>
      <vt:variant>
        <vt:i4>2697</vt:i4>
      </vt:variant>
      <vt:variant>
        <vt:i4>0</vt:i4>
      </vt:variant>
      <vt:variant>
        <vt:i4>5</vt:i4>
      </vt:variant>
      <vt:variant>
        <vt:lpwstr/>
      </vt:variant>
      <vt:variant>
        <vt:lpwstr>_HUS219_Community_Mental</vt:lpwstr>
      </vt:variant>
      <vt:variant>
        <vt:i4>3932244</vt:i4>
      </vt:variant>
      <vt:variant>
        <vt:i4>2694</vt:i4>
      </vt:variant>
      <vt:variant>
        <vt:i4>0</vt:i4>
      </vt:variant>
      <vt:variant>
        <vt:i4>5</vt:i4>
      </vt:variant>
      <vt:variant>
        <vt:lpwstr/>
      </vt:variant>
      <vt:variant>
        <vt:lpwstr>_HUS125_Substance_Abuse</vt:lpwstr>
      </vt:variant>
      <vt:variant>
        <vt:i4>4063327</vt:i4>
      </vt:variant>
      <vt:variant>
        <vt:i4>2691</vt:i4>
      </vt:variant>
      <vt:variant>
        <vt:i4>0</vt:i4>
      </vt:variant>
      <vt:variant>
        <vt:i4>5</vt:i4>
      </vt:variant>
      <vt:variant>
        <vt:lpwstr/>
      </vt:variant>
      <vt:variant>
        <vt:lpwstr>_FYE100_First_Year</vt:lpwstr>
      </vt:variant>
      <vt:variant>
        <vt:i4>2162783</vt:i4>
      </vt:variant>
      <vt:variant>
        <vt:i4>2688</vt:i4>
      </vt:variant>
      <vt:variant>
        <vt:i4>0</vt:i4>
      </vt:variant>
      <vt:variant>
        <vt:i4>5</vt:i4>
      </vt:variant>
      <vt:variant>
        <vt:lpwstr/>
      </vt:variant>
      <vt:variant>
        <vt:lpwstr>_ENG101_College_Composition</vt:lpwstr>
      </vt:variant>
      <vt:variant>
        <vt:i4>5111861</vt:i4>
      </vt:variant>
      <vt:variant>
        <vt:i4>2685</vt:i4>
      </vt:variant>
      <vt:variant>
        <vt:i4>0</vt:i4>
      </vt:variant>
      <vt:variant>
        <vt:i4>5</vt:i4>
      </vt:variant>
      <vt:variant>
        <vt:lpwstr/>
      </vt:variant>
      <vt:variant>
        <vt:lpwstr>_REY190_Residential_&amp;</vt:lpwstr>
      </vt:variant>
      <vt:variant>
        <vt:i4>6422542</vt:i4>
      </vt:variant>
      <vt:variant>
        <vt:i4>2682</vt:i4>
      </vt:variant>
      <vt:variant>
        <vt:i4>0</vt:i4>
      </vt:variant>
      <vt:variant>
        <vt:i4>5</vt:i4>
      </vt:variant>
      <vt:variant>
        <vt:lpwstr/>
      </vt:variant>
      <vt:variant>
        <vt:lpwstr>_TEC151_Electronic_Principles</vt:lpwstr>
      </vt:variant>
      <vt:variant>
        <vt:i4>5177393</vt:i4>
      </vt:variant>
      <vt:variant>
        <vt:i4>2679</vt:i4>
      </vt:variant>
      <vt:variant>
        <vt:i4>0</vt:i4>
      </vt:variant>
      <vt:variant>
        <vt:i4>5</vt:i4>
      </vt:variant>
      <vt:variant>
        <vt:lpwstr/>
      </vt:variant>
      <vt:variant>
        <vt:lpwstr>_REY184_Residential_&amp;</vt:lpwstr>
      </vt:variant>
      <vt:variant>
        <vt:i4>5177396</vt:i4>
      </vt:variant>
      <vt:variant>
        <vt:i4>2676</vt:i4>
      </vt:variant>
      <vt:variant>
        <vt:i4>0</vt:i4>
      </vt:variant>
      <vt:variant>
        <vt:i4>5</vt:i4>
      </vt:variant>
      <vt:variant>
        <vt:lpwstr/>
      </vt:variant>
      <vt:variant>
        <vt:lpwstr>_REY181_Residential_&amp;</vt:lpwstr>
      </vt:variant>
      <vt:variant>
        <vt:i4>1376367</vt:i4>
      </vt:variant>
      <vt:variant>
        <vt:i4>2673</vt:i4>
      </vt:variant>
      <vt:variant>
        <vt:i4>0</vt:i4>
      </vt:variant>
      <vt:variant>
        <vt:i4>5</vt:i4>
      </vt:variant>
      <vt:variant>
        <vt:lpwstr/>
      </vt:variant>
      <vt:variant>
        <vt:lpwstr>_NEC111_National_Electrical</vt:lpwstr>
      </vt:variant>
      <vt:variant>
        <vt:i4>2162783</vt:i4>
      </vt:variant>
      <vt:variant>
        <vt:i4>2670</vt:i4>
      </vt:variant>
      <vt:variant>
        <vt:i4>0</vt:i4>
      </vt:variant>
      <vt:variant>
        <vt:i4>5</vt:i4>
      </vt:variant>
      <vt:variant>
        <vt:lpwstr/>
      </vt:variant>
      <vt:variant>
        <vt:lpwstr>_ENG101_College_Composition</vt:lpwstr>
      </vt:variant>
      <vt:variant>
        <vt:i4>6422543</vt:i4>
      </vt:variant>
      <vt:variant>
        <vt:i4>2667</vt:i4>
      </vt:variant>
      <vt:variant>
        <vt:i4>0</vt:i4>
      </vt:variant>
      <vt:variant>
        <vt:i4>5</vt:i4>
      </vt:variant>
      <vt:variant>
        <vt:lpwstr/>
      </vt:variant>
      <vt:variant>
        <vt:lpwstr>_TEC150_Electronic_Principles</vt:lpwstr>
      </vt:variant>
      <vt:variant>
        <vt:i4>4325431</vt:i4>
      </vt:variant>
      <vt:variant>
        <vt:i4>2664</vt:i4>
      </vt:variant>
      <vt:variant>
        <vt:i4>0</vt:i4>
      </vt:variant>
      <vt:variant>
        <vt:i4>5</vt:i4>
      </vt:variant>
      <vt:variant>
        <vt:lpwstr/>
      </vt:variant>
      <vt:variant>
        <vt:lpwstr>_REY152_Residential_&amp;</vt:lpwstr>
      </vt:variant>
      <vt:variant>
        <vt:i4>4456500</vt:i4>
      </vt:variant>
      <vt:variant>
        <vt:i4>2661</vt:i4>
      </vt:variant>
      <vt:variant>
        <vt:i4>0</vt:i4>
      </vt:variant>
      <vt:variant>
        <vt:i4>5</vt:i4>
      </vt:variant>
      <vt:variant>
        <vt:lpwstr/>
      </vt:variant>
      <vt:variant>
        <vt:lpwstr>_REY131_Residential_&amp;</vt:lpwstr>
      </vt:variant>
      <vt:variant>
        <vt:i4>4063298</vt:i4>
      </vt:variant>
      <vt:variant>
        <vt:i4>2658</vt:i4>
      </vt:variant>
      <vt:variant>
        <vt:i4>0</vt:i4>
      </vt:variant>
      <vt:variant>
        <vt:i4>5</vt:i4>
      </vt:variant>
      <vt:variant>
        <vt:lpwstr/>
      </vt:variant>
      <vt:variant>
        <vt:lpwstr>_MAT106_College_Mathematics</vt:lpwstr>
      </vt:variant>
      <vt:variant>
        <vt:i4>4063327</vt:i4>
      </vt:variant>
      <vt:variant>
        <vt:i4>2655</vt:i4>
      </vt:variant>
      <vt:variant>
        <vt:i4>0</vt:i4>
      </vt:variant>
      <vt:variant>
        <vt:i4>5</vt:i4>
      </vt:variant>
      <vt:variant>
        <vt:lpwstr/>
      </vt:variant>
      <vt:variant>
        <vt:lpwstr>_FYE100_First_Year</vt:lpwstr>
      </vt:variant>
      <vt:variant>
        <vt:i4>3276881</vt:i4>
      </vt:variant>
      <vt:variant>
        <vt:i4>2652</vt:i4>
      </vt:variant>
      <vt:variant>
        <vt:i4>0</vt:i4>
      </vt:variant>
      <vt:variant>
        <vt:i4>5</vt:i4>
      </vt:variant>
      <vt:variant>
        <vt:lpwstr/>
      </vt:variant>
      <vt:variant>
        <vt:lpwstr>_DRG126_Architectural_Drafting</vt:lpwstr>
      </vt:variant>
      <vt:variant>
        <vt:i4>917615</vt:i4>
      </vt:variant>
      <vt:variant>
        <vt:i4>2649</vt:i4>
      </vt:variant>
      <vt:variant>
        <vt:i4>0</vt:i4>
      </vt:variant>
      <vt:variant>
        <vt:i4>5</vt:i4>
      </vt:variant>
      <vt:variant>
        <vt:lpwstr/>
      </vt:variant>
      <vt:variant>
        <vt:lpwstr>_PSY101_Introduction_to</vt:lpwstr>
      </vt:variant>
      <vt:variant>
        <vt:i4>4063298</vt:i4>
      </vt:variant>
      <vt:variant>
        <vt:i4>2646</vt:i4>
      </vt:variant>
      <vt:variant>
        <vt:i4>0</vt:i4>
      </vt:variant>
      <vt:variant>
        <vt:i4>5</vt:i4>
      </vt:variant>
      <vt:variant>
        <vt:lpwstr/>
      </vt:variant>
      <vt:variant>
        <vt:lpwstr>_MAT106_College_Mathematics</vt:lpwstr>
      </vt:variant>
      <vt:variant>
        <vt:i4>5177399</vt:i4>
      </vt:variant>
      <vt:variant>
        <vt:i4>2643</vt:i4>
      </vt:variant>
      <vt:variant>
        <vt:i4>0</vt:i4>
      </vt:variant>
      <vt:variant>
        <vt:i4>5</vt:i4>
      </vt:variant>
      <vt:variant>
        <vt:lpwstr/>
      </vt:variant>
      <vt:variant>
        <vt:lpwstr>_HVC130_Refrigeration_and</vt:lpwstr>
      </vt:variant>
      <vt:variant>
        <vt:i4>3735629</vt:i4>
      </vt:variant>
      <vt:variant>
        <vt:i4>2640</vt:i4>
      </vt:variant>
      <vt:variant>
        <vt:i4>0</vt:i4>
      </vt:variant>
      <vt:variant>
        <vt:i4>5</vt:i4>
      </vt:variant>
      <vt:variant>
        <vt:lpwstr/>
      </vt:variant>
      <vt:variant>
        <vt:lpwstr>_HTG123_Electricity_in</vt:lpwstr>
      </vt:variant>
      <vt:variant>
        <vt:i4>5111863</vt:i4>
      </vt:variant>
      <vt:variant>
        <vt:i4>2637</vt:i4>
      </vt:variant>
      <vt:variant>
        <vt:i4>0</vt:i4>
      </vt:variant>
      <vt:variant>
        <vt:i4>5</vt:i4>
      </vt:variant>
      <vt:variant>
        <vt:lpwstr/>
      </vt:variant>
      <vt:variant>
        <vt:lpwstr>_HVC120_Refrigeration_and</vt:lpwstr>
      </vt:variant>
      <vt:variant>
        <vt:i4>4063327</vt:i4>
      </vt:variant>
      <vt:variant>
        <vt:i4>2634</vt:i4>
      </vt:variant>
      <vt:variant>
        <vt:i4>0</vt:i4>
      </vt:variant>
      <vt:variant>
        <vt:i4>5</vt:i4>
      </vt:variant>
      <vt:variant>
        <vt:lpwstr/>
      </vt:variant>
      <vt:variant>
        <vt:lpwstr>_FYE100_First_Year</vt:lpwstr>
      </vt:variant>
      <vt:variant>
        <vt:i4>2162783</vt:i4>
      </vt:variant>
      <vt:variant>
        <vt:i4>2631</vt:i4>
      </vt:variant>
      <vt:variant>
        <vt:i4>0</vt:i4>
      </vt:variant>
      <vt:variant>
        <vt:i4>5</vt:i4>
      </vt:variant>
      <vt:variant>
        <vt:lpwstr/>
      </vt:variant>
      <vt:variant>
        <vt:lpwstr>_ENG101_College_Composition</vt:lpwstr>
      </vt:variant>
      <vt:variant>
        <vt:i4>7209048</vt:i4>
      </vt:variant>
      <vt:variant>
        <vt:i4>2628</vt:i4>
      </vt:variant>
      <vt:variant>
        <vt:i4>0</vt:i4>
      </vt:variant>
      <vt:variant>
        <vt:i4>5</vt:i4>
      </vt:variant>
      <vt:variant>
        <vt:lpwstr/>
      </vt:variant>
      <vt:variant>
        <vt:lpwstr>_DRG124_Print_Reading,</vt:lpwstr>
      </vt:variant>
      <vt:variant>
        <vt:i4>7077891</vt:i4>
      </vt:variant>
      <vt:variant>
        <vt:i4>2625</vt:i4>
      </vt:variant>
      <vt:variant>
        <vt:i4>0</vt:i4>
      </vt:variant>
      <vt:variant>
        <vt:i4>5</vt:i4>
      </vt:variant>
      <vt:variant>
        <vt:lpwstr/>
      </vt:variant>
      <vt:variant>
        <vt:lpwstr>_WEL109_Introductory_Welding</vt:lpwstr>
      </vt:variant>
      <vt:variant>
        <vt:i4>7995402</vt:i4>
      </vt:variant>
      <vt:variant>
        <vt:i4>2622</vt:i4>
      </vt:variant>
      <vt:variant>
        <vt:i4>0</vt:i4>
      </vt:variant>
      <vt:variant>
        <vt:i4>5</vt:i4>
      </vt:variant>
      <vt:variant>
        <vt:lpwstr/>
      </vt:variant>
      <vt:variant>
        <vt:lpwstr>_MET190_Recreational_Vehicles</vt:lpwstr>
      </vt:variant>
      <vt:variant>
        <vt:i4>1638520</vt:i4>
      </vt:variant>
      <vt:variant>
        <vt:i4>2619</vt:i4>
      </vt:variant>
      <vt:variant>
        <vt:i4>0</vt:i4>
      </vt:variant>
      <vt:variant>
        <vt:i4>5</vt:i4>
      </vt:variant>
      <vt:variant>
        <vt:lpwstr/>
      </vt:variant>
      <vt:variant>
        <vt:lpwstr>_MET173_Marine_and</vt:lpwstr>
      </vt:variant>
      <vt:variant>
        <vt:i4>4128842</vt:i4>
      </vt:variant>
      <vt:variant>
        <vt:i4>2616</vt:i4>
      </vt:variant>
      <vt:variant>
        <vt:i4>0</vt:i4>
      </vt:variant>
      <vt:variant>
        <vt:i4>5</vt:i4>
      </vt:variant>
      <vt:variant>
        <vt:lpwstr/>
      </vt:variant>
      <vt:variant>
        <vt:lpwstr>_MET171_Power_Equipment</vt:lpwstr>
      </vt:variant>
      <vt:variant>
        <vt:i4>4063298</vt:i4>
      </vt:variant>
      <vt:variant>
        <vt:i4>2613</vt:i4>
      </vt:variant>
      <vt:variant>
        <vt:i4>0</vt:i4>
      </vt:variant>
      <vt:variant>
        <vt:i4>5</vt:i4>
      </vt:variant>
      <vt:variant>
        <vt:lpwstr/>
      </vt:variant>
      <vt:variant>
        <vt:lpwstr>_MAT106_College_Mathematics</vt:lpwstr>
      </vt:variant>
      <vt:variant>
        <vt:i4>3211341</vt:i4>
      </vt:variant>
      <vt:variant>
        <vt:i4>2610</vt:i4>
      </vt:variant>
      <vt:variant>
        <vt:i4>0</vt:i4>
      </vt:variant>
      <vt:variant>
        <vt:i4>5</vt:i4>
      </vt:variant>
      <vt:variant>
        <vt:lpwstr/>
      </vt:variant>
      <vt:variant>
        <vt:lpwstr>_MET195_Outdoor_Powered</vt:lpwstr>
      </vt:variant>
      <vt:variant>
        <vt:i4>4128841</vt:i4>
      </vt:variant>
      <vt:variant>
        <vt:i4>2607</vt:i4>
      </vt:variant>
      <vt:variant>
        <vt:i4>0</vt:i4>
      </vt:variant>
      <vt:variant>
        <vt:i4>5</vt:i4>
      </vt:variant>
      <vt:variant>
        <vt:lpwstr/>
      </vt:variant>
      <vt:variant>
        <vt:lpwstr>_MET172_Power_Equipment</vt:lpwstr>
      </vt:variant>
      <vt:variant>
        <vt:i4>5046313</vt:i4>
      </vt:variant>
      <vt:variant>
        <vt:i4>2604</vt:i4>
      </vt:variant>
      <vt:variant>
        <vt:i4>0</vt:i4>
      </vt:variant>
      <vt:variant>
        <vt:i4>5</vt:i4>
      </vt:variant>
      <vt:variant>
        <vt:lpwstr/>
      </vt:variant>
      <vt:variant>
        <vt:lpwstr>_MET170_Small_Engine</vt:lpwstr>
      </vt:variant>
      <vt:variant>
        <vt:i4>7536648</vt:i4>
      </vt:variant>
      <vt:variant>
        <vt:i4>2601</vt:i4>
      </vt:variant>
      <vt:variant>
        <vt:i4>0</vt:i4>
      </vt:variant>
      <vt:variant>
        <vt:i4>5</vt:i4>
      </vt:variant>
      <vt:variant>
        <vt:lpwstr/>
      </vt:variant>
      <vt:variant>
        <vt:lpwstr>_MET103_Principles_of</vt:lpwstr>
      </vt:variant>
      <vt:variant>
        <vt:i4>4063327</vt:i4>
      </vt:variant>
      <vt:variant>
        <vt:i4>2598</vt:i4>
      </vt:variant>
      <vt:variant>
        <vt:i4>0</vt:i4>
      </vt:variant>
      <vt:variant>
        <vt:i4>5</vt:i4>
      </vt:variant>
      <vt:variant>
        <vt:lpwstr/>
      </vt:variant>
      <vt:variant>
        <vt:lpwstr>_FYE100_First_Year</vt:lpwstr>
      </vt:variant>
      <vt:variant>
        <vt:i4>2162783</vt:i4>
      </vt:variant>
      <vt:variant>
        <vt:i4>2595</vt:i4>
      </vt:variant>
      <vt:variant>
        <vt:i4>0</vt:i4>
      </vt:variant>
      <vt:variant>
        <vt:i4>5</vt:i4>
      </vt:variant>
      <vt:variant>
        <vt:lpwstr/>
      </vt:variant>
      <vt:variant>
        <vt:lpwstr>_ENG101_College_Composition</vt:lpwstr>
      </vt:variant>
      <vt:variant>
        <vt:i4>3014726</vt:i4>
      </vt:variant>
      <vt:variant>
        <vt:i4>2592</vt:i4>
      </vt:variant>
      <vt:variant>
        <vt:i4>0</vt:i4>
      </vt:variant>
      <vt:variant>
        <vt:i4>5</vt:i4>
      </vt:variant>
      <vt:variant>
        <vt:lpwstr/>
      </vt:variant>
      <vt:variant>
        <vt:lpwstr>_PSY105_Human_Relations</vt:lpwstr>
      </vt:variant>
      <vt:variant>
        <vt:i4>524412</vt:i4>
      </vt:variant>
      <vt:variant>
        <vt:i4>2589</vt:i4>
      </vt:variant>
      <vt:variant>
        <vt:i4>0</vt:i4>
      </vt:variant>
      <vt:variant>
        <vt:i4>5</vt:i4>
      </vt:variant>
      <vt:variant>
        <vt:lpwstr/>
      </vt:variant>
      <vt:variant>
        <vt:lpwstr>_MDT230_Phlebotomy_Capstone</vt:lpwstr>
      </vt:variant>
      <vt:variant>
        <vt:i4>7667726</vt:i4>
      </vt:variant>
      <vt:variant>
        <vt:i4>2586</vt:i4>
      </vt:variant>
      <vt:variant>
        <vt:i4>0</vt:i4>
      </vt:variant>
      <vt:variant>
        <vt:i4>5</vt:i4>
      </vt:variant>
      <vt:variant>
        <vt:lpwstr/>
      </vt:variant>
      <vt:variant>
        <vt:lpwstr>_MDT222_Phlebotomy_Internship</vt:lpwstr>
      </vt:variant>
      <vt:variant>
        <vt:i4>4063298</vt:i4>
      </vt:variant>
      <vt:variant>
        <vt:i4>2583</vt:i4>
      </vt:variant>
      <vt:variant>
        <vt:i4>0</vt:i4>
      </vt:variant>
      <vt:variant>
        <vt:i4>5</vt:i4>
      </vt:variant>
      <vt:variant>
        <vt:lpwstr/>
      </vt:variant>
      <vt:variant>
        <vt:lpwstr>_MAT106_College_Mathematics</vt:lpwstr>
      </vt:variant>
      <vt:variant>
        <vt:i4>327788</vt:i4>
      </vt:variant>
      <vt:variant>
        <vt:i4>2580</vt:i4>
      </vt:variant>
      <vt:variant>
        <vt:i4>0</vt:i4>
      </vt:variant>
      <vt:variant>
        <vt:i4>5</vt:i4>
      </vt:variant>
      <vt:variant>
        <vt:lpwstr/>
      </vt:variant>
      <vt:variant>
        <vt:lpwstr>_MDT223_Phlebotomy_and</vt:lpwstr>
      </vt:variant>
      <vt:variant>
        <vt:i4>2818134</vt:i4>
      </vt:variant>
      <vt:variant>
        <vt:i4>2577</vt:i4>
      </vt:variant>
      <vt:variant>
        <vt:i4>0</vt:i4>
      </vt:variant>
      <vt:variant>
        <vt:i4>5</vt:i4>
      </vt:variant>
      <vt:variant>
        <vt:lpwstr/>
      </vt:variant>
      <vt:variant>
        <vt:lpwstr>_MDT125_Medical_Terminology</vt:lpwstr>
      </vt:variant>
      <vt:variant>
        <vt:i4>4063327</vt:i4>
      </vt:variant>
      <vt:variant>
        <vt:i4>2574</vt:i4>
      </vt:variant>
      <vt:variant>
        <vt:i4>0</vt:i4>
      </vt:variant>
      <vt:variant>
        <vt:i4>5</vt:i4>
      </vt:variant>
      <vt:variant>
        <vt:lpwstr/>
      </vt:variant>
      <vt:variant>
        <vt:lpwstr>_FYE100_First_Year</vt:lpwstr>
      </vt:variant>
      <vt:variant>
        <vt:i4>2162783</vt:i4>
      </vt:variant>
      <vt:variant>
        <vt:i4>2571</vt:i4>
      </vt:variant>
      <vt:variant>
        <vt:i4>0</vt:i4>
      </vt:variant>
      <vt:variant>
        <vt:i4>5</vt:i4>
      </vt:variant>
      <vt:variant>
        <vt:lpwstr/>
      </vt:variant>
      <vt:variant>
        <vt:lpwstr>_ENG101_College_Composition</vt:lpwstr>
      </vt:variant>
      <vt:variant>
        <vt:i4>4849706</vt:i4>
      </vt:variant>
      <vt:variant>
        <vt:i4>2568</vt:i4>
      </vt:variant>
      <vt:variant>
        <vt:i4>0</vt:i4>
      </vt:variant>
      <vt:variant>
        <vt:i4>5</vt:i4>
      </vt:variant>
      <vt:variant>
        <vt:lpwstr/>
      </vt:variant>
      <vt:variant>
        <vt:lpwstr>_HUS240_Group_Process</vt:lpwstr>
      </vt:variant>
      <vt:variant>
        <vt:i4>1310823</vt:i4>
      </vt:variant>
      <vt:variant>
        <vt:i4>2565</vt:i4>
      </vt:variant>
      <vt:variant>
        <vt:i4>0</vt:i4>
      </vt:variant>
      <vt:variant>
        <vt:i4>5</vt:i4>
      </vt:variant>
      <vt:variant>
        <vt:lpwstr/>
      </vt:variant>
      <vt:variant>
        <vt:lpwstr>_HUS236_Trauma_and</vt:lpwstr>
      </vt:variant>
      <vt:variant>
        <vt:i4>6553607</vt:i4>
      </vt:variant>
      <vt:variant>
        <vt:i4>2562</vt:i4>
      </vt:variant>
      <vt:variant>
        <vt:i4>0</vt:i4>
      </vt:variant>
      <vt:variant>
        <vt:i4>5</vt:i4>
      </vt:variant>
      <vt:variant>
        <vt:lpwstr/>
      </vt:variant>
      <vt:variant>
        <vt:lpwstr>_HUS231_Interviewing_and</vt:lpwstr>
      </vt:variant>
      <vt:variant>
        <vt:i4>4980786</vt:i4>
      </vt:variant>
      <vt:variant>
        <vt:i4>2559</vt:i4>
      </vt:variant>
      <vt:variant>
        <vt:i4>0</vt:i4>
      </vt:variant>
      <vt:variant>
        <vt:i4>5</vt:i4>
      </vt:variant>
      <vt:variant>
        <vt:lpwstr/>
      </vt:variant>
      <vt:variant>
        <vt:lpwstr>_COM200_Environmental_Interpretation</vt:lpwstr>
      </vt:variant>
      <vt:variant>
        <vt:i4>2293835</vt:i4>
      </vt:variant>
      <vt:variant>
        <vt:i4>2556</vt:i4>
      </vt:variant>
      <vt:variant>
        <vt:i4>0</vt:i4>
      </vt:variant>
      <vt:variant>
        <vt:i4>5</vt:i4>
      </vt:variant>
      <vt:variant>
        <vt:lpwstr/>
      </vt:variant>
      <vt:variant>
        <vt:lpwstr>_BUS240_Advertising_and</vt:lpwstr>
      </vt:variant>
      <vt:variant>
        <vt:i4>917615</vt:i4>
      </vt:variant>
      <vt:variant>
        <vt:i4>2553</vt:i4>
      </vt:variant>
      <vt:variant>
        <vt:i4>0</vt:i4>
      </vt:variant>
      <vt:variant>
        <vt:i4>5</vt:i4>
      </vt:variant>
      <vt:variant>
        <vt:lpwstr/>
      </vt:variant>
      <vt:variant>
        <vt:lpwstr>_PSY101_Introduction_to</vt:lpwstr>
      </vt:variant>
      <vt:variant>
        <vt:i4>4980782</vt:i4>
      </vt:variant>
      <vt:variant>
        <vt:i4>2550</vt:i4>
      </vt:variant>
      <vt:variant>
        <vt:i4>0</vt:i4>
      </vt:variant>
      <vt:variant>
        <vt:i4>5</vt:i4>
      </vt:variant>
      <vt:variant>
        <vt:lpwstr/>
      </vt:variant>
      <vt:variant>
        <vt:lpwstr>_PHI114_Environmental_Ethics</vt:lpwstr>
      </vt:variant>
      <vt:variant>
        <vt:i4>1376377</vt:i4>
      </vt:variant>
      <vt:variant>
        <vt:i4>2547</vt:i4>
      </vt:variant>
      <vt:variant>
        <vt:i4>0</vt:i4>
      </vt:variant>
      <vt:variant>
        <vt:i4>5</vt:i4>
      </vt:variant>
      <vt:variant>
        <vt:lpwstr/>
      </vt:variant>
      <vt:variant>
        <vt:lpwstr>_BIO112_Marine_Biology</vt:lpwstr>
      </vt:variant>
      <vt:variant>
        <vt:i4>655481</vt:i4>
      </vt:variant>
      <vt:variant>
        <vt:i4>2544</vt:i4>
      </vt:variant>
      <vt:variant>
        <vt:i4>0</vt:i4>
      </vt:variant>
      <vt:variant>
        <vt:i4>5</vt:i4>
      </vt:variant>
      <vt:variant>
        <vt:lpwstr/>
      </vt:variant>
      <vt:variant>
        <vt:lpwstr>_ADV_100_Introduction</vt:lpwstr>
      </vt:variant>
      <vt:variant>
        <vt:i4>6815761</vt:i4>
      </vt:variant>
      <vt:variant>
        <vt:i4>2541</vt:i4>
      </vt:variant>
      <vt:variant>
        <vt:i4>0</vt:i4>
      </vt:variant>
      <vt:variant>
        <vt:i4>5</vt:i4>
      </vt:variant>
      <vt:variant>
        <vt:lpwstr/>
      </vt:variant>
      <vt:variant>
        <vt:lpwstr>_HUS102_Topics_in</vt:lpwstr>
      </vt:variant>
      <vt:variant>
        <vt:i4>3932244</vt:i4>
      </vt:variant>
      <vt:variant>
        <vt:i4>2538</vt:i4>
      </vt:variant>
      <vt:variant>
        <vt:i4>0</vt:i4>
      </vt:variant>
      <vt:variant>
        <vt:i4>5</vt:i4>
      </vt:variant>
      <vt:variant>
        <vt:lpwstr/>
      </vt:variant>
      <vt:variant>
        <vt:lpwstr>_HUS125_Substance_Abuse</vt:lpwstr>
      </vt:variant>
      <vt:variant>
        <vt:i4>852077</vt:i4>
      </vt:variant>
      <vt:variant>
        <vt:i4>2535</vt:i4>
      </vt:variant>
      <vt:variant>
        <vt:i4>0</vt:i4>
      </vt:variant>
      <vt:variant>
        <vt:i4>5</vt:i4>
      </vt:variant>
      <vt:variant>
        <vt:lpwstr/>
      </vt:variant>
      <vt:variant>
        <vt:lpwstr>_EMS114_Wilderness_Advanced</vt:lpwstr>
      </vt:variant>
      <vt:variant>
        <vt:i4>2097225</vt:i4>
      </vt:variant>
      <vt:variant>
        <vt:i4>2532</vt:i4>
      </vt:variant>
      <vt:variant>
        <vt:i4>0</vt:i4>
      </vt:variant>
      <vt:variant>
        <vt:i4>5</vt:i4>
      </vt:variant>
      <vt:variant>
        <vt:lpwstr/>
      </vt:variant>
      <vt:variant>
        <vt:lpwstr>_ADV260_Foundations_of</vt:lpwstr>
      </vt:variant>
      <vt:variant>
        <vt:i4>4390973</vt:i4>
      </vt:variant>
      <vt:variant>
        <vt:i4>2529</vt:i4>
      </vt:variant>
      <vt:variant>
        <vt:i4>0</vt:i4>
      </vt:variant>
      <vt:variant>
        <vt:i4>5</vt:i4>
      </vt:variant>
      <vt:variant>
        <vt:lpwstr/>
      </vt:variant>
      <vt:variant>
        <vt:lpwstr>_ADV175_Practicum_in</vt:lpwstr>
      </vt:variant>
      <vt:variant>
        <vt:i4>4456493</vt:i4>
      </vt:variant>
      <vt:variant>
        <vt:i4>2526</vt:i4>
      </vt:variant>
      <vt:variant>
        <vt:i4>0</vt:i4>
      </vt:variant>
      <vt:variant>
        <vt:i4>5</vt:i4>
      </vt:variant>
      <vt:variant>
        <vt:lpwstr/>
      </vt:variant>
      <vt:variant>
        <vt:lpwstr>_ADV142_The_Maine</vt:lpwstr>
      </vt:variant>
      <vt:variant>
        <vt:i4>7602195</vt:i4>
      </vt:variant>
      <vt:variant>
        <vt:i4>2523</vt:i4>
      </vt:variant>
      <vt:variant>
        <vt:i4>0</vt:i4>
      </vt:variant>
      <vt:variant>
        <vt:i4>5</vt:i4>
      </vt:variant>
      <vt:variant>
        <vt:lpwstr/>
      </vt:variant>
      <vt:variant>
        <vt:lpwstr>_ADV_121_Wilderness</vt:lpwstr>
      </vt:variant>
      <vt:variant>
        <vt:i4>1376372</vt:i4>
      </vt:variant>
      <vt:variant>
        <vt:i4>2520</vt:i4>
      </vt:variant>
      <vt:variant>
        <vt:i4>0</vt:i4>
      </vt:variant>
      <vt:variant>
        <vt:i4>5</vt:i4>
      </vt:variant>
      <vt:variant>
        <vt:lpwstr/>
      </vt:variant>
      <vt:variant>
        <vt:lpwstr>_ADV_115_Outdoor</vt:lpwstr>
      </vt:variant>
      <vt:variant>
        <vt:i4>4063327</vt:i4>
      </vt:variant>
      <vt:variant>
        <vt:i4>2517</vt:i4>
      </vt:variant>
      <vt:variant>
        <vt:i4>0</vt:i4>
      </vt:variant>
      <vt:variant>
        <vt:i4>5</vt:i4>
      </vt:variant>
      <vt:variant>
        <vt:lpwstr/>
      </vt:variant>
      <vt:variant>
        <vt:lpwstr>_FYE100_First_Year</vt:lpwstr>
      </vt:variant>
      <vt:variant>
        <vt:i4>2162783</vt:i4>
      </vt:variant>
      <vt:variant>
        <vt:i4>2514</vt:i4>
      </vt:variant>
      <vt:variant>
        <vt:i4>0</vt:i4>
      </vt:variant>
      <vt:variant>
        <vt:i4>5</vt:i4>
      </vt:variant>
      <vt:variant>
        <vt:lpwstr/>
      </vt:variant>
      <vt:variant>
        <vt:lpwstr>_ENG101_College_Composition</vt:lpwstr>
      </vt:variant>
      <vt:variant>
        <vt:i4>7995421</vt:i4>
      </vt:variant>
      <vt:variant>
        <vt:i4>2511</vt:i4>
      </vt:variant>
      <vt:variant>
        <vt:i4>0</vt:i4>
      </vt:variant>
      <vt:variant>
        <vt:i4>5</vt:i4>
      </vt:variant>
      <vt:variant>
        <vt:lpwstr/>
      </vt:variant>
      <vt:variant>
        <vt:lpwstr>_MAT112_Business_Mathematics</vt:lpwstr>
      </vt:variant>
      <vt:variant>
        <vt:i4>7995421</vt:i4>
      </vt:variant>
      <vt:variant>
        <vt:i4>2508</vt:i4>
      </vt:variant>
      <vt:variant>
        <vt:i4>0</vt:i4>
      </vt:variant>
      <vt:variant>
        <vt:i4>5</vt:i4>
      </vt:variant>
      <vt:variant>
        <vt:lpwstr/>
      </vt:variant>
      <vt:variant>
        <vt:lpwstr>_MAT112_Business_Mathematics</vt:lpwstr>
      </vt:variant>
      <vt:variant>
        <vt:i4>1310819</vt:i4>
      </vt:variant>
      <vt:variant>
        <vt:i4>2505</vt:i4>
      </vt:variant>
      <vt:variant>
        <vt:i4>0</vt:i4>
      </vt:variant>
      <vt:variant>
        <vt:i4>5</vt:i4>
      </vt:variant>
      <vt:variant>
        <vt:lpwstr/>
      </vt:variant>
      <vt:variant>
        <vt:lpwstr>_PFT100_Physically_Fit</vt:lpwstr>
      </vt:variant>
      <vt:variant>
        <vt:i4>5505066</vt:i4>
      </vt:variant>
      <vt:variant>
        <vt:i4>2502</vt:i4>
      </vt:variant>
      <vt:variant>
        <vt:i4>0</vt:i4>
      </vt:variant>
      <vt:variant>
        <vt:i4>5</vt:i4>
      </vt:variant>
      <vt:variant>
        <vt:lpwstr/>
      </vt:variant>
      <vt:variant>
        <vt:lpwstr>_ADV114_Ropes_Course</vt:lpwstr>
      </vt:variant>
      <vt:variant>
        <vt:i4>4456494</vt:i4>
      </vt:variant>
      <vt:variant>
        <vt:i4>2499</vt:i4>
      </vt:variant>
      <vt:variant>
        <vt:i4>0</vt:i4>
      </vt:variant>
      <vt:variant>
        <vt:i4>5</vt:i4>
      </vt:variant>
      <vt:variant>
        <vt:lpwstr/>
      </vt:variant>
      <vt:variant>
        <vt:lpwstr>_ADV141_The_Maine</vt:lpwstr>
      </vt:variant>
      <vt:variant>
        <vt:i4>7995410</vt:i4>
      </vt:variant>
      <vt:variant>
        <vt:i4>2496</vt:i4>
      </vt:variant>
      <vt:variant>
        <vt:i4>0</vt:i4>
      </vt:variant>
      <vt:variant>
        <vt:i4>5</vt:i4>
      </vt:variant>
      <vt:variant>
        <vt:lpwstr/>
      </vt:variant>
      <vt:variant>
        <vt:lpwstr>_ADV119_Wilderness_Expedition</vt:lpwstr>
      </vt:variant>
      <vt:variant>
        <vt:i4>983161</vt:i4>
      </vt:variant>
      <vt:variant>
        <vt:i4>2493</vt:i4>
      </vt:variant>
      <vt:variant>
        <vt:i4>0</vt:i4>
      </vt:variant>
      <vt:variant>
        <vt:i4>5</vt:i4>
      </vt:variant>
      <vt:variant>
        <vt:lpwstr/>
      </vt:variant>
      <vt:variant>
        <vt:lpwstr>_ADV_105_Introduction</vt:lpwstr>
      </vt:variant>
      <vt:variant>
        <vt:i4>7405587</vt:i4>
      </vt:variant>
      <vt:variant>
        <vt:i4>2490</vt:i4>
      </vt:variant>
      <vt:variant>
        <vt:i4>0</vt:i4>
      </vt:variant>
      <vt:variant>
        <vt:i4>5</vt:i4>
      </vt:variant>
      <vt:variant>
        <vt:lpwstr/>
      </vt:variant>
      <vt:variant>
        <vt:lpwstr>_EMS116_Wilderness_First</vt:lpwstr>
      </vt:variant>
      <vt:variant>
        <vt:i4>852077</vt:i4>
      </vt:variant>
      <vt:variant>
        <vt:i4>2487</vt:i4>
      </vt:variant>
      <vt:variant>
        <vt:i4>0</vt:i4>
      </vt:variant>
      <vt:variant>
        <vt:i4>5</vt:i4>
      </vt:variant>
      <vt:variant>
        <vt:lpwstr/>
      </vt:variant>
      <vt:variant>
        <vt:lpwstr>_EMS114_Wilderness_Advanced</vt:lpwstr>
      </vt:variant>
      <vt:variant>
        <vt:i4>4980791</vt:i4>
      </vt:variant>
      <vt:variant>
        <vt:i4>2484</vt:i4>
      </vt:variant>
      <vt:variant>
        <vt:i4>0</vt:i4>
      </vt:variant>
      <vt:variant>
        <vt:i4>5</vt:i4>
      </vt:variant>
      <vt:variant>
        <vt:lpwstr/>
      </vt:variant>
      <vt:variant>
        <vt:lpwstr>_CMJ224_Basic_Search</vt:lpwstr>
      </vt:variant>
      <vt:variant>
        <vt:i4>4390973</vt:i4>
      </vt:variant>
      <vt:variant>
        <vt:i4>2481</vt:i4>
      </vt:variant>
      <vt:variant>
        <vt:i4>0</vt:i4>
      </vt:variant>
      <vt:variant>
        <vt:i4>5</vt:i4>
      </vt:variant>
      <vt:variant>
        <vt:lpwstr/>
      </vt:variant>
      <vt:variant>
        <vt:lpwstr>_ADV175_Practicum_in</vt:lpwstr>
      </vt:variant>
      <vt:variant>
        <vt:i4>4456493</vt:i4>
      </vt:variant>
      <vt:variant>
        <vt:i4>2478</vt:i4>
      </vt:variant>
      <vt:variant>
        <vt:i4>0</vt:i4>
      </vt:variant>
      <vt:variant>
        <vt:i4>5</vt:i4>
      </vt:variant>
      <vt:variant>
        <vt:lpwstr/>
      </vt:variant>
      <vt:variant>
        <vt:lpwstr>_ADV142_The_Maine</vt:lpwstr>
      </vt:variant>
      <vt:variant>
        <vt:i4>7602195</vt:i4>
      </vt:variant>
      <vt:variant>
        <vt:i4>2475</vt:i4>
      </vt:variant>
      <vt:variant>
        <vt:i4>0</vt:i4>
      </vt:variant>
      <vt:variant>
        <vt:i4>5</vt:i4>
      </vt:variant>
      <vt:variant>
        <vt:lpwstr/>
      </vt:variant>
      <vt:variant>
        <vt:lpwstr>_ADV_121_Wilderness</vt:lpwstr>
      </vt:variant>
      <vt:variant>
        <vt:i4>1376372</vt:i4>
      </vt:variant>
      <vt:variant>
        <vt:i4>2472</vt:i4>
      </vt:variant>
      <vt:variant>
        <vt:i4>0</vt:i4>
      </vt:variant>
      <vt:variant>
        <vt:i4>5</vt:i4>
      </vt:variant>
      <vt:variant>
        <vt:lpwstr/>
      </vt:variant>
      <vt:variant>
        <vt:lpwstr>_ADV_115_Outdoor</vt:lpwstr>
      </vt:variant>
      <vt:variant>
        <vt:i4>1310819</vt:i4>
      </vt:variant>
      <vt:variant>
        <vt:i4>2469</vt:i4>
      </vt:variant>
      <vt:variant>
        <vt:i4>0</vt:i4>
      </vt:variant>
      <vt:variant>
        <vt:i4>5</vt:i4>
      </vt:variant>
      <vt:variant>
        <vt:lpwstr/>
      </vt:variant>
      <vt:variant>
        <vt:lpwstr>_PFT100_Physically_Fit</vt:lpwstr>
      </vt:variant>
      <vt:variant>
        <vt:i4>7995421</vt:i4>
      </vt:variant>
      <vt:variant>
        <vt:i4>2466</vt:i4>
      </vt:variant>
      <vt:variant>
        <vt:i4>0</vt:i4>
      </vt:variant>
      <vt:variant>
        <vt:i4>5</vt:i4>
      </vt:variant>
      <vt:variant>
        <vt:lpwstr/>
      </vt:variant>
      <vt:variant>
        <vt:lpwstr>_MAT112_Business_Mathematics</vt:lpwstr>
      </vt:variant>
      <vt:variant>
        <vt:i4>7995421</vt:i4>
      </vt:variant>
      <vt:variant>
        <vt:i4>2463</vt:i4>
      </vt:variant>
      <vt:variant>
        <vt:i4>0</vt:i4>
      </vt:variant>
      <vt:variant>
        <vt:i4>5</vt:i4>
      </vt:variant>
      <vt:variant>
        <vt:lpwstr/>
      </vt:variant>
      <vt:variant>
        <vt:lpwstr>_MAT112_Business_Mathematics</vt:lpwstr>
      </vt:variant>
      <vt:variant>
        <vt:i4>4063327</vt:i4>
      </vt:variant>
      <vt:variant>
        <vt:i4>2460</vt:i4>
      </vt:variant>
      <vt:variant>
        <vt:i4>0</vt:i4>
      </vt:variant>
      <vt:variant>
        <vt:i4>5</vt:i4>
      </vt:variant>
      <vt:variant>
        <vt:lpwstr/>
      </vt:variant>
      <vt:variant>
        <vt:lpwstr>_FYE100_First_Year</vt:lpwstr>
      </vt:variant>
      <vt:variant>
        <vt:i4>2162783</vt:i4>
      </vt:variant>
      <vt:variant>
        <vt:i4>2457</vt:i4>
      </vt:variant>
      <vt:variant>
        <vt:i4>0</vt:i4>
      </vt:variant>
      <vt:variant>
        <vt:i4>5</vt:i4>
      </vt:variant>
      <vt:variant>
        <vt:lpwstr/>
      </vt:variant>
      <vt:variant>
        <vt:lpwstr>_ENG101_College_Composition</vt:lpwstr>
      </vt:variant>
      <vt:variant>
        <vt:i4>4456494</vt:i4>
      </vt:variant>
      <vt:variant>
        <vt:i4>2454</vt:i4>
      </vt:variant>
      <vt:variant>
        <vt:i4>0</vt:i4>
      </vt:variant>
      <vt:variant>
        <vt:i4>5</vt:i4>
      </vt:variant>
      <vt:variant>
        <vt:lpwstr/>
      </vt:variant>
      <vt:variant>
        <vt:lpwstr>_ADV141_The_Maine</vt:lpwstr>
      </vt:variant>
      <vt:variant>
        <vt:i4>7995410</vt:i4>
      </vt:variant>
      <vt:variant>
        <vt:i4>2451</vt:i4>
      </vt:variant>
      <vt:variant>
        <vt:i4>0</vt:i4>
      </vt:variant>
      <vt:variant>
        <vt:i4>5</vt:i4>
      </vt:variant>
      <vt:variant>
        <vt:lpwstr/>
      </vt:variant>
      <vt:variant>
        <vt:lpwstr>_ADV119_Wilderness_Expedition</vt:lpwstr>
      </vt:variant>
      <vt:variant>
        <vt:i4>5505066</vt:i4>
      </vt:variant>
      <vt:variant>
        <vt:i4>2448</vt:i4>
      </vt:variant>
      <vt:variant>
        <vt:i4>0</vt:i4>
      </vt:variant>
      <vt:variant>
        <vt:i4>5</vt:i4>
      </vt:variant>
      <vt:variant>
        <vt:lpwstr/>
      </vt:variant>
      <vt:variant>
        <vt:lpwstr>_ADV114_Ropes_Course</vt:lpwstr>
      </vt:variant>
      <vt:variant>
        <vt:i4>983161</vt:i4>
      </vt:variant>
      <vt:variant>
        <vt:i4>2445</vt:i4>
      </vt:variant>
      <vt:variant>
        <vt:i4>0</vt:i4>
      </vt:variant>
      <vt:variant>
        <vt:i4>5</vt:i4>
      </vt:variant>
      <vt:variant>
        <vt:lpwstr/>
      </vt:variant>
      <vt:variant>
        <vt:lpwstr>_ADV_105_Introduction</vt:lpwstr>
      </vt:variant>
      <vt:variant>
        <vt:i4>7405587</vt:i4>
      </vt:variant>
      <vt:variant>
        <vt:i4>2442</vt:i4>
      </vt:variant>
      <vt:variant>
        <vt:i4>0</vt:i4>
      </vt:variant>
      <vt:variant>
        <vt:i4>5</vt:i4>
      </vt:variant>
      <vt:variant>
        <vt:lpwstr/>
      </vt:variant>
      <vt:variant>
        <vt:lpwstr>_EMS116_Wilderness_First</vt:lpwstr>
      </vt:variant>
      <vt:variant>
        <vt:i4>1376377</vt:i4>
      </vt:variant>
      <vt:variant>
        <vt:i4>2439</vt:i4>
      </vt:variant>
      <vt:variant>
        <vt:i4>0</vt:i4>
      </vt:variant>
      <vt:variant>
        <vt:i4>5</vt:i4>
      </vt:variant>
      <vt:variant>
        <vt:lpwstr/>
      </vt:variant>
      <vt:variant>
        <vt:lpwstr>_BIO112_Marine_Biology</vt:lpwstr>
      </vt:variant>
      <vt:variant>
        <vt:i4>4980786</vt:i4>
      </vt:variant>
      <vt:variant>
        <vt:i4>2436</vt:i4>
      </vt:variant>
      <vt:variant>
        <vt:i4>0</vt:i4>
      </vt:variant>
      <vt:variant>
        <vt:i4>5</vt:i4>
      </vt:variant>
      <vt:variant>
        <vt:lpwstr/>
      </vt:variant>
      <vt:variant>
        <vt:lpwstr>_COM200_Environmental_Interpretation</vt:lpwstr>
      </vt:variant>
      <vt:variant>
        <vt:i4>4980791</vt:i4>
      </vt:variant>
      <vt:variant>
        <vt:i4>2433</vt:i4>
      </vt:variant>
      <vt:variant>
        <vt:i4>0</vt:i4>
      </vt:variant>
      <vt:variant>
        <vt:i4>5</vt:i4>
      </vt:variant>
      <vt:variant>
        <vt:lpwstr/>
      </vt:variant>
      <vt:variant>
        <vt:lpwstr>_CMJ224_Basic_Search</vt:lpwstr>
      </vt:variant>
      <vt:variant>
        <vt:i4>7012372</vt:i4>
      </vt:variant>
      <vt:variant>
        <vt:i4>2430</vt:i4>
      </vt:variant>
      <vt:variant>
        <vt:i4>0</vt:i4>
      </vt:variant>
      <vt:variant>
        <vt:i4>5</vt:i4>
      </vt:variant>
      <vt:variant>
        <vt:lpwstr/>
      </vt:variant>
      <vt:variant>
        <vt:lpwstr>_ADV250_Capstone_Project</vt:lpwstr>
      </vt:variant>
      <vt:variant>
        <vt:i4>655481</vt:i4>
      </vt:variant>
      <vt:variant>
        <vt:i4>2427</vt:i4>
      </vt:variant>
      <vt:variant>
        <vt:i4>0</vt:i4>
      </vt:variant>
      <vt:variant>
        <vt:i4>5</vt:i4>
      </vt:variant>
      <vt:variant>
        <vt:lpwstr/>
      </vt:variant>
      <vt:variant>
        <vt:lpwstr>_ADV_100_Introduction</vt:lpwstr>
      </vt:variant>
      <vt:variant>
        <vt:i4>4980782</vt:i4>
      </vt:variant>
      <vt:variant>
        <vt:i4>2424</vt:i4>
      </vt:variant>
      <vt:variant>
        <vt:i4>0</vt:i4>
      </vt:variant>
      <vt:variant>
        <vt:i4>5</vt:i4>
      </vt:variant>
      <vt:variant>
        <vt:lpwstr/>
      </vt:variant>
      <vt:variant>
        <vt:lpwstr>_PHI114_Environmental_Ethics</vt:lpwstr>
      </vt:variant>
      <vt:variant>
        <vt:i4>4849703</vt:i4>
      </vt:variant>
      <vt:variant>
        <vt:i4>2421</vt:i4>
      </vt:variant>
      <vt:variant>
        <vt:i4>0</vt:i4>
      </vt:variant>
      <vt:variant>
        <vt:i4>5</vt:i4>
      </vt:variant>
      <vt:variant>
        <vt:lpwstr/>
      </vt:variant>
      <vt:variant>
        <vt:lpwstr>_HIS115_Maine_History</vt:lpwstr>
      </vt:variant>
      <vt:variant>
        <vt:i4>1507432</vt:i4>
      </vt:variant>
      <vt:variant>
        <vt:i4>2418</vt:i4>
      </vt:variant>
      <vt:variant>
        <vt:i4>0</vt:i4>
      </vt:variant>
      <vt:variant>
        <vt:i4>5</vt:i4>
      </vt:variant>
      <vt:variant>
        <vt:lpwstr/>
      </vt:variant>
      <vt:variant>
        <vt:lpwstr>_BUS110_Introduction_to</vt:lpwstr>
      </vt:variant>
      <vt:variant>
        <vt:i4>5570623</vt:i4>
      </vt:variant>
      <vt:variant>
        <vt:i4>2415</vt:i4>
      </vt:variant>
      <vt:variant>
        <vt:i4>0</vt:i4>
      </vt:variant>
      <vt:variant>
        <vt:i4>5</vt:i4>
      </vt:variant>
      <vt:variant>
        <vt:lpwstr/>
      </vt:variant>
      <vt:variant>
        <vt:lpwstr>_ADV226_Adventure_Programming</vt:lpwstr>
      </vt:variant>
      <vt:variant>
        <vt:i4>655481</vt:i4>
      </vt:variant>
      <vt:variant>
        <vt:i4>2412</vt:i4>
      </vt:variant>
      <vt:variant>
        <vt:i4>0</vt:i4>
      </vt:variant>
      <vt:variant>
        <vt:i4>5</vt:i4>
      </vt:variant>
      <vt:variant>
        <vt:lpwstr/>
      </vt:variant>
      <vt:variant>
        <vt:lpwstr>_ADV_100_Introduction</vt:lpwstr>
      </vt:variant>
      <vt:variant>
        <vt:i4>852077</vt:i4>
      </vt:variant>
      <vt:variant>
        <vt:i4>2409</vt:i4>
      </vt:variant>
      <vt:variant>
        <vt:i4>0</vt:i4>
      </vt:variant>
      <vt:variant>
        <vt:i4>5</vt:i4>
      </vt:variant>
      <vt:variant>
        <vt:lpwstr/>
      </vt:variant>
      <vt:variant>
        <vt:lpwstr>_EMS114_Wilderness_Advanced</vt:lpwstr>
      </vt:variant>
      <vt:variant>
        <vt:i4>4390973</vt:i4>
      </vt:variant>
      <vt:variant>
        <vt:i4>2406</vt:i4>
      </vt:variant>
      <vt:variant>
        <vt:i4>0</vt:i4>
      </vt:variant>
      <vt:variant>
        <vt:i4>5</vt:i4>
      </vt:variant>
      <vt:variant>
        <vt:lpwstr/>
      </vt:variant>
      <vt:variant>
        <vt:lpwstr>_ADV175_Practicum_in</vt:lpwstr>
      </vt:variant>
      <vt:variant>
        <vt:i4>4456493</vt:i4>
      </vt:variant>
      <vt:variant>
        <vt:i4>2403</vt:i4>
      </vt:variant>
      <vt:variant>
        <vt:i4>0</vt:i4>
      </vt:variant>
      <vt:variant>
        <vt:i4>5</vt:i4>
      </vt:variant>
      <vt:variant>
        <vt:lpwstr/>
      </vt:variant>
      <vt:variant>
        <vt:lpwstr>_ADV142_The_Maine</vt:lpwstr>
      </vt:variant>
      <vt:variant>
        <vt:i4>2097225</vt:i4>
      </vt:variant>
      <vt:variant>
        <vt:i4>2400</vt:i4>
      </vt:variant>
      <vt:variant>
        <vt:i4>0</vt:i4>
      </vt:variant>
      <vt:variant>
        <vt:i4>5</vt:i4>
      </vt:variant>
      <vt:variant>
        <vt:lpwstr/>
      </vt:variant>
      <vt:variant>
        <vt:lpwstr>_ADV260_Foundations_of</vt:lpwstr>
      </vt:variant>
      <vt:variant>
        <vt:i4>1441895</vt:i4>
      </vt:variant>
      <vt:variant>
        <vt:i4>2397</vt:i4>
      </vt:variant>
      <vt:variant>
        <vt:i4>0</vt:i4>
      </vt:variant>
      <vt:variant>
        <vt:i4>5</vt:i4>
      </vt:variant>
      <vt:variant>
        <vt:lpwstr/>
      </vt:variant>
      <vt:variant>
        <vt:lpwstr>_ADV_125_Tourism</vt:lpwstr>
      </vt:variant>
      <vt:variant>
        <vt:i4>7602195</vt:i4>
      </vt:variant>
      <vt:variant>
        <vt:i4>2394</vt:i4>
      </vt:variant>
      <vt:variant>
        <vt:i4>0</vt:i4>
      </vt:variant>
      <vt:variant>
        <vt:i4>5</vt:i4>
      </vt:variant>
      <vt:variant>
        <vt:lpwstr/>
      </vt:variant>
      <vt:variant>
        <vt:lpwstr>_ADV_121_Wilderness</vt:lpwstr>
      </vt:variant>
      <vt:variant>
        <vt:i4>1376372</vt:i4>
      </vt:variant>
      <vt:variant>
        <vt:i4>2391</vt:i4>
      </vt:variant>
      <vt:variant>
        <vt:i4>0</vt:i4>
      </vt:variant>
      <vt:variant>
        <vt:i4>5</vt:i4>
      </vt:variant>
      <vt:variant>
        <vt:lpwstr/>
      </vt:variant>
      <vt:variant>
        <vt:lpwstr>_ADV_115_Outdoor</vt:lpwstr>
      </vt:variant>
      <vt:variant>
        <vt:i4>1310819</vt:i4>
      </vt:variant>
      <vt:variant>
        <vt:i4>2388</vt:i4>
      </vt:variant>
      <vt:variant>
        <vt:i4>0</vt:i4>
      </vt:variant>
      <vt:variant>
        <vt:i4>5</vt:i4>
      </vt:variant>
      <vt:variant>
        <vt:lpwstr/>
      </vt:variant>
      <vt:variant>
        <vt:lpwstr>_PFT100_Physically_Fit</vt:lpwstr>
      </vt:variant>
      <vt:variant>
        <vt:i4>7995421</vt:i4>
      </vt:variant>
      <vt:variant>
        <vt:i4>2385</vt:i4>
      </vt:variant>
      <vt:variant>
        <vt:i4>0</vt:i4>
      </vt:variant>
      <vt:variant>
        <vt:i4>5</vt:i4>
      </vt:variant>
      <vt:variant>
        <vt:lpwstr/>
      </vt:variant>
      <vt:variant>
        <vt:lpwstr>_MAT112_Business_Mathematics</vt:lpwstr>
      </vt:variant>
      <vt:variant>
        <vt:i4>7995421</vt:i4>
      </vt:variant>
      <vt:variant>
        <vt:i4>2382</vt:i4>
      </vt:variant>
      <vt:variant>
        <vt:i4>0</vt:i4>
      </vt:variant>
      <vt:variant>
        <vt:i4>5</vt:i4>
      </vt:variant>
      <vt:variant>
        <vt:lpwstr/>
      </vt:variant>
      <vt:variant>
        <vt:lpwstr>_MAT112_Business_Mathematics</vt:lpwstr>
      </vt:variant>
      <vt:variant>
        <vt:i4>4063327</vt:i4>
      </vt:variant>
      <vt:variant>
        <vt:i4>2379</vt:i4>
      </vt:variant>
      <vt:variant>
        <vt:i4>0</vt:i4>
      </vt:variant>
      <vt:variant>
        <vt:i4>5</vt:i4>
      </vt:variant>
      <vt:variant>
        <vt:lpwstr/>
      </vt:variant>
      <vt:variant>
        <vt:lpwstr>_FYE100_First_Year</vt:lpwstr>
      </vt:variant>
      <vt:variant>
        <vt:i4>2162783</vt:i4>
      </vt:variant>
      <vt:variant>
        <vt:i4>2376</vt:i4>
      </vt:variant>
      <vt:variant>
        <vt:i4>0</vt:i4>
      </vt:variant>
      <vt:variant>
        <vt:i4>5</vt:i4>
      </vt:variant>
      <vt:variant>
        <vt:lpwstr/>
      </vt:variant>
      <vt:variant>
        <vt:lpwstr>_ENG101_College_Composition</vt:lpwstr>
      </vt:variant>
      <vt:variant>
        <vt:i4>4456494</vt:i4>
      </vt:variant>
      <vt:variant>
        <vt:i4>2373</vt:i4>
      </vt:variant>
      <vt:variant>
        <vt:i4>0</vt:i4>
      </vt:variant>
      <vt:variant>
        <vt:i4>5</vt:i4>
      </vt:variant>
      <vt:variant>
        <vt:lpwstr/>
      </vt:variant>
      <vt:variant>
        <vt:lpwstr>_ADV141_The_Maine</vt:lpwstr>
      </vt:variant>
      <vt:variant>
        <vt:i4>7995410</vt:i4>
      </vt:variant>
      <vt:variant>
        <vt:i4>2370</vt:i4>
      </vt:variant>
      <vt:variant>
        <vt:i4>0</vt:i4>
      </vt:variant>
      <vt:variant>
        <vt:i4>5</vt:i4>
      </vt:variant>
      <vt:variant>
        <vt:lpwstr/>
      </vt:variant>
      <vt:variant>
        <vt:lpwstr>_ADV119_Wilderness_Expedition</vt:lpwstr>
      </vt:variant>
      <vt:variant>
        <vt:i4>5505066</vt:i4>
      </vt:variant>
      <vt:variant>
        <vt:i4>2367</vt:i4>
      </vt:variant>
      <vt:variant>
        <vt:i4>0</vt:i4>
      </vt:variant>
      <vt:variant>
        <vt:i4>5</vt:i4>
      </vt:variant>
      <vt:variant>
        <vt:lpwstr/>
      </vt:variant>
      <vt:variant>
        <vt:lpwstr>_ADV114_Ropes_Course</vt:lpwstr>
      </vt:variant>
      <vt:variant>
        <vt:i4>983161</vt:i4>
      </vt:variant>
      <vt:variant>
        <vt:i4>2364</vt:i4>
      </vt:variant>
      <vt:variant>
        <vt:i4>0</vt:i4>
      </vt:variant>
      <vt:variant>
        <vt:i4>5</vt:i4>
      </vt:variant>
      <vt:variant>
        <vt:lpwstr/>
      </vt:variant>
      <vt:variant>
        <vt:lpwstr>_ADV_105_Introduction</vt:lpwstr>
      </vt:variant>
      <vt:variant>
        <vt:i4>2359320</vt:i4>
      </vt:variant>
      <vt:variant>
        <vt:i4>2361</vt:i4>
      </vt:variant>
      <vt:variant>
        <vt:i4>0</vt:i4>
      </vt:variant>
      <vt:variant>
        <vt:i4>5</vt:i4>
      </vt:variant>
      <vt:variant>
        <vt:lpwstr/>
      </vt:variant>
      <vt:variant>
        <vt:lpwstr>_NUR282</vt:lpwstr>
      </vt:variant>
      <vt:variant>
        <vt:i4>2359320</vt:i4>
      </vt:variant>
      <vt:variant>
        <vt:i4>2358</vt:i4>
      </vt:variant>
      <vt:variant>
        <vt:i4>0</vt:i4>
      </vt:variant>
      <vt:variant>
        <vt:i4>5</vt:i4>
      </vt:variant>
      <vt:variant>
        <vt:lpwstr/>
      </vt:variant>
      <vt:variant>
        <vt:lpwstr>_NUR280</vt:lpwstr>
      </vt:variant>
      <vt:variant>
        <vt:i4>1048642</vt:i4>
      </vt:variant>
      <vt:variant>
        <vt:i4>2355</vt:i4>
      </vt:variant>
      <vt:variant>
        <vt:i4>0</vt:i4>
      </vt:variant>
      <vt:variant>
        <vt:i4>5</vt:i4>
      </vt:variant>
      <vt:variant>
        <vt:lpwstr/>
      </vt:variant>
      <vt:variant>
        <vt:lpwstr>_ENG107_Speech</vt:lpwstr>
      </vt:variant>
      <vt:variant>
        <vt:i4>2687000</vt:i4>
      </vt:variant>
      <vt:variant>
        <vt:i4>2352</vt:i4>
      </vt:variant>
      <vt:variant>
        <vt:i4>0</vt:i4>
      </vt:variant>
      <vt:variant>
        <vt:i4>5</vt:i4>
      </vt:variant>
      <vt:variant>
        <vt:lpwstr/>
      </vt:variant>
      <vt:variant>
        <vt:lpwstr>_NUR254</vt:lpwstr>
      </vt:variant>
      <vt:variant>
        <vt:i4>262258</vt:i4>
      </vt:variant>
      <vt:variant>
        <vt:i4>2349</vt:i4>
      </vt:variant>
      <vt:variant>
        <vt:i4>0</vt:i4>
      </vt:variant>
      <vt:variant>
        <vt:i4>5</vt:i4>
      </vt:variant>
      <vt:variant>
        <vt:lpwstr/>
      </vt:variant>
      <vt:variant>
        <vt:lpwstr>_ENG212_Introduction_to</vt:lpwstr>
      </vt:variant>
      <vt:variant>
        <vt:i4>3670110</vt:i4>
      </vt:variant>
      <vt:variant>
        <vt:i4>2346</vt:i4>
      </vt:variant>
      <vt:variant>
        <vt:i4>0</vt:i4>
      </vt:variant>
      <vt:variant>
        <vt:i4>5</vt:i4>
      </vt:variant>
      <vt:variant>
        <vt:lpwstr/>
      </vt:variant>
      <vt:variant>
        <vt:lpwstr>_NUR137_Nursing_Across</vt:lpwstr>
      </vt:variant>
      <vt:variant>
        <vt:i4>7340095</vt:i4>
      </vt:variant>
      <vt:variant>
        <vt:i4>2343</vt:i4>
      </vt:variant>
      <vt:variant>
        <vt:i4>0</vt:i4>
      </vt:variant>
      <vt:variant>
        <vt:i4>5</vt:i4>
      </vt:variant>
      <vt:variant>
        <vt:lpwstr/>
      </vt:variant>
      <vt:variant>
        <vt:lpwstr>_NUR110_Pharmacology</vt:lpwstr>
      </vt:variant>
      <vt:variant>
        <vt:i4>6488065</vt:i4>
      </vt:variant>
      <vt:variant>
        <vt:i4>2340</vt:i4>
      </vt:variant>
      <vt:variant>
        <vt:i4>0</vt:i4>
      </vt:variant>
      <vt:variant>
        <vt:i4>5</vt:i4>
      </vt:variant>
      <vt:variant>
        <vt:lpwstr/>
      </vt:variant>
      <vt:variant>
        <vt:lpwstr>_BIO220_Microbiology_with</vt:lpwstr>
      </vt:variant>
      <vt:variant>
        <vt:i4>6094896</vt:i4>
      </vt:variant>
      <vt:variant>
        <vt:i4>2337</vt:i4>
      </vt:variant>
      <vt:variant>
        <vt:i4>0</vt:i4>
      </vt:variant>
      <vt:variant>
        <vt:i4>5</vt:i4>
      </vt:variant>
      <vt:variant>
        <vt:lpwstr/>
      </vt:variant>
      <vt:variant>
        <vt:lpwstr>_PSY207_Developmental_Psychology</vt:lpwstr>
      </vt:variant>
      <vt:variant>
        <vt:i4>2949208</vt:i4>
      </vt:variant>
      <vt:variant>
        <vt:i4>2334</vt:i4>
      </vt:variant>
      <vt:variant>
        <vt:i4>0</vt:i4>
      </vt:variant>
      <vt:variant>
        <vt:i4>5</vt:i4>
      </vt:variant>
      <vt:variant>
        <vt:lpwstr/>
      </vt:variant>
      <vt:variant>
        <vt:lpwstr>_NUR103_Foundations_of</vt:lpwstr>
      </vt:variant>
      <vt:variant>
        <vt:i4>4063327</vt:i4>
      </vt:variant>
      <vt:variant>
        <vt:i4>2331</vt:i4>
      </vt:variant>
      <vt:variant>
        <vt:i4>0</vt:i4>
      </vt:variant>
      <vt:variant>
        <vt:i4>5</vt:i4>
      </vt:variant>
      <vt:variant>
        <vt:lpwstr/>
      </vt:variant>
      <vt:variant>
        <vt:lpwstr>_FYE100_First_Year</vt:lpwstr>
      </vt:variant>
      <vt:variant>
        <vt:i4>2555974</vt:i4>
      </vt:variant>
      <vt:variant>
        <vt:i4>2328</vt:i4>
      </vt:variant>
      <vt:variant>
        <vt:i4>0</vt:i4>
      </vt:variant>
      <vt:variant>
        <vt:i4>5</vt:i4>
      </vt:variant>
      <vt:variant>
        <vt:lpwstr/>
      </vt:variant>
      <vt:variant>
        <vt:lpwstr>_BIO235_Anatomy_and</vt:lpwstr>
      </vt:variant>
      <vt:variant>
        <vt:i4>917615</vt:i4>
      </vt:variant>
      <vt:variant>
        <vt:i4>2325</vt:i4>
      </vt:variant>
      <vt:variant>
        <vt:i4>0</vt:i4>
      </vt:variant>
      <vt:variant>
        <vt:i4>5</vt:i4>
      </vt:variant>
      <vt:variant>
        <vt:lpwstr/>
      </vt:variant>
      <vt:variant>
        <vt:lpwstr>_PSY101_Introduction_to</vt:lpwstr>
      </vt:variant>
      <vt:variant>
        <vt:i4>5111920</vt:i4>
      </vt:variant>
      <vt:variant>
        <vt:i4>2322</vt:i4>
      </vt:variant>
      <vt:variant>
        <vt:i4>0</vt:i4>
      </vt:variant>
      <vt:variant>
        <vt:i4>5</vt:i4>
      </vt:variant>
      <vt:variant>
        <vt:lpwstr/>
      </vt:variant>
      <vt:variant>
        <vt:lpwstr>_MAT115_Statistics:_Concepts</vt:lpwstr>
      </vt:variant>
      <vt:variant>
        <vt:i4>2162783</vt:i4>
      </vt:variant>
      <vt:variant>
        <vt:i4>2319</vt:i4>
      </vt:variant>
      <vt:variant>
        <vt:i4>0</vt:i4>
      </vt:variant>
      <vt:variant>
        <vt:i4>5</vt:i4>
      </vt:variant>
      <vt:variant>
        <vt:lpwstr/>
      </vt:variant>
      <vt:variant>
        <vt:lpwstr>_ENG101_College_Composition</vt:lpwstr>
      </vt:variant>
      <vt:variant>
        <vt:i4>2490438</vt:i4>
      </vt:variant>
      <vt:variant>
        <vt:i4>2316</vt:i4>
      </vt:variant>
      <vt:variant>
        <vt:i4>0</vt:i4>
      </vt:variant>
      <vt:variant>
        <vt:i4>5</vt:i4>
      </vt:variant>
      <vt:variant>
        <vt:lpwstr/>
      </vt:variant>
      <vt:variant>
        <vt:lpwstr>_BIO225_Anatomy_and</vt:lpwstr>
      </vt:variant>
      <vt:variant>
        <vt:i4>5439538</vt:i4>
      </vt:variant>
      <vt:variant>
        <vt:i4>2313</vt:i4>
      </vt:variant>
      <vt:variant>
        <vt:i4>0</vt:i4>
      </vt:variant>
      <vt:variant>
        <vt:i4>5</vt:i4>
      </vt:variant>
      <vt:variant>
        <vt:lpwstr/>
      </vt:variant>
      <vt:variant>
        <vt:lpwstr>_MDT221_Insurance_Coding</vt:lpwstr>
      </vt:variant>
      <vt:variant>
        <vt:i4>1179757</vt:i4>
      </vt:variant>
      <vt:variant>
        <vt:i4>2310</vt:i4>
      </vt:variant>
      <vt:variant>
        <vt:i4>0</vt:i4>
      </vt:variant>
      <vt:variant>
        <vt:i4>5</vt:i4>
      </vt:variant>
      <vt:variant>
        <vt:lpwstr/>
      </vt:variant>
      <vt:variant>
        <vt:lpwstr>_MDT135_Clinical_Office</vt:lpwstr>
      </vt:variant>
      <vt:variant>
        <vt:i4>5701683</vt:i4>
      </vt:variant>
      <vt:variant>
        <vt:i4>2307</vt:i4>
      </vt:variant>
      <vt:variant>
        <vt:i4>0</vt:i4>
      </vt:variant>
      <vt:variant>
        <vt:i4>5</vt:i4>
      </vt:variant>
      <vt:variant>
        <vt:lpwstr/>
      </vt:variant>
      <vt:variant>
        <vt:lpwstr>_MDT133_Medical_Documentation</vt:lpwstr>
      </vt:variant>
      <vt:variant>
        <vt:i4>2949206</vt:i4>
      </vt:variant>
      <vt:variant>
        <vt:i4>2304</vt:i4>
      </vt:variant>
      <vt:variant>
        <vt:i4>0</vt:i4>
      </vt:variant>
      <vt:variant>
        <vt:i4>5</vt:i4>
      </vt:variant>
      <vt:variant>
        <vt:lpwstr/>
      </vt:variant>
      <vt:variant>
        <vt:lpwstr>_MDT130_Medical_Office</vt:lpwstr>
      </vt:variant>
      <vt:variant>
        <vt:i4>106</vt:i4>
      </vt:variant>
      <vt:variant>
        <vt:i4>2301</vt:i4>
      </vt:variant>
      <vt:variant>
        <vt:i4>0</vt:i4>
      </vt:variant>
      <vt:variant>
        <vt:i4>5</vt:i4>
      </vt:variant>
      <vt:variant>
        <vt:lpwstr/>
      </vt:variant>
      <vt:variant>
        <vt:lpwstr>_BUS205_Business_Communications</vt:lpwstr>
      </vt:variant>
      <vt:variant>
        <vt:i4>2818134</vt:i4>
      </vt:variant>
      <vt:variant>
        <vt:i4>2298</vt:i4>
      </vt:variant>
      <vt:variant>
        <vt:i4>0</vt:i4>
      </vt:variant>
      <vt:variant>
        <vt:i4>5</vt:i4>
      </vt:variant>
      <vt:variant>
        <vt:lpwstr/>
      </vt:variant>
      <vt:variant>
        <vt:lpwstr>_MDT125_Medical_Terminology</vt:lpwstr>
      </vt:variant>
      <vt:variant>
        <vt:i4>1966202</vt:i4>
      </vt:variant>
      <vt:variant>
        <vt:i4>2295</vt:i4>
      </vt:variant>
      <vt:variant>
        <vt:i4>0</vt:i4>
      </vt:variant>
      <vt:variant>
        <vt:i4>5</vt:i4>
      </vt:variant>
      <vt:variant>
        <vt:lpwstr/>
      </vt:variant>
      <vt:variant>
        <vt:lpwstr>_MDT103_Introduction_to</vt:lpwstr>
      </vt:variant>
      <vt:variant>
        <vt:i4>4063298</vt:i4>
      </vt:variant>
      <vt:variant>
        <vt:i4>2292</vt:i4>
      </vt:variant>
      <vt:variant>
        <vt:i4>0</vt:i4>
      </vt:variant>
      <vt:variant>
        <vt:i4>5</vt:i4>
      </vt:variant>
      <vt:variant>
        <vt:lpwstr/>
      </vt:variant>
      <vt:variant>
        <vt:lpwstr>_MAT106_College_Mathematics</vt:lpwstr>
      </vt:variant>
      <vt:variant>
        <vt:i4>4063327</vt:i4>
      </vt:variant>
      <vt:variant>
        <vt:i4>2289</vt:i4>
      </vt:variant>
      <vt:variant>
        <vt:i4>0</vt:i4>
      </vt:variant>
      <vt:variant>
        <vt:i4>5</vt:i4>
      </vt:variant>
      <vt:variant>
        <vt:lpwstr/>
      </vt:variant>
      <vt:variant>
        <vt:lpwstr>_FYE100_First_Year</vt:lpwstr>
      </vt:variant>
      <vt:variant>
        <vt:i4>2162783</vt:i4>
      </vt:variant>
      <vt:variant>
        <vt:i4>2286</vt:i4>
      </vt:variant>
      <vt:variant>
        <vt:i4>0</vt:i4>
      </vt:variant>
      <vt:variant>
        <vt:i4>5</vt:i4>
      </vt:variant>
      <vt:variant>
        <vt:lpwstr/>
      </vt:variant>
      <vt:variant>
        <vt:lpwstr>_ENG101_College_Composition</vt:lpwstr>
      </vt:variant>
      <vt:variant>
        <vt:i4>3014726</vt:i4>
      </vt:variant>
      <vt:variant>
        <vt:i4>2283</vt:i4>
      </vt:variant>
      <vt:variant>
        <vt:i4>0</vt:i4>
      </vt:variant>
      <vt:variant>
        <vt:i4>5</vt:i4>
      </vt:variant>
      <vt:variant>
        <vt:lpwstr/>
      </vt:variant>
      <vt:variant>
        <vt:lpwstr>_PSY105_Human_Relations</vt:lpwstr>
      </vt:variant>
      <vt:variant>
        <vt:i4>917615</vt:i4>
      </vt:variant>
      <vt:variant>
        <vt:i4>2280</vt:i4>
      </vt:variant>
      <vt:variant>
        <vt:i4>0</vt:i4>
      </vt:variant>
      <vt:variant>
        <vt:i4>5</vt:i4>
      </vt:variant>
      <vt:variant>
        <vt:lpwstr/>
      </vt:variant>
      <vt:variant>
        <vt:lpwstr>_PSY101_Introduction_to</vt:lpwstr>
      </vt:variant>
      <vt:variant>
        <vt:i4>1638493</vt:i4>
      </vt:variant>
      <vt:variant>
        <vt:i4>2277</vt:i4>
      </vt:variant>
      <vt:variant>
        <vt:i4>0</vt:i4>
      </vt:variant>
      <vt:variant>
        <vt:i4>5</vt:i4>
      </vt:variant>
      <vt:variant>
        <vt:lpwstr/>
      </vt:variant>
      <vt:variant>
        <vt:lpwstr>_PHI115_Ethics</vt:lpwstr>
      </vt:variant>
      <vt:variant>
        <vt:i4>7929868</vt:i4>
      </vt:variant>
      <vt:variant>
        <vt:i4>2274</vt:i4>
      </vt:variant>
      <vt:variant>
        <vt:i4>0</vt:i4>
      </vt:variant>
      <vt:variant>
        <vt:i4>5</vt:i4>
      </vt:variant>
      <vt:variant>
        <vt:lpwstr/>
      </vt:variant>
      <vt:variant>
        <vt:lpwstr>_MDT245_Clinical_Medical</vt:lpwstr>
      </vt:variant>
      <vt:variant>
        <vt:i4>4194359</vt:i4>
      </vt:variant>
      <vt:variant>
        <vt:i4>2271</vt:i4>
      </vt:variant>
      <vt:variant>
        <vt:i4>0</vt:i4>
      </vt:variant>
      <vt:variant>
        <vt:i4>5</vt:i4>
      </vt:variant>
      <vt:variant>
        <vt:lpwstr/>
      </vt:variant>
      <vt:variant>
        <vt:lpwstr>_MDT240_Medical_Assisting</vt:lpwstr>
      </vt:variant>
      <vt:variant>
        <vt:i4>1179758</vt:i4>
      </vt:variant>
      <vt:variant>
        <vt:i4>2268</vt:i4>
      </vt:variant>
      <vt:variant>
        <vt:i4>0</vt:i4>
      </vt:variant>
      <vt:variant>
        <vt:i4>5</vt:i4>
      </vt:variant>
      <vt:variant>
        <vt:lpwstr/>
      </vt:variant>
      <vt:variant>
        <vt:lpwstr>_MDT235_Clinical_Office</vt:lpwstr>
      </vt:variant>
      <vt:variant>
        <vt:i4>1835133</vt:i4>
      </vt:variant>
      <vt:variant>
        <vt:i4>2265</vt:i4>
      </vt:variant>
      <vt:variant>
        <vt:i4>0</vt:i4>
      </vt:variant>
      <vt:variant>
        <vt:i4>5</vt:i4>
      </vt:variant>
      <vt:variant>
        <vt:lpwstr/>
      </vt:variant>
      <vt:variant>
        <vt:lpwstr>_MDT227_Introduction_to</vt:lpwstr>
      </vt:variant>
      <vt:variant>
        <vt:i4>327788</vt:i4>
      </vt:variant>
      <vt:variant>
        <vt:i4>2262</vt:i4>
      </vt:variant>
      <vt:variant>
        <vt:i4>0</vt:i4>
      </vt:variant>
      <vt:variant>
        <vt:i4>5</vt:i4>
      </vt:variant>
      <vt:variant>
        <vt:lpwstr/>
      </vt:variant>
      <vt:variant>
        <vt:lpwstr>_MDT223_Phlebotomy_and</vt:lpwstr>
      </vt:variant>
      <vt:variant>
        <vt:i4>3211329</vt:i4>
      </vt:variant>
      <vt:variant>
        <vt:i4>2259</vt:i4>
      </vt:variant>
      <vt:variant>
        <vt:i4>0</vt:i4>
      </vt:variant>
      <vt:variant>
        <vt:i4>5</vt:i4>
      </vt:variant>
      <vt:variant>
        <vt:lpwstr/>
      </vt:variant>
      <vt:variant>
        <vt:lpwstr>_BUS230_Supervisory_Management</vt:lpwstr>
      </vt:variant>
      <vt:variant>
        <vt:i4>6094899</vt:i4>
      </vt:variant>
      <vt:variant>
        <vt:i4>2256</vt:i4>
      </vt:variant>
      <vt:variant>
        <vt:i4>0</vt:i4>
      </vt:variant>
      <vt:variant>
        <vt:i4>5</vt:i4>
      </vt:variant>
      <vt:variant>
        <vt:lpwstr/>
      </vt:variant>
      <vt:variant>
        <vt:lpwstr>_BIO130_Human_Anatomy</vt:lpwstr>
      </vt:variant>
      <vt:variant>
        <vt:i4>5439538</vt:i4>
      </vt:variant>
      <vt:variant>
        <vt:i4>2253</vt:i4>
      </vt:variant>
      <vt:variant>
        <vt:i4>0</vt:i4>
      </vt:variant>
      <vt:variant>
        <vt:i4>5</vt:i4>
      </vt:variant>
      <vt:variant>
        <vt:lpwstr/>
      </vt:variant>
      <vt:variant>
        <vt:lpwstr>_MDT221_Insurance_Coding</vt:lpwstr>
      </vt:variant>
      <vt:variant>
        <vt:i4>1179757</vt:i4>
      </vt:variant>
      <vt:variant>
        <vt:i4>2250</vt:i4>
      </vt:variant>
      <vt:variant>
        <vt:i4>0</vt:i4>
      </vt:variant>
      <vt:variant>
        <vt:i4>5</vt:i4>
      </vt:variant>
      <vt:variant>
        <vt:lpwstr/>
      </vt:variant>
      <vt:variant>
        <vt:lpwstr>_MDT135_Clinical_Office</vt:lpwstr>
      </vt:variant>
      <vt:variant>
        <vt:i4>5701683</vt:i4>
      </vt:variant>
      <vt:variant>
        <vt:i4>2247</vt:i4>
      </vt:variant>
      <vt:variant>
        <vt:i4>0</vt:i4>
      </vt:variant>
      <vt:variant>
        <vt:i4>5</vt:i4>
      </vt:variant>
      <vt:variant>
        <vt:lpwstr/>
      </vt:variant>
      <vt:variant>
        <vt:lpwstr>_MDT133_Medical_Documentation</vt:lpwstr>
      </vt:variant>
      <vt:variant>
        <vt:i4>2949206</vt:i4>
      </vt:variant>
      <vt:variant>
        <vt:i4>2244</vt:i4>
      </vt:variant>
      <vt:variant>
        <vt:i4>0</vt:i4>
      </vt:variant>
      <vt:variant>
        <vt:i4>5</vt:i4>
      </vt:variant>
      <vt:variant>
        <vt:lpwstr/>
      </vt:variant>
      <vt:variant>
        <vt:lpwstr>_MDT130_Medical_Office</vt:lpwstr>
      </vt:variant>
      <vt:variant>
        <vt:i4>106</vt:i4>
      </vt:variant>
      <vt:variant>
        <vt:i4>2241</vt:i4>
      </vt:variant>
      <vt:variant>
        <vt:i4>0</vt:i4>
      </vt:variant>
      <vt:variant>
        <vt:i4>5</vt:i4>
      </vt:variant>
      <vt:variant>
        <vt:lpwstr/>
      </vt:variant>
      <vt:variant>
        <vt:lpwstr>_BUS205_Business_Communications</vt:lpwstr>
      </vt:variant>
      <vt:variant>
        <vt:i4>2818134</vt:i4>
      </vt:variant>
      <vt:variant>
        <vt:i4>2238</vt:i4>
      </vt:variant>
      <vt:variant>
        <vt:i4>0</vt:i4>
      </vt:variant>
      <vt:variant>
        <vt:i4>5</vt:i4>
      </vt:variant>
      <vt:variant>
        <vt:lpwstr/>
      </vt:variant>
      <vt:variant>
        <vt:lpwstr>_MDT125_Medical_Terminology</vt:lpwstr>
      </vt:variant>
      <vt:variant>
        <vt:i4>1966202</vt:i4>
      </vt:variant>
      <vt:variant>
        <vt:i4>2235</vt:i4>
      </vt:variant>
      <vt:variant>
        <vt:i4>0</vt:i4>
      </vt:variant>
      <vt:variant>
        <vt:i4>5</vt:i4>
      </vt:variant>
      <vt:variant>
        <vt:lpwstr/>
      </vt:variant>
      <vt:variant>
        <vt:lpwstr>_MDT103_Introduction_to</vt:lpwstr>
      </vt:variant>
      <vt:variant>
        <vt:i4>4063298</vt:i4>
      </vt:variant>
      <vt:variant>
        <vt:i4>2232</vt:i4>
      </vt:variant>
      <vt:variant>
        <vt:i4>0</vt:i4>
      </vt:variant>
      <vt:variant>
        <vt:i4>5</vt:i4>
      </vt:variant>
      <vt:variant>
        <vt:lpwstr/>
      </vt:variant>
      <vt:variant>
        <vt:lpwstr>_MAT106_College_Mathematics</vt:lpwstr>
      </vt:variant>
      <vt:variant>
        <vt:i4>4063327</vt:i4>
      </vt:variant>
      <vt:variant>
        <vt:i4>2229</vt:i4>
      </vt:variant>
      <vt:variant>
        <vt:i4>0</vt:i4>
      </vt:variant>
      <vt:variant>
        <vt:i4>5</vt:i4>
      </vt:variant>
      <vt:variant>
        <vt:lpwstr/>
      </vt:variant>
      <vt:variant>
        <vt:lpwstr>_FYE100_First_Year</vt:lpwstr>
      </vt:variant>
      <vt:variant>
        <vt:i4>2162783</vt:i4>
      </vt:variant>
      <vt:variant>
        <vt:i4>2226</vt:i4>
      </vt:variant>
      <vt:variant>
        <vt:i4>0</vt:i4>
      </vt:variant>
      <vt:variant>
        <vt:i4>5</vt:i4>
      </vt:variant>
      <vt:variant>
        <vt:lpwstr/>
      </vt:variant>
      <vt:variant>
        <vt:lpwstr>_ENG101_College_Composition</vt:lpwstr>
      </vt:variant>
      <vt:variant>
        <vt:i4>4915253</vt:i4>
      </vt:variant>
      <vt:variant>
        <vt:i4>2223</vt:i4>
      </vt:variant>
      <vt:variant>
        <vt:i4>0</vt:i4>
      </vt:variant>
      <vt:variant>
        <vt:i4>5</vt:i4>
      </vt:variant>
      <vt:variant>
        <vt:lpwstr/>
      </vt:variant>
      <vt:variant>
        <vt:lpwstr>_SOC102_Sociology_of</vt:lpwstr>
      </vt:variant>
      <vt:variant>
        <vt:i4>1507443</vt:i4>
      </vt:variant>
      <vt:variant>
        <vt:i4>2220</vt:i4>
      </vt:variant>
      <vt:variant>
        <vt:i4>0</vt:i4>
      </vt:variant>
      <vt:variant>
        <vt:i4>5</vt:i4>
      </vt:variant>
      <vt:variant>
        <vt:lpwstr/>
      </vt:variant>
      <vt:variant>
        <vt:lpwstr>_SOC101_Introduction_to</vt:lpwstr>
      </vt:variant>
      <vt:variant>
        <vt:i4>917615</vt:i4>
      </vt:variant>
      <vt:variant>
        <vt:i4>2217</vt:i4>
      </vt:variant>
      <vt:variant>
        <vt:i4>0</vt:i4>
      </vt:variant>
      <vt:variant>
        <vt:i4>5</vt:i4>
      </vt:variant>
      <vt:variant>
        <vt:lpwstr/>
      </vt:variant>
      <vt:variant>
        <vt:lpwstr>_PSY101_Introduction_to</vt:lpwstr>
      </vt:variant>
      <vt:variant>
        <vt:i4>7864346</vt:i4>
      </vt:variant>
      <vt:variant>
        <vt:i4>2214</vt:i4>
      </vt:variant>
      <vt:variant>
        <vt:i4>0</vt:i4>
      </vt:variant>
      <vt:variant>
        <vt:i4>5</vt:i4>
      </vt:variant>
      <vt:variant>
        <vt:lpwstr/>
      </vt:variant>
      <vt:variant>
        <vt:lpwstr>_MET142_High_Performance</vt:lpwstr>
      </vt:variant>
      <vt:variant>
        <vt:i4>6291472</vt:i4>
      </vt:variant>
      <vt:variant>
        <vt:i4>2211</vt:i4>
      </vt:variant>
      <vt:variant>
        <vt:i4>0</vt:i4>
      </vt:variant>
      <vt:variant>
        <vt:i4>5</vt:i4>
      </vt:variant>
      <vt:variant>
        <vt:lpwstr/>
      </vt:variant>
      <vt:variant>
        <vt:lpwstr>_MET139_Automotive_Engine</vt:lpwstr>
      </vt:variant>
      <vt:variant>
        <vt:i4>6291473</vt:i4>
      </vt:variant>
      <vt:variant>
        <vt:i4>2208</vt:i4>
      </vt:variant>
      <vt:variant>
        <vt:i4>0</vt:i4>
      </vt:variant>
      <vt:variant>
        <vt:i4>5</vt:i4>
      </vt:variant>
      <vt:variant>
        <vt:lpwstr/>
      </vt:variant>
      <vt:variant>
        <vt:lpwstr>_MET138_Automotive_Engine</vt:lpwstr>
      </vt:variant>
      <vt:variant>
        <vt:i4>7209048</vt:i4>
      </vt:variant>
      <vt:variant>
        <vt:i4>2205</vt:i4>
      </vt:variant>
      <vt:variant>
        <vt:i4>0</vt:i4>
      </vt:variant>
      <vt:variant>
        <vt:i4>5</vt:i4>
      </vt:variant>
      <vt:variant>
        <vt:lpwstr/>
      </vt:variant>
      <vt:variant>
        <vt:lpwstr>_DRG124_Print_Reading,</vt:lpwstr>
      </vt:variant>
      <vt:variant>
        <vt:i4>7274496</vt:i4>
      </vt:variant>
      <vt:variant>
        <vt:i4>2202</vt:i4>
      </vt:variant>
      <vt:variant>
        <vt:i4>0</vt:i4>
      </vt:variant>
      <vt:variant>
        <vt:i4>5</vt:i4>
      </vt:variant>
      <vt:variant>
        <vt:lpwstr/>
      </vt:variant>
      <vt:variant>
        <vt:lpwstr>_MET137_Diesel_Engine</vt:lpwstr>
      </vt:variant>
      <vt:variant>
        <vt:i4>7274501</vt:i4>
      </vt:variant>
      <vt:variant>
        <vt:i4>2199</vt:i4>
      </vt:variant>
      <vt:variant>
        <vt:i4>0</vt:i4>
      </vt:variant>
      <vt:variant>
        <vt:i4>5</vt:i4>
      </vt:variant>
      <vt:variant>
        <vt:lpwstr/>
      </vt:variant>
      <vt:variant>
        <vt:lpwstr>_MET132_Diesel_Engine</vt:lpwstr>
      </vt:variant>
      <vt:variant>
        <vt:i4>7077894</vt:i4>
      </vt:variant>
      <vt:variant>
        <vt:i4>2196</vt:i4>
      </vt:variant>
      <vt:variant>
        <vt:i4>0</vt:i4>
      </vt:variant>
      <vt:variant>
        <vt:i4>5</vt:i4>
      </vt:variant>
      <vt:variant>
        <vt:lpwstr/>
      </vt:variant>
      <vt:variant>
        <vt:lpwstr>_MET101_Diesel_Engine</vt:lpwstr>
      </vt:variant>
      <vt:variant>
        <vt:i4>6488065</vt:i4>
      </vt:variant>
      <vt:variant>
        <vt:i4>2193</vt:i4>
      </vt:variant>
      <vt:variant>
        <vt:i4>0</vt:i4>
      </vt:variant>
      <vt:variant>
        <vt:i4>5</vt:i4>
      </vt:variant>
      <vt:variant>
        <vt:lpwstr/>
      </vt:variant>
      <vt:variant>
        <vt:lpwstr>_BIO220_Microbiology_with</vt:lpwstr>
      </vt:variant>
      <vt:variant>
        <vt:i4>1507432</vt:i4>
      </vt:variant>
      <vt:variant>
        <vt:i4>2190</vt:i4>
      </vt:variant>
      <vt:variant>
        <vt:i4>0</vt:i4>
      </vt:variant>
      <vt:variant>
        <vt:i4>5</vt:i4>
      </vt:variant>
      <vt:variant>
        <vt:lpwstr/>
      </vt:variant>
      <vt:variant>
        <vt:lpwstr>_BUS110_Introduction_to</vt:lpwstr>
      </vt:variant>
      <vt:variant>
        <vt:i4>6160434</vt:i4>
      </vt:variant>
      <vt:variant>
        <vt:i4>2187</vt:i4>
      </vt:variant>
      <vt:variant>
        <vt:i4>0</vt:i4>
      </vt:variant>
      <vt:variant>
        <vt:i4>5</vt:i4>
      </vt:variant>
      <vt:variant>
        <vt:lpwstr/>
      </vt:variant>
      <vt:variant>
        <vt:lpwstr>_ENG210_Technical_Writing</vt:lpwstr>
      </vt:variant>
      <vt:variant>
        <vt:i4>7340045</vt:i4>
      </vt:variant>
      <vt:variant>
        <vt:i4>2184</vt:i4>
      </vt:variant>
      <vt:variant>
        <vt:i4>0</vt:i4>
      </vt:variant>
      <vt:variant>
        <vt:i4>5</vt:i4>
      </vt:variant>
      <vt:variant>
        <vt:lpwstr/>
      </vt:variant>
      <vt:variant>
        <vt:lpwstr>_MET136_Principles_of</vt:lpwstr>
      </vt:variant>
      <vt:variant>
        <vt:i4>2359371</vt:i4>
      </vt:variant>
      <vt:variant>
        <vt:i4>2181</vt:i4>
      </vt:variant>
      <vt:variant>
        <vt:i4>0</vt:i4>
      </vt:variant>
      <vt:variant>
        <vt:i4>5</vt:i4>
      </vt:variant>
      <vt:variant>
        <vt:lpwstr/>
      </vt:variant>
      <vt:variant>
        <vt:lpwstr>_MET123_Maine_State</vt:lpwstr>
      </vt:variant>
      <vt:variant>
        <vt:i4>3801180</vt:i4>
      </vt:variant>
      <vt:variant>
        <vt:i4>2178</vt:i4>
      </vt:variant>
      <vt:variant>
        <vt:i4>0</vt:i4>
      </vt:variant>
      <vt:variant>
        <vt:i4>5</vt:i4>
      </vt:variant>
      <vt:variant>
        <vt:lpwstr/>
      </vt:variant>
      <vt:variant>
        <vt:lpwstr>_MET121_Heating_and</vt:lpwstr>
      </vt:variant>
      <vt:variant>
        <vt:i4>7143433</vt:i4>
      </vt:variant>
      <vt:variant>
        <vt:i4>2175</vt:i4>
      </vt:variant>
      <vt:variant>
        <vt:i4>0</vt:i4>
      </vt:variant>
      <vt:variant>
        <vt:i4>5</vt:i4>
      </vt:variant>
      <vt:variant>
        <vt:lpwstr/>
      </vt:variant>
      <vt:variant>
        <vt:lpwstr>_MET119_Steering_and</vt:lpwstr>
      </vt:variant>
      <vt:variant>
        <vt:i4>1704051</vt:i4>
      </vt:variant>
      <vt:variant>
        <vt:i4>2172</vt:i4>
      </vt:variant>
      <vt:variant>
        <vt:i4>0</vt:i4>
      </vt:variant>
      <vt:variant>
        <vt:i4>5</vt:i4>
      </vt:variant>
      <vt:variant>
        <vt:lpwstr/>
      </vt:variant>
      <vt:variant>
        <vt:lpwstr>_MET_118_Steering</vt:lpwstr>
      </vt:variant>
      <vt:variant>
        <vt:i4>1966200</vt:i4>
      </vt:variant>
      <vt:variant>
        <vt:i4>2169</vt:i4>
      </vt:variant>
      <vt:variant>
        <vt:i4>0</vt:i4>
      </vt:variant>
      <vt:variant>
        <vt:i4>5</vt:i4>
      </vt:variant>
      <vt:variant>
        <vt:lpwstr/>
      </vt:variant>
      <vt:variant>
        <vt:lpwstr>_MET113_Engine_Performance</vt:lpwstr>
      </vt:variant>
      <vt:variant>
        <vt:i4>1966201</vt:i4>
      </vt:variant>
      <vt:variant>
        <vt:i4>2166</vt:i4>
      </vt:variant>
      <vt:variant>
        <vt:i4>0</vt:i4>
      </vt:variant>
      <vt:variant>
        <vt:i4>5</vt:i4>
      </vt:variant>
      <vt:variant>
        <vt:lpwstr/>
      </vt:variant>
      <vt:variant>
        <vt:lpwstr>_MET112_Engine_Performance</vt:lpwstr>
      </vt:variant>
      <vt:variant>
        <vt:i4>7536643</vt:i4>
      </vt:variant>
      <vt:variant>
        <vt:i4>2163</vt:i4>
      </vt:variant>
      <vt:variant>
        <vt:i4>0</vt:i4>
      </vt:variant>
      <vt:variant>
        <vt:i4>5</vt:i4>
      </vt:variant>
      <vt:variant>
        <vt:lpwstr/>
      </vt:variant>
      <vt:variant>
        <vt:lpwstr>_MET108_Principles_of</vt:lpwstr>
      </vt:variant>
      <vt:variant>
        <vt:i4>1966207</vt:i4>
      </vt:variant>
      <vt:variant>
        <vt:i4>2160</vt:i4>
      </vt:variant>
      <vt:variant>
        <vt:i4>0</vt:i4>
      </vt:variant>
      <vt:variant>
        <vt:i4>5</vt:i4>
      </vt:variant>
      <vt:variant>
        <vt:lpwstr/>
      </vt:variant>
      <vt:variant>
        <vt:lpwstr>_MET107_Introduction_to</vt:lpwstr>
      </vt:variant>
      <vt:variant>
        <vt:i4>4063298</vt:i4>
      </vt:variant>
      <vt:variant>
        <vt:i4>2157</vt:i4>
      </vt:variant>
      <vt:variant>
        <vt:i4>0</vt:i4>
      </vt:variant>
      <vt:variant>
        <vt:i4>5</vt:i4>
      </vt:variant>
      <vt:variant>
        <vt:lpwstr/>
      </vt:variant>
      <vt:variant>
        <vt:lpwstr>_MAT106_College_Mathematics</vt:lpwstr>
      </vt:variant>
      <vt:variant>
        <vt:i4>7077891</vt:i4>
      </vt:variant>
      <vt:variant>
        <vt:i4>2154</vt:i4>
      </vt:variant>
      <vt:variant>
        <vt:i4>0</vt:i4>
      </vt:variant>
      <vt:variant>
        <vt:i4>5</vt:i4>
      </vt:variant>
      <vt:variant>
        <vt:lpwstr/>
      </vt:variant>
      <vt:variant>
        <vt:lpwstr>_WEL109_Introductory_Welding</vt:lpwstr>
      </vt:variant>
      <vt:variant>
        <vt:i4>7602201</vt:i4>
      </vt:variant>
      <vt:variant>
        <vt:i4>2151</vt:i4>
      </vt:variant>
      <vt:variant>
        <vt:i4>0</vt:i4>
      </vt:variant>
      <vt:variant>
        <vt:i4>5</vt:i4>
      </vt:variant>
      <vt:variant>
        <vt:lpwstr/>
      </vt:variant>
      <vt:variant>
        <vt:lpwstr>_MET120_Transmission_and</vt:lpwstr>
      </vt:variant>
      <vt:variant>
        <vt:i4>4128852</vt:i4>
      </vt:variant>
      <vt:variant>
        <vt:i4>2148</vt:i4>
      </vt:variant>
      <vt:variant>
        <vt:i4>0</vt:i4>
      </vt:variant>
      <vt:variant>
        <vt:i4>5</vt:i4>
      </vt:variant>
      <vt:variant>
        <vt:lpwstr/>
      </vt:variant>
      <vt:variant>
        <vt:lpwstr>_MET117_Braking_Systems</vt:lpwstr>
      </vt:variant>
      <vt:variant>
        <vt:i4>4128853</vt:i4>
      </vt:variant>
      <vt:variant>
        <vt:i4>2145</vt:i4>
      </vt:variant>
      <vt:variant>
        <vt:i4>0</vt:i4>
      </vt:variant>
      <vt:variant>
        <vt:i4>5</vt:i4>
      </vt:variant>
      <vt:variant>
        <vt:lpwstr/>
      </vt:variant>
      <vt:variant>
        <vt:lpwstr>_MET116_Braking_Systems</vt:lpwstr>
      </vt:variant>
      <vt:variant>
        <vt:i4>4325409</vt:i4>
      </vt:variant>
      <vt:variant>
        <vt:i4>2142</vt:i4>
      </vt:variant>
      <vt:variant>
        <vt:i4>0</vt:i4>
      </vt:variant>
      <vt:variant>
        <vt:i4>5</vt:i4>
      </vt:variant>
      <vt:variant>
        <vt:lpwstr/>
      </vt:variant>
      <vt:variant>
        <vt:lpwstr>_MET115_Vehicular_Electrical</vt:lpwstr>
      </vt:variant>
      <vt:variant>
        <vt:i4>4325408</vt:i4>
      </vt:variant>
      <vt:variant>
        <vt:i4>2139</vt:i4>
      </vt:variant>
      <vt:variant>
        <vt:i4>0</vt:i4>
      </vt:variant>
      <vt:variant>
        <vt:i4>5</vt:i4>
      </vt:variant>
      <vt:variant>
        <vt:lpwstr/>
      </vt:variant>
      <vt:variant>
        <vt:lpwstr>_MET114_Vehicular_Electrical</vt:lpwstr>
      </vt:variant>
      <vt:variant>
        <vt:i4>7536648</vt:i4>
      </vt:variant>
      <vt:variant>
        <vt:i4>2136</vt:i4>
      </vt:variant>
      <vt:variant>
        <vt:i4>0</vt:i4>
      </vt:variant>
      <vt:variant>
        <vt:i4>5</vt:i4>
      </vt:variant>
      <vt:variant>
        <vt:lpwstr/>
      </vt:variant>
      <vt:variant>
        <vt:lpwstr>_MET103_Principles_of</vt:lpwstr>
      </vt:variant>
      <vt:variant>
        <vt:i4>4063327</vt:i4>
      </vt:variant>
      <vt:variant>
        <vt:i4>2133</vt:i4>
      </vt:variant>
      <vt:variant>
        <vt:i4>0</vt:i4>
      </vt:variant>
      <vt:variant>
        <vt:i4>5</vt:i4>
      </vt:variant>
      <vt:variant>
        <vt:lpwstr/>
      </vt:variant>
      <vt:variant>
        <vt:lpwstr>_FYE100_First_Year</vt:lpwstr>
      </vt:variant>
      <vt:variant>
        <vt:i4>2162783</vt:i4>
      </vt:variant>
      <vt:variant>
        <vt:i4>2130</vt:i4>
      </vt:variant>
      <vt:variant>
        <vt:i4>0</vt:i4>
      </vt:variant>
      <vt:variant>
        <vt:i4>5</vt:i4>
      </vt:variant>
      <vt:variant>
        <vt:lpwstr/>
      </vt:variant>
      <vt:variant>
        <vt:lpwstr>_ENG101_College_Composition</vt:lpwstr>
      </vt:variant>
      <vt:variant>
        <vt:i4>1966207</vt:i4>
      </vt:variant>
      <vt:variant>
        <vt:i4>2127</vt:i4>
      </vt:variant>
      <vt:variant>
        <vt:i4>0</vt:i4>
      </vt:variant>
      <vt:variant>
        <vt:i4>5</vt:i4>
      </vt:variant>
      <vt:variant>
        <vt:lpwstr/>
      </vt:variant>
      <vt:variant>
        <vt:lpwstr>_MET107_Introduction_to</vt:lpwstr>
      </vt:variant>
      <vt:variant>
        <vt:i4>7077894</vt:i4>
      </vt:variant>
      <vt:variant>
        <vt:i4>2124</vt:i4>
      </vt:variant>
      <vt:variant>
        <vt:i4>0</vt:i4>
      </vt:variant>
      <vt:variant>
        <vt:i4>5</vt:i4>
      </vt:variant>
      <vt:variant>
        <vt:lpwstr/>
      </vt:variant>
      <vt:variant>
        <vt:lpwstr>_MET101_Diesel_Engine</vt:lpwstr>
      </vt:variant>
      <vt:variant>
        <vt:i4>4063298</vt:i4>
      </vt:variant>
      <vt:variant>
        <vt:i4>2121</vt:i4>
      </vt:variant>
      <vt:variant>
        <vt:i4>0</vt:i4>
      </vt:variant>
      <vt:variant>
        <vt:i4>5</vt:i4>
      </vt:variant>
      <vt:variant>
        <vt:lpwstr/>
      </vt:variant>
      <vt:variant>
        <vt:lpwstr>_MAT106_College_Mathematics</vt:lpwstr>
      </vt:variant>
      <vt:variant>
        <vt:i4>2162783</vt:i4>
      </vt:variant>
      <vt:variant>
        <vt:i4>2118</vt:i4>
      </vt:variant>
      <vt:variant>
        <vt:i4>0</vt:i4>
      </vt:variant>
      <vt:variant>
        <vt:i4>5</vt:i4>
      </vt:variant>
      <vt:variant>
        <vt:lpwstr/>
      </vt:variant>
      <vt:variant>
        <vt:lpwstr>_ENG101_College_Composition</vt:lpwstr>
      </vt:variant>
      <vt:variant>
        <vt:i4>7077891</vt:i4>
      </vt:variant>
      <vt:variant>
        <vt:i4>2115</vt:i4>
      </vt:variant>
      <vt:variant>
        <vt:i4>0</vt:i4>
      </vt:variant>
      <vt:variant>
        <vt:i4>5</vt:i4>
      </vt:variant>
      <vt:variant>
        <vt:lpwstr/>
      </vt:variant>
      <vt:variant>
        <vt:lpwstr>_WEL109_Introductory_Welding</vt:lpwstr>
      </vt:variant>
      <vt:variant>
        <vt:i4>7536648</vt:i4>
      </vt:variant>
      <vt:variant>
        <vt:i4>2112</vt:i4>
      </vt:variant>
      <vt:variant>
        <vt:i4>0</vt:i4>
      </vt:variant>
      <vt:variant>
        <vt:i4>5</vt:i4>
      </vt:variant>
      <vt:variant>
        <vt:lpwstr/>
      </vt:variant>
      <vt:variant>
        <vt:lpwstr>_MET103_Principles_of</vt:lpwstr>
      </vt:variant>
      <vt:variant>
        <vt:i4>1966202</vt:i4>
      </vt:variant>
      <vt:variant>
        <vt:i4>2109</vt:i4>
      </vt:variant>
      <vt:variant>
        <vt:i4>0</vt:i4>
      </vt:variant>
      <vt:variant>
        <vt:i4>5</vt:i4>
      </vt:variant>
      <vt:variant>
        <vt:lpwstr/>
      </vt:variant>
      <vt:variant>
        <vt:lpwstr>_MET102_Introduction_to</vt:lpwstr>
      </vt:variant>
      <vt:variant>
        <vt:i4>3670084</vt:i4>
      </vt:variant>
      <vt:variant>
        <vt:i4>2106</vt:i4>
      </vt:variant>
      <vt:variant>
        <vt:i4>0</vt:i4>
      </vt:variant>
      <vt:variant>
        <vt:i4>5</vt:i4>
      </vt:variant>
      <vt:variant>
        <vt:lpwstr/>
      </vt:variant>
      <vt:variant>
        <vt:lpwstr>_MET100_General_Service</vt:lpwstr>
      </vt:variant>
      <vt:variant>
        <vt:i4>7077894</vt:i4>
      </vt:variant>
      <vt:variant>
        <vt:i4>2103</vt:i4>
      </vt:variant>
      <vt:variant>
        <vt:i4>0</vt:i4>
      </vt:variant>
      <vt:variant>
        <vt:i4>5</vt:i4>
      </vt:variant>
      <vt:variant>
        <vt:lpwstr/>
      </vt:variant>
      <vt:variant>
        <vt:lpwstr>_MET101_Diesel_Engine</vt:lpwstr>
      </vt:variant>
      <vt:variant>
        <vt:i4>4063327</vt:i4>
      </vt:variant>
      <vt:variant>
        <vt:i4>2100</vt:i4>
      </vt:variant>
      <vt:variant>
        <vt:i4>0</vt:i4>
      </vt:variant>
      <vt:variant>
        <vt:i4>5</vt:i4>
      </vt:variant>
      <vt:variant>
        <vt:lpwstr/>
      </vt:variant>
      <vt:variant>
        <vt:lpwstr>_FYE100_First_Year</vt:lpwstr>
      </vt:variant>
      <vt:variant>
        <vt:i4>7077891</vt:i4>
      </vt:variant>
      <vt:variant>
        <vt:i4>2097</vt:i4>
      </vt:variant>
      <vt:variant>
        <vt:i4>0</vt:i4>
      </vt:variant>
      <vt:variant>
        <vt:i4>5</vt:i4>
      </vt:variant>
      <vt:variant>
        <vt:lpwstr/>
      </vt:variant>
      <vt:variant>
        <vt:lpwstr>_WEL109_Introductory_Welding</vt:lpwstr>
      </vt:variant>
      <vt:variant>
        <vt:i4>7077894</vt:i4>
      </vt:variant>
      <vt:variant>
        <vt:i4>2094</vt:i4>
      </vt:variant>
      <vt:variant>
        <vt:i4>0</vt:i4>
      </vt:variant>
      <vt:variant>
        <vt:i4>5</vt:i4>
      </vt:variant>
      <vt:variant>
        <vt:lpwstr/>
      </vt:variant>
      <vt:variant>
        <vt:lpwstr>_MET101_Diesel_Engine</vt:lpwstr>
      </vt:variant>
      <vt:variant>
        <vt:i4>3014726</vt:i4>
      </vt:variant>
      <vt:variant>
        <vt:i4>2091</vt:i4>
      </vt:variant>
      <vt:variant>
        <vt:i4>0</vt:i4>
      </vt:variant>
      <vt:variant>
        <vt:i4>5</vt:i4>
      </vt:variant>
      <vt:variant>
        <vt:lpwstr/>
      </vt:variant>
      <vt:variant>
        <vt:lpwstr>_PSY105_Human_Relations</vt:lpwstr>
      </vt:variant>
      <vt:variant>
        <vt:i4>7209048</vt:i4>
      </vt:variant>
      <vt:variant>
        <vt:i4>2088</vt:i4>
      </vt:variant>
      <vt:variant>
        <vt:i4>0</vt:i4>
      </vt:variant>
      <vt:variant>
        <vt:i4>5</vt:i4>
      </vt:variant>
      <vt:variant>
        <vt:lpwstr/>
      </vt:variant>
      <vt:variant>
        <vt:lpwstr>_DRG124_Print_Reading,</vt:lpwstr>
      </vt:variant>
      <vt:variant>
        <vt:i4>7077891</vt:i4>
      </vt:variant>
      <vt:variant>
        <vt:i4>2085</vt:i4>
      </vt:variant>
      <vt:variant>
        <vt:i4>0</vt:i4>
      </vt:variant>
      <vt:variant>
        <vt:i4>5</vt:i4>
      </vt:variant>
      <vt:variant>
        <vt:lpwstr/>
      </vt:variant>
      <vt:variant>
        <vt:lpwstr>_WEL109_Introductory_Welding</vt:lpwstr>
      </vt:variant>
      <vt:variant>
        <vt:i4>7077894</vt:i4>
      </vt:variant>
      <vt:variant>
        <vt:i4>2082</vt:i4>
      </vt:variant>
      <vt:variant>
        <vt:i4>0</vt:i4>
      </vt:variant>
      <vt:variant>
        <vt:i4>5</vt:i4>
      </vt:variant>
      <vt:variant>
        <vt:lpwstr/>
      </vt:variant>
      <vt:variant>
        <vt:lpwstr>_MET101_Diesel_Engine</vt:lpwstr>
      </vt:variant>
      <vt:variant>
        <vt:i4>6160434</vt:i4>
      </vt:variant>
      <vt:variant>
        <vt:i4>2079</vt:i4>
      </vt:variant>
      <vt:variant>
        <vt:i4>0</vt:i4>
      </vt:variant>
      <vt:variant>
        <vt:i4>5</vt:i4>
      </vt:variant>
      <vt:variant>
        <vt:lpwstr/>
      </vt:variant>
      <vt:variant>
        <vt:lpwstr>_ENG210_Technical_Writing</vt:lpwstr>
      </vt:variant>
      <vt:variant>
        <vt:i4>6488065</vt:i4>
      </vt:variant>
      <vt:variant>
        <vt:i4>2076</vt:i4>
      </vt:variant>
      <vt:variant>
        <vt:i4>0</vt:i4>
      </vt:variant>
      <vt:variant>
        <vt:i4>5</vt:i4>
      </vt:variant>
      <vt:variant>
        <vt:lpwstr/>
      </vt:variant>
      <vt:variant>
        <vt:lpwstr>_BIO220_Microbiology_with</vt:lpwstr>
      </vt:variant>
      <vt:variant>
        <vt:i4>1507432</vt:i4>
      </vt:variant>
      <vt:variant>
        <vt:i4>2073</vt:i4>
      </vt:variant>
      <vt:variant>
        <vt:i4>0</vt:i4>
      </vt:variant>
      <vt:variant>
        <vt:i4>5</vt:i4>
      </vt:variant>
      <vt:variant>
        <vt:lpwstr/>
      </vt:variant>
      <vt:variant>
        <vt:lpwstr>_BUS110_Introduction_to</vt:lpwstr>
      </vt:variant>
      <vt:variant>
        <vt:i4>7077891</vt:i4>
      </vt:variant>
      <vt:variant>
        <vt:i4>2070</vt:i4>
      </vt:variant>
      <vt:variant>
        <vt:i4>0</vt:i4>
      </vt:variant>
      <vt:variant>
        <vt:i4>5</vt:i4>
      </vt:variant>
      <vt:variant>
        <vt:lpwstr/>
      </vt:variant>
      <vt:variant>
        <vt:lpwstr>_WEL109_Introductory_Welding</vt:lpwstr>
      </vt:variant>
      <vt:variant>
        <vt:i4>7077891</vt:i4>
      </vt:variant>
      <vt:variant>
        <vt:i4>2067</vt:i4>
      </vt:variant>
      <vt:variant>
        <vt:i4>0</vt:i4>
      </vt:variant>
      <vt:variant>
        <vt:i4>5</vt:i4>
      </vt:variant>
      <vt:variant>
        <vt:lpwstr/>
      </vt:variant>
      <vt:variant>
        <vt:lpwstr>_WEL109_Introductory_Welding</vt:lpwstr>
      </vt:variant>
      <vt:variant>
        <vt:i4>7077894</vt:i4>
      </vt:variant>
      <vt:variant>
        <vt:i4>2064</vt:i4>
      </vt:variant>
      <vt:variant>
        <vt:i4>0</vt:i4>
      </vt:variant>
      <vt:variant>
        <vt:i4>5</vt:i4>
      </vt:variant>
      <vt:variant>
        <vt:lpwstr/>
      </vt:variant>
      <vt:variant>
        <vt:lpwstr>_MET101_Diesel_Engine</vt:lpwstr>
      </vt:variant>
      <vt:variant>
        <vt:i4>4063298</vt:i4>
      </vt:variant>
      <vt:variant>
        <vt:i4>2061</vt:i4>
      </vt:variant>
      <vt:variant>
        <vt:i4>0</vt:i4>
      </vt:variant>
      <vt:variant>
        <vt:i4>5</vt:i4>
      </vt:variant>
      <vt:variant>
        <vt:lpwstr/>
      </vt:variant>
      <vt:variant>
        <vt:lpwstr>_MAT106_College_Mathematics</vt:lpwstr>
      </vt:variant>
      <vt:variant>
        <vt:i4>7077891</vt:i4>
      </vt:variant>
      <vt:variant>
        <vt:i4>2058</vt:i4>
      </vt:variant>
      <vt:variant>
        <vt:i4>0</vt:i4>
      </vt:variant>
      <vt:variant>
        <vt:i4>5</vt:i4>
      </vt:variant>
      <vt:variant>
        <vt:lpwstr/>
      </vt:variant>
      <vt:variant>
        <vt:lpwstr>_WEL109_Introductory_Welding</vt:lpwstr>
      </vt:variant>
      <vt:variant>
        <vt:i4>7077894</vt:i4>
      </vt:variant>
      <vt:variant>
        <vt:i4>2055</vt:i4>
      </vt:variant>
      <vt:variant>
        <vt:i4>0</vt:i4>
      </vt:variant>
      <vt:variant>
        <vt:i4>5</vt:i4>
      </vt:variant>
      <vt:variant>
        <vt:lpwstr/>
      </vt:variant>
      <vt:variant>
        <vt:lpwstr>_MET101_Diesel_Engine</vt:lpwstr>
      </vt:variant>
      <vt:variant>
        <vt:i4>4063327</vt:i4>
      </vt:variant>
      <vt:variant>
        <vt:i4>2052</vt:i4>
      </vt:variant>
      <vt:variant>
        <vt:i4>0</vt:i4>
      </vt:variant>
      <vt:variant>
        <vt:i4>5</vt:i4>
      </vt:variant>
      <vt:variant>
        <vt:lpwstr/>
      </vt:variant>
      <vt:variant>
        <vt:lpwstr>_FYE100_First_Year</vt:lpwstr>
      </vt:variant>
      <vt:variant>
        <vt:i4>2162783</vt:i4>
      </vt:variant>
      <vt:variant>
        <vt:i4>2049</vt:i4>
      </vt:variant>
      <vt:variant>
        <vt:i4>0</vt:i4>
      </vt:variant>
      <vt:variant>
        <vt:i4>5</vt:i4>
      </vt:variant>
      <vt:variant>
        <vt:lpwstr/>
      </vt:variant>
      <vt:variant>
        <vt:lpwstr>_ENG101_College_Composition</vt:lpwstr>
      </vt:variant>
      <vt:variant>
        <vt:i4>1638493</vt:i4>
      </vt:variant>
      <vt:variant>
        <vt:i4>2046</vt:i4>
      </vt:variant>
      <vt:variant>
        <vt:i4>0</vt:i4>
      </vt:variant>
      <vt:variant>
        <vt:i4>5</vt:i4>
      </vt:variant>
      <vt:variant>
        <vt:lpwstr/>
      </vt:variant>
      <vt:variant>
        <vt:lpwstr>_PHI115_Ethics</vt:lpwstr>
      </vt:variant>
      <vt:variant>
        <vt:i4>5111920</vt:i4>
      </vt:variant>
      <vt:variant>
        <vt:i4>2043</vt:i4>
      </vt:variant>
      <vt:variant>
        <vt:i4>0</vt:i4>
      </vt:variant>
      <vt:variant>
        <vt:i4>5</vt:i4>
      </vt:variant>
      <vt:variant>
        <vt:lpwstr/>
      </vt:variant>
      <vt:variant>
        <vt:lpwstr>_MAT115_Statistics:_Concepts</vt:lpwstr>
      </vt:variant>
      <vt:variant>
        <vt:i4>1048642</vt:i4>
      </vt:variant>
      <vt:variant>
        <vt:i4>2040</vt:i4>
      </vt:variant>
      <vt:variant>
        <vt:i4>0</vt:i4>
      </vt:variant>
      <vt:variant>
        <vt:i4>5</vt:i4>
      </vt:variant>
      <vt:variant>
        <vt:lpwstr/>
      </vt:variant>
      <vt:variant>
        <vt:lpwstr>_ENG107_Speech</vt:lpwstr>
      </vt:variant>
      <vt:variant>
        <vt:i4>2555974</vt:i4>
      </vt:variant>
      <vt:variant>
        <vt:i4>2037</vt:i4>
      </vt:variant>
      <vt:variant>
        <vt:i4>0</vt:i4>
      </vt:variant>
      <vt:variant>
        <vt:i4>5</vt:i4>
      </vt:variant>
      <vt:variant>
        <vt:lpwstr/>
      </vt:variant>
      <vt:variant>
        <vt:lpwstr>_BIO235_Anatomy_and</vt:lpwstr>
      </vt:variant>
      <vt:variant>
        <vt:i4>917615</vt:i4>
      </vt:variant>
      <vt:variant>
        <vt:i4>2034</vt:i4>
      </vt:variant>
      <vt:variant>
        <vt:i4>0</vt:i4>
      </vt:variant>
      <vt:variant>
        <vt:i4>5</vt:i4>
      </vt:variant>
      <vt:variant>
        <vt:lpwstr/>
      </vt:variant>
      <vt:variant>
        <vt:lpwstr>_PSY101_Introduction_to</vt:lpwstr>
      </vt:variant>
      <vt:variant>
        <vt:i4>2818134</vt:i4>
      </vt:variant>
      <vt:variant>
        <vt:i4>2031</vt:i4>
      </vt:variant>
      <vt:variant>
        <vt:i4>0</vt:i4>
      </vt:variant>
      <vt:variant>
        <vt:i4>5</vt:i4>
      </vt:variant>
      <vt:variant>
        <vt:lpwstr/>
      </vt:variant>
      <vt:variant>
        <vt:lpwstr>_MDT125_Medical_Terminology</vt:lpwstr>
      </vt:variant>
      <vt:variant>
        <vt:i4>4063327</vt:i4>
      </vt:variant>
      <vt:variant>
        <vt:i4>2028</vt:i4>
      </vt:variant>
      <vt:variant>
        <vt:i4>0</vt:i4>
      </vt:variant>
      <vt:variant>
        <vt:i4>5</vt:i4>
      </vt:variant>
      <vt:variant>
        <vt:lpwstr/>
      </vt:variant>
      <vt:variant>
        <vt:lpwstr>_FYE100_First_Year</vt:lpwstr>
      </vt:variant>
      <vt:variant>
        <vt:i4>2162783</vt:i4>
      </vt:variant>
      <vt:variant>
        <vt:i4>2025</vt:i4>
      </vt:variant>
      <vt:variant>
        <vt:i4>0</vt:i4>
      </vt:variant>
      <vt:variant>
        <vt:i4>5</vt:i4>
      </vt:variant>
      <vt:variant>
        <vt:lpwstr/>
      </vt:variant>
      <vt:variant>
        <vt:lpwstr>_ENG101_College_Composition</vt:lpwstr>
      </vt:variant>
      <vt:variant>
        <vt:i4>2490438</vt:i4>
      </vt:variant>
      <vt:variant>
        <vt:i4>2022</vt:i4>
      </vt:variant>
      <vt:variant>
        <vt:i4>0</vt:i4>
      </vt:variant>
      <vt:variant>
        <vt:i4>5</vt:i4>
      </vt:variant>
      <vt:variant>
        <vt:lpwstr/>
      </vt:variant>
      <vt:variant>
        <vt:lpwstr>_BIO225_Anatomy_and</vt:lpwstr>
      </vt:variant>
      <vt:variant>
        <vt:i4>4915253</vt:i4>
      </vt:variant>
      <vt:variant>
        <vt:i4>2019</vt:i4>
      </vt:variant>
      <vt:variant>
        <vt:i4>0</vt:i4>
      </vt:variant>
      <vt:variant>
        <vt:i4>5</vt:i4>
      </vt:variant>
      <vt:variant>
        <vt:lpwstr/>
      </vt:variant>
      <vt:variant>
        <vt:lpwstr>_SOC102_Sociology_of</vt:lpwstr>
      </vt:variant>
      <vt:variant>
        <vt:i4>5898274</vt:i4>
      </vt:variant>
      <vt:variant>
        <vt:i4>2016</vt:i4>
      </vt:variant>
      <vt:variant>
        <vt:i4>0</vt:i4>
      </vt:variant>
      <vt:variant>
        <vt:i4>5</vt:i4>
      </vt:variant>
      <vt:variant>
        <vt:lpwstr/>
      </vt:variant>
      <vt:variant>
        <vt:lpwstr>_PSY190_Child_and</vt:lpwstr>
      </vt:variant>
      <vt:variant>
        <vt:i4>3014726</vt:i4>
      </vt:variant>
      <vt:variant>
        <vt:i4>2013</vt:i4>
      </vt:variant>
      <vt:variant>
        <vt:i4>0</vt:i4>
      </vt:variant>
      <vt:variant>
        <vt:i4>5</vt:i4>
      </vt:variant>
      <vt:variant>
        <vt:lpwstr/>
      </vt:variant>
      <vt:variant>
        <vt:lpwstr>_PSY105_Human_Relations</vt:lpwstr>
      </vt:variant>
      <vt:variant>
        <vt:i4>7995417</vt:i4>
      </vt:variant>
      <vt:variant>
        <vt:i4>2010</vt:i4>
      </vt:variant>
      <vt:variant>
        <vt:i4>0</vt:i4>
      </vt:variant>
      <vt:variant>
        <vt:i4>5</vt:i4>
      </vt:variant>
      <vt:variant>
        <vt:lpwstr/>
      </vt:variant>
      <vt:variant>
        <vt:lpwstr>_PSC101_American_National</vt:lpwstr>
      </vt:variant>
      <vt:variant>
        <vt:i4>5374015</vt:i4>
      </vt:variant>
      <vt:variant>
        <vt:i4>2007</vt:i4>
      </vt:variant>
      <vt:variant>
        <vt:i4>0</vt:i4>
      </vt:variant>
      <vt:variant>
        <vt:i4>5</vt:i4>
      </vt:variant>
      <vt:variant>
        <vt:lpwstr/>
      </vt:variant>
      <vt:variant>
        <vt:lpwstr>_ENV110_Field_Natural</vt:lpwstr>
      </vt:variant>
      <vt:variant>
        <vt:i4>1769597</vt:i4>
      </vt:variant>
      <vt:variant>
        <vt:i4>2004</vt:i4>
      </vt:variant>
      <vt:variant>
        <vt:i4>0</vt:i4>
      </vt:variant>
      <vt:variant>
        <vt:i4>5</vt:i4>
      </vt:variant>
      <vt:variant>
        <vt:lpwstr/>
      </vt:variant>
      <vt:variant>
        <vt:lpwstr>_CHY110_Fundamentals_of</vt:lpwstr>
      </vt:variant>
      <vt:variant>
        <vt:i4>1376377</vt:i4>
      </vt:variant>
      <vt:variant>
        <vt:i4>2001</vt:i4>
      </vt:variant>
      <vt:variant>
        <vt:i4>0</vt:i4>
      </vt:variant>
      <vt:variant>
        <vt:i4>5</vt:i4>
      </vt:variant>
      <vt:variant>
        <vt:lpwstr/>
      </vt:variant>
      <vt:variant>
        <vt:lpwstr>_BIO112_Marine_Biology</vt:lpwstr>
      </vt:variant>
      <vt:variant>
        <vt:i4>5111920</vt:i4>
      </vt:variant>
      <vt:variant>
        <vt:i4>1998</vt:i4>
      </vt:variant>
      <vt:variant>
        <vt:i4>0</vt:i4>
      </vt:variant>
      <vt:variant>
        <vt:i4>5</vt:i4>
      </vt:variant>
      <vt:variant>
        <vt:lpwstr/>
      </vt:variant>
      <vt:variant>
        <vt:lpwstr>_MAT115_Statistics:_Concepts</vt:lpwstr>
      </vt:variant>
      <vt:variant>
        <vt:i4>4980782</vt:i4>
      </vt:variant>
      <vt:variant>
        <vt:i4>1995</vt:i4>
      </vt:variant>
      <vt:variant>
        <vt:i4>0</vt:i4>
      </vt:variant>
      <vt:variant>
        <vt:i4>5</vt:i4>
      </vt:variant>
      <vt:variant>
        <vt:lpwstr/>
      </vt:variant>
      <vt:variant>
        <vt:lpwstr>_PHI114_Environmental_Ethics</vt:lpwstr>
      </vt:variant>
      <vt:variant>
        <vt:i4>1966196</vt:i4>
      </vt:variant>
      <vt:variant>
        <vt:i4>1992</vt:i4>
      </vt:variant>
      <vt:variant>
        <vt:i4>0</vt:i4>
      </vt:variant>
      <vt:variant>
        <vt:i4>5</vt:i4>
      </vt:variant>
      <vt:variant>
        <vt:lpwstr/>
      </vt:variant>
      <vt:variant>
        <vt:lpwstr>_PHI101_Introduction_to</vt:lpwstr>
      </vt:variant>
      <vt:variant>
        <vt:i4>4849703</vt:i4>
      </vt:variant>
      <vt:variant>
        <vt:i4>1989</vt:i4>
      </vt:variant>
      <vt:variant>
        <vt:i4>0</vt:i4>
      </vt:variant>
      <vt:variant>
        <vt:i4>5</vt:i4>
      </vt:variant>
      <vt:variant>
        <vt:lpwstr/>
      </vt:variant>
      <vt:variant>
        <vt:lpwstr>_HIS115_Maine_History</vt:lpwstr>
      </vt:variant>
      <vt:variant>
        <vt:i4>6946824</vt:i4>
      </vt:variant>
      <vt:variant>
        <vt:i4>1986</vt:i4>
      </vt:variant>
      <vt:variant>
        <vt:i4>0</vt:i4>
      </vt:variant>
      <vt:variant>
        <vt:i4>5</vt:i4>
      </vt:variant>
      <vt:variant>
        <vt:lpwstr/>
      </vt:variant>
      <vt:variant>
        <vt:lpwstr>_HIS113_American_History</vt:lpwstr>
      </vt:variant>
      <vt:variant>
        <vt:i4>6946825</vt:i4>
      </vt:variant>
      <vt:variant>
        <vt:i4>1983</vt:i4>
      </vt:variant>
      <vt:variant>
        <vt:i4>0</vt:i4>
      </vt:variant>
      <vt:variant>
        <vt:i4>5</vt:i4>
      </vt:variant>
      <vt:variant>
        <vt:lpwstr/>
      </vt:variant>
      <vt:variant>
        <vt:lpwstr>_HIS112_American_History</vt:lpwstr>
      </vt:variant>
      <vt:variant>
        <vt:i4>1310826</vt:i4>
      </vt:variant>
      <vt:variant>
        <vt:i4>1980</vt:i4>
      </vt:variant>
      <vt:variant>
        <vt:i4>0</vt:i4>
      </vt:variant>
      <vt:variant>
        <vt:i4>5</vt:i4>
      </vt:variant>
      <vt:variant>
        <vt:lpwstr/>
      </vt:variant>
      <vt:variant>
        <vt:lpwstr>_ENG214_Literature_and</vt:lpwstr>
      </vt:variant>
      <vt:variant>
        <vt:i4>6357005</vt:i4>
      </vt:variant>
      <vt:variant>
        <vt:i4>1977</vt:i4>
      </vt:variant>
      <vt:variant>
        <vt:i4>0</vt:i4>
      </vt:variant>
      <vt:variant>
        <vt:i4>5</vt:i4>
      </vt:variant>
      <vt:variant>
        <vt:lpwstr/>
      </vt:variant>
      <vt:variant>
        <vt:lpwstr>_ENG215_Contemporary_American</vt:lpwstr>
      </vt:variant>
      <vt:variant>
        <vt:i4>655452</vt:i4>
      </vt:variant>
      <vt:variant>
        <vt:i4>1974</vt:i4>
      </vt:variant>
      <vt:variant>
        <vt:i4>0</vt:i4>
      </vt:variant>
      <vt:variant>
        <vt:i4>5</vt:i4>
      </vt:variant>
      <vt:variant>
        <vt:lpwstr/>
      </vt:variant>
      <vt:variant>
        <vt:lpwstr>_ENG209_Shakespeare</vt:lpwstr>
      </vt:variant>
      <vt:variant>
        <vt:i4>6422536</vt:i4>
      </vt:variant>
      <vt:variant>
        <vt:i4>1971</vt:i4>
      </vt:variant>
      <vt:variant>
        <vt:i4>0</vt:i4>
      </vt:variant>
      <vt:variant>
        <vt:i4>5</vt:i4>
      </vt:variant>
      <vt:variant>
        <vt:lpwstr/>
      </vt:variant>
      <vt:variant>
        <vt:lpwstr>_ENG208_Creative_Writing</vt:lpwstr>
      </vt:variant>
      <vt:variant>
        <vt:i4>3473476</vt:i4>
      </vt:variant>
      <vt:variant>
        <vt:i4>1968</vt:i4>
      </vt:variant>
      <vt:variant>
        <vt:i4>0</vt:i4>
      </vt:variant>
      <vt:variant>
        <vt:i4>5</vt:i4>
      </vt:variant>
      <vt:variant>
        <vt:lpwstr/>
      </vt:variant>
      <vt:variant>
        <vt:lpwstr>_ENG203_Special_Topics</vt:lpwstr>
      </vt:variant>
      <vt:variant>
        <vt:i4>1310826</vt:i4>
      </vt:variant>
      <vt:variant>
        <vt:i4>1965</vt:i4>
      </vt:variant>
      <vt:variant>
        <vt:i4>0</vt:i4>
      </vt:variant>
      <vt:variant>
        <vt:i4>5</vt:i4>
      </vt:variant>
      <vt:variant>
        <vt:lpwstr/>
      </vt:variant>
      <vt:variant>
        <vt:lpwstr>_ENG214_Literature_and</vt:lpwstr>
      </vt:variant>
      <vt:variant>
        <vt:i4>6422536</vt:i4>
      </vt:variant>
      <vt:variant>
        <vt:i4>1962</vt:i4>
      </vt:variant>
      <vt:variant>
        <vt:i4>0</vt:i4>
      </vt:variant>
      <vt:variant>
        <vt:i4>5</vt:i4>
      </vt:variant>
      <vt:variant>
        <vt:lpwstr/>
      </vt:variant>
      <vt:variant>
        <vt:lpwstr>_ENG208_Creative_Writing</vt:lpwstr>
      </vt:variant>
      <vt:variant>
        <vt:i4>2424918</vt:i4>
      </vt:variant>
      <vt:variant>
        <vt:i4>1959</vt:i4>
      </vt:variant>
      <vt:variant>
        <vt:i4>0</vt:i4>
      </vt:variant>
      <vt:variant>
        <vt:i4>5</vt:i4>
      </vt:variant>
      <vt:variant>
        <vt:lpwstr/>
      </vt:variant>
      <vt:variant>
        <vt:lpwstr>_ART201_Mixed_Media</vt:lpwstr>
      </vt:variant>
      <vt:variant>
        <vt:i4>2162756</vt:i4>
      </vt:variant>
      <vt:variant>
        <vt:i4>1956</vt:i4>
      </vt:variant>
      <vt:variant>
        <vt:i4>0</vt:i4>
      </vt:variant>
      <vt:variant>
        <vt:i4>5</vt:i4>
      </vt:variant>
      <vt:variant>
        <vt:lpwstr/>
      </vt:variant>
      <vt:variant>
        <vt:lpwstr>_ART105_Drawing_for</vt:lpwstr>
      </vt:variant>
      <vt:variant>
        <vt:i4>5374015</vt:i4>
      </vt:variant>
      <vt:variant>
        <vt:i4>1953</vt:i4>
      </vt:variant>
      <vt:variant>
        <vt:i4>0</vt:i4>
      </vt:variant>
      <vt:variant>
        <vt:i4>5</vt:i4>
      </vt:variant>
      <vt:variant>
        <vt:lpwstr/>
      </vt:variant>
      <vt:variant>
        <vt:lpwstr>_ENV110_Field_Natural</vt:lpwstr>
      </vt:variant>
      <vt:variant>
        <vt:i4>1769597</vt:i4>
      </vt:variant>
      <vt:variant>
        <vt:i4>1950</vt:i4>
      </vt:variant>
      <vt:variant>
        <vt:i4>0</vt:i4>
      </vt:variant>
      <vt:variant>
        <vt:i4>5</vt:i4>
      </vt:variant>
      <vt:variant>
        <vt:lpwstr/>
      </vt:variant>
      <vt:variant>
        <vt:lpwstr>_CHY110_Fundamentals_of</vt:lpwstr>
      </vt:variant>
      <vt:variant>
        <vt:i4>1376377</vt:i4>
      </vt:variant>
      <vt:variant>
        <vt:i4>1947</vt:i4>
      </vt:variant>
      <vt:variant>
        <vt:i4>0</vt:i4>
      </vt:variant>
      <vt:variant>
        <vt:i4>5</vt:i4>
      </vt:variant>
      <vt:variant>
        <vt:lpwstr/>
      </vt:variant>
      <vt:variant>
        <vt:lpwstr>_BIO112_Marine_Biology</vt:lpwstr>
      </vt:variant>
      <vt:variant>
        <vt:i4>1507443</vt:i4>
      </vt:variant>
      <vt:variant>
        <vt:i4>1944</vt:i4>
      </vt:variant>
      <vt:variant>
        <vt:i4>0</vt:i4>
      </vt:variant>
      <vt:variant>
        <vt:i4>5</vt:i4>
      </vt:variant>
      <vt:variant>
        <vt:lpwstr/>
      </vt:variant>
      <vt:variant>
        <vt:lpwstr>_SOC101_Introduction_to</vt:lpwstr>
      </vt:variant>
      <vt:variant>
        <vt:i4>917615</vt:i4>
      </vt:variant>
      <vt:variant>
        <vt:i4>1941</vt:i4>
      </vt:variant>
      <vt:variant>
        <vt:i4>0</vt:i4>
      </vt:variant>
      <vt:variant>
        <vt:i4>5</vt:i4>
      </vt:variant>
      <vt:variant>
        <vt:lpwstr/>
      </vt:variant>
      <vt:variant>
        <vt:lpwstr>_PSY101_Introduction_to</vt:lpwstr>
      </vt:variant>
      <vt:variant>
        <vt:i4>1638493</vt:i4>
      </vt:variant>
      <vt:variant>
        <vt:i4>1938</vt:i4>
      </vt:variant>
      <vt:variant>
        <vt:i4>0</vt:i4>
      </vt:variant>
      <vt:variant>
        <vt:i4>5</vt:i4>
      </vt:variant>
      <vt:variant>
        <vt:lpwstr/>
      </vt:variant>
      <vt:variant>
        <vt:lpwstr>_PHI115_Ethics</vt:lpwstr>
      </vt:variant>
      <vt:variant>
        <vt:i4>4980782</vt:i4>
      </vt:variant>
      <vt:variant>
        <vt:i4>1935</vt:i4>
      </vt:variant>
      <vt:variant>
        <vt:i4>0</vt:i4>
      </vt:variant>
      <vt:variant>
        <vt:i4>5</vt:i4>
      </vt:variant>
      <vt:variant>
        <vt:lpwstr/>
      </vt:variant>
      <vt:variant>
        <vt:lpwstr>_PHI114_Environmental_Ethics</vt:lpwstr>
      </vt:variant>
      <vt:variant>
        <vt:i4>5111920</vt:i4>
      </vt:variant>
      <vt:variant>
        <vt:i4>1932</vt:i4>
      </vt:variant>
      <vt:variant>
        <vt:i4>0</vt:i4>
      </vt:variant>
      <vt:variant>
        <vt:i4>5</vt:i4>
      </vt:variant>
      <vt:variant>
        <vt:lpwstr/>
      </vt:variant>
      <vt:variant>
        <vt:lpwstr>_MAT115_Statistics:_Concepts</vt:lpwstr>
      </vt:variant>
      <vt:variant>
        <vt:i4>3407955</vt:i4>
      </vt:variant>
      <vt:variant>
        <vt:i4>1929</vt:i4>
      </vt:variant>
      <vt:variant>
        <vt:i4>0</vt:i4>
      </vt:variant>
      <vt:variant>
        <vt:i4>5</vt:i4>
      </vt:variant>
      <vt:variant>
        <vt:lpwstr/>
      </vt:variant>
      <vt:variant>
        <vt:lpwstr>_MAT127_College_Algebra</vt:lpwstr>
      </vt:variant>
      <vt:variant>
        <vt:i4>4587563</vt:i4>
      </vt:variant>
      <vt:variant>
        <vt:i4>1926</vt:i4>
      </vt:variant>
      <vt:variant>
        <vt:i4>0</vt:i4>
      </vt:variant>
      <vt:variant>
        <vt:i4>5</vt:i4>
      </vt:variant>
      <vt:variant>
        <vt:lpwstr/>
      </vt:variant>
      <vt:variant>
        <vt:lpwstr>_HIS119_World_History</vt:lpwstr>
      </vt:variant>
      <vt:variant>
        <vt:i4>4587557</vt:i4>
      </vt:variant>
      <vt:variant>
        <vt:i4>1923</vt:i4>
      </vt:variant>
      <vt:variant>
        <vt:i4>0</vt:i4>
      </vt:variant>
      <vt:variant>
        <vt:i4>5</vt:i4>
      </vt:variant>
      <vt:variant>
        <vt:lpwstr/>
      </vt:variant>
      <vt:variant>
        <vt:lpwstr>_HIS117_World_History</vt:lpwstr>
      </vt:variant>
      <vt:variant>
        <vt:i4>4063327</vt:i4>
      </vt:variant>
      <vt:variant>
        <vt:i4>1920</vt:i4>
      </vt:variant>
      <vt:variant>
        <vt:i4>0</vt:i4>
      </vt:variant>
      <vt:variant>
        <vt:i4>5</vt:i4>
      </vt:variant>
      <vt:variant>
        <vt:lpwstr/>
      </vt:variant>
      <vt:variant>
        <vt:lpwstr>_FYE100_First_Year</vt:lpwstr>
      </vt:variant>
      <vt:variant>
        <vt:i4>262258</vt:i4>
      </vt:variant>
      <vt:variant>
        <vt:i4>1917</vt:i4>
      </vt:variant>
      <vt:variant>
        <vt:i4>0</vt:i4>
      </vt:variant>
      <vt:variant>
        <vt:i4>5</vt:i4>
      </vt:variant>
      <vt:variant>
        <vt:lpwstr/>
      </vt:variant>
      <vt:variant>
        <vt:lpwstr>_ENG212_Introduction_to</vt:lpwstr>
      </vt:variant>
      <vt:variant>
        <vt:i4>1048642</vt:i4>
      </vt:variant>
      <vt:variant>
        <vt:i4>1914</vt:i4>
      </vt:variant>
      <vt:variant>
        <vt:i4>0</vt:i4>
      </vt:variant>
      <vt:variant>
        <vt:i4>5</vt:i4>
      </vt:variant>
      <vt:variant>
        <vt:lpwstr/>
      </vt:variant>
      <vt:variant>
        <vt:lpwstr>_ENG107_Speech</vt:lpwstr>
      </vt:variant>
      <vt:variant>
        <vt:i4>2162783</vt:i4>
      </vt:variant>
      <vt:variant>
        <vt:i4>1911</vt:i4>
      </vt:variant>
      <vt:variant>
        <vt:i4>0</vt:i4>
      </vt:variant>
      <vt:variant>
        <vt:i4>5</vt:i4>
      </vt:variant>
      <vt:variant>
        <vt:lpwstr/>
      </vt:variant>
      <vt:variant>
        <vt:lpwstr>_ENG101_College_Composition</vt:lpwstr>
      </vt:variant>
      <vt:variant>
        <vt:i4>5570617</vt:i4>
      </vt:variant>
      <vt:variant>
        <vt:i4>1908</vt:i4>
      </vt:variant>
      <vt:variant>
        <vt:i4>0</vt:i4>
      </vt:variant>
      <vt:variant>
        <vt:i4>5</vt:i4>
      </vt:variant>
      <vt:variant>
        <vt:lpwstr/>
      </vt:variant>
      <vt:variant>
        <vt:lpwstr>_HUS255_Diverse_Care</vt:lpwstr>
      </vt:variant>
      <vt:variant>
        <vt:i4>4849706</vt:i4>
      </vt:variant>
      <vt:variant>
        <vt:i4>1905</vt:i4>
      </vt:variant>
      <vt:variant>
        <vt:i4>0</vt:i4>
      </vt:variant>
      <vt:variant>
        <vt:i4>5</vt:i4>
      </vt:variant>
      <vt:variant>
        <vt:lpwstr/>
      </vt:variant>
      <vt:variant>
        <vt:lpwstr>_HUS240_Group_Process</vt:lpwstr>
      </vt:variant>
      <vt:variant>
        <vt:i4>1310823</vt:i4>
      </vt:variant>
      <vt:variant>
        <vt:i4>1902</vt:i4>
      </vt:variant>
      <vt:variant>
        <vt:i4>0</vt:i4>
      </vt:variant>
      <vt:variant>
        <vt:i4>5</vt:i4>
      </vt:variant>
      <vt:variant>
        <vt:lpwstr/>
      </vt:variant>
      <vt:variant>
        <vt:lpwstr>_HUS236_Trauma_and</vt:lpwstr>
      </vt:variant>
      <vt:variant>
        <vt:i4>196721</vt:i4>
      </vt:variant>
      <vt:variant>
        <vt:i4>1899</vt:i4>
      </vt:variant>
      <vt:variant>
        <vt:i4>0</vt:i4>
      </vt:variant>
      <vt:variant>
        <vt:i4>5</vt:i4>
      </vt:variant>
      <vt:variant>
        <vt:lpwstr/>
      </vt:variant>
      <vt:variant>
        <vt:lpwstr>_SED235_Behavior_Management</vt:lpwstr>
      </vt:variant>
      <vt:variant>
        <vt:i4>6225953</vt:i4>
      </vt:variant>
      <vt:variant>
        <vt:i4>1896</vt:i4>
      </vt:variant>
      <vt:variant>
        <vt:i4>0</vt:i4>
      </vt:variant>
      <vt:variant>
        <vt:i4>5</vt:i4>
      </vt:variant>
      <vt:variant>
        <vt:lpwstr/>
      </vt:variant>
      <vt:variant>
        <vt:lpwstr>_SED220_Education_of</vt:lpwstr>
      </vt:variant>
      <vt:variant>
        <vt:i4>5177384</vt:i4>
      </vt:variant>
      <vt:variant>
        <vt:i4>1893</vt:i4>
      </vt:variant>
      <vt:variant>
        <vt:i4>0</vt:i4>
      </vt:variant>
      <vt:variant>
        <vt:i4>5</vt:i4>
      </vt:variant>
      <vt:variant>
        <vt:lpwstr/>
      </vt:variant>
      <vt:variant>
        <vt:lpwstr>_HUS219_Community_Mental</vt:lpwstr>
      </vt:variant>
      <vt:variant>
        <vt:i4>1966199</vt:i4>
      </vt:variant>
      <vt:variant>
        <vt:i4>1890</vt:i4>
      </vt:variant>
      <vt:variant>
        <vt:i4>0</vt:i4>
      </vt:variant>
      <vt:variant>
        <vt:i4>5</vt:i4>
      </vt:variant>
      <vt:variant>
        <vt:lpwstr/>
      </vt:variant>
      <vt:variant>
        <vt:lpwstr>_HUS210_Ethics_and</vt:lpwstr>
      </vt:variant>
      <vt:variant>
        <vt:i4>5177391</vt:i4>
      </vt:variant>
      <vt:variant>
        <vt:i4>1887</vt:i4>
      </vt:variant>
      <vt:variant>
        <vt:i4>0</vt:i4>
      </vt:variant>
      <vt:variant>
        <vt:i4>5</vt:i4>
      </vt:variant>
      <vt:variant>
        <vt:lpwstr/>
      </vt:variant>
      <vt:variant>
        <vt:lpwstr>_HUS204_Human_Service</vt:lpwstr>
      </vt:variant>
      <vt:variant>
        <vt:i4>1638493</vt:i4>
      </vt:variant>
      <vt:variant>
        <vt:i4>1884</vt:i4>
      </vt:variant>
      <vt:variant>
        <vt:i4>0</vt:i4>
      </vt:variant>
      <vt:variant>
        <vt:i4>5</vt:i4>
      </vt:variant>
      <vt:variant>
        <vt:lpwstr/>
      </vt:variant>
      <vt:variant>
        <vt:lpwstr>_PHI115_Ethics</vt:lpwstr>
      </vt:variant>
      <vt:variant>
        <vt:i4>6553607</vt:i4>
      </vt:variant>
      <vt:variant>
        <vt:i4>1881</vt:i4>
      </vt:variant>
      <vt:variant>
        <vt:i4>0</vt:i4>
      </vt:variant>
      <vt:variant>
        <vt:i4>5</vt:i4>
      </vt:variant>
      <vt:variant>
        <vt:lpwstr/>
      </vt:variant>
      <vt:variant>
        <vt:lpwstr>_HUS231_Interviewing_and</vt:lpwstr>
      </vt:variant>
      <vt:variant>
        <vt:i4>1441892</vt:i4>
      </vt:variant>
      <vt:variant>
        <vt:i4>1878</vt:i4>
      </vt:variant>
      <vt:variant>
        <vt:i4>0</vt:i4>
      </vt:variant>
      <vt:variant>
        <vt:i4>5</vt:i4>
      </vt:variant>
      <vt:variant>
        <vt:lpwstr/>
      </vt:variant>
      <vt:variant>
        <vt:lpwstr>_HUS213_Case_Management</vt:lpwstr>
      </vt:variant>
      <vt:variant>
        <vt:i4>917615</vt:i4>
      </vt:variant>
      <vt:variant>
        <vt:i4>1875</vt:i4>
      </vt:variant>
      <vt:variant>
        <vt:i4>0</vt:i4>
      </vt:variant>
      <vt:variant>
        <vt:i4>5</vt:i4>
      </vt:variant>
      <vt:variant>
        <vt:lpwstr/>
      </vt:variant>
      <vt:variant>
        <vt:lpwstr>_PSY101_Introduction_to</vt:lpwstr>
      </vt:variant>
      <vt:variant>
        <vt:i4>7995421</vt:i4>
      </vt:variant>
      <vt:variant>
        <vt:i4>1872</vt:i4>
      </vt:variant>
      <vt:variant>
        <vt:i4>0</vt:i4>
      </vt:variant>
      <vt:variant>
        <vt:i4>5</vt:i4>
      </vt:variant>
      <vt:variant>
        <vt:lpwstr/>
      </vt:variant>
      <vt:variant>
        <vt:lpwstr>_MAT112_Business_Mathematics</vt:lpwstr>
      </vt:variant>
      <vt:variant>
        <vt:i4>5111920</vt:i4>
      </vt:variant>
      <vt:variant>
        <vt:i4>1869</vt:i4>
      </vt:variant>
      <vt:variant>
        <vt:i4>0</vt:i4>
      </vt:variant>
      <vt:variant>
        <vt:i4>5</vt:i4>
      </vt:variant>
      <vt:variant>
        <vt:lpwstr/>
      </vt:variant>
      <vt:variant>
        <vt:lpwstr>_MAT115_Statistics:_Concepts</vt:lpwstr>
      </vt:variant>
      <vt:variant>
        <vt:i4>3932244</vt:i4>
      </vt:variant>
      <vt:variant>
        <vt:i4>1866</vt:i4>
      </vt:variant>
      <vt:variant>
        <vt:i4>0</vt:i4>
      </vt:variant>
      <vt:variant>
        <vt:i4>5</vt:i4>
      </vt:variant>
      <vt:variant>
        <vt:lpwstr/>
      </vt:variant>
      <vt:variant>
        <vt:lpwstr>_HUS125_Substance_Abuse</vt:lpwstr>
      </vt:variant>
      <vt:variant>
        <vt:i4>1835113</vt:i4>
      </vt:variant>
      <vt:variant>
        <vt:i4>1863</vt:i4>
      </vt:variant>
      <vt:variant>
        <vt:i4>0</vt:i4>
      </vt:variant>
      <vt:variant>
        <vt:i4>5</vt:i4>
      </vt:variant>
      <vt:variant>
        <vt:lpwstr/>
      </vt:variant>
      <vt:variant>
        <vt:lpwstr>_HUS101_Introduction_to</vt:lpwstr>
      </vt:variant>
      <vt:variant>
        <vt:i4>4063327</vt:i4>
      </vt:variant>
      <vt:variant>
        <vt:i4>1860</vt:i4>
      </vt:variant>
      <vt:variant>
        <vt:i4>0</vt:i4>
      </vt:variant>
      <vt:variant>
        <vt:i4>5</vt:i4>
      </vt:variant>
      <vt:variant>
        <vt:lpwstr/>
      </vt:variant>
      <vt:variant>
        <vt:lpwstr>_FYE100_First_Year</vt:lpwstr>
      </vt:variant>
      <vt:variant>
        <vt:i4>2162783</vt:i4>
      </vt:variant>
      <vt:variant>
        <vt:i4>1857</vt:i4>
      </vt:variant>
      <vt:variant>
        <vt:i4>0</vt:i4>
      </vt:variant>
      <vt:variant>
        <vt:i4>5</vt:i4>
      </vt:variant>
      <vt:variant>
        <vt:lpwstr/>
      </vt:variant>
      <vt:variant>
        <vt:lpwstr>_ENG101_College_Composition</vt:lpwstr>
      </vt:variant>
      <vt:variant>
        <vt:i4>7077891</vt:i4>
      </vt:variant>
      <vt:variant>
        <vt:i4>1854</vt:i4>
      </vt:variant>
      <vt:variant>
        <vt:i4>0</vt:i4>
      </vt:variant>
      <vt:variant>
        <vt:i4>5</vt:i4>
      </vt:variant>
      <vt:variant>
        <vt:lpwstr/>
      </vt:variant>
      <vt:variant>
        <vt:lpwstr>_WEL109_Introductory_Welding</vt:lpwstr>
      </vt:variant>
      <vt:variant>
        <vt:i4>5111864</vt:i4>
      </vt:variant>
      <vt:variant>
        <vt:i4>1851</vt:i4>
      </vt:variant>
      <vt:variant>
        <vt:i4>0</vt:i4>
      </vt:variant>
      <vt:variant>
        <vt:i4>5</vt:i4>
      </vt:variant>
      <vt:variant>
        <vt:lpwstr/>
      </vt:variant>
      <vt:variant>
        <vt:lpwstr>_MET157_Crane_Theory</vt:lpwstr>
      </vt:variant>
      <vt:variant>
        <vt:i4>393317</vt:i4>
      </vt:variant>
      <vt:variant>
        <vt:i4>1848</vt:i4>
      </vt:variant>
      <vt:variant>
        <vt:i4>0</vt:i4>
      </vt:variant>
      <vt:variant>
        <vt:i4>5</vt:i4>
      </vt:variant>
      <vt:variant>
        <vt:lpwstr/>
      </vt:variant>
      <vt:variant>
        <vt:lpwstr>_MET156_Forklift_Operation</vt:lpwstr>
      </vt:variant>
      <vt:variant>
        <vt:i4>4063320</vt:i4>
      </vt:variant>
      <vt:variant>
        <vt:i4>1845</vt:i4>
      </vt:variant>
      <vt:variant>
        <vt:i4>0</vt:i4>
      </vt:variant>
      <vt:variant>
        <vt:i4>5</vt:i4>
      </vt:variant>
      <vt:variant>
        <vt:lpwstr/>
      </vt:variant>
      <vt:variant>
        <vt:lpwstr>_MET155_Grade_Work</vt:lpwstr>
      </vt:variant>
      <vt:variant>
        <vt:i4>4063298</vt:i4>
      </vt:variant>
      <vt:variant>
        <vt:i4>1842</vt:i4>
      </vt:variant>
      <vt:variant>
        <vt:i4>0</vt:i4>
      </vt:variant>
      <vt:variant>
        <vt:i4>5</vt:i4>
      </vt:variant>
      <vt:variant>
        <vt:lpwstr/>
      </vt:variant>
      <vt:variant>
        <vt:lpwstr>_MAT106_College_Mathematics</vt:lpwstr>
      </vt:variant>
      <vt:variant>
        <vt:i4>3014729</vt:i4>
      </vt:variant>
      <vt:variant>
        <vt:i4>1839</vt:i4>
      </vt:variant>
      <vt:variant>
        <vt:i4>0</vt:i4>
      </vt:variant>
      <vt:variant>
        <vt:i4>5</vt:i4>
      </vt:variant>
      <vt:variant>
        <vt:lpwstr/>
      </vt:variant>
      <vt:variant>
        <vt:lpwstr>_MET151_Equipment_Operation</vt:lpwstr>
      </vt:variant>
      <vt:variant>
        <vt:i4>1769592</vt:i4>
      </vt:variant>
      <vt:variant>
        <vt:i4>1836</vt:i4>
      </vt:variant>
      <vt:variant>
        <vt:i4>0</vt:i4>
      </vt:variant>
      <vt:variant>
        <vt:i4>5</vt:i4>
      </vt:variant>
      <vt:variant>
        <vt:lpwstr/>
      </vt:variant>
      <vt:variant>
        <vt:lpwstr>_MET150_Introduction_to</vt:lpwstr>
      </vt:variant>
      <vt:variant>
        <vt:i4>1966202</vt:i4>
      </vt:variant>
      <vt:variant>
        <vt:i4>1833</vt:i4>
      </vt:variant>
      <vt:variant>
        <vt:i4>0</vt:i4>
      </vt:variant>
      <vt:variant>
        <vt:i4>5</vt:i4>
      </vt:variant>
      <vt:variant>
        <vt:lpwstr/>
      </vt:variant>
      <vt:variant>
        <vt:lpwstr>_MET102_Introduction_to</vt:lpwstr>
      </vt:variant>
      <vt:variant>
        <vt:i4>7077894</vt:i4>
      </vt:variant>
      <vt:variant>
        <vt:i4>1830</vt:i4>
      </vt:variant>
      <vt:variant>
        <vt:i4>0</vt:i4>
      </vt:variant>
      <vt:variant>
        <vt:i4>5</vt:i4>
      </vt:variant>
      <vt:variant>
        <vt:lpwstr/>
      </vt:variant>
      <vt:variant>
        <vt:lpwstr>_MET101_Diesel_Engine</vt:lpwstr>
      </vt:variant>
      <vt:variant>
        <vt:i4>4063327</vt:i4>
      </vt:variant>
      <vt:variant>
        <vt:i4>1827</vt:i4>
      </vt:variant>
      <vt:variant>
        <vt:i4>0</vt:i4>
      </vt:variant>
      <vt:variant>
        <vt:i4>5</vt:i4>
      </vt:variant>
      <vt:variant>
        <vt:lpwstr/>
      </vt:variant>
      <vt:variant>
        <vt:lpwstr>_FYE100_First_Year</vt:lpwstr>
      </vt:variant>
      <vt:variant>
        <vt:i4>2162783</vt:i4>
      </vt:variant>
      <vt:variant>
        <vt:i4>1824</vt:i4>
      </vt:variant>
      <vt:variant>
        <vt:i4>0</vt:i4>
      </vt:variant>
      <vt:variant>
        <vt:i4>5</vt:i4>
      </vt:variant>
      <vt:variant>
        <vt:lpwstr/>
      </vt:variant>
      <vt:variant>
        <vt:lpwstr>_ENG101_College_Composition</vt:lpwstr>
      </vt:variant>
      <vt:variant>
        <vt:i4>262252</vt:i4>
      </vt:variant>
      <vt:variant>
        <vt:i4>1821</vt:i4>
      </vt:variant>
      <vt:variant>
        <vt:i4>0</vt:i4>
      </vt:variant>
      <vt:variant>
        <vt:i4>5</vt:i4>
      </vt:variant>
      <vt:variant>
        <vt:lpwstr/>
      </vt:variant>
      <vt:variant>
        <vt:lpwstr>_MET221_Mobile_Air</vt:lpwstr>
      </vt:variant>
      <vt:variant>
        <vt:i4>5505067</vt:i4>
      </vt:variant>
      <vt:variant>
        <vt:i4>1818</vt:i4>
      </vt:variant>
      <vt:variant>
        <vt:i4>0</vt:i4>
      </vt:variant>
      <vt:variant>
        <vt:i4>5</vt:i4>
      </vt:variant>
      <vt:variant>
        <vt:lpwstr/>
      </vt:variant>
      <vt:variant>
        <vt:lpwstr>_MET220_Equipment_Hydraulics</vt:lpwstr>
      </vt:variant>
      <vt:variant>
        <vt:i4>5111868</vt:i4>
      </vt:variant>
      <vt:variant>
        <vt:i4>1815</vt:i4>
      </vt:variant>
      <vt:variant>
        <vt:i4>0</vt:i4>
      </vt:variant>
      <vt:variant>
        <vt:i4>5</vt:i4>
      </vt:variant>
      <vt:variant>
        <vt:lpwstr/>
      </vt:variant>
      <vt:variant>
        <vt:lpwstr>_MET159_Power_Trains</vt:lpwstr>
      </vt:variant>
      <vt:variant>
        <vt:i4>3342419</vt:i4>
      </vt:variant>
      <vt:variant>
        <vt:i4>1812</vt:i4>
      </vt:variant>
      <vt:variant>
        <vt:i4>0</vt:i4>
      </vt:variant>
      <vt:variant>
        <vt:i4>5</vt:i4>
      </vt:variant>
      <vt:variant>
        <vt:lpwstr/>
      </vt:variant>
      <vt:variant>
        <vt:lpwstr>_MET158_Heavy_Duty</vt:lpwstr>
      </vt:variant>
      <vt:variant>
        <vt:i4>6881283</vt:i4>
      </vt:variant>
      <vt:variant>
        <vt:i4>1809</vt:i4>
      </vt:variant>
      <vt:variant>
        <vt:i4>0</vt:i4>
      </vt:variant>
      <vt:variant>
        <vt:i4>5</vt:i4>
      </vt:variant>
      <vt:variant>
        <vt:lpwstr/>
      </vt:variant>
      <vt:variant>
        <vt:lpwstr>_MET153_Steering_and</vt:lpwstr>
      </vt:variant>
      <vt:variant>
        <vt:i4>3342425</vt:i4>
      </vt:variant>
      <vt:variant>
        <vt:i4>1806</vt:i4>
      </vt:variant>
      <vt:variant>
        <vt:i4>0</vt:i4>
      </vt:variant>
      <vt:variant>
        <vt:i4>5</vt:i4>
      </vt:variant>
      <vt:variant>
        <vt:lpwstr/>
      </vt:variant>
      <vt:variant>
        <vt:lpwstr>_MET152_Heavy_Duty</vt:lpwstr>
      </vt:variant>
      <vt:variant>
        <vt:i4>7077891</vt:i4>
      </vt:variant>
      <vt:variant>
        <vt:i4>1803</vt:i4>
      </vt:variant>
      <vt:variant>
        <vt:i4>0</vt:i4>
      </vt:variant>
      <vt:variant>
        <vt:i4>5</vt:i4>
      </vt:variant>
      <vt:variant>
        <vt:lpwstr/>
      </vt:variant>
      <vt:variant>
        <vt:lpwstr>_WEL109_Introductory_Welding</vt:lpwstr>
      </vt:variant>
      <vt:variant>
        <vt:i4>6160443</vt:i4>
      </vt:variant>
      <vt:variant>
        <vt:i4>1800</vt:i4>
      </vt:variant>
      <vt:variant>
        <vt:i4>0</vt:i4>
      </vt:variant>
      <vt:variant>
        <vt:i4>5</vt:i4>
      </vt:variant>
      <vt:variant>
        <vt:lpwstr/>
      </vt:variant>
      <vt:variant>
        <vt:lpwstr>_MET146_Intro_to</vt:lpwstr>
      </vt:variant>
      <vt:variant>
        <vt:i4>4063298</vt:i4>
      </vt:variant>
      <vt:variant>
        <vt:i4>1797</vt:i4>
      </vt:variant>
      <vt:variant>
        <vt:i4>0</vt:i4>
      </vt:variant>
      <vt:variant>
        <vt:i4>5</vt:i4>
      </vt:variant>
      <vt:variant>
        <vt:lpwstr/>
      </vt:variant>
      <vt:variant>
        <vt:lpwstr>_MAT106_College_Mathematics</vt:lpwstr>
      </vt:variant>
      <vt:variant>
        <vt:i4>6029368</vt:i4>
      </vt:variant>
      <vt:variant>
        <vt:i4>1794</vt:i4>
      </vt:variant>
      <vt:variant>
        <vt:i4>0</vt:i4>
      </vt:variant>
      <vt:variant>
        <vt:i4>5</vt:i4>
      </vt:variant>
      <vt:variant>
        <vt:lpwstr/>
      </vt:variant>
      <vt:variant>
        <vt:lpwstr>_MET162_Equipment_Maintenance</vt:lpwstr>
      </vt:variant>
      <vt:variant>
        <vt:i4>1769592</vt:i4>
      </vt:variant>
      <vt:variant>
        <vt:i4>1791</vt:i4>
      </vt:variant>
      <vt:variant>
        <vt:i4>0</vt:i4>
      </vt:variant>
      <vt:variant>
        <vt:i4>5</vt:i4>
      </vt:variant>
      <vt:variant>
        <vt:lpwstr/>
      </vt:variant>
      <vt:variant>
        <vt:lpwstr>_MET150_Introduction_to</vt:lpwstr>
      </vt:variant>
      <vt:variant>
        <vt:i4>1966202</vt:i4>
      </vt:variant>
      <vt:variant>
        <vt:i4>1788</vt:i4>
      </vt:variant>
      <vt:variant>
        <vt:i4>0</vt:i4>
      </vt:variant>
      <vt:variant>
        <vt:i4>5</vt:i4>
      </vt:variant>
      <vt:variant>
        <vt:lpwstr/>
      </vt:variant>
      <vt:variant>
        <vt:lpwstr>_MET102_Introduction_to</vt:lpwstr>
      </vt:variant>
      <vt:variant>
        <vt:i4>3670084</vt:i4>
      </vt:variant>
      <vt:variant>
        <vt:i4>1785</vt:i4>
      </vt:variant>
      <vt:variant>
        <vt:i4>0</vt:i4>
      </vt:variant>
      <vt:variant>
        <vt:i4>5</vt:i4>
      </vt:variant>
      <vt:variant>
        <vt:lpwstr/>
      </vt:variant>
      <vt:variant>
        <vt:lpwstr>_MET100_General_Service</vt:lpwstr>
      </vt:variant>
      <vt:variant>
        <vt:i4>4063327</vt:i4>
      </vt:variant>
      <vt:variant>
        <vt:i4>1782</vt:i4>
      </vt:variant>
      <vt:variant>
        <vt:i4>0</vt:i4>
      </vt:variant>
      <vt:variant>
        <vt:i4>5</vt:i4>
      </vt:variant>
      <vt:variant>
        <vt:lpwstr/>
      </vt:variant>
      <vt:variant>
        <vt:lpwstr>_FYE100_First_Year</vt:lpwstr>
      </vt:variant>
      <vt:variant>
        <vt:i4>2162783</vt:i4>
      </vt:variant>
      <vt:variant>
        <vt:i4>1779</vt:i4>
      </vt:variant>
      <vt:variant>
        <vt:i4>0</vt:i4>
      </vt:variant>
      <vt:variant>
        <vt:i4>5</vt:i4>
      </vt:variant>
      <vt:variant>
        <vt:lpwstr/>
      </vt:variant>
      <vt:variant>
        <vt:lpwstr>_ENG101_College_Composition</vt:lpwstr>
      </vt:variant>
      <vt:variant>
        <vt:i4>5177399</vt:i4>
      </vt:variant>
      <vt:variant>
        <vt:i4>1776</vt:i4>
      </vt:variant>
      <vt:variant>
        <vt:i4>0</vt:i4>
      </vt:variant>
      <vt:variant>
        <vt:i4>5</vt:i4>
      </vt:variant>
      <vt:variant>
        <vt:lpwstr/>
      </vt:variant>
      <vt:variant>
        <vt:lpwstr>_HVC130_Refrigeration_and</vt:lpwstr>
      </vt:variant>
      <vt:variant>
        <vt:i4>3211356</vt:i4>
      </vt:variant>
      <vt:variant>
        <vt:i4>1773</vt:i4>
      </vt:variant>
      <vt:variant>
        <vt:i4>0</vt:i4>
      </vt:variant>
      <vt:variant>
        <vt:i4>5</vt:i4>
      </vt:variant>
      <vt:variant>
        <vt:lpwstr/>
      </vt:variant>
      <vt:variant>
        <vt:lpwstr>_HTG153_Heating_Technology</vt:lpwstr>
      </vt:variant>
      <vt:variant>
        <vt:i4>1835094</vt:i4>
      </vt:variant>
      <vt:variant>
        <vt:i4>1770</vt:i4>
      </vt:variant>
      <vt:variant>
        <vt:i4>0</vt:i4>
      </vt:variant>
      <vt:variant>
        <vt:i4>5</vt:i4>
      </vt:variant>
      <vt:variant>
        <vt:lpwstr/>
      </vt:variant>
      <vt:variant>
        <vt:lpwstr>_PHY120_Physics</vt:lpwstr>
      </vt:variant>
      <vt:variant>
        <vt:i4>5111863</vt:i4>
      </vt:variant>
      <vt:variant>
        <vt:i4>1767</vt:i4>
      </vt:variant>
      <vt:variant>
        <vt:i4>0</vt:i4>
      </vt:variant>
      <vt:variant>
        <vt:i4>5</vt:i4>
      </vt:variant>
      <vt:variant>
        <vt:lpwstr/>
      </vt:variant>
      <vt:variant>
        <vt:lpwstr>_HVC120_Refrigeration_and</vt:lpwstr>
      </vt:variant>
      <vt:variant>
        <vt:i4>3604573</vt:i4>
      </vt:variant>
      <vt:variant>
        <vt:i4>1764</vt:i4>
      </vt:variant>
      <vt:variant>
        <vt:i4>0</vt:i4>
      </vt:variant>
      <vt:variant>
        <vt:i4>5</vt:i4>
      </vt:variant>
      <vt:variant>
        <vt:lpwstr/>
      </vt:variant>
      <vt:variant>
        <vt:lpwstr>_HTG132_Heating_Technology</vt:lpwstr>
      </vt:variant>
      <vt:variant>
        <vt:i4>1048642</vt:i4>
      </vt:variant>
      <vt:variant>
        <vt:i4>1761</vt:i4>
      </vt:variant>
      <vt:variant>
        <vt:i4>0</vt:i4>
      </vt:variant>
      <vt:variant>
        <vt:i4>5</vt:i4>
      </vt:variant>
      <vt:variant>
        <vt:lpwstr/>
      </vt:variant>
      <vt:variant>
        <vt:lpwstr>_ENG107_Speech</vt:lpwstr>
      </vt:variant>
      <vt:variant>
        <vt:i4>6160434</vt:i4>
      </vt:variant>
      <vt:variant>
        <vt:i4>1758</vt:i4>
      </vt:variant>
      <vt:variant>
        <vt:i4>0</vt:i4>
      </vt:variant>
      <vt:variant>
        <vt:i4>5</vt:i4>
      </vt:variant>
      <vt:variant>
        <vt:lpwstr/>
      </vt:variant>
      <vt:variant>
        <vt:lpwstr>_ENG210_Technical_Writing</vt:lpwstr>
      </vt:variant>
      <vt:variant>
        <vt:i4>917615</vt:i4>
      </vt:variant>
      <vt:variant>
        <vt:i4>1755</vt:i4>
      </vt:variant>
      <vt:variant>
        <vt:i4>0</vt:i4>
      </vt:variant>
      <vt:variant>
        <vt:i4>5</vt:i4>
      </vt:variant>
      <vt:variant>
        <vt:lpwstr/>
      </vt:variant>
      <vt:variant>
        <vt:lpwstr>_PSY101_Introduction_to</vt:lpwstr>
      </vt:variant>
      <vt:variant>
        <vt:i4>4063298</vt:i4>
      </vt:variant>
      <vt:variant>
        <vt:i4>1752</vt:i4>
      </vt:variant>
      <vt:variant>
        <vt:i4>0</vt:i4>
      </vt:variant>
      <vt:variant>
        <vt:i4>5</vt:i4>
      </vt:variant>
      <vt:variant>
        <vt:lpwstr/>
      </vt:variant>
      <vt:variant>
        <vt:lpwstr>_MAT106_College_Mathematics</vt:lpwstr>
      </vt:variant>
      <vt:variant>
        <vt:i4>5177399</vt:i4>
      </vt:variant>
      <vt:variant>
        <vt:i4>1749</vt:i4>
      </vt:variant>
      <vt:variant>
        <vt:i4>0</vt:i4>
      </vt:variant>
      <vt:variant>
        <vt:i4>5</vt:i4>
      </vt:variant>
      <vt:variant>
        <vt:lpwstr/>
      </vt:variant>
      <vt:variant>
        <vt:lpwstr>_HVC130_Refrigeration_and</vt:lpwstr>
      </vt:variant>
      <vt:variant>
        <vt:i4>3211356</vt:i4>
      </vt:variant>
      <vt:variant>
        <vt:i4>1746</vt:i4>
      </vt:variant>
      <vt:variant>
        <vt:i4>0</vt:i4>
      </vt:variant>
      <vt:variant>
        <vt:i4>5</vt:i4>
      </vt:variant>
      <vt:variant>
        <vt:lpwstr/>
      </vt:variant>
      <vt:variant>
        <vt:lpwstr>_HTG153_Heating_Technology</vt:lpwstr>
      </vt:variant>
      <vt:variant>
        <vt:i4>3735629</vt:i4>
      </vt:variant>
      <vt:variant>
        <vt:i4>1743</vt:i4>
      </vt:variant>
      <vt:variant>
        <vt:i4>0</vt:i4>
      </vt:variant>
      <vt:variant>
        <vt:i4>5</vt:i4>
      </vt:variant>
      <vt:variant>
        <vt:lpwstr/>
      </vt:variant>
      <vt:variant>
        <vt:lpwstr>_HTG123_Electricity_in</vt:lpwstr>
      </vt:variant>
      <vt:variant>
        <vt:i4>5111863</vt:i4>
      </vt:variant>
      <vt:variant>
        <vt:i4>1740</vt:i4>
      </vt:variant>
      <vt:variant>
        <vt:i4>0</vt:i4>
      </vt:variant>
      <vt:variant>
        <vt:i4>5</vt:i4>
      </vt:variant>
      <vt:variant>
        <vt:lpwstr/>
      </vt:variant>
      <vt:variant>
        <vt:lpwstr>_HVC120_Refrigeration_and</vt:lpwstr>
      </vt:variant>
      <vt:variant>
        <vt:i4>3604573</vt:i4>
      </vt:variant>
      <vt:variant>
        <vt:i4>1737</vt:i4>
      </vt:variant>
      <vt:variant>
        <vt:i4>0</vt:i4>
      </vt:variant>
      <vt:variant>
        <vt:i4>5</vt:i4>
      </vt:variant>
      <vt:variant>
        <vt:lpwstr/>
      </vt:variant>
      <vt:variant>
        <vt:lpwstr>_HTG132_Heating_Technology</vt:lpwstr>
      </vt:variant>
      <vt:variant>
        <vt:i4>4063327</vt:i4>
      </vt:variant>
      <vt:variant>
        <vt:i4>1734</vt:i4>
      </vt:variant>
      <vt:variant>
        <vt:i4>0</vt:i4>
      </vt:variant>
      <vt:variant>
        <vt:i4>5</vt:i4>
      </vt:variant>
      <vt:variant>
        <vt:lpwstr/>
      </vt:variant>
      <vt:variant>
        <vt:lpwstr>_FYE100_First_Year</vt:lpwstr>
      </vt:variant>
      <vt:variant>
        <vt:i4>2162783</vt:i4>
      </vt:variant>
      <vt:variant>
        <vt:i4>1731</vt:i4>
      </vt:variant>
      <vt:variant>
        <vt:i4>0</vt:i4>
      </vt:variant>
      <vt:variant>
        <vt:i4>5</vt:i4>
      </vt:variant>
      <vt:variant>
        <vt:lpwstr/>
      </vt:variant>
      <vt:variant>
        <vt:lpwstr>_ENG101_College_Composition</vt:lpwstr>
      </vt:variant>
      <vt:variant>
        <vt:i4>7209048</vt:i4>
      </vt:variant>
      <vt:variant>
        <vt:i4>1728</vt:i4>
      </vt:variant>
      <vt:variant>
        <vt:i4>0</vt:i4>
      </vt:variant>
      <vt:variant>
        <vt:i4>5</vt:i4>
      </vt:variant>
      <vt:variant>
        <vt:lpwstr/>
      </vt:variant>
      <vt:variant>
        <vt:lpwstr>_DRG124_Print_Reading,</vt:lpwstr>
      </vt:variant>
      <vt:variant>
        <vt:i4>917615</vt:i4>
      </vt:variant>
      <vt:variant>
        <vt:i4>1725</vt:i4>
      </vt:variant>
      <vt:variant>
        <vt:i4>0</vt:i4>
      </vt:variant>
      <vt:variant>
        <vt:i4>5</vt:i4>
      </vt:variant>
      <vt:variant>
        <vt:lpwstr/>
      </vt:variant>
      <vt:variant>
        <vt:lpwstr>_PSY101_Introduction_to</vt:lpwstr>
      </vt:variant>
      <vt:variant>
        <vt:i4>4063298</vt:i4>
      </vt:variant>
      <vt:variant>
        <vt:i4>1722</vt:i4>
      </vt:variant>
      <vt:variant>
        <vt:i4>0</vt:i4>
      </vt:variant>
      <vt:variant>
        <vt:i4>5</vt:i4>
      </vt:variant>
      <vt:variant>
        <vt:lpwstr/>
      </vt:variant>
      <vt:variant>
        <vt:lpwstr>_MAT106_College_Mathematics</vt:lpwstr>
      </vt:variant>
      <vt:variant>
        <vt:i4>3211356</vt:i4>
      </vt:variant>
      <vt:variant>
        <vt:i4>1719</vt:i4>
      </vt:variant>
      <vt:variant>
        <vt:i4>0</vt:i4>
      </vt:variant>
      <vt:variant>
        <vt:i4>5</vt:i4>
      </vt:variant>
      <vt:variant>
        <vt:lpwstr/>
      </vt:variant>
      <vt:variant>
        <vt:lpwstr>_HTG153_Heating_Technology</vt:lpwstr>
      </vt:variant>
      <vt:variant>
        <vt:i4>3735629</vt:i4>
      </vt:variant>
      <vt:variant>
        <vt:i4>1716</vt:i4>
      </vt:variant>
      <vt:variant>
        <vt:i4>0</vt:i4>
      </vt:variant>
      <vt:variant>
        <vt:i4>5</vt:i4>
      </vt:variant>
      <vt:variant>
        <vt:lpwstr/>
      </vt:variant>
      <vt:variant>
        <vt:lpwstr>_HTG123_Electricity_in</vt:lpwstr>
      </vt:variant>
      <vt:variant>
        <vt:i4>3604573</vt:i4>
      </vt:variant>
      <vt:variant>
        <vt:i4>1713</vt:i4>
      </vt:variant>
      <vt:variant>
        <vt:i4>0</vt:i4>
      </vt:variant>
      <vt:variant>
        <vt:i4>5</vt:i4>
      </vt:variant>
      <vt:variant>
        <vt:lpwstr/>
      </vt:variant>
      <vt:variant>
        <vt:lpwstr>_HTG132_Heating_Technology</vt:lpwstr>
      </vt:variant>
      <vt:variant>
        <vt:i4>4063327</vt:i4>
      </vt:variant>
      <vt:variant>
        <vt:i4>1710</vt:i4>
      </vt:variant>
      <vt:variant>
        <vt:i4>0</vt:i4>
      </vt:variant>
      <vt:variant>
        <vt:i4>5</vt:i4>
      </vt:variant>
      <vt:variant>
        <vt:lpwstr/>
      </vt:variant>
      <vt:variant>
        <vt:lpwstr>_FYE100_First_Year</vt:lpwstr>
      </vt:variant>
      <vt:variant>
        <vt:i4>2162783</vt:i4>
      </vt:variant>
      <vt:variant>
        <vt:i4>1707</vt:i4>
      </vt:variant>
      <vt:variant>
        <vt:i4>0</vt:i4>
      </vt:variant>
      <vt:variant>
        <vt:i4>5</vt:i4>
      </vt:variant>
      <vt:variant>
        <vt:lpwstr/>
      </vt:variant>
      <vt:variant>
        <vt:lpwstr>_ENG101_College_Composition</vt:lpwstr>
      </vt:variant>
      <vt:variant>
        <vt:i4>7209048</vt:i4>
      </vt:variant>
      <vt:variant>
        <vt:i4>1704</vt:i4>
      </vt:variant>
      <vt:variant>
        <vt:i4>0</vt:i4>
      </vt:variant>
      <vt:variant>
        <vt:i4>5</vt:i4>
      </vt:variant>
      <vt:variant>
        <vt:lpwstr/>
      </vt:variant>
      <vt:variant>
        <vt:lpwstr>_DRG124_Print_Reading,</vt:lpwstr>
      </vt:variant>
      <vt:variant>
        <vt:i4>4325420</vt:i4>
      </vt:variant>
      <vt:variant>
        <vt:i4>1701</vt:i4>
      </vt:variant>
      <vt:variant>
        <vt:i4>0</vt:i4>
      </vt:variant>
      <vt:variant>
        <vt:i4>5</vt:i4>
      </vt:variant>
      <vt:variant>
        <vt:lpwstr/>
      </vt:variant>
      <vt:variant>
        <vt:lpwstr>_CTT144_Web_Page</vt:lpwstr>
      </vt:variant>
      <vt:variant>
        <vt:i4>524412</vt:i4>
      </vt:variant>
      <vt:variant>
        <vt:i4>1698</vt:i4>
      </vt:variant>
      <vt:variant>
        <vt:i4>0</vt:i4>
      </vt:variant>
      <vt:variant>
        <vt:i4>5</vt:i4>
      </vt:variant>
      <vt:variant>
        <vt:lpwstr/>
      </vt:variant>
      <vt:variant>
        <vt:lpwstr>_CPT123_Electronic_Spreadsheet</vt:lpwstr>
      </vt:variant>
      <vt:variant>
        <vt:i4>3211332</vt:i4>
      </vt:variant>
      <vt:variant>
        <vt:i4>1695</vt:i4>
      </vt:variant>
      <vt:variant>
        <vt:i4>0</vt:i4>
      </vt:variant>
      <vt:variant>
        <vt:i4>5</vt:i4>
      </vt:variant>
      <vt:variant>
        <vt:lpwstr/>
      </vt:variant>
      <vt:variant>
        <vt:lpwstr>_BUS255_International_Business</vt:lpwstr>
      </vt:variant>
      <vt:variant>
        <vt:i4>3211329</vt:i4>
      </vt:variant>
      <vt:variant>
        <vt:i4>1692</vt:i4>
      </vt:variant>
      <vt:variant>
        <vt:i4>0</vt:i4>
      </vt:variant>
      <vt:variant>
        <vt:i4>5</vt:i4>
      </vt:variant>
      <vt:variant>
        <vt:lpwstr/>
      </vt:variant>
      <vt:variant>
        <vt:lpwstr>_BUS230_Supervisory_Management</vt:lpwstr>
      </vt:variant>
      <vt:variant>
        <vt:i4>196710</vt:i4>
      </vt:variant>
      <vt:variant>
        <vt:i4>1689</vt:i4>
      </vt:variant>
      <vt:variant>
        <vt:i4>0</vt:i4>
      </vt:variant>
      <vt:variant>
        <vt:i4>5</vt:i4>
      </vt:variant>
      <vt:variant>
        <vt:lpwstr/>
      </vt:variant>
      <vt:variant>
        <vt:lpwstr>_BUS176_QuickBooks_Computerized</vt:lpwstr>
      </vt:variant>
      <vt:variant>
        <vt:i4>3473492</vt:i4>
      </vt:variant>
      <vt:variant>
        <vt:i4>1686</vt:i4>
      </vt:variant>
      <vt:variant>
        <vt:i4>0</vt:i4>
      </vt:variant>
      <vt:variant>
        <vt:i4>5</vt:i4>
      </vt:variant>
      <vt:variant>
        <vt:lpwstr/>
      </vt:variant>
      <vt:variant>
        <vt:lpwstr>_MAT130_College_Algebra</vt:lpwstr>
      </vt:variant>
      <vt:variant>
        <vt:i4>3014726</vt:i4>
      </vt:variant>
      <vt:variant>
        <vt:i4>1683</vt:i4>
      </vt:variant>
      <vt:variant>
        <vt:i4>0</vt:i4>
      </vt:variant>
      <vt:variant>
        <vt:i4>5</vt:i4>
      </vt:variant>
      <vt:variant>
        <vt:lpwstr/>
      </vt:variant>
      <vt:variant>
        <vt:lpwstr>_PSY105_Human_Relations</vt:lpwstr>
      </vt:variant>
      <vt:variant>
        <vt:i4>2162783</vt:i4>
      </vt:variant>
      <vt:variant>
        <vt:i4>1680</vt:i4>
      </vt:variant>
      <vt:variant>
        <vt:i4>0</vt:i4>
      </vt:variant>
      <vt:variant>
        <vt:i4>5</vt:i4>
      </vt:variant>
      <vt:variant>
        <vt:lpwstr/>
      </vt:variant>
      <vt:variant>
        <vt:lpwstr>_ENG101_College_Composition</vt:lpwstr>
      </vt:variant>
      <vt:variant>
        <vt:i4>1179774</vt:i4>
      </vt:variant>
      <vt:variant>
        <vt:i4>1677</vt:i4>
      </vt:variant>
      <vt:variant>
        <vt:i4>0</vt:i4>
      </vt:variant>
      <vt:variant>
        <vt:i4>5</vt:i4>
      </vt:variant>
      <vt:variant>
        <vt:lpwstr/>
      </vt:variant>
      <vt:variant>
        <vt:lpwstr>_BUS215_Business_Management</vt:lpwstr>
      </vt:variant>
      <vt:variant>
        <vt:i4>7929856</vt:i4>
      </vt:variant>
      <vt:variant>
        <vt:i4>1674</vt:i4>
      </vt:variant>
      <vt:variant>
        <vt:i4>0</vt:i4>
      </vt:variant>
      <vt:variant>
        <vt:i4>5</vt:i4>
      </vt:variant>
      <vt:variant>
        <vt:lpwstr/>
      </vt:variant>
      <vt:variant>
        <vt:lpwstr>_BUS140_Accounting_Principles</vt:lpwstr>
      </vt:variant>
      <vt:variant>
        <vt:i4>1638493</vt:i4>
      </vt:variant>
      <vt:variant>
        <vt:i4>1671</vt:i4>
      </vt:variant>
      <vt:variant>
        <vt:i4>0</vt:i4>
      </vt:variant>
      <vt:variant>
        <vt:i4>5</vt:i4>
      </vt:variant>
      <vt:variant>
        <vt:lpwstr/>
      </vt:variant>
      <vt:variant>
        <vt:lpwstr>_PHI115_Ethics</vt:lpwstr>
      </vt:variant>
      <vt:variant>
        <vt:i4>7995421</vt:i4>
      </vt:variant>
      <vt:variant>
        <vt:i4>1668</vt:i4>
      </vt:variant>
      <vt:variant>
        <vt:i4>0</vt:i4>
      </vt:variant>
      <vt:variant>
        <vt:i4>5</vt:i4>
      </vt:variant>
      <vt:variant>
        <vt:lpwstr/>
      </vt:variant>
      <vt:variant>
        <vt:lpwstr>_MAT112_Business_Mathematics</vt:lpwstr>
      </vt:variant>
      <vt:variant>
        <vt:i4>4063327</vt:i4>
      </vt:variant>
      <vt:variant>
        <vt:i4>1665</vt:i4>
      </vt:variant>
      <vt:variant>
        <vt:i4>0</vt:i4>
      </vt:variant>
      <vt:variant>
        <vt:i4>5</vt:i4>
      </vt:variant>
      <vt:variant>
        <vt:lpwstr/>
      </vt:variant>
      <vt:variant>
        <vt:lpwstr>_FYE100_First_Year</vt:lpwstr>
      </vt:variant>
      <vt:variant>
        <vt:i4>2293835</vt:i4>
      </vt:variant>
      <vt:variant>
        <vt:i4>1662</vt:i4>
      </vt:variant>
      <vt:variant>
        <vt:i4>0</vt:i4>
      </vt:variant>
      <vt:variant>
        <vt:i4>5</vt:i4>
      </vt:variant>
      <vt:variant>
        <vt:lpwstr/>
      </vt:variant>
      <vt:variant>
        <vt:lpwstr>_BUS240_Advertising_and</vt:lpwstr>
      </vt:variant>
      <vt:variant>
        <vt:i4>8060957</vt:i4>
      </vt:variant>
      <vt:variant>
        <vt:i4>1659</vt:i4>
      </vt:variant>
      <vt:variant>
        <vt:i4>0</vt:i4>
      </vt:variant>
      <vt:variant>
        <vt:i4>5</vt:i4>
      </vt:variant>
      <vt:variant>
        <vt:lpwstr/>
      </vt:variant>
      <vt:variant>
        <vt:lpwstr>_BUS160_Entrepreneurship_and</vt:lpwstr>
      </vt:variant>
      <vt:variant>
        <vt:i4>7077915</vt:i4>
      </vt:variant>
      <vt:variant>
        <vt:i4>1656</vt:i4>
      </vt:variant>
      <vt:variant>
        <vt:i4>0</vt:i4>
      </vt:variant>
      <vt:variant>
        <vt:i4>5</vt:i4>
      </vt:variant>
      <vt:variant>
        <vt:lpwstr/>
      </vt:variant>
      <vt:variant>
        <vt:lpwstr>_BUS132_Business_Law</vt:lpwstr>
      </vt:variant>
      <vt:variant>
        <vt:i4>1507432</vt:i4>
      </vt:variant>
      <vt:variant>
        <vt:i4>1653</vt:i4>
      </vt:variant>
      <vt:variant>
        <vt:i4>0</vt:i4>
      </vt:variant>
      <vt:variant>
        <vt:i4>5</vt:i4>
      </vt:variant>
      <vt:variant>
        <vt:lpwstr/>
      </vt:variant>
      <vt:variant>
        <vt:lpwstr>_BUS110_Introduction_to</vt:lpwstr>
      </vt:variant>
      <vt:variant>
        <vt:i4>1835094</vt:i4>
      </vt:variant>
      <vt:variant>
        <vt:i4>1650</vt:i4>
      </vt:variant>
      <vt:variant>
        <vt:i4>0</vt:i4>
      </vt:variant>
      <vt:variant>
        <vt:i4>5</vt:i4>
      </vt:variant>
      <vt:variant>
        <vt:lpwstr/>
      </vt:variant>
      <vt:variant>
        <vt:lpwstr>_PHY120_Physics</vt:lpwstr>
      </vt:variant>
      <vt:variant>
        <vt:i4>6422536</vt:i4>
      </vt:variant>
      <vt:variant>
        <vt:i4>1647</vt:i4>
      </vt:variant>
      <vt:variant>
        <vt:i4>0</vt:i4>
      </vt:variant>
      <vt:variant>
        <vt:i4>5</vt:i4>
      </vt:variant>
      <vt:variant>
        <vt:lpwstr/>
      </vt:variant>
      <vt:variant>
        <vt:lpwstr>_ENG208_Creative_Writing</vt:lpwstr>
      </vt:variant>
      <vt:variant>
        <vt:i4>786528</vt:i4>
      </vt:variant>
      <vt:variant>
        <vt:i4>1644</vt:i4>
      </vt:variant>
      <vt:variant>
        <vt:i4>0</vt:i4>
      </vt:variant>
      <vt:variant>
        <vt:i4>5</vt:i4>
      </vt:variant>
      <vt:variant>
        <vt:lpwstr/>
      </vt:variant>
      <vt:variant>
        <vt:lpwstr>_EIT240_Programmable_Logic</vt:lpwstr>
      </vt:variant>
      <vt:variant>
        <vt:i4>1769574</vt:i4>
      </vt:variant>
      <vt:variant>
        <vt:i4>1641</vt:i4>
      </vt:variant>
      <vt:variant>
        <vt:i4>0</vt:i4>
      </vt:variant>
      <vt:variant>
        <vt:i4>5</vt:i4>
      </vt:variant>
      <vt:variant>
        <vt:lpwstr/>
      </vt:variant>
      <vt:variant>
        <vt:lpwstr>_EIT225_Industrial_Instrumentation,</vt:lpwstr>
      </vt:variant>
      <vt:variant>
        <vt:i4>3407955</vt:i4>
      </vt:variant>
      <vt:variant>
        <vt:i4>1638</vt:i4>
      </vt:variant>
      <vt:variant>
        <vt:i4>0</vt:i4>
      </vt:variant>
      <vt:variant>
        <vt:i4>5</vt:i4>
      </vt:variant>
      <vt:variant>
        <vt:lpwstr/>
      </vt:variant>
      <vt:variant>
        <vt:lpwstr>_MAT127_College_Algebra</vt:lpwstr>
      </vt:variant>
      <vt:variant>
        <vt:i4>6160434</vt:i4>
      </vt:variant>
      <vt:variant>
        <vt:i4>1635</vt:i4>
      </vt:variant>
      <vt:variant>
        <vt:i4>0</vt:i4>
      </vt:variant>
      <vt:variant>
        <vt:i4>5</vt:i4>
      </vt:variant>
      <vt:variant>
        <vt:lpwstr/>
      </vt:variant>
      <vt:variant>
        <vt:lpwstr>_ENG210_Technical_Writing</vt:lpwstr>
      </vt:variant>
      <vt:variant>
        <vt:i4>7143448</vt:i4>
      </vt:variant>
      <vt:variant>
        <vt:i4>1632</vt:i4>
      </vt:variant>
      <vt:variant>
        <vt:i4>0</vt:i4>
      </vt:variant>
      <vt:variant>
        <vt:i4>5</vt:i4>
      </vt:variant>
      <vt:variant>
        <vt:lpwstr/>
      </vt:variant>
      <vt:variant>
        <vt:lpwstr>_EIT250_Industrial_Electrical</vt:lpwstr>
      </vt:variant>
      <vt:variant>
        <vt:i4>99</vt:i4>
      </vt:variant>
      <vt:variant>
        <vt:i4>1629</vt:i4>
      </vt:variant>
      <vt:variant>
        <vt:i4>0</vt:i4>
      </vt:variant>
      <vt:variant>
        <vt:i4>5</vt:i4>
      </vt:variant>
      <vt:variant>
        <vt:lpwstr/>
      </vt:variant>
      <vt:variant>
        <vt:lpwstr>_EIT180_Programmable_Logic</vt:lpwstr>
      </vt:variant>
      <vt:variant>
        <vt:i4>7209048</vt:i4>
      </vt:variant>
      <vt:variant>
        <vt:i4>1626</vt:i4>
      </vt:variant>
      <vt:variant>
        <vt:i4>0</vt:i4>
      </vt:variant>
      <vt:variant>
        <vt:i4>5</vt:i4>
      </vt:variant>
      <vt:variant>
        <vt:lpwstr/>
      </vt:variant>
      <vt:variant>
        <vt:lpwstr>_DRG124_Print_Reading,</vt:lpwstr>
      </vt:variant>
      <vt:variant>
        <vt:i4>6422542</vt:i4>
      </vt:variant>
      <vt:variant>
        <vt:i4>1623</vt:i4>
      </vt:variant>
      <vt:variant>
        <vt:i4>0</vt:i4>
      </vt:variant>
      <vt:variant>
        <vt:i4>5</vt:i4>
      </vt:variant>
      <vt:variant>
        <vt:lpwstr/>
      </vt:variant>
      <vt:variant>
        <vt:lpwstr>_TEC151_Electronic_Principles</vt:lpwstr>
      </vt:variant>
      <vt:variant>
        <vt:i4>5177396</vt:i4>
      </vt:variant>
      <vt:variant>
        <vt:i4>1620</vt:i4>
      </vt:variant>
      <vt:variant>
        <vt:i4>0</vt:i4>
      </vt:variant>
      <vt:variant>
        <vt:i4>5</vt:i4>
      </vt:variant>
      <vt:variant>
        <vt:lpwstr/>
      </vt:variant>
      <vt:variant>
        <vt:lpwstr>_REY181_Residential_&amp;</vt:lpwstr>
      </vt:variant>
      <vt:variant>
        <vt:i4>917615</vt:i4>
      </vt:variant>
      <vt:variant>
        <vt:i4>1617</vt:i4>
      </vt:variant>
      <vt:variant>
        <vt:i4>0</vt:i4>
      </vt:variant>
      <vt:variant>
        <vt:i4>5</vt:i4>
      </vt:variant>
      <vt:variant>
        <vt:lpwstr/>
      </vt:variant>
      <vt:variant>
        <vt:lpwstr>_PSY101_Introduction_to</vt:lpwstr>
      </vt:variant>
      <vt:variant>
        <vt:i4>1376367</vt:i4>
      </vt:variant>
      <vt:variant>
        <vt:i4>1614</vt:i4>
      </vt:variant>
      <vt:variant>
        <vt:i4>0</vt:i4>
      </vt:variant>
      <vt:variant>
        <vt:i4>5</vt:i4>
      </vt:variant>
      <vt:variant>
        <vt:lpwstr/>
      </vt:variant>
      <vt:variant>
        <vt:lpwstr>_NEC111_National_Electrical</vt:lpwstr>
      </vt:variant>
      <vt:variant>
        <vt:i4>6422543</vt:i4>
      </vt:variant>
      <vt:variant>
        <vt:i4>1611</vt:i4>
      </vt:variant>
      <vt:variant>
        <vt:i4>0</vt:i4>
      </vt:variant>
      <vt:variant>
        <vt:i4>5</vt:i4>
      </vt:variant>
      <vt:variant>
        <vt:lpwstr/>
      </vt:variant>
      <vt:variant>
        <vt:lpwstr>_TEC150_Electronic_Principles</vt:lpwstr>
      </vt:variant>
      <vt:variant>
        <vt:i4>4325431</vt:i4>
      </vt:variant>
      <vt:variant>
        <vt:i4>1608</vt:i4>
      </vt:variant>
      <vt:variant>
        <vt:i4>0</vt:i4>
      </vt:variant>
      <vt:variant>
        <vt:i4>5</vt:i4>
      </vt:variant>
      <vt:variant>
        <vt:lpwstr/>
      </vt:variant>
      <vt:variant>
        <vt:lpwstr>_REY152_Residential_&amp;</vt:lpwstr>
      </vt:variant>
      <vt:variant>
        <vt:i4>4456500</vt:i4>
      </vt:variant>
      <vt:variant>
        <vt:i4>1605</vt:i4>
      </vt:variant>
      <vt:variant>
        <vt:i4>0</vt:i4>
      </vt:variant>
      <vt:variant>
        <vt:i4>5</vt:i4>
      </vt:variant>
      <vt:variant>
        <vt:lpwstr/>
      </vt:variant>
      <vt:variant>
        <vt:lpwstr>_REY131_Residential_&amp;</vt:lpwstr>
      </vt:variant>
      <vt:variant>
        <vt:i4>4063327</vt:i4>
      </vt:variant>
      <vt:variant>
        <vt:i4>1602</vt:i4>
      </vt:variant>
      <vt:variant>
        <vt:i4>0</vt:i4>
      </vt:variant>
      <vt:variant>
        <vt:i4>5</vt:i4>
      </vt:variant>
      <vt:variant>
        <vt:lpwstr/>
      </vt:variant>
      <vt:variant>
        <vt:lpwstr>_FYE100_First_Year</vt:lpwstr>
      </vt:variant>
      <vt:variant>
        <vt:i4>2162783</vt:i4>
      </vt:variant>
      <vt:variant>
        <vt:i4>1599</vt:i4>
      </vt:variant>
      <vt:variant>
        <vt:i4>0</vt:i4>
      </vt:variant>
      <vt:variant>
        <vt:i4>5</vt:i4>
      </vt:variant>
      <vt:variant>
        <vt:lpwstr/>
      </vt:variant>
      <vt:variant>
        <vt:lpwstr>_ENG101_College_Composition</vt:lpwstr>
      </vt:variant>
      <vt:variant>
        <vt:i4>1966196</vt:i4>
      </vt:variant>
      <vt:variant>
        <vt:i4>1596</vt:i4>
      </vt:variant>
      <vt:variant>
        <vt:i4>0</vt:i4>
      </vt:variant>
      <vt:variant>
        <vt:i4>5</vt:i4>
      </vt:variant>
      <vt:variant>
        <vt:lpwstr/>
      </vt:variant>
      <vt:variant>
        <vt:lpwstr>_PHI101_Introduction_to</vt:lpwstr>
      </vt:variant>
      <vt:variant>
        <vt:i4>6488083</vt:i4>
      </vt:variant>
      <vt:variant>
        <vt:i4>1593</vt:i4>
      </vt:variant>
      <vt:variant>
        <vt:i4>0</vt:i4>
      </vt:variant>
      <vt:variant>
        <vt:i4>5</vt:i4>
      </vt:variant>
      <vt:variant>
        <vt:lpwstr/>
      </vt:variant>
      <vt:variant>
        <vt:lpwstr>_EDU280_Internship_in</vt:lpwstr>
      </vt:variant>
      <vt:variant>
        <vt:i4>655471</vt:i4>
      </vt:variant>
      <vt:variant>
        <vt:i4>1590</vt:i4>
      </vt:variant>
      <vt:variant>
        <vt:i4>0</vt:i4>
      </vt:variant>
      <vt:variant>
        <vt:i4>5</vt:i4>
      </vt:variant>
      <vt:variant>
        <vt:lpwstr/>
      </vt:variant>
      <vt:variant>
        <vt:lpwstr>_EDU245_Assessment_and</vt:lpwstr>
      </vt:variant>
      <vt:variant>
        <vt:i4>3342350</vt:i4>
      </vt:variant>
      <vt:variant>
        <vt:i4>1587</vt:i4>
      </vt:variant>
      <vt:variant>
        <vt:i4>0</vt:i4>
      </vt:variant>
      <vt:variant>
        <vt:i4>5</vt:i4>
      </vt:variant>
      <vt:variant>
        <vt:lpwstr/>
      </vt:variant>
      <vt:variant>
        <vt:lpwstr>_EDU225_Teaching,_Learning</vt:lpwstr>
      </vt:variant>
      <vt:variant>
        <vt:i4>1507443</vt:i4>
      </vt:variant>
      <vt:variant>
        <vt:i4>1584</vt:i4>
      </vt:variant>
      <vt:variant>
        <vt:i4>0</vt:i4>
      </vt:variant>
      <vt:variant>
        <vt:i4>5</vt:i4>
      </vt:variant>
      <vt:variant>
        <vt:lpwstr/>
      </vt:variant>
      <vt:variant>
        <vt:lpwstr>_SOC101_Introduction_to</vt:lpwstr>
      </vt:variant>
      <vt:variant>
        <vt:i4>196721</vt:i4>
      </vt:variant>
      <vt:variant>
        <vt:i4>1581</vt:i4>
      </vt:variant>
      <vt:variant>
        <vt:i4>0</vt:i4>
      </vt:variant>
      <vt:variant>
        <vt:i4>5</vt:i4>
      </vt:variant>
      <vt:variant>
        <vt:lpwstr/>
      </vt:variant>
      <vt:variant>
        <vt:lpwstr>_SED235_Behavior_Management</vt:lpwstr>
      </vt:variant>
      <vt:variant>
        <vt:i4>5570617</vt:i4>
      </vt:variant>
      <vt:variant>
        <vt:i4>1578</vt:i4>
      </vt:variant>
      <vt:variant>
        <vt:i4>0</vt:i4>
      </vt:variant>
      <vt:variant>
        <vt:i4>5</vt:i4>
      </vt:variant>
      <vt:variant>
        <vt:lpwstr/>
      </vt:variant>
      <vt:variant>
        <vt:lpwstr>_HUS255_Diverse_Care</vt:lpwstr>
      </vt:variant>
      <vt:variant>
        <vt:i4>3342350</vt:i4>
      </vt:variant>
      <vt:variant>
        <vt:i4>1575</vt:i4>
      </vt:variant>
      <vt:variant>
        <vt:i4>0</vt:i4>
      </vt:variant>
      <vt:variant>
        <vt:i4>5</vt:i4>
      </vt:variant>
      <vt:variant>
        <vt:lpwstr/>
      </vt:variant>
      <vt:variant>
        <vt:lpwstr>_EDU225_Teaching,_Learning</vt:lpwstr>
      </vt:variant>
      <vt:variant>
        <vt:i4>6422528</vt:i4>
      </vt:variant>
      <vt:variant>
        <vt:i4>1572</vt:i4>
      </vt:variant>
      <vt:variant>
        <vt:i4>0</vt:i4>
      </vt:variant>
      <vt:variant>
        <vt:i4>5</vt:i4>
      </vt:variant>
      <vt:variant>
        <vt:lpwstr/>
      </vt:variant>
      <vt:variant>
        <vt:lpwstr>_EDU215_Learning_and</vt:lpwstr>
      </vt:variant>
      <vt:variant>
        <vt:i4>6881310</vt:i4>
      </vt:variant>
      <vt:variant>
        <vt:i4>1569</vt:i4>
      </vt:variant>
      <vt:variant>
        <vt:i4>0</vt:i4>
      </vt:variant>
      <vt:variant>
        <vt:i4>5</vt:i4>
      </vt:variant>
      <vt:variant>
        <vt:lpwstr/>
      </vt:variant>
      <vt:variant>
        <vt:lpwstr>_SED282_Teaching_the</vt:lpwstr>
      </vt:variant>
      <vt:variant>
        <vt:i4>5898274</vt:i4>
      </vt:variant>
      <vt:variant>
        <vt:i4>1566</vt:i4>
      </vt:variant>
      <vt:variant>
        <vt:i4>0</vt:i4>
      </vt:variant>
      <vt:variant>
        <vt:i4>5</vt:i4>
      </vt:variant>
      <vt:variant>
        <vt:lpwstr/>
      </vt:variant>
      <vt:variant>
        <vt:lpwstr>_PSY190_Child_and</vt:lpwstr>
      </vt:variant>
      <vt:variant>
        <vt:i4>1048642</vt:i4>
      </vt:variant>
      <vt:variant>
        <vt:i4>1563</vt:i4>
      </vt:variant>
      <vt:variant>
        <vt:i4>0</vt:i4>
      </vt:variant>
      <vt:variant>
        <vt:i4>5</vt:i4>
      </vt:variant>
      <vt:variant>
        <vt:lpwstr/>
      </vt:variant>
      <vt:variant>
        <vt:lpwstr>_ENG107_Speech</vt:lpwstr>
      </vt:variant>
      <vt:variant>
        <vt:i4>3932226</vt:i4>
      </vt:variant>
      <vt:variant>
        <vt:i4>1560</vt:i4>
      </vt:variant>
      <vt:variant>
        <vt:i4>0</vt:i4>
      </vt:variant>
      <vt:variant>
        <vt:i4>5</vt:i4>
      </vt:variant>
      <vt:variant>
        <vt:lpwstr/>
      </vt:variant>
      <vt:variant>
        <vt:lpwstr>_BIO120_General_Biology</vt:lpwstr>
      </vt:variant>
      <vt:variant>
        <vt:i4>4063327</vt:i4>
      </vt:variant>
      <vt:variant>
        <vt:i4>1557</vt:i4>
      </vt:variant>
      <vt:variant>
        <vt:i4>0</vt:i4>
      </vt:variant>
      <vt:variant>
        <vt:i4>5</vt:i4>
      </vt:variant>
      <vt:variant>
        <vt:lpwstr/>
      </vt:variant>
      <vt:variant>
        <vt:lpwstr>_FYE100_First_Year</vt:lpwstr>
      </vt:variant>
      <vt:variant>
        <vt:i4>7995421</vt:i4>
      </vt:variant>
      <vt:variant>
        <vt:i4>1554</vt:i4>
      </vt:variant>
      <vt:variant>
        <vt:i4>0</vt:i4>
      </vt:variant>
      <vt:variant>
        <vt:i4>5</vt:i4>
      </vt:variant>
      <vt:variant>
        <vt:lpwstr/>
      </vt:variant>
      <vt:variant>
        <vt:lpwstr>_MAT112_Business_Mathematics</vt:lpwstr>
      </vt:variant>
      <vt:variant>
        <vt:i4>5111920</vt:i4>
      </vt:variant>
      <vt:variant>
        <vt:i4>1551</vt:i4>
      </vt:variant>
      <vt:variant>
        <vt:i4>0</vt:i4>
      </vt:variant>
      <vt:variant>
        <vt:i4>5</vt:i4>
      </vt:variant>
      <vt:variant>
        <vt:lpwstr/>
      </vt:variant>
      <vt:variant>
        <vt:lpwstr>_MAT115_Statistics:_Concepts</vt:lpwstr>
      </vt:variant>
      <vt:variant>
        <vt:i4>2162783</vt:i4>
      </vt:variant>
      <vt:variant>
        <vt:i4>1548</vt:i4>
      </vt:variant>
      <vt:variant>
        <vt:i4>0</vt:i4>
      </vt:variant>
      <vt:variant>
        <vt:i4>5</vt:i4>
      </vt:variant>
      <vt:variant>
        <vt:lpwstr/>
      </vt:variant>
      <vt:variant>
        <vt:lpwstr>_ENG101_College_Composition</vt:lpwstr>
      </vt:variant>
      <vt:variant>
        <vt:i4>7348335</vt:i4>
      </vt:variant>
      <vt:variant>
        <vt:i4>1545</vt:i4>
      </vt:variant>
      <vt:variant>
        <vt:i4>0</vt:i4>
      </vt:variant>
      <vt:variant>
        <vt:i4>5</vt:i4>
      </vt:variant>
      <vt:variant>
        <vt:lpwstr/>
      </vt:variant>
      <vt:variant>
        <vt:lpwstr>_EDU180_Children’s_Literature</vt:lpwstr>
      </vt:variant>
      <vt:variant>
        <vt:i4>1507450</vt:i4>
      </vt:variant>
      <vt:variant>
        <vt:i4>1542</vt:i4>
      </vt:variant>
      <vt:variant>
        <vt:i4>0</vt:i4>
      </vt:variant>
      <vt:variant>
        <vt:i4>5</vt:i4>
      </vt:variant>
      <vt:variant>
        <vt:lpwstr/>
      </vt:variant>
      <vt:variant>
        <vt:lpwstr>_EDU103_Introduction_to</vt:lpwstr>
      </vt:variant>
      <vt:variant>
        <vt:i4>917615</vt:i4>
      </vt:variant>
      <vt:variant>
        <vt:i4>1539</vt:i4>
      </vt:variant>
      <vt:variant>
        <vt:i4>0</vt:i4>
      </vt:variant>
      <vt:variant>
        <vt:i4>5</vt:i4>
      </vt:variant>
      <vt:variant>
        <vt:lpwstr/>
      </vt:variant>
      <vt:variant>
        <vt:lpwstr>_PSY101_Introduction_to</vt:lpwstr>
      </vt:variant>
      <vt:variant>
        <vt:i4>6225953</vt:i4>
      </vt:variant>
      <vt:variant>
        <vt:i4>1536</vt:i4>
      </vt:variant>
      <vt:variant>
        <vt:i4>0</vt:i4>
      </vt:variant>
      <vt:variant>
        <vt:i4>5</vt:i4>
      </vt:variant>
      <vt:variant>
        <vt:lpwstr/>
      </vt:variant>
      <vt:variant>
        <vt:lpwstr>_SED220_Education_of</vt:lpwstr>
      </vt:variant>
      <vt:variant>
        <vt:i4>7995421</vt:i4>
      </vt:variant>
      <vt:variant>
        <vt:i4>1533</vt:i4>
      </vt:variant>
      <vt:variant>
        <vt:i4>0</vt:i4>
      </vt:variant>
      <vt:variant>
        <vt:i4>5</vt:i4>
      </vt:variant>
      <vt:variant>
        <vt:lpwstr/>
      </vt:variant>
      <vt:variant>
        <vt:lpwstr>_MAT112_Business_Mathematics</vt:lpwstr>
      </vt:variant>
      <vt:variant>
        <vt:i4>5111920</vt:i4>
      </vt:variant>
      <vt:variant>
        <vt:i4>1530</vt:i4>
      </vt:variant>
      <vt:variant>
        <vt:i4>0</vt:i4>
      </vt:variant>
      <vt:variant>
        <vt:i4>5</vt:i4>
      </vt:variant>
      <vt:variant>
        <vt:lpwstr/>
      </vt:variant>
      <vt:variant>
        <vt:lpwstr>_MAT115_Statistics:_Concepts</vt:lpwstr>
      </vt:variant>
      <vt:variant>
        <vt:i4>5570617</vt:i4>
      </vt:variant>
      <vt:variant>
        <vt:i4>1527</vt:i4>
      </vt:variant>
      <vt:variant>
        <vt:i4>0</vt:i4>
      </vt:variant>
      <vt:variant>
        <vt:i4>5</vt:i4>
      </vt:variant>
      <vt:variant>
        <vt:lpwstr/>
      </vt:variant>
      <vt:variant>
        <vt:lpwstr>_HUS255_Diverse_Care</vt:lpwstr>
      </vt:variant>
      <vt:variant>
        <vt:i4>3932241</vt:i4>
      </vt:variant>
      <vt:variant>
        <vt:i4>1524</vt:i4>
      </vt:variant>
      <vt:variant>
        <vt:i4>0</vt:i4>
      </vt:variant>
      <vt:variant>
        <vt:i4>5</vt:i4>
      </vt:variant>
      <vt:variant>
        <vt:lpwstr/>
      </vt:variant>
      <vt:variant>
        <vt:lpwstr>_ECE185_Observation_and</vt:lpwstr>
      </vt:variant>
      <vt:variant>
        <vt:i4>8126477</vt:i4>
      </vt:variant>
      <vt:variant>
        <vt:i4>1521</vt:i4>
      </vt:variant>
      <vt:variant>
        <vt:i4>0</vt:i4>
      </vt:variant>
      <vt:variant>
        <vt:i4>5</vt:i4>
      </vt:variant>
      <vt:variant>
        <vt:lpwstr/>
      </vt:variant>
      <vt:variant>
        <vt:lpwstr>_ECE104_Professional_Development</vt:lpwstr>
      </vt:variant>
      <vt:variant>
        <vt:i4>5898274</vt:i4>
      </vt:variant>
      <vt:variant>
        <vt:i4>1518</vt:i4>
      </vt:variant>
      <vt:variant>
        <vt:i4>0</vt:i4>
      </vt:variant>
      <vt:variant>
        <vt:i4>5</vt:i4>
      </vt:variant>
      <vt:variant>
        <vt:lpwstr/>
      </vt:variant>
      <vt:variant>
        <vt:lpwstr>_PSY190_Child_and</vt:lpwstr>
      </vt:variant>
      <vt:variant>
        <vt:i4>917615</vt:i4>
      </vt:variant>
      <vt:variant>
        <vt:i4>1515</vt:i4>
      </vt:variant>
      <vt:variant>
        <vt:i4>0</vt:i4>
      </vt:variant>
      <vt:variant>
        <vt:i4>5</vt:i4>
      </vt:variant>
      <vt:variant>
        <vt:lpwstr/>
      </vt:variant>
      <vt:variant>
        <vt:lpwstr>_PSY101_Introduction_to</vt:lpwstr>
      </vt:variant>
      <vt:variant>
        <vt:i4>4063327</vt:i4>
      </vt:variant>
      <vt:variant>
        <vt:i4>1512</vt:i4>
      </vt:variant>
      <vt:variant>
        <vt:i4>0</vt:i4>
      </vt:variant>
      <vt:variant>
        <vt:i4>5</vt:i4>
      </vt:variant>
      <vt:variant>
        <vt:lpwstr/>
      </vt:variant>
      <vt:variant>
        <vt:lpwstr>_FYE100_First_Year</vt:lpwstr>
      </vt:variant>
      <vt:variant>
        <vt:i4>2162783</vt:i4>
      </vt:variant>
      <vt:variant>
        <vt:i4>1509</vt:i4>
      </vt:variant>
      <vt:variant>
        <vt:i4>0</vt:i4>
      </vt:variant>
      <vt:variant>
        <vt:i4>5</vt:i4>
      </vt:variant>
      <vt:variant>
        <vt:lpwstr/>
      </vt:variant>
      <vt:variant>
        <vt:lpwstr>_ENG101_College_Composition</vt:lpwstr>
      </vt:variant>
      <vt:variant>
        <vt:i4>7348335</vt:i4>
      </vt:variant>
      <vt:variant>
        <vt:i4>1506</vt:i4>
      </vt:variant>
      <vt:variant>
        <vt:i4>0</vt:i4>
      </vt:variant>
      <vt:variant>
        <vt:i4>5</vt:i4>
      </vt:variant>
      <vt:variant>
        <vt:lpwstr/>
      </vt:variant>
      <vt:variant>
        <vt:lpwstr>_EDU180_Children’s_Literature</vt:lpwstr>
      </vt:variant>
      <vt:variant>
        <vt:i4>458878</vt:i4>
      </vt:variant>
      <vt:variant>
        <vt:i4>1503</vt:i4>
      </vt:variant>
      <vt:variant>
        <vt:i4>0</vt:i4>
      </vt:variant>
      <vt:variant>
        <vt:i4>5</vt:i4>
      </vt:variant>
      <vt:variant>
        <vt:lpwstr/>
      </vt:variant>
      <vt:variant>
        <vt:lpwstr>_ECE100_Introduction_to</vt:lpwstr>
      </vt:variant>
      <vt:variant>
        <vt:i4>5570617</vt:i4>
      </vt:variant>
      <vt:variant>
        <vt:i4>1500</vt:i4>
      </vt:variant>
      <vt:variant>
        <vt:i4>0</vt:i4>
      </vt:variant>
      <vt:variant>
        <vt:i4>5</vt:i4>
      </vt:variant>
      <vt:variant>
        <vt:lpwstr/>
      </vt:variant>
      <vt:variant>
        <vt:lpwstr>_HUS255_Diverse_Care</vt:lpwstr>
      </vt:variant>
      <vt:variant>
        <vt:i4>6422528</vt:i4>
      </vt:variant>
      <vt:variant>
        <vt:i4>1497</vt:i4>
      </vt:variant>
      <vt:variant>
        <vt:i4>0</vt:i4>
      </vt:variant>
      <vt:variant>
        <vt:i4>5</vt:i4>
      </vt:variant>
      <vt:variant>
        <vt:lpwstr/>
      </vt:variant>
      <vt:variant>
        <vt:lpwstr>_EDU215_Learning_and</vt:lpwstr>
      </vt:variant>
      <vt:variant>
        <vt:i4>6488083</vt:i4>
      </vt:variant>
      <vt:variant>
        <vt:i4>1494</vt:i4>
      </vt:variant>
      <vt:variant>
        <vt:i4>0</vt:i4>
      </vt:variant>
      <vt:variant>
        <vt:i4>5</vt:i4>
      </vt:variant>
      <vt:variant>
        <vt:lpwstr/>
      </vt:variant>
      <vt:variant>
        <vt:lpwstr>_EDU280_Internship_in</vt:lpwstr>
      </vt:variant>
      <vt:variant>
        <vt:i4>6291484</vt:i4>
      </vt:variant>
      <vt:variant>
        <vt:i4>1491</vt:i4>
      </vt:variant>
      <vt:variant>
        <vt:i4>0</vt:i4>
      </vt:variant>
      <vt:variant>
        <vt:i4>5</vt:i4>
      </vt:variant>
      <vt:variant>
        <vt:lpwstr/>
      </vt:variant>
      <vt:variant>
        <vt:lpwstr>_ECE235_Curriculum_in</vt:lpwstr>
      </vt:variant>
      <vt:variant>
        <vt:i4>1048642</vt:i4>
      </vt:variant>
      <vt:variant>
        <vt:i4>1488</vt:i4>
      </vt:variant>
      <vt:variant>
        <vt:i4>0</vt:i4>
      </vt:variant>
      <vt:variant>
        <vt:i4>5</vt:i4>
      </vt:variant>
      <vt:variant>
        <vt:lpwstr/>
      </vt:variant>
      <vt:variant>
        <vt:lpwstr>_ENG107_Speech</vt:lpwstr>
      </vt:variant>
      <vt:variant>
        <vt:i4>6291481</vt:i4>
      </vt:variant>
      <vt:variant>
        <vt:i4>1485</vt:i4>
      </vt:variant>
      <vt:variant>
        <vt:i4>0</vt:i4>
      </vt:variant>
      <vt:variant>
        <vt:i4>5</vt:i4>
      </vt:variant>
      <vt:variant>
        <vt:lpwstr/>
      </vt:variant>
      <vt:variant>
        <vt:lpwstr>_ECE230_Curriculum_in</vt:lpwstr>
      </vt:variant>
      <vt:variant>
        <vt:i4>3080284</vt:i4>
      </vt:variant>
      <vt:variant>
        <vt:i4>1482</vt:i4>
      </vt:variant>
      <vt:variant>
        <vt:i4>0</vt:i4>
      </vt:variant>
      <vt:variant>
        <vt:i4>5</vt:i4>
      </vt:variant>
      <vt:variant>
        <vt:lpwstr/>
      </vt:variant>
      <vt:variant>
        <vt:lpwstr>_ECE210_Child_Guidance</vt:lpwstr>
      </vt:variant>
      <vt:variant>
        <vt:i4>4390972</vt:i4>
      </vt:variant>
      <vt:variant>
        <vt:i4>1479</vt:i4>
      </vt:variant>
      <vt:variant>
        <vt:i4>0</vt:i4>
      </vt:variant>
      <vt:variant>
        <vt:i4>5</vt:i4>
      </vt:variant>
      <vt:variant>
        <vt:lpwstr/>
      </vt:variant>
      <vt:variant>
        <vt:lpwstr>_ECE197_Field_Experience</vt:lpwstr>
      </vt:variant>
      <vt:variant>
        <vt:i4>3932226</vt:i4>
      </vt:variant>
      <vt:variant>
        <vt:i4>1476</vt:i4>
      </vt:variant>
      <vt:variant>
        <vt:i4>0</vt:i4>
      </vt:variant>
      <vt:variant>
        <vt:i4>5</vt:i4>
      </vt:variant>
      <vt:variant>
        <vt:lpwstr/>
      </vt:variant>
      <vt:variant>
        <vt:lpwstr>_BIO120_General_Biology</vt:lpwstr>
      </vt:variant>
      <vt:variant>
        <vt:i4>1507443</vt:i4>
      </vt:variant>
      <vt:variant>
        <vt:i4>1473</vt:i4>
      </vt:variant>
      <vt:variant>
        <vt:i4>0</vt:i4>
      </vt:variant>
      <vt:variant>
        <vt:i4>5</vt:i4>
      </vt:variant>
      <vt:variant>
        <vt:lpwstr/>
      </vt:variant>
      <vt:variant>
        <vt:lpwstr>_SOC101_Introduction_to</vt:lpwstr>
      </vt:variant>
      <vt:variant>
        <vt:i4>6225953</vt:i4>
      </vt:variant>
      <vt:variant>
        <vt:i4>1470</vt:i4>
      </vt:variant>
      <vt:variant>
        <vt:i4>0</vt:i4>
      </vt:variant>
      <vt:variant>
        <vt:i4>5</vt:i4>
      </vt:variant>
      <vt:variant>
        <vt:lpwstr/>
      </vt:variant>
      <vt:variant>
        <vt:lpwstr>_SED220_Education_of</vt:lpwstr>
      </vt:variant>
      <vt:variant>
        <vt:i4>7995421</vt:i4>
      </vt:variant>
      <vt:variant>
        <vt:i4>1467</vt:i4>
      </vt:variant>
      <vt:variant>
        <vt:i4>0</vt:i4>
      </vt:variant>
      <vt:variant>
        <vt:i4>5</vt:i4>
      </vt:variant>
      <vt:variant>
        <vt:lpwstr/>
      </vt:variant>
      <vt:variant>
        <vt:lpwstr>_MAT112_Business_Mathematics</vt:lpwstr>
      </vt:variant>
      <vt:variant>
        <vt:i4>5111920</vt:i4>
      </vt:variant>
      <vt:variant>
        <vt:i4>1464</vt:i4>
      </vt:variant>
      <vt:variant>
        <vt:i4>0</vt:i4>
      </vt:variant>
      <vt:variant>
        <vt:i4>5</vt:i4>
      </vt:variant>
      <vt:variant>
        <vt:lpwstr/>
      </vt:variant>
      <vt:variant>
        <vt:lpwstr>_MAT115_Statistics:_Concepts</vt:lpwstr>
      </vt:variant>
      <vt:variant>
        <vt:i4>3932241</vt:i4>
      </vt:variant>
      <vt:variant>
        <vt:i4>1461</vt:i4>
      </vt:variant>
      <vt:variant>
        <vt:i4>0</vt:i4>
      </vt:variant>
      <vt:variant>
        <vt:i4>5</vt:i4>
      </vt:variant>
      <vt:variant>
        <vt:lpwstr/>
      </vt:variant>
      <vt:variant>
        <vt:lpwstr>_ECE185_Observation_and</vt:lpwstr>
      </vt:variant>
      <vt:variant>
        <vt:i4>8126477</vt:i4>
      </vt:variant>
      <vt:variant>
        <vt:i4>1458</vt:i4>
      </vt:variant>
      <vt:variant>
        <vt:i4>0</vt:i4>
      </vt:variant>
      <vt:variant>
        <vt:i4>5</vt:i4>
      </vt:variant>
      <vt:variant>
        <vt:lpwstr/>
      </vt:variant>
      <vt:variant>
        <vt:lpwstr>_ECE104_Professional_Development</vt:lpwstr>
      </vt:variant>
      <vt:variant>
        <vt:i4>5898274</vt:i4>
      </vt:variant>
      <vt:variant>
        <vt:i4>1455</vt:i4>
      </vt:variant>
      <vt:variant>
        <vt:i4>0</vt:i4>
      </vt:variant>
      <vt:variant>
        <vt:i4>5</vt:i4>
      </vt:variant>
      <vt:variant>
        <vt:lpwstr/>
      </vt:variant>
      <vt:variant>
        <vt:lpwstr>_PSY190_Child_and</vt:lpwstr>
      </vt:variant>
      <vt:variant>
        <vt:i4>917615</vt:i4>
      </vt:variant>
      <vt:variant>
        <vt:i4>1452</vt:i4>
      </vt:variant>
      <vt:variant>
        <vt:i4>0</vt:i4>
      </vt:variant>
      <vt:variant>
        <vt:i4>5</vt:i4>
      </vt:variant>
      <vt:variant>
        <vt:lpwstr/>
      </vt:variant>
      <vt:variant>
        <vt:lpwstr>_PSY101_Introduction_to</vt:lpwstr>
      </vt:variant>
      <vt:variant>
        <vt:i4>4063327</vt:i4>
      </vt:variant>
      <vt:variant>
        <vt:i4>1449</vt:i4>
      </vt:variant>
      <vt:variant>
        <vt:i4>0</vt:i4>
      </vt:variant>
      <vt:variant>
        <vt:i4>5</vt:i4>
      </vt:variant>
      <vt:variant>
        <vt:lpwstr/>
      </vt:variant>
      <vt:variant>
        <vt:lpwstr>_FYE100_First_Year</vt:lpwstr>
      </vt:variant>
      <vt:variant>
        <vt:i4>2162783</vt:i4>
      </vt:variant>
      <vt:variant>
        <vt:i4>1446</vt:i4>
      </vt:variant>
      <vt:variant>
        <vt:i4>0</vt:i4>
      </vt:variant>
      <vt:variant>
        <vt:i4>5</vt:i4>
      </vt:variant>
      <vt:variant>
        <vt:lpwstr/>
      </vt:variant>
      <vt:variant>
        <vt:lpwstr>_ENG101_College_Composition</vt:lpwstr>
      </vt:variant>
      <vt:variant>
        <vt:i4>7348335</vt:i4>
      </vt:variant>
      <vt:variant>
        <vt:i4>1443</vt:i4>
      </vt:variant>
      <vt:variant>
        <vt:i4>0</vt:i4>
      </vt:variant>
      <vt:variant>
        <vt:i4>5</vt:i4>
      </vt:variant>
      <vt:variant>
        <vt:lpwstr/>
      </vt:variant>
      <vt:variant>
        <vt:lpwstr>_EDU180_Children’s_Literature</vt:lpwstr>
      </vt:variant>
      <vt:variant>
        <vt:i4>458878</vt:i4>
      </vt:variant>
      <vt:variant>
        <vt:i4>1440</vt:i4>
      </vt:variant>
      <vt:variant>
        <vt:i4>0</vt:i4>
      </vt:variant>
      <vt:variant>
        <vt:i4>5</vt:i4>
      </vt:variant>
      <vt:variant>
        <vt:lpwstr/>
      </vt:variant>
      <vt:variant>
        <vt:lpwstr>_ECE100_Introduction_to</vt:lpwstr>
      </vt:variant>
      <vt:variant>
        <vt:i4>6291472</vt:i4>
      </vt:variant>
      <vt:variant>
        <vt:i4>1437</vt:i4>
      </vt:variant>
      <vt:variant>
        <vt:i4>0</vt:i4>
      </vt:variant>
      <vt:variant>
        <vt:i4>5</vt:i4>
      </vt:variant>
      <vt:variant>
        <vt:lpwstr/>
      </vt:variant>
      <vt:variant>
        <vt:lpwstr>_MET139_Automotive_Engine</vt:lpwstr>
      </vt:variant>
      <vt:variant>
        <vt:i4>6291473</vt:i4>
      </vt:variant>
      <vt:variant>
        <vt:i4>1434</vt:i4>
      </vt:variant>
      <vt:variant>
        <vt:i4>0</vt:i4>
      </vt:variant>
      <vt:variant>
        <vt:i4>5</vt:i4>
      </vt:variant>
      <vt:variant>
        <vt:lpwstr/>
      </vt:variant>
      <vt:variant>
        <vt:lpwstr>_MET138_Automotive_Engine</vt:lpwstr>
      </vt:variant>
      <vt:variant>
        <vt:i4>7536643</vt:i4>
      </vt:variant>
      <vt:variant>
        <vt:i4>1431</vt:i4>
      </vt:variant>
      <vt:variant>
        <vt:i4>0</vt:i4>
      </vt:variant>
      <vt:variant>
        <vt:i4>5</vt:i4>
      </vt:variant>
      <vt:variant>
        <vt:lpwstr/>
      </vt:variant>
      <vt:variant>
        <vt:lpwstr>_MET108_Principles_of</vt:lpwstr>
      </vt:variant>
      <vt:variant>
        <vt:i4>4063298</vt:i4>
      </vt:variant>
      <vt:variant>
        <vt:i4>1428</vt:i4>
      </vt:variant>
      <vt:variant>
        <vt:i4>0</vt:i4>
      </vt:variant>
      <vt:variant>
        <vt:i4>5</vt:i4>
      </vt:variant>
      <vt:variant>
        <vt:lpwstr/>
      </vt:variant>
      <vt:variant>
        <vt:lpwstr>_MAT106_College_Mathematics</vt:lpwstr>
      </vt:variant>
      <vt:variant>
        <vt:i4>7077891</vt:i4>
      </vt:variant>
      <vt:variant>
        <vt:i4>1425</vt:i4>
      </vt:variant>
      <vt:variant>
        <vt:i4>0</vt:i4>
      </vt:variant>
      <vt:variant>
        <vt:i4>5</vt:i4>
      </vt:variant>
      <vt:variant>
        <vt:lpwstr/>
      </vt:variant>
      <vt:variant>
        <vt:lpwstr>_WEL109_Introductory_Welding</vt:lpwstr>
      </vt:variant>
      <vt:variant>
        <vt:i4>7274496</vt:i4>
      </vt:variant>
      <vt:variant>
        <vt:i4>1422</vt:i4>
      </vt:variant>
      <vt:variant>
        <vt:i4>0</vt:i4>
      </vt:variant>
      <vt:variant>
        <vt:i4>5</vt:i4>
      </vt:variant>
      <vt:variant>
        <vt:lpwstr/>
      </vt:variant>
      <vt:variant>
        <vt:lpwstr>_MET137_Diesel_Engine</vt:lpwstr>
      </vt:variant>
      <vt:variant>
        <vt:i4>7274501</vt:i4>
      </vt:variant>
      <vt:variant>
        <vt:i4>1419</vt:i4>
      </vt:variant>
      <vt:variant>
        <vt:i4>0</vt:i4>
      </vt:variant>
      <vt:variant>
        <vt:i4>5</vt:i4>
      </vt:variant>
      <vt:variant>
        <vt:lpwstr/>
      </vt:variant>
      <vt:variant>
        <vt:lpwstr>_MET132_Diesel_Engine</vt:lpwstr>
      </vt:variant>
      <vt:variant>
        <vt:i4>7536648</vt:i4>
      </vt:variant>
      <vt:variant>
        <vt:i4>1416</vt:i4>
      </vt:variant>
      <vt:variant>
        <vt:i4>0</vt:i4>
      </vt:variant>
      <vt:variant>
        <vt:i4>5</vt:i4>
      </vt:variant>
      <vt:variant>
        <vt:lpwstr/>
      </vt:variant>
      <vt:variant>
        <vt:lpwstr>_MET103_Principles_of</vt:lpwstr>
      </vt:variant>
      <vt:variant>
        <vt:i4>7077894</vt:i4>
      </vt:variant>
      <vt:variant>
        <vt:i4>1413</vt:i4>
      </vt:variant>
      <vt:variant>
        <vt:i4>0</vt:i4>
      </vt:variant>
      <vt:variant>
        <vt:i4>5</vt:i4>
      </vt:variant>
      <vt:variant>
        <vt:lpwstr/>
      </vt:variant>
      <vt:variant>
        <vt:lpwstr>_MET101_Diesel_Engine</vt:lpwstr>
      </vt:variant>
      <vt:variant>
        <vt:i4>4063327</vt:i4>
      </vt:variant>
      <vt:variant>
        <vt:i4>1410</vt:i4>
      </vt:variant>
      <vt:variant>
        <vt:i4>0</vt:i4>
      </vt:variant>
      <vt:variant>
        <vt:i4>5</vt:i4>
      </vt:variant>
      <vt:variant>
        <vt:lpwstr/>
      </vt:variant>
      <vt:variant>
        <vt:lpwstr>_FYE100_First_Year</vt:lpwstr>
      </vt:variant>
      <vt:variant>
        <vt:i4>2162783</vt:i4>
      </vt:variant>
      <vt:variant>
        <vt:i4>1407</vt:i4>
      </vt:variant>
      <vt:variant>
        <vt:i4>0</vt:i4>
      </vt:variant>
      <vt:variant>
        <vt:i4>5</vt:i4>
      </vt:variant>
      <vt:variant>
        <vt:lpwstr/>
      </vt:variant>
      <vt:variant>
        <vt:lpwstr>_ENG101_College_Composition</vt:lpwstr>
      </vt:variant>
      <vt:variant>
        <vt:i4>1310817</vt:i4>
      </vt:variant>
      <vt:variant>
        <vt:i4>1404</vt:i4>
      </vt:variant>
      <vt:variant>
        <vt:i4>0</vt:i4>
      </vt:variant>
      <vt:variant>
        <vt:i4>5</vt:i4>
      </vt:variant>
      <vt:variant>
        <vt:lpwstr/>
      </vt:variant>
      <vt:variant>
        <vt:lpwstr>_PSY252_Criminal_Psychology</vt:lpwstr>
      </vt:variant>
      <vt:variant>
        <vt:i4>5111920</vt:i4>
      </vt:variant>
      <vt:variant>
        <vt:i4>1401</vt:i4>
      </vt:variant>
      <vt:variant>
        <vt:i4>0</vt:i4>
      </vt:variant>
      <vt:variant>
        <vt:i4>5</vt:i4>
      </vt:variant>
      <vt:variant>
        <vt:lpwstr/>
      </vt:variant>
      <vt:variant>
        <vt:lpwstr>_MAT115_Statistics:_Concepts</vt:lpwstr>
      </vt:variant>
      <vt:variant>
        <vt:i4>6357011</vt:i4>
      </vt:variant>
      <vt:variant>
        <vt:i4>1398</vt:i4>
      </vt:variant>
      <vt:variant>
        <vt:i4>0</vt:i4>
      </vt:variant>
      <vt:variant>
        <vt:i4>5</vt:i4>
      </vt:variant>
      <vt:variant>
        <vt:lpwstr/>
      </vt:variant>
      <vt:variant>
        <vt:lpwstr>_HUS215_Crisis_Identification</vt:lpwstr>
      </vt:variant>
      <vt:variant>
        <vt:i4>1572950</vt:i4>
      </vt:variant>
      <vt:variant>
        <vt:i4>1395</vt:i4>
      </vt:variant>
      <vt:variant>
        <vt:i4>0</vt:i4>
      </vt:variant>
      <vt:variant>
        <vt:i4>5</vt:i4>
      </vt:variant>
      <vt:variant>
        <vt:lpwstr/>
      </vt:variant>
      <vt:variant>
        <vt:lpwstr>_CMJ245_Criminology</vt:lpwstr>
      </vt:variant>
      <vt:variant>
        <vt:i4>4980799</vt:i4>
      </vt:variant>
      <vt:variant>
        <vt:i4>1392</vt:i4>
      </vt:variant>
      <vt:variant>
        <vt:i4>0</vt:i4>
      </vt:variant>
      <vt:variant>
        <vt:i4>5</vt:i4>
      </vt:variant>
      <vt:variant>
        <vt:lpwstr/>
      </vt:variant>
      <vt:variant>
        <vt:lpwstr>_CMJ210_The_Juvenile</vt:lpwstr>
      </vt:variant>
      <vt:variant>
        <vt:i4>2359389</vt:i4>
      </vt:variant>
      <vt:variant>
        <vt:i4>1389</vt:i4>
      </vt:variant>
      <vt:variant>
        <vt:i4>0</vt:i4>
      </vt:variant>
      <vt:variant>
        <vt:i4>5</vt:i4>
      </vt:variant>
      <vt:variant>
        <vt:lpwstr/>
      </vt:variant>
      <vt:variant>
        <vt:lpwstr>_CMJ201_Civil_Liberties</vt:lpwstr>
      </vt:variant>
      <vt:variant>
        <vt:i4>8323087</vt:i4>
      </vt:variant>
      <vt:variant>
        <vt:i4>1386</vt:i4>
      </vt:variant>
      <vt:variant>
        <vt:i4>0</vt:i4>
      </vt:variant>
      <vt:variant>
        <vt:i4>5</vt:i4>
      </vt:variant>
      <vt:variant>
        <vt:lpwstr/>
      </vt:variant>
      <vt:variant>
        <vt:lpwstr>_PHI116_Criminal_Justice</vt:lpwstr>
      </vt:variant>
      <vt:variant>
        <vt:i4>1638509</vt:i4>
      </vt:variant>
      <vt:variant>
        <vt:i4>1383</vt:i4>
      </vt:variant>
      <vt:variant>
        <vt:i4>0</vt:i4>
      </vt:variant>
      <vt:variant>
        <vt:i4>5</vt:i4>
      </vt:variant>
      <vt:variant>
        <vt:lpwstr/>
      </vt:variant>
      <vt:variant>
        <vt:lpwstr>_HUS155_Introduction_to</vt:lpwstr>
      </vt:variant>
      <vt:variant>
        <vt:i4>3670040</vt:i4>
      </vt:variant>
      <vt:variant>
        <vt:i4>1380</vt:i4>
      </vt:variant>
      <vt:variant>
        <vt:i4>0</vt:i4>
      </vt:variant>
      <vt:variant>
        <vt:i4>5</vt:i4>
      </vt:variant>
      <vt:variant>
        <vt:lpwstr/>
      </vt:variant>
      <vt:variant>
        <vt:lpwstr>_HUS125_Drug,_Substance</vt:lpwstr>
      </vt:variant>
      <vt:variant>
        <vt:i4>4063327</vt:i4>
      </vt:variant>
      <vt:variant>
        <vt:i4>1377</vt:i4>
      </vt:variant>
      <vt:variant>
        <vt:i4>0</vt:i4>
      </vt:variant>
      <vt:variant>
        <vt:i4>5</vt:i4>
      </vt:variant>
      <vt:variant>
        <vt:lpwstr/>
      </vt:variant>
      <vt:variant>
        <vt:lpwstr>_FYE100_First_Year</vt:lpwstr>
      </vt:variant>
      <vt:variant>
        <vt:i4>2162783</vt:i4>
      </vt:variant>
      <vt:variant>
        <vt:i4>1374</vt:i4>
      </vt:variant>
      <vt:variant>
        <vt:i4>0</vt:i4>
      </vt:variant>
      <vt:variant>
        <vt:i4>5</vt:i4>
      </vt:variant>
      <vt:variant>
        <vt:lpwstr/>
      </vt:variant>
      <vt:variant>
        <vt:lpwstr>_ENG101_College_Composition</vt:lpwstr>
      </vt:variant>
      <vt:variant>
        <vt:i4>6094894</vt:i4>
      </vt:variant>
      <vt:variant>
        <vt:i4>1371</vt:i4>
      </vt:variant>
      <vt:variant>
        <vt:i4>0</vt:i4>
      </vt:variant>
      <vt:variant>
        <vt:i4>5</vt:i4>
      </vt:variant>
      <vt:variant>
        <vt:lpwstr/>
      </vt:variant>
      <vt:variant>
        <vt:lpwstr>_CMJ115_Probation_and</vt:lpwstr>
      </vt:variant>
      <vt:variant>
        <vt:i4>917617</vt:i4>
      </vt:variant>
      <vt:variant>
        <vt:i4>1368</vt:i4>
      </vt:variant>
      <vt:variant>
        <vt:i4>0</vt:i4>
      </vt:variant>
      <vt:variant>
        <vt:i4>5</vt:i4>
      </vt:variant>
      <vt:variant>
        <vt:lpwstr/>
      </vt:variant>
      <vt:variant>
        <vt:lpwstr>_CMJ101_Introduction_to</vt:lpwstr>
      </vt:variant>
      <vt:variant>
        <vt:i4>1310823</vt:i4>
      </vt:variant>
      <vt:variant>
        <vt:i4>1365</vt:i4>
      </vt:variant>
      <vt:variant>
        <vt:i4>0</vt:i4>
      </vt:variant>
      <vt:variant>
        <vt:i4>5</vt:i4>
      </vt:variant>
      <vt:variant>
        <vt:lpwstr/>
      </vt:variant>
      <vt:variant>
        <vt:lpwstr>_HUS236_Trauma_and</vt:lpwstr>
      </vt:variant>
      <vt:variant>
        <vt:i4>1638509</vt:i4>
      </vt:variant>
      <vt:variant>
        <vt:i4>1362</vt:i4>
      </vt:variant>
      <vt:variant>
        <vt:i4>0</vt:i4>
      </vt:variant>
      <vt:variant>
        <vt:i4>5</vt:i4>
      </vt:variant>
      <vt:variant>
        <vt:lpwstr/>
      </vt:variant>
      <vt:variant>
        <vt:lpwstr>_HUS155_Introduction_to</vt:lpwstr>
      </vt:variant>
      <vt:variant>
        <vt:i4>3211342</vt:i4>
      </vt:variant>
      <vt:variant>
        <vt:i4>1359</vt:i4>
      </vt:variant>
      <vt:variant>
        <vt:i4>0</vt:i4>
      </vt:variant>
      <vt:variant>
        <vt:i4>5</vt:i4>
      </vt:variant>
      <vt:variant>
        <vt:lpwstr/>
      </vt:variant>
      <vt:variant>
        <vt:lpwstr>_CMJ255_Corrections_Management</vt:lpwstr>
      </vt:variant>
      <vt:variant>
        <vt:i4>4980799</vt:i4>
      </vt:variant>
      <vt:variant>
        <vt:i4>1356</vt:i4>
      </vt:variant>
      <vt:variant>
        <vt:i4>0</vt:i4>
      </vt:variant>
      <vt:variant>
        <vt:i4>5</vt:i4>
      </vt:variant>
      <vt:variant>
        <vt:lpwstr/>
      </vt:variant>
      <vt:variant>
        <vt:lpwstr>_CMJ210_The_Juvenile</vt:lpwstr>
      </vt:variant>
      <vt:variant>
        <vt:i4>3932226</vt:i4>
      </vt:variant>
      <vt:variant>
        <vt:i4>1353</vt:i4>
      </vt:variant>
      <vt:variant>
        <vt:i4>0</vt:i4>
      </vt:variant>
      <vt:variant>
        <vt:i4>5</vt:i4>
      </vt:variant>
      <vt:variant>
        <vt:lpwstr/>
      </vt:variant>
      <vt:variant>
        <vt:lpwstr>_BIO120_General_Biology</vt:lpwstr>
      </vt:variant>
      <vt:variant>
        <vt:i4>1310817</vt:i4>
      </vt:variant>
      <vt:variant>
        <vt:i4>1350</vt:i4>
      </vt:variant>
      <vt:variant>
        <vt:i4>0</vt:i4>
      </vt:variant>
      <vt:variant>
        <vt:i4>5</vt:i4>
      </vt:variant>
      <vt:variant>
        <vt:lpwstr/>
      </vt:variant>
      <vt:variant>
        <vt:lpwstr>_PSY252_Criminal_Psychology</vt:lpwstr>
      </vt:variant>
      <vt:variant>
        <vt:i4>6357011</vt:i4>
      </vt:variant>
      <vt:variant>
        <vt:i4>1347</vt:i4>
      </vt:variant>
      <vt:variant>
        <vt:i4>0</vt:i4>
      </vt:variant>
      <vt:variant>
        <vt:i4>5</vt:i4>
      </vt:variant>
      <vt:variant>
        <vt:lpwstr/>
      </vt:variant>
      <vt:variant>
        <vt:lpwstr>_HUS215_Crisis_Identification</vt:lpwstr>
      </vt:variant>
      <vt:variant>
        <vt:i4>2228316</vt:i4>
      </vt:variant>
      <vt:variant>
        <vt:i4>1344</vt:i4>
      </vt:variant>
      <vt:variant>
        <vt:i4>0</vt:i4>
      </vt:variant>
      <vt:variant>
        <vt:i4>5</vt:i4>
      </vt:variant>
      <vt:variant>
        <vt:lpwstr/>
      </vt:variant>
      <vt:variant>
        <vt:lpwstr>_HIS109_History_of</vt:lpwstr>
      </vt:variant>
      <vt:variant>
        <vt:i4>1572950</vt:i4>
      </vt:variant>
      <vt:variant>
        <vt:i4>1341</vt:i4>
      </vt:variant>
      <vt:variant>
        <vt:i4>0</vt:i4>
      </vt:variant>
      <vt:variant>
        <vt:i4>5</vt:i4>
      </vt:variant>
      <vt:variant>
        <vt:lpwstr/>
      </vt:variant>
      <vt:variant>
        <vt:lpwstr>_CMJ245_Criminology</vt:lpwstr>
      </vt:variant>
      <vt:variant>
        <vt:i4>1900616</vt:i4>
      </vt:variant>
      <vt:variant>
        <vt:i4>1338</vt:i4>
      </vt:variant>
      <vt:variant>
        <vt:i4>0</vt:i4>
      </vt:variant>
      <vt:variant>
        <vt:i4>5</vt:i4>
      </vt:variant>
      <vt:variant>
        <vt:lpwstr/>
      </vt:variant>
      <vt:variant>
        <vt:lpwstr>_CMJ204_Victimology</vt:lpwstr>
      </vt:variant>
      <vt:variant>
        <vt:i4>7995421</vt:i4>
      </vt:variant>
      <vt:variant>
        <vt:i4>1335</vt:i4>
      </vt:variant>
      <vt:variant>
        <vt:i4>0</vt:i4>
      </vt:variant>
      <vt:variant>
        <vt:i4>5</vt:i4>
      </vt:variant>
      <vt:variant>
        <vt:lpwstr/>
      </vt:variant>
      <vt:variant>
        <vt:lpwstr>_MAT112_Business_Mathematics</vt:lpwstr>
      </vt:variant>
      <vt:variant>
        <vt:i4>6553607</vt:i4>
      </vt:variant>
      <vt:variant>
        <vt:i4>1332</vt:i4>
      </vt:variant>
      <vt:variant>
        <vt:i4>0</vt:i4>
      </vt:variant>
      <vt:variant>
        <vt:i4>5</vt:i4>
      </vt:variant>
      <vt:variant>
        <vt:lpwstr/>
      </vt:variant>
      <vt:variant>
        <vt:lpwstr>_HUS231_Interviewing_and</vt:lpwstr>
      </vt:variant>
      <vt:variant>
        <vt:i4>1441892</vt:i4>
      </vt:variant>
      <vt:variant>
        <vt:i4>1329</vt:i4>
      </vt:variant>
      <vt:variant>
        <vt:i4>0</vt:i4>
      </vt:variant>
      <vt:variant>
        <vt:i4>5</vt:i4>
      </vt:variant>
      <vt:variant>
        <vt:lpwstr/>
      </vt:variant>
      <vt:variant>
        <vt:lpwstr>_HUS213_Case_Management</vt:lpwstr>
      </vt:variant>
      <vt:variant>
        <vt:i4>1048642</vt:i4>
      </vt:variant>
      <vt:variant>
        <vt:i4>1326</vt:i4>
      </vt:variant>
      <vt:variant>
        <vt:i4>0</vt:i4>
      </vt:variant>
      <vt:variant>
        <vt:i4>5</vt:i4>
      </vt:variant>
      <vt:variant>
        <vt:lpwstr/>
      </vt:variant>
      <vt:variant>
        <vt:lpwstr>_ENG107_Speech</vt:lpwstr>
      </vt:variant>
      <vt:variant>
        <vt:i4>2359389</vt:i4>
      </vt:variant>
      <vt:variant>
        <vt:i4>1323</vt:i4>
      </vt:variant>
      <vt:variant>
        <vt:i4>0</vt:i4>
      </vt:variant>
      <vt:variant>
        <vt:i4>5</vt:i4>
      </vt:variant>
      <vt:variant>
        <vt:lpwstr/>
      </vt:variant>
      <vt:variant>
        <vt:lpwstr>_CMJ201_Civil_Liberties</vt:lpwstr>
      </vt:variant>
      <vt:variant>
        <vt:i4>917615</vt:i4>
      </vt:variant>
      <vt:variant>
        <vt:i4>1320</vt:i4>
      </vt:variant>
      <vt:variant>
        <vt:i4>0</vt:i4>
      </vt:variant>
      <vt:variant>
        <vt:i4>5</vt:i4>
      </vt:variant>
      <vt:variant>
        <vt:lpwstr/>
      </vt:variant>
      <vt:variant>
        <vt:lpwstr>_PSY101_Introduction_to</vt:lpwstr>
      </vt:variant>
      <vt:variant>
        <vt:i4>8323087</vt:i4>
      </vt:variant>
      <vt:variant>
        <vt:i4>1317</vt:i4>
      </vt:variant>
      <vt:variant>
        <vt:i4>0</vt:i4>
      </vt:variant>
      <vt:variant>
        <vt:i4>5</vt:i4>
      </vt:variant>
      <vt:variant>
        <vt:lpwstr/>
      </vt:variant>
      <vt:variant>
        <vt:lpwstr>_PHI116_Criminal_Justice</vt:lpwstr>
      </vt:variant>
      <vt:variant>
        <vt:i4>4063327</vt:i4>
      </vt:variant>
      <vt:variant>
        <vt:i4>1314</vt:i4>
      </vt:variant>
      <vt:variant>
        <vt:i4>0</vt:i4>
      </vt:variant>
      <vt:variant>
        <vt:i4>5</vt:i4>
      </vt:variant>
      <vt:variant>
        <vt:lpwstr/>
      </vt:variant>
      <vt:variant>
        <vt:lpwstr>_FYE100_First_Year</vt:lpwstr>
      </vt:variant>
      <vt:variant>
        <vt:i4>2162783</vt:i4>
      </vt:variant>
      <vt:variant>
        <vt:i4>1311</vt:i4>
      </vt:variant>
      <vt:variant>
        <vt:i4>0</vt:i4>
      </vt:variant>
      <vt:variant>
        <vt:i4>5</vt:i4>
      </vt:variant>
      <vt:variant>
        <vt:lpwstr/>
      </vt:variant>
      <vt:variant>
        <vt:lpwstr>_ENG101_College_Composition</vt:lpwstr>
      </vt:variant>
      <vt:variant>
        <vt:i4>6094894</vt:i4>
      </vt:variant>
      <vt:variant>
        <vt:i4>1308</vt:i4>
      </vt:variant>
      <vt:variant>
        <vt:i4>0</vt:i4>
      </vt:variant>
      <vt:variant>
        <vt:i4>5</vt:i4>
      </vt:variant>
      <vt:variant>
        <vt:lpwstr/>
      </vt:variant>
      <vt:variant>
        <vt:lpwstr>_CMJ115_Probation_and</vt:lpwstr>
      </vt:variant>
      <vt:variant>
        <vt:i4>917617</vt:i4>
      </vt:variant>
      <vt:variant>
        <vt:i4>1305</vt:i4>
      </vt:variant>
      <vt:variant>
        <vt:i4>0</vt:i4>
      </vt:variant>
      <vt:variant>
        <vt:i4>5</vt:i4>
      </vt:variant>
      <vt:variant>
        <vt:lpwstr/>
      </vt:variant>
      <vt:variant>
        <vt:lpwstr>_CMJ101_Introduction_to</vt:lpwstr>
      </vt:variant>
      <vt:variant>
        <vt:i4>5111920</vt:i4>
      </vt:variant>
      <vt:variant>
        <vt:i4>1302</vt:i4>
      </vt:variant>
      <vt:variant>
        <vt:i4>0</vt:i4>
      </vt:variant>
      <vt:variant>
        <vt:i4>5</vt:i4>
      </vt:variant>
      <vt:variant>
        <vt:lpwstr/>
      </vt:variant>
      <vt:variant>
        <vt:lpwstr>_MAT115_Statistics:_Concepts</vt:lpwstr>
      </vt:variant>
      <vt:variant>
        <vt:i4>4980786</vt:i4>
      </vt:variant>
      <vt:variant>
        <vt:i4>1299</vt:i4>
      </vt:variant>
      <vt:variant>
        <vt:i4>0</vt:i4>
      </vt:variant>
      <vt:variant>
        <vt:i4>5</vt:i4>
      </vt:variant>
      <vt:variant>
        <vt:lpwstr/>
      </vt:variant>
      <vt:variant>
        <vt:lpwstr>_COM200_Environmental_Interpretation</vt:lpwstr>
      </vt:variant>
      <vt:variant>
        <vt:i4>7012366</vt:i4>
      </vt:variant>
      <vt:variant>
        <vt:i4>1296</vt:i4>
      </vt:variant>
      <vt:variant>
        <vt:i4>0</vt:i4>
      </vt:variant>
      <vt:variant>
        <vt:i4>5</vt:i4>
      </vt:variant>
      <vt:variant>
        <vt:lpwstr/>
      </vt:variant>
      <vt:variant>
        <vt:lpwstr>_CMJ251_Criminal_Justice</vt:lpwstr>
      </vt:variant>
      <vt:variant>
        <vt:i4>1507404</vt:i4>
      </vt:variant>
      <vt:variant>
        <vt:i4>1293</vt:i4>
      </vt:variant>
      <vt:variant>
        <vt:i4>0</vt:i4>
      </vt:variant>
      <vt:variant>
        <vt:i4>5</vt:i4>
      </vt:variant>
      <vt:variant>
        <vt:lpwstr/>
      </vt:variant>
      <vt:variant>
        <vt:lpwstr>_CMJ250_Criminalistics</vt:lpwstr>
      </vt:variant>
      <vt:variant>
        <vt:i4>4980791</vt:i4>
      </vt:variant>
      <vt:variant>
        <vt:i4>1290</vt:i4>
      </vt:variant>
      <vt:variant>
        <vt:i4>0</vt:i4>
      </vt:variant>
      <vt:variant>
        <vt:i4>5</vt:i4>
      </vt:variant>
      <vt:variant>
        <vt:lpwstr/>
      </vt:variant>
      <vt:variant>
        <vt:lpwstr>_CMJ224_Basic_Search</vt:lpwstr>
      </vt:variant>
      <vt:variant>
        <vt:i4>1376377</vt:i4>
      </vt:variant>
      <vt:variant>
        <vt:i4>1287</vt:i4>
      </vt:variant>
      <vt:variant>
        <vt:i4>0</vt:i4>
      </vt:variant>
      <vt:variant>
        <vt:i4>5</vt:i4>
      </vt:variant>
      <vt:variant>
        <vt:lpwstr/>
      </vt:variant>
      <vt:variant>
        <vt:lpwstr>_BIO112_Marine_Biology</vt:lpwstr>
      </vt:variant>
      <vt:variant>
        <vt:i4>3932226</vt:i4>
      </vt:variant>
      <vt:variant>
        <vt:i4>1284</vt:i4>
      </vt:variant>
      <vt:variant>
        <vt:i4>0</vt:i4>
      </vt:variant>
      <vt:variant>
        <vt:i4>5</vt:i4>
      </vt:variant>
      <vt:variant>
        <vt:lpwstr/>
      </vt:variant>
      <vt:variant>
        <vt:lpwstr>_BIO120_General_Biology</vt:lpwstr>
      </vt:variant>
      <vt:variant>
        <vt:i4>917615</vt:i4>
      </vt:variant>
      <vt:variant>
        <vt:i4>1281</vt:i4>
      </vt:variant>
      <vt:variant>
        <vt:i4>0</vt:i4>
      </vt:variant>
      <vt:variant>
        <vt:i4>5</vt:i4>
      </vt:variant>
      <vt:variant>
        <vt:lpwstr/>
      </vt:variant>
      <vt:variant>
        <vt:lpwstr>_PSY101_Introduction_to</vt:lpwstr>
      </vt:variant>
      <vt:variant>
        <vt:i4>2228316</vt:i4>
      </vt:variant>
      <vt:variant>
        <vt:i4>1278</vt:i4>
      </vt:variant>
      <vt:variant>
        <vt:i4>0</vt:i4>
      </vt:variant>
      <vt:variant>
        <vt:i4>5</vt:i4>
      </vt:variant>
      <vt:variant>
        <vt:lpwstr/>
      </vt:variant>
      <vt:variant>
        <vt:lpwstr>_HIS109_History_of</vt:lpwstr>
      </vt:variant>
      <vt:variant>
        <vt:i4>6291471</vt:i4>
      </vt:variant>
      <vt:variant>
        <vt:i4>1275</vt:i4>
      </vt:variant>
      <vt:variant>
        <vt:i4>0</vt:i4>
      </vt:variant>
      <vt:variant>
        <vt:i4>5</vt:i4>
      </vt:variant>
      <vt:variant>
        <vt:lpwstr/>
      </vt:variant>
      <vt:variant>
        <vt:lpwstr>_ENV140_Recreational_and</vt:lpwstr>
      </vt:variant>
      <vt:variant>
        <vt:i4>8060949</vt:i4>
      </vt:variant>
      <vt:variant>
        <vt:i4>1272</vt:i4>
      </vt:variant>
      <vt:variant>
        <vt:i4>0</vt:i4>
      </vt:variant>
      <vt:variant>
        <vt:i4>5</vt:i4>
      </vt:variant>
      <vt:variant>
        <vt:lpwstr/>
      </vt:variant>
      <vt:variant>
        <vt:lpwstr>_ENV135_Wildlife_and</vt:lpwstr>
      </vt:variant>
      <vt:variant>
        <vt:i4>1638508</vt:i4>
      </vt:variant>
      <vt:variant>
        <vt:i4>1269</vt:i4>
      </vt:variant>
      <vt:variant>
        <vt:i4>0</vt:i4>
      </vt:variant>
      <vt:variant>
        <vt:i4>5</vt:i4>
      </vt:variant>
      <vt:variant>
        <vt:lpwstr/>
      </vt:variant>
      <vt:variant>
        <vt:lpwstr>_CMJ212_Criminal_Investigation</vt:lpwstr>
      </vt:variant>
      <vt:variant>
        <vt:i4>2359389</vt:i4>
      </vt:variant>
      <vt:variant>
        <vt:i4>1266</vt:i4>
      </vt:variant>
      <vt:variant>
        <vt:i4>0</vt:i4>
      </vt:variant>
      <vt:variant>
        <vt:i4>5</vt:i4>
      </vt:variant>
      <vt:variant>
        <vt:lpwstr/>
      </vt:variant>
      <vt:variant>
        <vt:lpwstr>_CMJ201_Civil_Liberties</vt:lpwstr>
      </vt:variant>
      <vt:variant>
        <vt:i4>6422541</vt:i4>
      </vt:variant>
      <vt:variant>
        <vt:i4>1263</vt:i4>
      </vt:variant>
      <vt:variant>
        <vt:i4>0</vt:i4>
      </vt:variant>
      <vt:variant>
        <vt:i4>5</vt:i4>
      </vt:variant>
      <vt:variant>
        <vt:lpwstr/>
      </vt:variant>
      <vt:variant>
        <vt:lpwstr>_CMJ122_Criminal_Law</vt:lpwstr>
      </vt:variant>
      <vt:variant>
        <vt:i4>917618</vt:i4>
      </vt:variant>
      <vt:variant>
        <vt:i4>1260</vt:i4>
      </vt:variant>
      <vt:variant>
        <vt:i4>0</vt:i4>
      </vt:variant>
      <vt:variant>
        <vt:i4>5</vt:i4>
      </vt:variant>
      <vt:variant>
        <vt:lpwstr/>
      </vt:variant>
      <vt:variant>
        <vt:lpwstr>_CMJ102_Introduction_to</vt:lpwstr>
      </vt:variant>
      <vt:variant>
        <vt:i4>4456493</vt:i4>
      </vt:variant>
      <vt:variant>
        <vt:i4>1257</vt:i4>
      </vt:variant>
      <vt:variant>
        <vt:i4>0</vt:i4>
      </vt:variant>
      <vt:variant>
        <vt:i4>5</vt:i4>
      </vt:variant>
      <vt:variant>
        <vt:lpwstr/>
      </vt:variant>
      <vt:variant>
        <vt:lpwstr>_ADV142_The_Maine</vt:lpwstr>
      </vt:variant>
      <vt:variant>
        <vt:i4>7602195</vt:i4>
      </vt:variant>
      <vt:variant>
        <vt:i4>1254</vt:i4>
      </vt:variant>
      <vt:variant>
        <vt:i4>0</vt:i4>
      </vt:variant>
      <vt:variant>
        <vt:i4>5</vt:i4>
      </vt:variant>
      <vt:variant>
        <vt:lpwstr/>
      </vt:variant>
      <vt:variant>
        <vt:lpwstr>_ADV_121_Wilderness</vt:lpwstr>
      </vt:variant>
      <vt:variant>
        <vt:i4>8323087</vt:i4>
      </vt:variant>
      <vt:variant>
        <vt:i4>1251</vt:i4>
      </vt:variant>
      <vt:variant>
        <vt:i4>0</vt:i4>
      </vt:variant>
      <vt:variant>
        <vt:i4>5</vt:i4>
      </vt:variant>
      <vt:variant>
        <vt:lpwstr/>
      </vt:variant>
      <vt:variant>
        <vt:lpwstr>_PHI116_Criminal_Justice</vt:lpwstr>
      </vt:variant>
      <vt:variant>
        <vt:i4>1310819</vt:i4>
      </vt:variant>
      <vt:variant>
        <vt:i4>1248</vt:i4>
      </vt:variant>
      <vt:variant>
        <vt:i4>0</vt:i4>
      </vt:variant>
      <vt:variant>
        <vt:i4>5</vt:i4>
      </vt:variant>
      <vt:variant>
        <vt:lpwstr/>
      </vt:variant>
      <vt:variant>
        <vt:lpwstr>_PFT100_Physically_Fit</vt:lpwstr>
      </vt:variant>
      <vt:variant>
        <vt:i4>4063327</vt:i4>
      </vt:variant>
      <vt:variant>
        <vt:i4>1245</vt:i4>
      </vt:variant>
      <vt:variant>
        <vt:i4>0</vt:i4>
      </vt:variant>
      <vt:variant>
        <vt:i4>5</vt:i4>
      </vt:variant>
      <vt:variant>
        <vt:lpwstr/>
      </vt:variant>
      <vt:variant>
        <vt:lpwstr>_FYE100_First_Year</vt:lpwstr>
      </vt:variant>
      <vt:variant>
        <vt:i4>2162783</vt:i4>
      </vt:variant>
      <vt:variant>
        <vt:i4>1242</vt:i4>
      </vt:variant>
      <vt:variant>
        <vt:i4>0</vt:i4>
      </vt:variant>
      <vt:variant>
        <vt:i4>5</vt:i4>
      </vt:variant>
      <vt:variant>
        <vt:lpwstr/>
      </vt:variant>
      <vt:variant>
        <vt:lpwstr>_ENG101_College_Composition</vt:lpwstr>
      </vt:variant>
      <vt:variant>
        <vt:i4>917617</vt:i4>
      </vt:variant>
      <vt:variant>
        <vt:i4>1239</vt:i4>
      </vt:variant>
      <vt:variant>
        <vt:i4>0</vt:i4>
      </vt:variant>
      <vt:variant>
        <vt:i4>5</vt:i4>
      </vt:variant>
      <vt:variant>
        <vt:lpwstr/>
      </vt:variant>
      <vt:variant>
        <vt:lpwstr>_CMJ101_Introduction_to</vt:lpwstr>
      </vt:variant>
      <vt:variant>
        <vt:i4>4456494</vt:i4>
      </vt:variant>
      <vt:variant>
        <vt:i4>1236</vt:i4>
      </vt:variant>
      <vt:variant>
        <vt:i4>0</vt:i4>
      </vt:variant>
      <vt:variant>
        <vt:i4>5</vt:i4>
      </vt:variant>
      <vt:variant>
        <vt:lpwstr/>
      </vt:variant>
      <vt:variant>
        <vt:lpwstr>_ADV141_The_Maine</vt:lpwstr>
      </vt:variant>
      <vt:variant>
        <vt:i4>7995410</vt:i4>
      </vt:variant>
      <vt:variant>
        <vt:i4>1233</vt:i4>
      </vt:variant>
      <vt:variant>
        <vt:i4>0</vt:i4>
      </vt:variant>
      <vt:variant>
        <vt:i4>5</vt:i4>
      </vt:variant>
      <vt:variant>
        <vt:lpwstr/>
      </vt:variant>
      <vt:variant>
        <vt:lpwstr>_ADV119_Wilderness_Expedition</vt:lpwstr>
      </vt:variant>
      <vt:variant>
        <vt:i4>983161</vt:i4>
      </vt:variant>
      <vt:variant>
        <vt:i4>1230</vt:i4>
      </vt:variant>
      <vt:variant>
        <vt:i4>0</vt:i4>
      </vt:variant>
      <vt:variant>
        <vt:i4>5</vt:i4>
      </vt:variant>
      <vt:variant>
        <vt:lpwstr/>
      </vt:variant>
      <vt:variant>
        <vt:lpwstr>_ADV_105_Introduction</vt:lpwstr>
      </vt:variant>
      <vt:variant>
        <vt:i4>1638509</vt:i4>
      </vt:variant>
      <vt:variant>
        <vt:i4>1227</vt:i4>
      </vt:variant>
      <vt:variant>
        <vt:i4>0</vt:i4>
      </vt:variant>
      <vt:variant>
        <vt:i4>5</vt:i4>
      </vt:variant>
      <vt:variant>
        <vt:lpwstr/>
      </vt:variant>
      <vt:variant>
        <vt:lpwstr>_HUS155_Introduction_to</vt:lpwstr>
      </vt:variant>
      <vt:variant>
        <vt:i4>1310823</vt:i4>
      </vt:variant>
      <vt:variant>
        <vt:i4>1224</vt:i4>
      </vt:variant>
      <vt:variant>
        <vt:i4>0</vt:i4>
      </vt:variant>
      <vt:variant>
        <vt:i4>5</vt:i4>
      </vt:variant>
      <vt:variant>
        <vt:lpwstr/>
      </vt:variant>
      <vt:variant>
        <vt:lpwstr>_HUS236_Trauma_and</vt:lpwstr>
      </vt:variant>
      <vt:variant>
        <vt:i4>6619157</vt:i4>
      </vt:variant>
      <vt:variant>
        <vt:i4>1221</vt:i4>
      </vt:variant>
      <vt:variant>
        <vt:i4>0</vt:i4>
      </vt:variant>
      <vt:variant>
        <vt:i4>5</vt:i4>
      </vt:variant>
      <vt:variant>
        <vt:lpwstr/>
      </vt:variant>
      <vt:variant>
        <vt:lpwstr>_CMJ225_Race_and</vt:lpwstr>
      </vt:variant>
      <vt:variant>
        <vt:i4>5701669</vt:i4>
      </vt:variant>
      <vt:variant>
        <vt:i4>1218</vt:i4>
      </vt:variant>
      <vt:variant>
        <vt:i4>0</vt:i4>
      </vt:variant>
      <vt:variant>
        <vt:i4>5</vt:i4>
      </vt:variant>
      <vt:variant>
        <vt:lpwstr/>
      </vt:variant>
      <vt:variant>
        <vt:lpwstr>_HUS245_Addiction_in</vt:lpwstr>
      </vt:variant>
      <vt:variant>
        <vt:i4>1900616</vt:i4>
      </vt:variant>
      <vt:variant>
        <vt:i4>1215</vt:i4>
      </vt:variant>
      <vt:variant>
        <vt:i4>0</vt:i4>
      </vt:variant>
      <vt:variant>
        <vt:i4>5</vt:i4>
      </vt:variant>
      <vt:variant>
        <vt:lpwstr/>
      </vt:variant>
      <vt:variant>
        <vt:lpwstr>_CMJ204_Victimology</vt:lpwstr>
      </vt:variant>
      <vt:variant>
        <vt:i4>3932244</vt:i4>
      </vt:variant>
      <vt:variant>
        <vt:i4>1212</vt:i4>
      </vt:variant>
      <vt:variant>
        <vt:i4>0</vt:i4>
      </vt:variant>
      <vt:variant>
        <vt:i4>5</vt:i4>
      </vt:variant>
      <vt:variant>
        <vt:lpwstr/>
      </vt:variant>
      <vt:variant>
        <vt:lpwstr>_HUS125_Substance_Abuse</vt:lpwstr>
      </vt:variant>
      <vt:variant>
        <vt:i4>917618</vt:i4>
      </vt:variant>
      <vt:variant>
        <vt:i4>1209</vt:i4>
      </vt:variant>
      <vt:variant>
        <vt:i4>0</vt:i4>
      </vt:variant>
      <vt:variant>
        <vt:i4>5</vt:i4>
      </vt:variant>
      <vt:variant>
        <vt:lpwstr/>
      </vt:variant>
      <vt:variant>
        <vt:lpwstr>_CMJ102_Introduction_to</vt:lpwstr>
      </vt:variant>
      <vt:variant>
        <vt:i4>2228316</vt:i4>
      </vt:variant>
      <vt:variant>
        <vt:i4>1206</vt:i4>
      </vt:variant>
      <vt:variant>
        <vt:i4>0</vt:i4>
      </vt:variant>
      <vt:variant>
        <vt:i4>5</vt:i4>
      </vt:variant>
      <vt:variant>
        <vt:lpwstr/>
      </vt:variant>
      <vt:variant>
        <vt:lpwstr>_HIS109_History_of</vt:lpwstr>
      </vt:variant>
      <vt:variant>
        <vt:i4>7012366</vt:i4>
      </vt:variant>
      <vt:variant>
        <vt:i4>1203</vt:i4>
      </vt:variant>
      <vt:variant>
        <vt:i4>0</vt:i4>
      </vt:variant>
      <vt:variant>
        <vt:i4>5</vt:i4>
      </vt:variant>
      <vt:variant>
        <vt:lpwstr/>
      </vt:variant>
      <vt:variant>
        <vt:lpwstr>_CMJ251_Criminal_Justice</vt:lpwstr>
      </vt:variant>
      <vt:variant>
        <vt:i4>1507404</vt:i4>
      </vt:variant>
      <vt:variant>
        <vt:i4>1200</vt:i4>
      </vt:variant>
      <vt:variant>
        <vt:i4>0</vt:i4>
      </vt:variant>
      <vt:variant>
        <vt:i4>5</vt:i4>
      </vt:variant>
      <vt:variant>
        <vt:lpwstr/>
      </vt:variant>
      <vt:variant>
        <vt:lpwstr>_CMJ250_Criminalistics</vt:lpwstr>
      </vt:variant>
      <vt:variant>
        <vt:i4>4980799</vt:i4>
      </vt:variant>
      <vt:variant>
        <vt:i4>1197</vt:i4>
      </vt:variant>
      <vt:variant>
        <vt:i4>0</vt:i4>
      </vt:variant>
      <vt:variant>
        <vt:i4>5</vt:i4>
      </vt:variant>
      <vt:variant>
        <vt:lpwstr/>
      </vt:variant>
      <vt:variant>
        <vt:lpwstr>_CMJ210_The_Juvenile</vt:lpwstr>
      </vt:variant>
      <vt:variant>
        <vt:i4>3932226</vt:i4>
      </vt:variant>
      <vt:variant>
        <vt:i4>1194</vt:i4>
      </vt:variant>
      <vt:variant>
        <vt:i4>0</vt:i4>
      </vt:variant>
      <vt:variant>
        <vt:i4>5</vt:i4>
      </vt:variant>
      <vt:variant>
        <vt:lpwstr/>
      </vt:variant>
      <vt:variant>
        <vt:lpwstr>_BIO120_General_Biology</vt:lpwstr>
      </vt:variant>
      <vt:variant>
        <vt:i4>1310817</vt:i4>
      </vt:variant>
      <vt:variant>
        <vt:i4>1191</vt:i4>
      </vt:variant>
      <vt:variant>
        <vt:i4>0</vt:i4>
      </vt:variant>
      <vt:variant>
        <vt:i4>5</vt:i4>
      </vt:variant>
      <vt:variant>
        <vt:lpwstr/>
      </vt:variant>
      <vt:variant>
        <vt:lpwstr>_PSY252_Criminal_Psychology</vt:lpwstr>
      </vt:variant>
      <vt:variant>
        <vt:i4>1310819</vt:i4>
      </vt:variant>
      <vt:variant>
        <vt:i4>1188</vt:i4>
      </vt:variant>
      <vt:variant>
        <vt:i4>0</vt:i4>
      </vt:variant>
      <vt:variant>
        <vt:i4>5</vt:i4>
      </vt:variant>
      <vt:variant>
        <vt:lpwstr/>
      </vt:variant>
      <vt:variant>
        <vt:lpwstr>_PFT100_Physically_Fit</vt:lpwstr>
      </vt:variant>
      <vt:variant>
        <vt:i4>1572950</vt:i4>
      </vt:variant>
      <vt:variant>
        <vt:i4>1185</vt:i4>
      </vt:variant>
      <vt:variant>
        <vt:i4>0</vt:i4>
      </vt:variant>
      <vt:variant>
        <vt:i4>5</vt:i4>
      </vt:variant>
      <vt:variant>
        <vt:lpwstr/>
      </vt:variant>
      <vt:variant>
        <vt:lpwstr>_CMJ245_Criminology</vt:lpwstr>
      </vt:variant>
      <vt:variant>
        <vt:i4>3932244</vt:i4>
      </vt:variant>
      <vt:variant>
        <vt:i4>1182</vt:i4>
      </vt:variant>
      <vt:variant>
        <vt:i4>0</vt:i4>
      </vt:variant>
      <vt:variant>
        <vt:i4>5</vt:i4>
      </vt:variant>
      <vt:variant>
        <vt:lpwstr/>
      </vt:variant>
      <vt:variant>
        <vt:lpwstr>_HUS125_Substance_Abuse</vt:lpwstr>
      </vt:variant>
      <vt:variant>
        <vt:i4>917617</vt:i4>
      </vt:variant>
      <vt:variant>
        <vt:i4>1179</vt:i4>
      </vt:variant>
      <vt:variant>
        <vt:i4>0</vt:i4>
      </vt:variant>
      <vt:variant>
        <vt:i4>5</vt:i4>
      </vt:variant>
      <vt:variant>
        <vt:lpwstr/>
      </vt:variant>
      <vt:variant>
        <vt:lpwstr>_CMJ101_Introduction_to</vt:lpwstr>
      </vt:variant>
      <vt:variant>
        <vt:i4>3932244</vt:i4>
      </vt:variant>
      <vt:variant>
        <vt:i4>1176</vt:i4>
      </vt:variant>
      <vt:variant>
        <vt:i4>0</vt:i4>
      </vt:variant>
      <vt:variant>
        <vt:i4>5</vt:i4>
      </vt:variant>
      <vt:variant>
        <vt:lpwstr/>
      </vt:variant>
      <vt:variant>
        <vt:lpwstr>_HUS125_Substance_Abuse</vt:lpwstr>
      </vt:variant>
      <vt:variant>
        <vt:i4>917617</vt:i4>
      </vt:variant>
      <vt:variant>
        <vt:i4>1173</vt:i4>
      </vt:variant>
      <vt:variant>
        <vt:i4>0</vt:i4>
      </vt:variant>
      <vt:variant>
        <vt:i4>5</vt:i4>
      </vt:variant>
      <vt:variant>
        <vt:lpwstr/>
      </vt:variant>
      <vt:variant>
        <vt:lpwstr>_CMJ101_Introduction_to</vt:lpwstr>
      </vt:variant>
      <vt:variant>
        <vt:i4>7012361</vt:i4>
      </vt:variant>
      <vt:variant>
        <vt:i4>1170</vt:i4>
      </vt:variant>
      <vt:variant>
        <vt:i4>0</vt:i4>
      </vt:variant>
      <vt:variant>
        <vt:i4>5</vt:i4>
      </vt:variant>
      <vt:variant>
        <vt:lpwstr/>
      </vt:variant>
      <vt:variant>
        <vt:lpwstr>_CMJ220_Police_Operations</vt:lpwstr>
      </vt:variant>
      <vt:variant>
        <vt:i4>1638508</vt:i4>
      </vt:variant>
      <vt:variant>
        <vt:i4>1167</vt:i4>
      </vt:variant>
      <vt:variant>
        <vt:i4>0</vt:i4>
      </vt:variant>
      <vt:variant>
        <vt:i4>5</vt:i4>
      </vt:variant>
      <vt:variant>
        <vt:lpwstr/>
      </vt:variant>
      <vt:variant>
        <vt:lpwstr>_CMJ212_Criminal_Investigation</vt:lpwstr>
      </vt:variant>
      <vt:variant>
        <vt:i4>983152</vt:i4>
      </vt:variant>
      <vt:variant>
        <vt:i4>1164</vt:i4>
      </vt:variant>
      <vt:variant>
        <vt:i4>0</vt:i4>
      </vt:variant>
      <vt:variant>
        <vt:i4>5</vt:i4>
      </vt:variant>
      <vt:variant>
        <vt:lpwstr/>
      </vt:variant>
      <vt:variant>
        <vt:lpwstr>_CMJ110_Introduction_to</vt:lpwstr>
      </vt:variant>
      <vt:variant>
        <vt:i4>7995417</vt:i4>
      </vt:variant>
      <vt:variant>
        <vt:i4>1161</vt:i4>
      </vt:variant>
      <vt:variant>
        <vt:i4>0</vt:i4>
      </vt:variant>
      <vt:variant>
        <vt:i4>5</vt:i4>
      </vt:variant>
      <vt:variant>
        <vt:lpwstr/>
      </vt:variant>
      <vt:variant>
        <vt:lpwstr>_PSC101_American_National</vt:lpwstr>
      </vt:variant>
      <vt:variant>
        <vt:i4>5111920</vt:i4>
      </vt:variant>
      <vt:variant>
        <vt:i4>1158</vt:i4>
      </vt:variant>
      <vt:variant>
        <vt:i4>0</vt:i4>
      </vt:variant>
      <vt:variant>
        <vt:i4>5</vt:i4>
      </vt:variant>
      <vt:variant>
        <vt:lpwstr/>
      </vt:variant>
      <vt:variant>
        <vt:lpwstr>_MAT115_Statistics:_Concepts</vt:lpwstr>
      </vt:variant>
      <vt:variant>
        <vt:i4>1048642</vt:i4>
      </vt:variant>
      <vt:variant>
        <vt:i4>1155</vt:i4>
      </vt:variant>
      <vt:variant>
        <vt:i4>0</vt:i4>
      </vt:variant>
      <vt:variant>
        <vt:i4>5</vt:i4>
      </vt:variant>
      <vt:variant>
        <vt:lpwstr/>
      </vt:variant>
      <vt:variant>
        <vt:lpwstr>_ENG107_Speech</vt:lpwstr>
      </vt:variant>
      <vt:variant>
        <vt:i4>2359389</vt:i4>
      </vt:variant>
      <vt:variant>
        <vt:i4>1152</vt:i4>
      </vt:variant>
      <vt:variant>
        <vt:i4>0</vt:i4>
      </vt:variant>
      <vt:variant>
        <vt:i4>5</vt:i4>
      </vt:variant>
      <vt:variant>
        <vt:lpwstr/>
      </vt:variant>
      <vt:variant>
        <vt:lpwstr>_CMJ201_Civil_Liberties</vt:lpwstr>
      </vt:variant>
      <vt:variant>
        <vt:i4>6422541</vt:i4>
      </vt:variant>
      <vt:variant>
        <vt:i4>1149</vt:i4>
      </vt:variant>
      <vt:variant>
        <vt:i4>0</vt:i4>
      </vt:variant>
      <vt:variant>
        <vt:i4>5</vt:i4>
      </vt:variant>
      <vt:variant>
        <vt:lpwstr/>
      </vt:variant>
      <vt:variant>
        <vt:lpwstr>_CMJ122_Criminal_Law</vt:lpwstr>
      </vt:variant>
      <vt:variant>
        <vt:i4>917615</vt:i4>
      </vt:variant>
      <vt:variant>
        <vt:i4>1146</vt:i4>
      </vt:variant>
      <vt:variant>
        <vt:i4>0</vt:i4>
      </vt:variant>
      <vt:variant>
        <vt:i4>5</vt:i4>
      </vt:variant>
      <vt:variant>
        <vt:lpwstr/>
      </vt:variant>
      <vt:variant>
        <vt:lpwstr>_PSY101_Introduction_to</vt:lpwstr>
      </vt:variant>
      <vt:variant>
        <vt:i4>8323087</vt:i4>
      </vt:variant>
      <vt:variant>
        <vt:i4>1143</vt:i4>
      </vt:variant>
      <vt:variant>
        <vt:i4>0</vt:i4>
      </vt:variant>
      <vt:variant>
        <vt:i4>5</vt:i4>
      </vt:variant>
      <vt:variant>
        <vt:lpwstr/>
      </vt:variant>
      <vt:variant>
        <vt:lpwstr>_PHI116_Criminal_Justice</vt:lpwstr>
      </vt:variant>
      <vt:variant>
        <vt:i4>1310819</vt:i4>
      </vt:variant>
      <vt:variant>
        <vt:i4>1140</vt:i4>
      </vt:variant>
      <vt:variant>
        <vt:i4>0</vt:i4>
      </vt:variant>
      <vt:variant>
        <vt:i4>5</vt:i4>
      </vt:variant>
      <vt:variant>
        <vt:lpwstr/>
      </vt:variant>
      <vt:variant>
        <vt:lpwstr>_PFT100_Physically_Fit</vt:lpwstr>
      </vt:variant>
      <vt:variant>
        <vt:i4>4063327</vt:i4>
      </vt:variant>
      <vt:variant>
        <vt:i4>1137</vt:i4>
      </vt:variant>
      <vt:variant>
        <vt:i4>0</vt:i4>
      </vt:variant>
      <vt:variant>
        <vt:i4>5</vt:i4>
      </vt:variant>
      <vt:variant>
        <vt:lpwstr/>
      </vt:variant>
      <vt:variant>
        <vt:lpwstr>_FYE100_First_Year</vt:lpwstr>
      </vt:variant>
      <vt:variant>
        <vt:i4>2162783</vt:i4>
      </vt:variant>
      <vt:variant>
        <vt:i4>1134</vt:i4>
      </vt:variant>
      <vt:variant>
        <vt:i4>0</vt:i4>
      </vt:variant>
      <vt:variant>
        <vt:i4>5</vt:i4>
      </vt:variant>
      <vt:variant>
        <vt:lpwstr/>
      </vt:variant>
      <vt:variant>
        <vt:lpwstr>_ENG101_College_Composition</vt:lpwstr>
      </vt:variant>
      <vt:variant>
        <vt:i4>6094894</vt:i4>
      </vt:variant>
      <vt:variant>
        <vt:i4>1131</vt:i4>
      </vt:variant>
      <vt:variant>
        <vt:i4>0</vt:i4>
      </vt:variant>
      <vt:variant>
        <vt:i4>5</vt:i4>
      </vt:variant>
      <vt:variant>
        <vt:lpwstr/>
      </vt:variant>
      <vt:variant>
        <vt:lpwstr>_CMJ115_Probation_and</vt:lpwstr>
      </vt:variant>
      <vt:variant>
        <vt:i4>917617</vt:i4>
      </vt:variant>
      <vt:variant>
        <vt:i4>1128</vt:i4>
      </vt:variant>
      <vt:variant>
        <vt:i4>0</vt:i4>
      </vt:variant>
      <vt:variant>
        <vt:i4>5</vt:i4>
      </vt:variant>
      <vt:variant>
        <vt:lpwstr/>
      </vt:variant>
      <vt:variant>
        <vt:lpwstr>_CMJ101_Introduction_to</vt:lpwstr>
      </vt:variant>
      <vt:variant>
        <vt:i4>1048642</vt:i4>
      </vt:variant>
      <vt:variant>
        <vt:i4>1125</vt:i4>
      </vt:variant>
      <vt:variant>
        <vt:i4>0</vt:i4>
      </vt:variant>
      <vt:variant>
        <vt:i4>5</vt:i4>
      </vt:variant>
      <vt:variant>
        <vt:lpwstr/>
      </vt:variant>
      <vt:variant>
        <vt:lpwstr>_ENG107_Speech</vt:lpwstr>
      </vt:variant>
      <vt:variant>
        <vt:i4>7208981</vt:i4>
      </vt:variant>
      <vt:variant>
        <vt:i4>1122</vt:i4>
      </vt:variant>
      <vt:variant>
        <vt:i4>0</vt:i4>
      </vt:variant>
      <vt:variant>
        <vt:i4>5</vt:i4>
      </vt:variant>
      <vt:variant>
        <vt:lpwstr/>
      </vt:variant>
      <vt:variant>
        <vt:lpwstr>_CTT260_Computer_Capstone</vt:lpwstr>
      </vt:variant>
      <vt:variant>
        <vt:i4>7929871</vt:i4>
      </vt:variant>
      <vt:variant>
        <vt:i4>1119</vt:i4>
      </vt:variant>
      <vt:variant>
        <vt:i4>0</vt:i4>
      </vt:variant>
      <vt:variant>
        <vt:i4>5</vt:i4>
      </vt:variant>
      <vt:variant>
        <vt:lpwstr/>
      </vt:variant>
      <vt:variant>
        <vt:lpwstr>_CTT255_Server_Operating</vt:lpwstr>
      </vt:variant>
      <vt:variant>
        <vt:i4>4063314</vt:i4>
      </vt:variant>
      <vt:variant>
        <vt:i4>1116</vt:i4>
      </vt:variant>
      <vt:variant>
        <vt:i4>0</vt:i4>
      </vt:variant>
      <vt:variant>
        <vt:i4>5</vt:i4>
      </vt:variant>
      <vt:variant>
        <vt:lpwstr/>
      </vt:variant>
      <vt:variant>
        <vt:lpwstr>_CTT251_Cloud_Computing</vt:lpwstr>
      </vt:variant>
      <vt:variant>
        <vt:i4>5111920</vt:i4>
      </vt:variant>
      <vt:variant>
        <vt:i4>1113</vt:i4>
      </vt:variant>
      <vt:variant>
        <vt:i4>0</vt:i4>
      </vt:variant>
      <vt:variant>
        <vt:i4>5</vt:i4>
      </vt:variant>
      <vt:variant>
        <vt:lpwstr/>
      </vt:variant>
      <vt:variant>
        <vt:lpwstr>_MAT115_Statistics:_Concepts</vt:lpwstr>
      </vt:variant>
      <vt:variant>
        <vt:i4>6160434</vt:i4>
      </vt:variant>
      <vt:variant>
        <vt:i4>1110</vt:i4>
      </vt:variant>
      <vt:variant>
        <vt:i4>0</vt:i4>
      </vt:variant>
      <vt:variant>
        <vt:i4>5</vt:i4>
      </vt:variant>
      <vt:variant>
        <vt:lpwstr/>
      </vt:variant>
      <vt:variant>
        <vt:lpwstr>_ENG210_Technical_Writing</vt:lpwstr>
      </vt:variant>
      <vt:variant>
        <vt:i4>3014726</vt:i4>
      </vt:variant>
      <vt:variant>
        <vt:i4>1107</vt:i4>
      </vt:variant>
      <vt:variant>
        <vt:i4>0</vt:i4>
      </vt:variant>
      <vt:variant>
        <vt:i4>5</vt:i4>
      </vt:variant>
      <vt:variant>
        <vt:lpwstr/>
      </vt:variant>
      <vt:variant>
        <vt:lpwstr>_PSY105_Human_Relations</vt:lpwstr>
      </vt:variant>
      <vt:variant>
        <vt:i4>8060941</vt:i4>
      </vt:variant>
      <vt:variant>
        <vt:i4>1104</vt:i4>
      </vt:variant>
      <vt:variant>
        <vt:i4>0</vt:i4>
      </vt:variant>
      <vt:variant>
        <vt:i4>5</vt:i4>
      </vt:variant>
      <vt:variant>
        <vt:lpwstr/>
      </vt:variant>
      <vt:variant>
        <vt:lpwstr>_CTT245_Computer_Network</vt:lpwstr>
      </vt:variant>
      <vt:variant>
        <vt:i4>786547</vt:i4>
      </vt:variant>
      <vt:variant>
        <vt:i4>1101</vt:i4>
      </vt:variant>
      <vt:variant>
        <vt:i4>0</vt:i4>
      </vt:variant>
      <vt:variant>
        <vt:i4>5</vt:i4>
      </vt:variant>
      <vt:variant>
        <vt:lpwstr/>
      </vt:variant>
      <vt:variant>
        <vt:lpwstr>_CTT120_Database_Structures</vt:lpwstr>
      </vt:variant>
      <vt:variant>
        <vt:i4>1638493</vt:i4>
      </vt:variant>
      <vt:variant>
        <vt:i4>1098</vt:i4>
      </vt:variant>
      <vt:variant>
        <vt:i4>0</vt:i4>
      </vt:variant>
      <vt:variant>
        <vt:i4>5</vt:i4>
      </vt:variant>
      <vt:variant>
        <vt:lpwstr/>
      </vt:variant>
      <vt:variant>
        <vt:lpwstr>_PHI115_Ethics</vt:lpwstr>
      </vt:variant>
      <vt:variant>
        <vt:i4>4325420</vt:i4>
      </vt:variant>
      <vt:variant>
        <vt:i4>1095</vt:i4>
      </vt:variant>
      <vt:variant>
        <vt:i4>0</vt:i4>
      </vt:variant>
      <vt:variant>
        <vt:i4>5</vt:i4>
      </vt:variant>
      <vt:variant>
        <vt:lpwstr/>
      </vt:variant>
      <vt:variant>
        <vt:lpwstr>_CTT144_Web_Page</vt:lpwstr>
      </vt:variant>
      <vt:variant>
        <vt:i4>1376366</vt:i4>
      </vt:variant>
      <vt:variant>
        <vt:i4>1092</vt:i4>
      </vt:variant>
      <vt:variant>
        <vt:i4>0</vt:i4>
      </vt:variant>
      <vt:variant>
        <vt:i4>5</vt:i4>
      </vt:variant>
      <vt:variant>
        <vt:lpwstr/>
      </vt:variant>
      <vt:variant>
        <vt:lpwstr>_CTT157_Introduction_to</vt:lpwstr>
      </vt:variant>
      <vt:variant>
        <vt:i4>6356999</vt:i4>
      </vt:variant>
      <vt:variant>
        <vt:i4>1089</vt:i4>
      </vt:variant>
      <vt:variant>
        <vt:i4>0</vt:i4>
      </vt:variant>
      <vt:variant>
        <vt:i4>5</vt:i4>
      </vt:variant>
      <vt:variant>
        <vt:lpwstr/>
      </vt:variant>
      <vt:variant>
        <vt:lpwstr>_CTT155_Advanced_Computer</vt:lpwstr>
      </vt:variant>
      <vt:variant>
        <vt:i4>1245289</vt:i4>
      </vt:variant>
      <vt:variant>
        <vt:i4>1086</vt:i4>
      </vt:variant>
      <vt:variant>
        <vt:i4>0</vt:i4>
      </vt:variant>
      <vt:variant>
        <vt:i4>5</vt:i4>
      </vt:variant>
      <vt:variant>
        <vt:lpwstr/>
      </vt:variant>
      <vt:variant>
        <vt:lpwstr>_CTT130_Introduction_to</vt:lpwstr>
      </vt:variant>
      <vt:variant>
        <vt:i4>3407955</vt:i4>
      </vt:variant>
      <vt:variant>
        <vt:i4>1083</vt:i4>
      </vt:variant>
      <vt:variant>
        <vt:i4>0</vt:i4>
      </vt:variant>
      <vt:variant>
        <vt:i4>5</vt:i4>
      </vt:variant>
      <vt:variant>
        <vt:lpwstr/>
      </vt:variant>
      <vt:variant>
        <vt:lpwstr>_MAT127_College_Algebra</vt:lpwstr>
      </vt:variant>
      <vt:variant>
        <vt:i4>4063327</vt:i4>
      </vt:variant>
      <vt:variant>
        <vt:i4>1080</vt:i4>
      </vt:variant>
      <vt:variant>
        <vt:i4>0</vt:i4>
      </vt:variant>
      <vt:variant>
        <vt:i4>5</vt:i4>
      </vt:variant>
      <vt:variant>
        <vt:lpwstr/>
      </vt:variant>
      <vt:variant>
        <vt:lpwstr>_FYE100_First_Year</vt:lpwstr>
      </vt:variant>
      <vt:variant>
        <vt:i4>2162783</vt:i4>
      </vt:variant>
      <vt:variant>
        <vt:i4>1077</vt:i4>
      </vt:variant>
      <vt:variant>
        <vt:i4>0</vt:i4>
      </vt:variant>
      <vt:variant>
        <vt:i4>5</vt:i4>
      </vt:variant>
      <vt:variant>
        <vt:lpwstr/>
      </vt:variant>
      <vt:variant>
        <vt:lpwstr>_ENG101_College_Composition</vt:lpwstr>
      </vt:variant>
      <vt:variant>
        <vt:i4>1310825</vt:i4>
      </vt:variant>
      <vt:variant>
        <vt:i4>1074</vt:i4>
      </vt:variant>
      <vt:variant>
        <vt:i4>0</vt:i4>
      </vt:variant>
      <vt:variant>
        <vt:i4>5</vt:i4>
      </vt:variant>
      <vt:variant>
        <vt:lpwstr/>
      </vt:variant>
      <vt:variant>
        <vt:lpwstr>_CTT140_Introduction_to</vt:lpwstr>
      </vt:variant>
      <vt:variant>
        <vt:i4>3866704</vt:i4>
      </vt:variant>
      <vt:variant>
        <vt:i4>1071</vt:i4>
      </vt:variant>
      <vt:variant>
        <vt:i4>0</vt:i4>
      </vt:variant>
      <vt:variant>
        <vt:i4>5</vt:i4>
      </vt:variant>
      <vt:variant>
        <vt:lpwstr/>
      </vt:variant>
      <vt:variant>
        <vt:lpwstr>_CTT110_Microcomputer_Operating</vt:lpwstr>
      </vt:variant>
      <vt:variant>
        <vt:i4>2293837</vt:i4>
      </vt:variant>
      <vt:variant>
        <vt:i4>1068</vt:i4>
      </vt:variant>
      <vt:variant>
        <vt:i4>0</vt:i4>
      </vt:variant>
      <vt:variant>
        <vt:i4>5</vt:i4>
      </vt:variant>
      <vt:variant>
        <vt:lpwstr/>
      </vt:variant>
      <vt:variant>
        <vt:lpwstr>_CTT100_Microcomputer_Hardware</vt:lpwstr>
      </vt:variant>
      <vt:variant>
        <vt:i4>1179759</vt:i4>
      </vt:variant>
      <vt:variant>
        <vt:i4>1065</vt:i4>
      </vt:variant>
      <vt:variant>
        <vt:i4>0</vt:i4>
      </vt:variant>
      <vt:variant>
        <vt:i4>5</vt:i4>
      </vt:variant>
      <vt:variant>
        <vt:lpwstr/>
      </vt:variant>
      <vt:variant>
        <vt:lpwstr>_ART100_Introduction_to</vt:lpwstr>
      </vt:variant>
      <vt:variant>
        <vt:i4>1376377</vt:i4>
      </vt:variant>
      <vt:variant>
        <vt:i4>1062</vt:i4>
      </vt:variant>
      <vt:variant>
        <vt:i4>0</vt:i4>
      </vt:variant>
      <vt:variant>
        <vt:i4>5</vt:i4>
      </vt:variant>
      <vt:variant>
        <vt:lpwstr/>
      </vt:variant>
      <vt:variant>
        <vt:lpwstr>_BIO112_Marine_Biology</vt:lpwstr>
      </vt:variant>
      <vt:variant>
        <vt:i4>4063298</vt:i4>
      </vt:variant>
      <vt:variant>
        <vt:i4>1059</vt:i4>
      </vt:variant>
      <vt:variant>
        <vt:i4>0</vt:i4>
      </vt:variant>
      <vt:variant>
        <vt:i4>5</vt:i4>
      </vt:variant>
      <vt:variant>
        <vt:lpwstr/>
      </vt:variant>
      <vt:variant>
        <vt:lpwstr>_MAT106_College_Mathematics</vt:lpwstr>
      </vt:variant>
      <vt:variant>
        <vt:i4>5898299</vt:i4>
      </vt:variant>
      <vt:variant>
        <vt:i4>1056</vt:i4>
      </vt:variant>
      <vt:variant>
        <vt:i4>0</vt:i4>
      </vt:variant>
      <vt:variant>
        <vt:i4>5</vt:i4>
      </vt:variant>
      <vt:variant>
        <vt:lpwstr/>
      </vt:variant>
      <vt:variant>
        <vt:lpwstr>_COM103_Essential_Communications</vt:lpwstr>
      </vt:variant>
      <vt:variant>
        <vt:i4>2162783</vt:i4>
      </vt:variant>
      <vt:variant>
        <vt:i4>1053</vt:i4>
      </vt:variant>
      <vt:variant>
        <vt:i4>0</vt:i4>
      </vt:variant>
      <vt:variant>
        <vt:i4>5</vt:i4>
      </vt:variant>
      <vt:variant>
        <vt:lpwstr/>
      </vt:variant>
      <vt:variant>
        <vt:lpwstr>_ENG101_College_Composition</vt:lpwstr>
      </vt:variant>
      <vt:variant>
        <vt:i4>1179759</vt:i4>
      </vt:variant>
      <vt:variant>
        <vt:i4>1050</vt:i4>
      </vt:variant>
      <vt:variant>
        <vt:i4>0</vt:i4>
      </vt:variant>
      <vt:variant>
        <vt:i4>5</vt:i4>
      </vt:variant>
      <vt:variant>
        <vt:lpwstr/>
      </vt:variant>
      <vt:variant>
        <vt:lpwstr>_ART100_Introduction_to</vt:lpwstr>
      </vt:variant>
      <vt:variant>
        <vt:i4>4063327</vt:i4>
      </vt:variant>
      <vt:variant>
        <vt:i4>1047</vt:i4>
      </vt:variant>
      <vt:variant>
        <vt:i4>0</vt:i4>
      </vt:variant>
      <vt:variant>
        <vt:i4>5</vt:i4>
      </vt:variant>
      <vt:variant>
        <vt:lpwstr/>
      </vt:variant>
      <vt:variant>
        <vt:lpwstr>_FYE100_First_Year</vt:lpwstr>
      </vt:variant>
      <vt:variant>
        <vt:i4>655481</vt:i4>
      </vt:variant>
      <vt:variant>
        <vt:i4>1044</vt:i4>
      </vt:variant>
      <vt:variant>
        <vt:i4>0</vt:i4>
      </vt:variant>
      <vt:variant>
        <vt:i4>5</vt:i4>
      </vt:variant>
      <vt:variant>
        <vt:lpwstr/>
      </vt:variant>
      <vt:variant>
        <vt:lpwstr>_ADV_100_Introduction</vt:lpwstr>
      </vt:variant>
      <vt:variant>
        <vt:i4>589916</vt:i4>
      </vt:variant>
      <vt:variant>
        <vt:i4>1041</vt:i4>
      </vt:variant>
      <vt:variant>
        <vt:i4>0</vt:i4>
      </vt:variant>
      <vt:variant>
        <vt:i4>5</vt:i4>
      </vt:variant>
      <vt:variant>
        <vt:lpwstr/>
      </vt:variant>
      <vt:variant>
        <vt:lpwstr>_ECO200_Macroeconomics</vt:lpwstr>
      </vt:variant>
      <vt:variant>
        <vt:i4>7602204</vt:i4>
      </vt:variant>
      <vt:variant>
        <vt:i4>1038</vt:i4>
      </vt:variant>
      <vt:variant>
        <vt:i4>0</vt:i4>
      </vt:variant>
      <vt:variant>
        <vt:i4>5</vt:i4>
      </vt:variant>
      <vt:variant>
        <vt:lpwstr/>
      </vt:variant>
      <vt:variant>
        <vt:lpwstr>_BUS248_Business_Cooperative</vt:lpwstr>
      </vt:variant>
      <vt:variant>
        <vt:i4>7733272</vt:i4>
      </vt:variant>
      <vt:variant>
        <vt:i4>1035</vt:i4>
      </vt:variant>
      <vt:variant>
        <vt:i4>0</vt:i4>
      </vt:variant>
      <vt:variant>
        <vt:i4>5</vt:i4>
      </vt:variant>
      <vt:variant>
        <vt:lpwstr/>
      </vt:variant>
      <vt:variant>
        <vt:lpwstr>_BUS218_Business_Finance</vt:lpwstr>
      </vt:variant>
      <vt:variant>
        <vt:i4>1179774</vt:i4>
      </vt:variant>
      <vt:variant>
        <vt:i4>1032</vt:i4>
      </vt:variant>
      <vt:variant>
        <vt:i4>0</vt:i4>
      </vt:variant>
      <vt:variant>
        <vt:i4>5</vt:i4>
      </vt:variant>
      <vt:variant>
        <vt:lpwstr/>
      </vt:variant>
      <vt:variant>
        <vt:lpwstr>_BUS215_Business_Management</vt:lpwstr>
      </vt:variant>
      <vt:variant>
        <vt:i4>106</vt:i4>
      </vt:variant>
      <vt:variant>
        <vt:i4>1029</vt:i4>
      </vt:variant>
      <vt:variant>
        <vt:i4>0</vt:i4>
      </vt:variant>
      <vt:variant>
        <vt:i4>5</vt:i4>
      </vt:variant>
      <vt:variant>
        <vt:lpwstr/>
      </vt:variant>
      <vt:variant>
        <vt:lpwstr>_BUS205_Business_Communications</vt:lpwstr>
      </vt:variant>
      <vt:variant>
        <vt:i4>3211332</vt:i4>
      </vt:variant>
      <vt:variant>
        <vt:i4>1026</vt:i4>
      </vt:variant>
      <vt:variant>
        <vt:i4>0</vt:i4>
      </vt:variant>
      <vt:variant>
        <vt:i4>5</vt:i4>
      </vt:variant>
      <vt:variant>
        <vt:lpwstr/>
      </vt:variant>
      <vt:variant>
        <vt:lpwstr>_BUS255_International_Business</vt:lpwstr>
      </vt:variant>
      <vt:variant>
        <vt:i4>2752604</vt:i4>
      </vt:variant>
      <vt:variant>
        <vt:i4>1023</vt:i4>
      </vt:variant>
      <vt:variant>
        <vt:i4>0</vt:i4>
      </vt:variant>
      <vt:variant>
        <vt:i4>5</vt:i4>
      </vt:variant>
      <vt:variant>
        <vt:lpwstr/>
      </vt:variant>
      <vt:variant>
        <vt:lpwstr>_BUS242_International_Marketing</vt:lpwstr>
      </vt:variant>
      <vt:variant>
        <vt:i4>2293835</vt:i4>
      </vt:variant>
      <vt:variant>
        <vt:i4>1020</vt:i4>
      </vt:variant>
      <vt:variant>
        <vt:i4>0</vt:i4>
      </vt:variant>
      <vt:variant>
        <vt:i4>5</vt:i4>
      </vt:variant>
      <vt:variant>
        <vt:lpwstr/>
      </vt:variant>
      <vt:variant>
        <vt:lpwstr>_BUS240_Advertising_and</vt:lpwstr>
      </vt:variant>
      <vt:variant>
        <vt:i4>3211329</vt:i4>
      </vt:variant>
      <vt:variant>
        <vt:i4>1017</vt:i4>
      </vt:variant>
      <vt:variant>
        <vt:i4>0</vt:i4>
      </vt:variant>
      <vt:variant>
        <vt:i4>5</vt:i4>
      </vt:variant>
      <vt:variant>
        <vt:lpwstr/>
      </vt:variant>
      <vt:variant>
        <vt:lpwstr>_BUS230_Supervisory_Management</vt:lpwstr>
      </vt:variant>
      <vt:variant>
        <vt:i4>196710</vt:i4>
      </vt:variant>
      <vt:variant>
        <vt:i4>1014</vt:i4>
      </vt:variant>
      <vt:variant>
        <vt:i4>0</vt:i4>
      </vt:variant>
      <vt:variant>
        <vt:i4>5</vt:i4>
      </vt:variant>
      <vt:variant>
        <vt:lpwstr/>
      </vt:variant>
      <vt:variant>
        <vt:lpwstr>_BUS176_QuickBooks_Computerized</vt:lpwstr>
      </vt:variant>
      <vt:variant>
        <vt:i4>7077915</vt:i4>
      </vt:variant>
      <vt:variant>
        <vt:i4>1011</vt:i4>
      </vt:variant>
      <vt:variant>
        <vt:i4>0</vt:i4>
      </vt:variant>
      <vt:variant>
        <vt:i4>5</vt:i4>
      </vt:variant>
      <vt:variant>
        <vt:lpwstr/>
      </vt:variant>
      <vt:variant>
        <vt:lpwstr>_BUS132_Business_Law</vt:lpwstr>
      </vt:variant>
      <vt:variant>
        <vt:i4>1507443</vt:i4>
      </vt:variant>
      <vt:variant>
        <vt:i4>1008</vt:i4>
      </vt:variant>
      <vt:variant>
        <vt:i4>0</vt:i4>
      </vt:variant>
      <vt:variant>
        <vt:i4>5</vt:i4>
      </vt:variant>
      <vt:variant>
        <vt:lpwstr/>
      </vt:variant>
      <vt:variant>
        <vt:lpwstr>_SOC101_Introduction_to</vt:lpwstr>
      </vt:variant>
      <vt:variant>
        <vt:i4>917615</vt:i4>
      </vt:variant>
      <vt:variant>
        <vt:i4>1005</vt:i4>
      </vt:variant>
      <vt:variant>
        <vt:i4>0</vt:i4>
      </vt:variant>
      <vt:variant>
        <vt:i4>5</vt:i4>
      </vt:variant>
      <vt:variant>
        <vt:lpwstr/>
      </vt:variant>
      <vt:variant>
        <vt:lpwstr>_PSY101_Introduction_to</vt:lpwstr>
      </vt:variant>
      <vt:variant>
        <vt:i4>5111920</vt:i4>
      </vt:variant>
      <vt:variant>
        <vt:i4>1002</vt:i4>
      </vt:variant>
      <vt:variant>
        <vt:i4>0</vt:i4>
      </vt:variant>
      <vt:variant>
        <vt:i4>5</vt:i4>
      </vt:variant>
      <vt:variant>
        <vt:lpwstr/>
      </vt:variant>
      <vt:variant>
        <vt:lpwstr>_MAT115_Statistics:_Concepts</vt:lpwstr>
      </vt:variant>
      <vt:variant>
        <vt:i4>3932226</vt:i4>
      </vt:variant>
      <vt:variant>
        <vt:i4>999</vt:i4>
      </vt:variant>
      <vt:variant>
        <vt:i4>0</vt:i4>
      </vt:variant>
      <vt:variant>
        <vt:i4>5</vt:i4>
      </vt:variant>
      <vt:variant>
        <vt:lpwstr/>
      </vt:variant>
      <vt:variant>
        <vt:lpwstr>_BIO120_General_Biology</vt:lpwstr>
      </vt:variant>
      <vt:variant>
        <vt:i4>5111920</vt:i4>
      </vt:variant>
      <vt:variant>
        <vt:i4>996</vt:i4>
      </vt:variant>
      <vt:variant>
        <vt:i4>0</vt:i4>
      </vt:variant>
      <vt:variant>
        <vt:i4>5</vt:i4>
      </vt:variant>
      <vt:variant>
        <vt:lpwstr/>
      </vt:variant>
      <vt:variant>
        <vt:lpwstr>_MAT115_Statistics:_Concepts</vt:lpwstr>
      </vt:variant>
      <vt:variant>
        <vt:i4>1048642</vt:i4>
      </vt:variant>
      <vt:variant>
        <vt:i4>993</vt:i4>
      </vt:variant>
      <vt:variant>
        <vt:i4>0</vt:i4>
      </vt:variant>
      <vt:variant>
        <vt:i4>5</vt:i4>
      </vt:variant>
      <vt:variant>
        <vt:lpwstr/>
      </vt:variant>
      <vt:variant>
        <vt:lpwstr>_ENG107_Speech</vt:lpwstr>
      </vt:variant>
      <vt:variant>
        <vt:i4>524412</vt:i4>
      </vt:variant>
      <vt:variant>
        <vt:i4>990</vt:i4>
      </vt:variant>
      <vt:variant>
        <vt:i4>0</vt:i4>
      </vt:variant>
      <vt:variant>
        <vt:i4>5</vt:i4>
      </vt:variant>
      <vt:variant>
        <vt:lpwstr/>
      </vt:variant>
      <vt:variant>
        <vt:lpwstr>_CPT123_Electronic_Spreadsheet</vt:lpwstr>
      </vt:variant>
      <vt:variant>
        <vt:i4>7929856</vt:i4>
      </vt:variant>
      <vt:variant>
        <vt:i4>987</vt:i4>
      </vt:variant>
      <vt:variant>
        <vt:i4>0</vt:i4>
      </vt:variant>
      <vt:variant>
        <vt:i4>5</vt:i4>
      </vt:variant>
      <vt:variant>
        <vt:lpwstr/>
      </vt:variant>
      <vt:variant>
        <vt:lpwstr>_BUS140_Accounting_Principles</vt:lpwstr>
      </vt:variant>
      <vt:variant>
        <vt:i4>7995421</vt:i4>
      </vt:variant>
      <vt:variant>
        <vt:i4>984</vt:i4>
      </vt:variant>
      <vt:variant>
        <vt:i4>0</vt:i4>
      </vt:variant>
      <vt:variant>
        <vt:i4>5</vt:i4>
      </vt:variant>
      <vt:variant>
        <vt:lpwstr/>
      </vt:variant>
      <vt:variant>
        <vt:lpwstr>_MAT112_Business_Mathematics</vt:lpwstr>
      </vt:variant>
      <vt:variant>
        <vt:i4>4063327</vt:i4>
      </vt:variant>
      <vt:variant>
        <vt:i4>981</vt:i4>
      </vt:variant>
      <vt:variant>
        <vt:i4>0</vt:i4>
      </vt:variant>
      <vt:variant>
        <vt:i4>5</vt:i4>
      </vt:variant>
      <vt:variant>
        <vt:lpwstr/>
      </vt:variant>
      <vt:variant>
        <vt:lpwstr>_FYE100_First_Year</vt:lpwstr>
      </vt:variant>
      <vt:variant>
        <vt:i4>2162783</vt:i4>
      </vt:variant>
      <vt:variant>
        <vt:i4>978</vt:i4>
      </vt:variant>
      <vt:variant>
        <vt:i4>0</vt:i4>
      </vt:variant>
      <vt:variant>
        <vt:i4>5</vt:i4>
      </vt:variant>
      <vt:variant>
        <vt:lpwstr/>
      </vt:variant>
      <vt:variant>
        <vt:lpwstr>_ENG101_College_Composition</vt:lpwstr>
      </vt:variant>
      <vt:variant>
        <vt:i4>7077915</vt:i4>
      </vt:variant>
      <vt:variant>
        <vt:i4>975</vt:i4>
      </vt:variant>
      <vt:variant>
        <vt:i4>0</vt:i4>
      </vt:variant>
      <vt:variant>
        <vt:i4>5</vt:i4>
      </vt:variant>
      <vt:variant>
        <vt:lpwstr/>
      </vt:variant>
      <vt:variant>
        <vt:lpwstr>_BUS132_Business_Law</vt:lpwstr>
      </vt:variant>
      <vt:variant>
        <vt:i4>1507432</vt:i4>
      </vt:variant>
      <vt:variant>
        <vt:i4>972</vt:i4>
      </vt:variant>
      <vt:variant>
        <vt:i4>0</vt:i4>
      </vt:variant>
      <vt:variant>
        <vt:i4>5</vt:i4>
      </vt:variant>
      <vt:variant>
        <vt:lpwstr/>
      </vt:variant>
      <vt:variant>
        <vt:lpwstr>_BUS110_Introduction_to</vt:lpwstr>
      </vt:variant>
      <vt:variant>
        <vt:i4>7340045</vt:i4>
      </vt:variant>
      <vt:variant>
        <vt:i4>969</vt:i4>
      </vt:variant>
      <vt:variant>
        <vt:i4>0</vt:i4>
      </vt:variant>
      <vt:variant>
        <vt:i4>5</vt:i4>
      </vt:variant>
      <vt:variant>
        <vt:lpwstr/>
      </vt:variant>
      <vt:variant>
        <vt:lpwstr>_MET136_Principles_of</vt:lpwstr>
      </vt:variant>
      <vt:variant>
        <vt:i4>2359371</vt:i4>
      </vt:variant>
      <vt:variant>
        <vt:i4>966</vt:i4>
      </vt:variant>
      <vt:variant>
        <vt:i4>0</vt:i4>
      </vt:variant>
      <vt:variant>
        <vt:i4>5</vt:i4>
      </vt:variant>
      <vt:variant>
        <vt:lpwstr/>
      </vt:variant>
      <vt:variant>
        <vt:lpwstr>_MET123_Maine_State</vt:lpwstr>
      </vt:variant>
      <vt:variant>
        <vt:i4>3801180</vt:i4>
      </vt:variant>
      <vt:variant>
        <vt:i4>963</vt:i4>
      </vt:variant>
      <vt:variant>
        <vt:i4>0</vt:i4>
      </vt:variant>
      <vt:variant>
        <vt:i4>5</vt:i4>
      </vt:variant>
      <vt:variant>
        <vt:lpwstr/>
      </vt:variant>
      <vt:variant>
        <vt:lpwstr>_MET121_Heating_and</vt:lpwstr>
      </vt:variant>
      <vt:variant>
        <vt:i4>7143433</vt:i4>
      </vt:variant>
      <vt:variant>
        <vt:i4>960</vt:i4>
      </vt:variant>
      <vt:variant>
        <vt:i4>0</vt:i4>
      </vt:variant>
      <vt:variant>
        <vt:i4>5</vt:i4>
      </vt:variant>
      <vt:variant>
        <vt:lpwstr/>
      </vt:variant>
      <vt:variant>
        <vt:lpwstr>_MET119_Steering_and</vt:lpwstr>
      </vt:variant>
      <vt:variant>
        <vt:i4>1704051</vt:i4>
      </vt:variant>
      <vt:variant>
        <vt:i4>957</vt:i4>
      </vt:variant>
      <vt:variant>
        <vt:i4>0</vt:i4>
      </vt:variant>
      <vt:variant>
        <vt:i4>5</vt:i4>
      </vt:variant>
      <vt:variant>
        <vt:lpwstr/>
      </vt:variant>
      <vt:variant>
        <vt:lpwstr>_MET_118_Steering</vt:lpwstr>
      </vt:variant>
      <vt:variant>
        <vt:i4>1966200</vt:i4>
      </vt:variant>
      <vt:variant>
        <vt:i4>954</vt:i4>
      </vt:variant>
      <vt:variant>
        <vt:i4>0</vt:i4>
      </vt:variant>
      <vt:variant>
        <vt:i4>5</vt:i4>
      </vt:variant>
      <vt:variant>
        <vt:lpwstr/>
      </vt:variant>
      <vt:variant>
        <vt:lpwstr>_MET113_Engine_Performance</vt:lpwstr>
      </vt:variant>
      <vt:variant>
        <vt:i4>1966201</vt:i4>
      </vt:variant>
      <vt:variant>
        <vt:i4>951</vt:i4>
      </vt:variant>
      <vt:variant>
        <vt:i4>0</vt:i4>
      </vt:variant>
      <vt:variant>
        <vt:i4>5</vt:i4>
      </vt:variant>
      <vt:variant>
        <vt:lpwstr/>
      </vt:variant>
      <vt:variant>
        <vt:lpwstr>_MET112_Engine_Performance</vt:lpwstr>
      </vt:variant>
      <vt:variant>
        <vt:i4>7536643</vt:i4>
      </vt:variant>
      <vt:variant>
        <vt:i4>948</vt:i4>
      </vt:variant>
      <vt:variant>
        <vt:i4>0</vt:i4>
      </vt:variant>
      <vt:variant>
        <vt:i4>5</vt:i4>
      </vt:variant>
      <vt:variant>
        <vt:lpwstr/>
      </vt:variant>
      <vt:variant>
        <vt:lpwstr>_MET108_Principles_of</vt:lpwstr>
      </vt:variant>
      <vt:variant>
        <vt:i4>1966207</vt:i4>
      </vt:variant>
      <vt:variant>
        <vt:i4>945</vt:i4>
      </vt:variant>
      <vt:variant>
        <vt:i4>0</vt:i4>
      </vt:variant>
      <vt:variant>
        <vt:i4>5</vt:i4>
      </vt:variant>
      <vt:variant>
        <vt:lpwstr/>
      </vt:variant>
      <vt:variant>
        <vt:lpwstr>_MET107_Introduction_to</vt:lpwstr>
      </vt:variant>
      <vt:variant>
        <vt:i4>4063298</vt:i4>
      </vt:variant>
      <vt:variant>
        <vt:i4>942</vt:i4>
      </vt:variant>
      <vt:variant>
        <vt:i4>0</vt:i4>
      </vt:variant>
      <vt:variant>
        <vt:i4>5</vt:i4>
      </vt:variant>
      <vt:variant>
        <vt:lpwstr/>
      </vt:variant>
      <vt:variant>
        <vt:lpwstr>_MAT106_College_Mathematics</vt:lpwstr>
      </vt:variant>
      <vt:variant>
        <vt:i4>7077891</vt:i4>
      </vt:variant>
      <vt:variant>
        <vt:i4>939</vt:i4>
      </vt:variant>
      <vt:variant>
        <vt:i4>0</vt:i4>
      </vt:variant>
      <vt:variant>
        <vt:i4>5</vt:i4>
      </vt:variant>
      <vt:variant>
        <vt:lpwstr/>
      </vt:variant>
      <vt:variant>
        <vt:lpwstr>_WEL109_Introductory_Welding</vt:lpwstr>
      </vt:variant>
      <vt:variant>
        <vt:i4>7602201</vt:i4>
      </vt:variant>
      <vt:variant>
        <vt:i4>936</vt:i4>
      </vt:variant>
      <vt:variant>
        <vt:i4>0</vt:i4>
      </vt:variant>
      <vt:variant>
        <vt:i4>5</vt:i4>
      </vt:variant>
      <vt:variant>
        <vt:lpwstr/>
      </vt:variant>
      <vt:variant>
        <vt:lpwstr>_MET120_Transmission_and</vt:lpwstr>
      </vt:variant>
      <vt:variant>
        <vt:i4>4128852</vt:i4>
      </vt:variant>
      <vt:variant>
        <vt:i4>933</vt:i4>
      </vt:variant>
      <vt:variant>
        <vt:i4>0</vt:i4>
      </vt:variant>
      <vt:variant>
        <vt:i4>5</vt:i4>
      </vt:variant>
      <vt:variant>
        <vt:lpwstr/>
      </vt:variant>
      <vt:variant>
        <vt:lpwstr>_MET117_Braking_Systems</vt:lpwstr>
      </vt:variant>
      <vt:variant>
        <vt:i4>4128853</vt:i4>
      </vt:variant>
      <vt:variant>
        <vt:i4>930</vt:i4>
      </vt:variant>
      <vt:variant>
        <vt:i4>0</vt:i4>
      </vt:variant>
      <vt:variant>
        <vt:i4>5</vt:i4>
      </vt:variant>
      <vt:variant>
        <vt:lpwstr/>
      </vt:variant>
      <vt:variant>
        <vt:lpwstr>_MET116_Braking_Systems</vt:lpwstr>
      </vt:variant>
      <vt:variant>
        <vt:i4>4325409</vt:i4>
      </vt:variant>
      <vt:variant>
        <vt:i4>927</vt:i4>
      </vt:variant>
      <vt:variant>
        <vt:i4>0</vt:i4>
      </vt:variant>
      <vt:variant>
        <vt:i4>5</vt:i4>
      </vt:variant>
      <vt:variant>
        <vt:lpwstr/>
      </vt:variant>
      <vt:variant>
        <vt:lpwstr>_MET115_Vehicular_Electrical</vt:lpwstr>
      </vt:variant>
      <vt:variant>
        <vt:i4>4325408</vt:i4>
      </vt:variant>
      <vt:variant>
        <vt:i4>924</vt:i4>
      </vt:variant>
      <vt:variant>
        <vt:i4>0</vt:i4>
      </vt:variant>
      <vt:variant>
        <vt:i4>5</vt:i4>
      </vt:variant>
      <vt:variant>
        <vt:lpwstr/>
      </vt:variant>
      <vt:variant>
        <vt:lpwstr>_MET114_Vehicular_Electrical</vt:lpwstr>
      </vt:variant>
      <vt:variant>
        <vt:i4>7536648</vt:i4>
      </vt:variant>
      <vt:variant>
        <vt:i4>921</vt:i4>
      </vt:variant>
      <vt:variant>
        <vt:i4>0</vt:i4>
      </vt:variant>
      <vt:variant>
        <vt:i4>5</vt:i4>
      </vt:variant>
      <vt:variant>
        <vt:lpwstr/>
      </vt:variant>
      <vt:variant>
        <vt:lpwstr>_MET103_Principles_of</vt:lpwstr>
      </vt:variant>
      <vt:variant>
        <vt:i4>4063327</vt:i4>
      </vt:variant>
      <vt:variant>
        <vt:i4>918</vt:i4>
      </vt:variant>
      <vt:variant>
        <vt:i4>0</vt:i4>
      </vt:variant>
      <vt:variant>
        <vt:i4>5</vt:i4>
      </vt:variant>
      <vt:variant>
        <vt:lpwstr/>
      </vt:variant>
      <vt:variant>
        <vt:lpwstr>_FYE100_First_Year</vt:lpwstr>
      </vt:variant>
      <vt:variant>
        <vt:i4>2162783</vt:i4>
      </vt:variant>
      <vt:variant>
        <vt:i4>915</vt:i4>
      </vt:variant>
      <vt:variant>
        <vt:i4>0</vt:i4>
      </vt:variant>
      <vt:variant>
        <vt:i4>5</vt:i4>
      </vt:variant>
      <vt:variant>
        <vt:lpwstr/>
      </vt:variant>
      <vt:variant>
        <vt:lpwstr>_ENG101_College_Composition</vt:lpwstr>
      </vt:variant>
      <vt:variant>
        <vt:i4>4063298</vt:i4>
      </vt:variant>
      <vt:variant>
        <vt:i4>912</vt:i4>
      </vt:variant>
      <vt:variant>
        <vt:i4>0</vt:i4>
      </vt:variant>
      <vt:variant>
        <vt:i4>5</vt:i4>
      </vt:variant>
      <vt:variant>
        <vt:lpwstr/>
      </vt:variant>
      <vt:variant>
        <vt:lpwstr>_MAT106_College_Mathematics</vt:lpwstr>
      </vt:variant>
      <vt:variant>
        <vt:i4>721008</vt:i4>
      </vt:variant>
      <vt:variant>
        <vt:i4>909</vt:i4>
      </vt:variant>
      <vt:variant>
        <vt:i4>0</vt:i4>
      </vt:variant>
      <vt:variant>
        <vt:i4>5</vt:i4>
      </vt:variant>
      <vt:variant>
        <vt:lpwstr/>
      </vt:variant>
      <vt:variant>
        <vt:lpwstr>_BIO114_Introduction_to</vt:lpwstr>
      </vt:variant>
      <vt:variant>
        <vt:i4>5111863</vt:i4>
      </vt:variant>
      <vt:variant>
        <vt:i4>906</vt:i4>
      </vt:variant>
      <vt:variant>
        <vt:i4>0</vt:i4>
      </vt:variant>
      <vt:variant>
        <vt:i4>5</vt:i4>
      </vt:variant>
      <vt:variant>
        <vt:lpwstr/>
      </vt:variant>
      <vt:variant>
        <vt:lpwstr>_AQU112_Exploring_Aquaculture</vt:lpwstr>
      </vt:variant>
      <vt:variant>
        <vt:i4>4653107</vt:i4>
      </vt:variant>
      <vt:variant>
        <vt:i4>903</vt:i4>
      </vt:variant>
      <vt:variant>
        <vt:i4>0</vt:i4>
      </vt:variant>
      <vt:variant>
        <vt:i4>5</vt:i4>
      </vt:variant>
      <vt:variant>
        <vt:lpwstr/>
      </vt:variant>
      <vt:variant>
        <vt:lpwstr>_AQU111_Basic_Principles</vt:lpwstr>
      </vt:variant>
      <vt:variant>
        <vt:i4>1572952</vt:i4>
      </vt:variant>
      <vt:variant>
        <vt:i4>900</vt:i4>
      </vt:variant>
      <vt:variant>
        <vt:i4>0</vt:i4>
      </vt:variant>
      <vt:variant>
        <vt:i4>5</vt:i4>
      </vt:variant>
      <vt:variant>
        <vt:lpwstr/>
      </vt:variant>
      <vt:variant>
        <vt:lpwstr>_MFG101_Safety</vt:lpwstr>
      </vt:variant>
      <vt:variant>
        <vt:i4>4063327</vt:i4>
      </vt:variant>
      <vt:variant>
        <vt:i4>897</vt:i4>
      </vt:variant>
      <vt:variant>
        <vt:i4>0</vt:i4>
      </vt:variant>
      <vt:variant>
        <vt:i4>5</vt:i4>
      </vt:variant>
      <vt:variant>
        <vt:lpwstr/>
      </vt:variant>
      <vt:variant>
        <vt:lpwstr>_FYE100_First_Year</vt:lpwstr>
      </vt:variant>
      <vt:variant>
        <vt:i4>2162783</vt:i4>
      </vt:variant>
      <vt:variant>
        <vt:i4>894</vt:i4>
      </vt:variant>
      <vt:variant>
        <vt:i4>0</vt:i4>
      </vt:variant>
      <vt:variant>
        <vt:i4>5</vt:i4>
      </vt:variant>
      <vt:variant>
        <vt:lpwstr/>
      </vt:variant>
      <vt:variant>
        <vt:lpwstr>_ENG101_College_Composition</vt:lpwstr>
      </vt:variant>
      <vt:variant>
        <vt:i4>1376377</vt:i4>
      </vt:variant>
      <vt:variant>
        <vt:i4>891</vt:i4>
      </vt:variant>
      <vt:variant>
        <vt:i4>0</vt:i4>
      </vt:variant>
      <vt:variant>
        <vt:i4>5</vt:i4>
      </vt:variant>
      <vt:variant>
        <vt:lpwstr/>
      </vt:variant>
      <vt:variant>
        <vt:lpwstr>_BIO112_Marine_Biology</vt:lpwstr>
      </vt:variant>
      <vt:variant>
        <vt:i4>1245293</vt:i4>
      </vt:variant>
      <vt:variant>
        <vt:i4>888</vt:i4>
      </vt:variant>
      <vt:variant>
        <vt:i4>0</vt:i4>
      </vt:variant>
      <vt:variant>
        <vt:i4>5</vt:i4>
      </vt:variant>
      <vt:variant>
        <vt:lpwstr/>
      </vt:variant>
      <vt:variant>
        <vt:lpwstr>_AQU101_Introduction_to</vt:lpwstr>
      </vt:variant>
      <vt:variant>
        <vt:i4>917615</vt:i4>
      </vt:variant>
      <vt:variant>
        <vt:i4>885</vt:i4>
      </vt:variant>
      <vt:variant>
        <vt:i4>0</vt:i4>
      </vt:variant>
      <vt:variant>
        <vt:i4>5</vt:i4>
      </vt:variant>
      <vt:variant>
        <vt:lpwstr/>
      </vt:variant>
      <vt:variant>
        <vt:lpwstr>_PSY101_Introduction_to</vt:lpwstr>
      </vt:variant>
      <vt:variant>
        <vt:i4>4980782</vt:i4>
      </vt:variant>
      <vt:variant>
        <vt:i4>882</vt:i4>
      </vt:variant>
      <vt:variant>
        <vt:i4>0</vt:i4>
      </vt:variant>
      <vt:variant>
        <vt:i4>5</vt:i4>
      </vt:variant>
      <vt:variant>
        <vt:lpwstr/>
      </vt:variant>
      <vt:variant>
        <vt:lpwstr>_PHI114_Environmental_Ethics</vt:lpwstr>
      </vt:variant>
      <vt:variant>
        <vt:i4>1048642</vt:i4>
      </vt:variant>
      <vt:variant>
        <vt:i4>879</vt:i4>
      </vt:variant>
      <vt:variant>
        <vt:i4>0</vt:i4>
      </vt:variant>
      <vt:variant>
        <vt:i4>5</vt:i4>
      </vt:variant>
      <vt:variant>
        <vt:lpwstr/>
      </vt:variant>
      <vt:variant>
        <vt:lpwstr>_ENG107_Speech</vt:lpwstr>
      </vt:variant>
      <vt:variant>
        <vt:i4>6225967</vt:i4>
      </vt:variant>
      <vt:variant>
        <vt:i4>876</vt:i4>
      </vt:variant>
      <vt:variant>
        <vt:i4>0</vt:i4>
      </vt:variant>
      <vt:variant>
        <vt:i4>5</vt:i4>
      </vt:variant>
      <vt:variant>
        <vt:lpwstr/>
      </vt:variant>
      <vt:variant>
        <vt:lpwstr>_AQU215_Field_Experiences</vt:lpwstr>
      </vt:variant>
      <vt:variant>
        <vt:i4>4063321</vt:i4>
      </vt:variant>
      <vt:variant>
        <vt:i4>873</vt:i4>
      </vt:variant>
      <vt:variant>
        <vt:i4>0</vt:i4>
      </vt:variant>
      <vt:variant>
        <vt:i4>5</vt:i4>
      </vt:variant>
      <vt:variant>
        <vt:lpwstr/>
      </vt:variant>
      <vt:variant>
        <vt:lpwstr>_AQU214_Applied_Techniques</vt:lpwstr>
      </vt:variant>
      <vt:variant>
        <vt:i4>2097239</vt:i4>
      </vt:variant>
      <vt:variant>
        <vt:i4>870</vt:i4>
      </vt:variant>
      <vt:variant>
        <vt:i4>0</vt:i4>
      </vt:variant>
      <vt:variant>
        <vt:i4>5</vt:i4>
      </vt:variant>
      <vt:variant>
        <vt:lpwstr/>
      </vt:variant>
      <vt:variant>
        <vt:lpwstr>_HIS122_History_of</vt:lpwstr>
      </vt:variant>
      <vt:variant>
        <vt:i4>2621530</vt:i4>
      </vt:variant>
      <vt:variant>
        <vt:i4>867</vt:i4>
      </vt:variant>
      <vt:variant>
        <vt:i4>0</vt:i4>
      </vt:variant>
      <vt:variant>
        <vt:i4>5</vt:i4>
      </vt:variant>
      <vt:variant>
        <vt:lpwstr/>
      </vt:variant>
      <vt:variant>
        <vt:lpwstr>_BIO213_Applied_Marine</vt:lpwstr>
      </vt:variant>
      <vt:variant>
        <vt:i4>8323102</vt:i4>
      </vt:variant>
      <vt:variant>
        <vt:i4>864</vt:i4>
      </vt:variant>
      <vt:variant>
        <vt:i4>0</vt:i4>
      </vt:variant>
      <vt:variant>
        <vt:i4>5</vt:i4>
      </vt:variant>
      <vt:variant>
        <vt:lpwstr/>
      </vt:variant>
      <vt:variant>
        <vt:lpwstr>_AQU212_Principles_of</vt:lpwstr>
      </vt:variant>
      <vt:variant>
        <vt:i4>8323101</vt:i4>
      </vt:variant>
      <vt:variant>
        <vt:i4>861</vt:i4>
      </vt:variant>
      <vt:variant>
        <vt:i4>0</vt:i4>
      </vt:variant>
      <vt:variant>
        <vt:i4>5</vt:i4>
      </vt:variant>
      <vt:variant>
        <vt:lpwstr/>
      </vt:variant>
      <vt:variant>
        <vt:lpwstr>_AQU211_Principles_of</vt:lpwstr>
      </vt:variant>
      <vt:variant>
        <vt:i4>4063298</vt:i4>
      </vt:variant>
      <vt:variant>
        <vt:i4>858</vt:i4>
      </vt:variant>
      <vt:variant>
        <vt:i4>0</vt:i4>
      </vt:variant>
      <vt:variant>
        <vt:i4>5</vt:i4>
      </vt:variant>
      <vt:variant>
        <vt:lpwstr/>
      </vt:variant>
      <vt:variant>
        <vt:lpwstr>_MAT106_College_Mathematics</vt:lpwstr>
      </vt:variant>
      <vt:variant>
        <vt:i4>721008</vt:i4>
      </vt:variant>
      <vt:variant>
        <vt:i4>855</vt:i4>
      </vt:variant>
      <vt:variant>
        <vt:i4>0</vt:i4>
      </vt:variant>
      <vt:variant>
        <vt:i4>5</vt:i4>
      </vt:variant>
      <vt:variant>
        <vt:lpwstr/>
      </vt:variant>
      <vt:variant>
        <vt:lpwstr>_BIO114_Introduction_to</vt:lpwstr>
      </vt:variant>
      <vt:variant>
        <vt:i4>5111863</vt:i4>
      </vt:variant>
      <vt:variant>
        <vt:i4>852</vt:i4>
      </vt:variant>
      <vt:variant>
        <vt:i4>0</vt:i4>
      </vt:variant>
      <vt:variant>
        <vt:i4>5</vt:i4>
      </vt:variant>
      <vt:variant>
        <vt:lpwstr/>
      </vt:variant>
      <vt:variant>
        <vt:lpwstr>_AQU112_Exploring_Aquaculture</vt:lpwstr>
      </vt:variant>
      <vt:variant>
        <vt:i4>4653107</vt:i4>
      </vt:variant>
      <vt:variant>
        <vt:i4>849</vt:i4>
      </vt:variant>
      <vt:variant>
        <vt:i4>0</vt:i4>
      </vt:variant>
      <vt:variant>
        <vt:i4>5</vt:i4>
      </vt:variant>
      <vt:variant>
        <vt:lpwstr/>
      </vt:variant>
      <vt:variant>
        <vt:lpwstr>_AQU111_Basic_Principles</vt:lpwstr>
      </vt:variant>
      <vt:variant>
        <vt:i4>1572952</vt:i4>
      </vt:variant>
      <vt:variant>
        <vt:i4>846</vt:i4>
      </vt:variant>
      <vt:variant>
        <vt:i4>0</vt:i4>
      </vt:variant>
      <vt:variant>
        <vt:i4>5</vt:i4>
      </vt:variant>
      <vt:variant>
        <vt:lpwstr/>
      </vt:variant>
      <vt:variant>
        <vt:lpwstr>_MFG101_Safety</vt:lpwstr>
      </vt:variant>
      <vt:variant>
        <vt:i4>4063327</vt:i4>
      </vt:variant>
      <vt:variant>
        <vt:i4>843</vt:i4>
      </vt:variant>
      <vt:variant>
        <vt:i4>0</vt:i4>
      </vt:variant>
      <vt:variant>
        <vt:i4>5</vt:i4>
      </vt:variant>
      <vt:variant>
        <vt:lpwstr/>
      </vt:variant>
      <vt:variant>
        <vt:lpwstr>_FYE100_First_Year</vt:lpwstr>
      </vt:variant>
      <vt:variant>
        <vt:i4>2162783</vt:i4>
      </vt:variant>
      <vt:variant>
        <vt:i4>840</vt:i4>
      </vt:variant>
      <vt:variant>
        <vt:i4>0</vt:i4>
      </vt:variant>
      <vt:variant>
        <vt:i4>5</vt:i4>
      </vt:variant>
      <vt:variant>
        <vt:lpwstr/>
      </vt:variant>
      <vt:variant>
        <vt:lpwstr>_ENG101_College_Composition</vt:lpwstr>
      </vt:variant>
      <vt:variant>
        <vt:i4>1376377</vt:i4>
      </vt:variant>
      <vt:variant>
        <vt:i4>837</vt:i4>
      </vt:variant>
      <vt:variant>
        <vt:i4>0</vt:i4>
      </vt:variant>
      <vt:variant>
        <vt:i4>5</vt:i4>
      </vt:variant>
      <vt:variant>
        <vt:lpwstr/>
      </vt:variant>
      <vt:variant>
        <vt:lpwstr>_BIO112_Marine_Biology</vt:lpwstr>
      </vt:variant>
      <vt:variant>
        <vt:i4>1245293</vt:i4>
      </vt:variant>
      <vt:variant>
        <vt:i4>834</vt:i4>
      </vt:variant>
      <vt:variant>
        <vt:i4>0</vt:i4>
      </vt:variant>
      <vt:variant>
        <vt:i4>5</vt:i4>
      </vt:variant>
      <vt:variant>
        <vt:lpwstr/>
      </vt:variant>
      <vt:variant>
        <vt:lpwstr>_AQU101_Introduction_to</vt:lpwstr>
      </vt:variant>
      <vt:variant>
        <vt:i4>5898324</vt:i4>
      </vt:variant>
      <vt:variant>
        <vt:i4>831</vt:i4>
      </vt:variant>
      <vt:variant>
        <vt:i4>0</vt:i4>
      </vt:variant>
      <vt:variant>
        <vt:i4>5</vt:i4>
      </vt:variant>
      <vt:variant>
        <vt:lpwstr/>
      </vt:variant>
      <vt:variant>
        <vt:lpwstr>_Refund_Policy</vt:lpwstr>
      </vt:variant>
      <vt:variant>
        <vt:i4>6553719</vt:i4>
      </vt:variant>
      <vt:variant>
        <vt:i4>828</vt:i4>
      </vt:variant>
      <vt:variant>
        <vt:i4>0</vt:i4>
      </vt:variant>
      <vt:variant>
        <vt:i4>5</vt:i4>
      </vt:variant>
      <vt:variant>
        <vt:lpwstr>http://www.wccc.me.edu/</vt:lpwstr>
      </vt:variant>
      <vt:variant>
        <vt:lpwstr/>
      </vt:variant>
      <vt:variant>
        <vt:i4>6553719</vt:i4>
      </vt:variant>
      <vt:variant>
        <vt:i4>825</vt:i4>
      </vt:variant>
      <vt:variant>
        <vt:i4>0</vt:i4>
      </vt:variant>
      <vt:variant>
        <vt:i4>5</vt:i4>
      </vt:variant>
      <vt:variant>
        <vt:lpwstr>http://www.wccc.me.edu/</vt:lpwstr>
      </vt:variant>
      <vt:variant>
        <vt:lpwstr/>
      </vt:variant>
      <vt:variant>
        <vt:i4>327727</vt:i4>
      </vt:variant>
      <vt:variant>
        <vt:i4>822</vt:i4>
      </vt:variant>
      <vt:variant>
        <vt:i4>0</vt:i4>
      </vt:variant>
      <vt:variant>
        <vt:i4>5</vt:i4>
      </vt:variant>
      <vt:variant>
        <vt:lpwstr>mailto:wcccme@bkstr.com</vt:lpwstr>
      </vt:variant>
      <vt:variant>
        <vt:lpwstr/>
      </vt:variant>
      <vt:variant>
        <vt:i4>6553719</vt:i4>
      </vt:variant>
      <vt:variant>
        <vt:i4>819</vt:i4>
      </vt:variant>
      <vt:variant>
        <vt:i4>0</vt:i4>
      </vt:variant>
      <vt:variant>
        <vt:i4>5</vt:i4>
      </vt:variant>
      <vt:variant>
        <vt:lpwstr>http://www.wccc.me.edu/</vt:lpwstr>
      </vt:variant>
      <vt:variant>
        <vt:lpwstr/>
      </vt:variant>
      <vt:variant>
        <vt:i4>5242974</vt:i4>
      </vt:variant>
      <vt:variant>
        <vt:i4>816</vt:i4>
      </vt:variant>
      <vt:variant>
        <vt:i4>0</vt:i4>
      </vt:variant>
      <vt:variant>
        <vt:i4>5</vt:i4>
      </vt:variant>
      <vt:variant>
        <vt:lpwstr>https://www.thevirtualcaregroup.com/wccc/</vt:lpwstr>
      </vt:variant>
      <vt:variant>
        <vt:lpwstr/>
      </vt:variant>
      <vt:variant>
        <vt:i4>3473493</vt:i4>
      </vt:variant>
      <vt:variant>
        <vt:i4>813</vt:i4>
      </vt:variant>
      <vt:variant>
        <vt:i4>0</vt:i4>
      </vt:variant>
      <vt:variant>
        <vt:i4>5</vt:i4>
      </vt:variant>
      <vt:variant>
        <vt:lpwstr>mailto:tstoldt@wccc.me.edu</vt:lpwstr>
      </vt:variant>
      <vt:variant>
        <vt:lpwstr/>
      </vt:variant>
      <vt:variant>
        <vt:i4>4784186</vt:i4>
      </vt:variant>
      <vt:variant>
        <vt:i4>810</vt:i4>
      </vt:variant>
      <vt:variant>
        <vt:i4>0</vt:i4>
      </vt:variant>
      <vt:variant>
        <vt:i4>5</vt:i4>
      </vt:variant>
      <vt:variant>
        <vt:lpwstr>mailto:ncote@wccc.me.edu</vt:lpwstr>
      </vt:variant>
      <vt:variant>
        <vt:lpwstr/>
      </vt:variant>
      <vt:variant>
        <vt:i4>852037</vt:i4>
      </vt:variant>
      <vt:variant>
        <vt:i4>807</vt:i4>
      </vt:variant>
      <vt:variant>
        <vt:i4>0</vt:i4>
      </vt:variant>
      <vt:variant>
        <vt:i4>5</vt:i4>
      </vt:variant>
      <vt:variant>
        <vt:lpwstr>https://fsapartners.ed.gov/home/</vt:lpwstr>
      </vt:variant>
      <vt:variant>
        <vt:lpwstr/>
      </vt:variant>
      <vt:variant>
        <vt:i4>7798910</vt:i4>
      </vt:variant>
      <vt:variant>
        <vt:i4>804</vt:i4>
      </vt:variant>
      <vt:variant>
        <vt:i4>0</vt:i4>
      </vt:variant>
      <vt:variant>
        <vt:i4>5</vt:i4>
      </vt:variant>
      <vt:variant>
        <vt:lpwstr>https://www.wccc.me.edu/admissions-aid/finances/financial-aid-information-links/financial-aid-forms-documents/</vt:lpwstr>
      </vt:variant>
      <vt:variant>
        <vt:lpwstr/>
      </vt:variant>
      <vt:variant>
        <vt:i4>720984</vt:i4>
      </vt:variant>
      <vt:variant>
        <vt:i4>801</vt:i4>
      </vt:variant>
      <vt:variant>
        <vt:i4>0</vt:i4>
      </vt:variant>
      <vt:variant>
        <vt:i4>5</vt:i4>
      </vt:variant>
      <vt:variant>
        <vt:lpwstr>https://studentaid.gov/h/apply-for-aid/fafsa</vt:lpwstr>
      </vt:variant>
      <vt:variant>
        <vt:lpwstr/>
      </vt:variant>
      <vt:variant>
        <vt:i4>6553719</vt:i4>
      </vt:variant>
      <vt:variant>
        <vt:i4>798</vt:i4>
      </vt:variant>
      <vt:variant>
        <vt:i4>0</vt:i4>
      </vt:variant>
      <vt:variant>
        <vt:i4>5</vt:i4>
      </vt:variant>
      <vt:variant>
        <vt:lpwstr>http://www.wccc.me.edu/</vt:lpwstr>
      </vt:variant>
      <vt:variant>
        <vt:lpwstr/>
      </vt:variant>
      <vt:variant>
        <vt:i4>786518</vt:i4>
      </vt:variant>
      <vt:variant>
        <vt:i4>795</vt:i4>
      </vt:variant>
      <vt:variant>
        <vt:i4>0</vt:i4>
      </vt:variant>
      <vt:variant>
        <vt:i4>5</vt:i4>
      </vt:variant>
      <vt:variant>
        <vt:lpwstr>https://wccc.bncollege.com/course-material/course-finder</vt:lpwstr>
      </vt:variant>
      <vt:variant>
        <vt:lpwstr/>
      </vt:variant>
      <vt:variant>
        <vt:i4>1769491</vt:i4>
      </vt:variant>
      <vt:variant>
        <vt:i4>792</vt:i4>
      </vt:variant>
      <vt:variant>
        <vt:i4>0</vt:i4>
      </vt:variant>
      <vt:variant>
        <vt:i4>5</vt:i4>
      </vt:variant>
      <vt:variant>
        <vt:lpwstr>https://accuplacer.collegeboard.org/</vt:lpwstr>
      </vt:variant>
      <vt:variant>
        <vt:lpwstr/>
      </vt:variant>
      <vt:variant>
        <vt:i4>2555955</vt:i4>
      </vt:variant>
      <vt:variant>
        <vt:i4>789</vt:i4>
      </vt:variant>
      <vt:variant>
        <vt:i4>0</vt:i4>
      </vt:variant>
      <vt:variant>
        <vt:i4>5</vt:i4>
      </vt:variant>
      <vt:variant>
        <vt:lpwstr>https://www.wccc.me.edu/admissions-aid</vt:lpwstr>
      </vt:variant>
      <vt:variant>
        <vt:lpwstr/>
      </vt:variant>
      <vt:variant>
        <vt:i4>6553719</vt:i4>
      </vt:variant>
      <vt:variant>
        <vt:i4>786</vt:i4>
      </vt:variant>
      <vt:variant>
        <vt:i4>0</vt:i4>
      </vt:variant>
      <vt:variant>
        <vt:i4>5</vt:i4>
      </vt:variant>
      <vt:variant>
        <vt:lpwstr>http://www.wccc.me.edu/</vt:lpwstr>
      </vt:variant>
      <vt:variant>
        <vt:lpwstr/>
      </vt:variant>
      <vt:variant>
        <vt:i4>8192018</vt:i4>
      </vt:variant>
      <vt:variant>
        <vt:i4>783</vt:i4>
      </vt:variant>
      <vt:variant>
        <vt:i4>0</vt:i4>
      </vt:variant>
      <vt:variant>
        <vt:i4>5</vt:i4>
      </vt:variant>
      <vt:variant>
        <vt:lpwstr>mailto:admissions@wccc.me.edu</vt:lpwstr>
      </vt:variant>
      <vt:variant>
        <vt:lpwstr/>
      </vt:variant>
      <vt:variant>
        <vt:i4>5177415</vt:i4>
      </vt:variant>
      <vt:variant>
        <vt:i4>780</vt:i4>
      </vt:variant>
      <vt:variant>
        <vt:i4>0</vt:i4>
      </vt:variant>
      <vt:variant>
        <vt:i4>5</vt:i4>
      </vt:variant>
      <vt:variant>
        <vt:lpwstr>http://www.eeoc.gov/</vt:lpwstr>
      </vt:variant>
      <vt:variant>
        <vt:lpwstr/>
      </vt:variant>
      <vt:variant>
        <vt:i4>7077998</vt:i4>
      </vt:variant>
      <vt:variant>
        <vt:i4>777</vt:i4>
      </vt:variant>
      <vt:variant>
        <vt:i4>0</vt:i4>
      </vt:variant>
      <vt:variant>
        <vt:i4>5</vt:i4>
      </vt:variant>
      <vt:variant>
        <vt:lpwstr>http://www.state.me.us/</vt:lpwstr>
      </vt:variant>
      <vt:variant>
        <vt:lpwstr/>
      </vt:variant>
      <vt:variant>
        <vt:i4>3407958</vt:i4>
      </vt:variant>
      <vt:variant>
        <vt:i4>774</vt:i4>
      </vt:variant>
      <vt:variant>
        <vt:i4>0</vt:i4>
      </vt:variant>
      <vt:variant>
        <vt:i4>5</vt:i4>
      </vt:variant>
      <vt:variant>
        <vt:lpwstr>mailto:OCR.Boston@ed.gov</vt:lpwstr>
      </vt:variant>
      <vt:variant>
        <vt:lpwstr/>
      </vt:variant>
      <vt:variant>
        <vt:i4>3473493</vt:i4>
      </vt:variant>
      <vt:variant>
        <vt:i4>771</vt:i4>
      </vt:variant>
      <vt:variant>
        <vt:i4>0</vt:i4>
      </vt:variant>
      <vt:variant>
        <vt:i4>5</vt:i4>
      </vt:variant>
      <vt:variant>
        <vt:lpwstr>mailto:tstoldt@wccc.me.edu</vt:lpwstr>
      </vt:variant>
      <vt:variant>
        <vt:lpwstr/>
      </vt:variant>
      <vt:variant>
        <vt:i4>3473493</vt:i4>
      </vt:variant>
      <vt:variant>
        <vt:i4>768</vt:i4>
      </vt:variant>
      <vt:variant>
        <vt:i4>0</vt:i4>
      </vt:variant>
      <vt:variant>
        <vt:i4>5</vt:i4>
      </vt:variant>
      <vt:variant>
        <vt:lpwstr>mailto:tstoldt@wccc.me.edu</vt:lpwstr>
      </vt:variant>
      <vt:variant>
        <vt:lpwstr/>
      </vt:variant>
      <vt:variant>
        <vt:i4>2162753</vt:i4>
      </vt:variant>
      <vt:variant>
        <vt:i4>765</vt:i4>
      </vt:variant>
      <vt:variant>
        <vt:i4>0</vt:i4>
      </vt:variant>
      <vt:variant>
        <vt:i4>5</vt:i4>
      </vt:variant>
      <vt:variant>
        <vt:lpwstr>mailto:tosmond@wccc.me.edu</vt:lpwstr>
      </vt:variant>
      <vt:variant>
        <vt:lpwstr/>
      </vt:variant>
      <vt:variant>
        <vt:i4>1703990</vt:i4>
      </vt:variant>
      <vt:variant>
        <vt:i4>758</vt:i4>
      </vt:variant>
      <vt:variant>
        <vt:i4>0</vt:i4>
      </vt:variant>
      <vt:variant>
        <vt:i4>5</vt:i4>
      </vt:variant>
      <vt:variant>
        <vt:lpwstr/>
      </vt:variant>
      <vt:variant>
        <vt:lpwstr>_Toc214008045</vt:lpwstr>
      </vt:variant>
      <vt:variant>
        <vt:i4>1703990</vt:i4>
      </vt:variant>
      <vt:variant>
        <vt:i4>752</vt:i4>
      </vt:variant>
      <vt:variant>
        <vt:i4>0</vt:i4>
      </vt:variant>
      <vt:variant>
        <vt:i4>5</vt:i4>
      </vt:variant>
      <vt:variant>
        <vt:lpwstr/>
      </vt:variant>
      <vt:variant>
        <vt:lpwstr>_Toc214008044</vt:lpwstr>
      </vt:variant>
      <vt:variant>
        <vt:i4>1703990</vt:i4>
      </vt:variant>
      <vt:variant>
        <vt:i4>746</vt:i4>
      </vt:variant>
      <vt:variant>
        <vt:i4>0</vt:i4>
      </vt:variant>
      <vt:variant>
        <vt:i4>5</vt:i4>
      </vt:variant>
      <vt:variant>
        <vt:lpwstr/>
      </vt:variant>
      <vt:variant>
        <vt:lpwstr>_Toc214008043</vt:lpwstr>
      </vt:variant>
      <vt:variant>
        <vt:i4>1703990</vt:i4>
      </vt:variant>
      <vt:variant>
        <vt:i4>740</vt:i4>
      </vt:variant>
      <vt:variant>
        <vt:i4>0</vt:i4>
      </vt:variant>
      <vt:variant>
        <vt:i4>5</vt:i4>
      </vt:variant>
      <vt:variant>
        <vt:lpwstr/>
      </vt:variant>
      <vt:variant>
        <vt:lpwstr>_Toc214008042</vt:lpwstr>
      </vt:variant>
      <vt:variant>
        <vt:i4>1703990</vt:i4>
      </vt:variant>
      <vt:variant>
        <vt:i4>734</vt:i4>
      </vt:variant>
      <vt:variant>
        <vt:i4>0</vt:i4>
      </vt:variant>
      <vt:variant>
        <vt:i4>5</vt:i4>
      </vt:variant>
      <vt:variant>
        <vt:lpwstr/>
      </vt:variant>
      <vt:variant>
        <vt:lpwstr>_Toc214008041</vt:lpwstr>
      </vt:variant>
      <vt:variant>
        <vt:i4>1703990</vt:i4>
      </vt:variant>
      <vt:variant>
        <vt:i4>728</vt:i4>
      </vt:variant>
      <vt:variant>
        <vt:i4>0</vt:i4>
      </vt:variant>
      <vt:variant>
        <vt:i4>5</vt:i4>
      </vt:variant>
      <vt:variant>
        <vt:lpwstr/>
      </vt:variant>
      <vt:variant>
        <vt:lpwstr>_Toc214008040</vt:lpwstr>
      </vt:variant>
      <vt:variant>
        <vt:i4>1900598</vt:i4>
      </vt:variant>
      <vt:variant>
        <vt:i4>722</vt:i4>
      </vt:variant>
      <vt:variant>
        <vt:i4>0</vt:i4>
      </vt:variant>
      <vt:variant>
        <vt:i4>5</vt:i4>
      </vt:variant>
      <vt:variant>
        <vt:lpwstr/>
      </vt:variant>
      <vt:variant>
        <vt:lpwstr>_Toc214008039</vt:lpwstr>
      </vt:variant>
      <vt:variant>
        <vt:i4>1900598</vt:i4>
      </vt:variant>
      <vt:variant>
        <vt:i4>716</vt:i4>
      </vt:variant>
      <vt:variant>
        <vt:i4>0</vt:i4>
      </vt:variant>
      <vt:variant>
        <vt:i4>5</vt:i4>
      </vt:variant>
      <vt:variant>
        <vt:lpwstr/>
      </vt:variant>
      <vt:variant>
        <vt:lpwstr>_Toc214008038</vt:lpwstr>
      </vt:variant>
      <vt:variant>
        <vt:i4>1900598</vt:i4>
      </vt:variant>
      <vt:variant>
        <vt:i4>710</vt:i4>
      </vt:variant>
      <vt:variant>
        <vt:i4>0</vt:i4>
      </vt:variant>
      <vt:variant>
        <vt:i4>5</vt:i4>
      </vt:variant>
      <vt:variant>
        <vt:lpwstr/>
      </vt:variant>
      <vt:variant>
        <vt:lpwstr>_Toc214008037</vt:lpwstr>
      </vt:variant>
      <vt:variant>
        <vt:i4>1900598</vt:i4>
      </vt:variant>
      <vt:variant>
        <vt:i4>704</vt:i4>
      </vt:variant>
      <vt:variant>
        <vt:i4>0</vt:i4>
      </vt:variant>
      <vt:variant>
        <vt:i4>5</vt:i4>
      </vt:variant>
      <vt:variant>
        <vt:lpwstr/>
      </vt:variant>
      <vt:variant>
        <vt:lpwstr>_Toc214008036</vt:lpwstr>
      </vt:variant>
      <vt:variant>
        <vt:i4>1900598</vt:i4>
      </vt:variant>
      <vt:variant>
        <vt:i4>698</vt:i4>
      </vt:variant>
      <vt:variant>
        <vt:i4>0</vt:i4>
      </vt:variant>
      <vt:variant>
        <vt:i4>5</vt:i4>
      </vt:variant>
      <vt:variant>
        <vt:lpwstr/>
      </vt:variant>
      <vt:variant>
        <vt:lpwstr>_Toc214008035</vt:lpwstr>
      </vt:variant>
      <vt:variant>
        <vt:i4>1900598</vt:i4>
      </vt:variant>
      <vt:variant>
        <vt:i4>692</vt:i4>
      </vt:variant>
      <vt:variant>
        <vt:i4>0</vt:i4>
      </vt:variant>
      <vt:variant>
        <vt:i4>5</vt:i4>
      </vt:variant>
      <vt:variant>
        <vt:lpwstr/>
      </vt:variant>
      <vt:variant>
        <vt:lpwstr>_Toc214008034</vt:lpwstr>
      </vt:variant>
      <vt:variant>
        <vt:i4>1900598</vt:i4>
      </vt:variant>
      <vt:variant>
        <vt:i4>686</vt:i4>
      </vt:variant>
      <vt:variant>
        <vt:i4>0</vt:i4>
      </vt:variant>
      <vt:variant>
        <vt:i4>5</vt:i4>
      </vt:variant>
      <vt:variant>
        <vt:lpwstr/>
      </vt:variant>
      <vt:variant>
        <vt:lpwstr>_Toc214008033</vt:lpwstr>
      </vt:variant>
      <vt:variant>
        <vt:i4>1900598</vt:i4>
      </vt:variant>
      <vt:variant>
        <vt:i4>680</vt:i4>
      </vt:variant>
      <vt:variant>
        <vt:i4>0</vt:i4>
      </vt:variant>
      <vt:variant>
        <vt:i4>5</vt:i4>
      </vt:variant>
      <vt:variant>
        <vt:lpwstr/>
      </vt:variant>
      <vt:variant>
        <vt:lpwstr>_Toc214008032</vt:lpwstr>
      </vt:variant>
      <vt:variant>
        <vt:i4>1900598</vt:i4>
      </vt:variant>
      <vt:variant>
        <vt:i4>674</vt:i4>
      </vt:variant>
      <vt:variant>
        <vt:i4>0</vt:i4>
      </vt:variant>
      <vt:variant>
        <vt:i4>5</vt:i4>
      </vt:variant>
      <vt:variant>
        <vt:lpwstr/>
      </vt:variant>
      <vt:variant>
        <vt:lpwstr>_Toc214008031</vt:lpwstr>
      </vt:variant>
      <vt:variant>
        <vt:i4>1900598</vt:i4>
      </vt:variant>
      <vt:variant>
        <vt:i4>668</vt:i4>
      </vt:variant>
      <vt:variant>
        <vt:i4>0</vt:i4>
      </vt:variant>
      <vt:variant>
        <vt:i4>5</vt:i4>
      </vt:variant>
      <vt:variant>
        <vt:lpwstr/>
      </vt:variant>
      <vt:variant>
        <vt:lpwstr>_Toc214008030</vt:lpwstr>
      </vt:variant>
      <vt:variant>
        <vt:i4>1835062</vt:i4>
      </vt:variant>
      <vt:variant>
        <vt:i4>662</vt:i4>
      </vt:variant>
      <vt:variant>
        <vt:i4>0</vt:i4>
      </vt:variant>
      <vt:variant>
        <vt:i4>5</vt:i4>
      </vt:variant>
      <vt:variant>
        <vt:lpwstr/>
      </vt:variant>
      <vt:variant>
        <vt:lpwstr>_Toc214008029</vt:lpwstr>
      </vt:variant>
      <vt:variant>
        <vt:i4>1835062</vt:i4>
      </vt:variant>
      <vt:variant>
        <vt:i4>656</vt:i4>
      </vt:variant>
      <vt:variant>
        <vt:i4>0</vt:i4>
      </vt:variant>
      <vt:variant>
        <vt:i4>5</vt:i4>
      </vt:variant>
      <vt:variant>
        <vt:lpwstr/>
      </vt:variant>
      <vt:variant>
        <vt:lpwstr>_Toc214008028</vt:lpwstr>
      </vt:variant>
      <vt:variant>
        <vt:i4>1835062</vt:i4>
      </vt:variant>
      <vt:variant>
        <vt:i4>650</vt:i4>
      </vt:variant>
      <vt:variant>
        <vt:i4>0</vt:i4>
      </vt:variant>
      <vt:variant>
        <vt:i4>5</vt:i4>
      </vt:variant>
      <vt:variant>
        <vt:lpwstr/>
      </vt:variant>
      <vt:variant>
        <vt:lpwstr>_Toc214008027</vt:lpwstr>
      </vt:variant>
      <vt:variant>
        <vt:i4>1835062</vt:i4>
      </vt:variant>
      <vt:variant>
        <vt:i4>644</vt:i4>
      </vt:variant>
      <vt:variant>
        <vt:i4>0</vt:i4>
      </vt:variant>
      <vt:variant>
        <vt:i4>5</vt:i4>
      </vt:variant>
      <vt:variant>
        <vt:lpwstr/>
      </vt:variant>
      <vt:variant>
        <vt:lpwstr>_Toc214008026</vt:lpwstr>
      </vt:variant>
      <vt:variant>
        <vt:i4>1835062</vt:i4>
      </vt:variant>
      <vt:variant>
        <vt:i4>638</vt:i4>
      </vt:variant>
      <vt:variant>
        <vt:i4>0</vt:i4>
      </vt:variant>
      <vt:variant>
        <vt:i4>5</vt:i4>
      </vt:variant>
      <vt:variant>
        <vt:lpwstr/>
      </vt:variant>
      <vt:variant>
        <vt:lpwstr>_Toc214008025</vt:lpwstr>
      </vt:variant>
      <vt:variant>
        <vt:i4>1835062</vt:i4>
      </vt:variant>
      <vt:variant>
        <vt:i4>632</vt:i4>
      </vt:variant>
      <vt:variant>
        <vt:i4>0</vt:i4>
      </vt:variant>
      <vt:variant>
        <vt:i4>5</vt:i4>
      </vt:variant>
      <vt:variant>
        <vt:lpwstr/>
      </vt:variant>
      <vt:variant>
        <vt:lpwstr>_Toc214008024</vt:lpwstr>
      </vt:variant>
      <vt:variant>
        <vt:i4>1835062</vt:i4>
      </vt:variant>
      <vt:variant>
        <vt:i4>626</vt:i4>
      </vt:variant>
      <vt:variant>
        <vt:i4>0</vt:i4>
      </vt:variant>
      <vt:variant>
        <vt:i4>5</vt:i4>
      </vt:variant>
      <vt:variant>
        <vt:lpwstr/>
      </vt:variant>
      <vt:variant>
        <vt:lpwstr>_Toc214008023</vt:lpwstr>
      </vt:variant>
      <vt:variant>
        <vt:i4>1835062</vt:i4>
      </vt:variant>
      <vt:variant>
        <vt:i4>620</vt:i4>
      </vt:variant>
      <vt:variant>
        <vt:i4>0</vt:i4>
      </vt:variant>
      <vt:variant>
        <vt:i4>5</vt:i4>
      </vt:variant>
      <vt:variant>
        <vt:lpwstr/>
      </vt:variant>
      <vt:variant>
        <vt:lpwstr>_Toc214008022</vt:lpwstr>
      </vt:variant>
      <vt:variant>
        <vt:i4>1835062</vt:i4>
      </vt:variant>
      <vt:variant>
        <vt:i4>614</vt:i4>
      </vt:variant>
      <vt:variant>
        <vt:i4>0</vt:i4>
      </vt:variant>
      <vt:variant>
        <vt:i4>5</vt:i4>
      </vt:variant>
      <vt:variant>
        <vt:lpwstr/>
      </vt:variant>
      <vt:variant>
        <vt:lpwstr>_Toc214008021</vt:lpwstr>
      </vt:variant>
      <vt:variant>
        <vt:i4>1835062</vt:i4>
      </vt:variant>
      <vt:variant>
        <vt:i4>608</vt:i4>
      </vt:variant>
      <vt:variant>
        <vt:i4>0</vt:i4>
      </vt:variant>
      <vt:variant>
        <vt:i4>5</vt:i4>
      </vt:variant>
      <vt:variant>
        <vt:lpwstr/>
      </vt:variant>
      <vt:variant>
        <vt:lpwstr>_Toc214008020</vt:lpwstr>
      </vt:variant>
      <vt:variant>
        <vt:i4>2031670</vt:i4>
      </vt:variant>
      <vt:variant>
        <vt:i4>602</vt:i4>
      </vt:variant>
      <vt:variant>
        <vt:i4>0</vt:i4>
      </vt:variant>
      <vt:variant>
        <vt:i4>5</vt:i4>
      </vt:variant>
      <vt:variant>
        <vt:lpwstr/>
      </vt:variant>
      <vt:variant>
        <vt:lpwstr>_Toc214008019</vt:lpwstr>
      </vt:variant>
      <vt:variant>
        <vt:i4>2031670</vt:i4>
      </vt:variant>
      <vt:variant>
        <vt:i4>596</vt:i4>
      </vt:variant>
      <vt:variant>
        <vt:i4>0</vt:i4>
      </vt:variant>
      <vt:variant>
        <vt:i4>5</vt:i4>
      </vt:variant>
      <vt:variant>
        <vt:lpwstr/>
      </vt:variant>
      <vt:variant>
        <vt:lpwstr>_Toc214008018</vt:lpwstr>
      </vt:variant>
      <vt:variant>
        <vt:i4>2031670</vt:i4>
      </vt:variant>
      <vt:variant>
        <vt:i4>590</vt:i4>
      </vt:variant>
      <vt:variant>
        <vt:i4>0</vt:i4>
      </vt:variant>
      <vt:variant>
        <vt:i4>5</vt:i4>
      </vt:variant>
      <vt:variant>
        <vt:lpwstr/>
      </vt:variant>
      <vt:variant>
        <vt:lpwstr>_Toc214008017</vt:lpwstr>
      </vt:variant>
      <vt:variant>
        <vt:i4>2031670</vt:i4>
      </vt:variant>
      <vt:variant>
        <vt:i4>584</vt:i4>
      </vt:variant>
      <vt:variant>
        <vt:i4>0</vt:i4>
      </vt:variant>
      <vt:variant>
        <vt:i4>5</vt:i4>
      </vt:variant>
      <vt:variant>
        <vt:lpwstr/>
      </vt:variant>
      <vt:variant>
        <vt:lpwstr>_Toc214008016</vt:lpwstr>
      </vt:variant>
      <vt:variant>
        <vt:i4>2031670</vt:i4>
      </vt:variant>
      <vt:variant>
        <vt:i4>578</vt:i4>
      </vt:variant>
      <vt:variant>
        <vt:i4>0</vt:i4>
      </vt:variant>
      <vt:variant>
        <vt:i4>5</vt:i4>
      </vt:variant>
      <vt:variant>
        <vt:lpwstr/>
      </vt:variant>
      <vt:variant>
        <vt:lpwstr>_Toc214008015</vt:lpwstr>
      </vt:variant>
      <vt:variant>
        <vt:i4>2031670</vt:i4>
      </vt:variant>
      <vt:variant>
        <vt:i4>572</vt:i4>
      </vt:variant>
      <vt:variant>
        <vt:i4>0</vt:i4>
      </vt:variant>
      <vt:variant>
        <vt:i4>5</vt:i4>
      </vt:variant>
      <vt:variant>
        <vt:lpwstr/>
      </vt:variant>
      <vt:variant>
        <vt:lpwstr>_Toc214008014</vt:lpwstr>
      </vt:variant>
      <vt:variant>
        <vt:i4>2031670</vt:i4>
      </vt:variant>
      <vt:variant>
        <vt:i4>566</vt:i4>
      </vt:variant>
      <vt:variant>
        <vt:i4>0</vt:i4>
      </vt:variant>
      <vt:variant>
        <vt:i4>5</vt:i4>
      </vt:variant>
      <vt:variant>
        <vt:lpwstr/>
      </vt:variant>
      <vt:variant>
        <vt:lpwstr>_Toc214008013</vt:lpwstr>
      </vt:variant>
      <vt:variant>
        <vt:i4>2031670</vt:i4>
      </vt:variant>
      <vt:variant>
        <vt:i4>560</vt:i4>
      </vt:variant>
      <vt:variant>
        <vt:i4>0</vt:i4>
      </vt:variant>
      <vt:variant>
        <vt:i4>5</vt:i4>
      </vt:variant>
      <vt:variant>
        <vt:lpwstr/>
      </vt:variant>
      <vt:variant>
        <vt:lpwstr>_Toc214008012</vt:lpwstr>
      </vt:variant>
      <vt:variant>
        <vt:i4>2031670</vt:i4>
      </vt:variant>
      <vt:variant>
        <vt:i4>554</vt:i4>
      </vt:variant>
      <vt:variant>
        <vt:i4>0</vt:i4>
      </vt:variant>
      <vt:variant>
        <vt:i4>5</vt:i4>
      </vt:variant>
      <vt:variant>
        <vt:lpwstr/>
      </vt:variant>
      <vt:variant>
        <vt:lpwstr>_Toc214008011</vt:lpwstr>
      </vt:variant>
      <vt:variant>
        <vt:i4>2031670</vt:i4>
      </vt:variant>
      <vt:variant>
        <vt:i4>548</vt:i4>
      </vt:variant>
      <vt:variant>
        <vt:i4>0</vt:i4>
      </vt:variant>
      <vt:variant>
        <vt:i4>5</vt:i4>
      </vt:variant>
      <vt:variant>
        <vt:lpwstr/>
      </vt:variant>
      <vt:variant>
        <vt:lpwstr>_Toc214008010</vt:lpwstr>
      </vt:variant>
      <vt:variant>
        <vt:i4>1966134</vt:i4>
      </vt:variant>
      <vt:variant>
        <vt:i4>542</vt:i4>
      </vt:variant>
      <vt:variant>
        <vt:i4>0</vt:i4>
      </vt:variant>
      <vt:variant>
        <vt:i4>5</vt:i4>
      </vt:variant>
      <vt:variant>
        <vt:lpwstr/>
      </vt:variant>
      <vt:variant>
        <vt:lpwstr>_Toc214008009</vt:lpwstr>
      </vt:variant>
      <vt:variant>
        <vt:i4>1966134</vt:i4>
      </vt:variant>
      <vt:variant>
        <vt:i4>536</vt:i4>
      </vt:variant>
      <vt:variant>
        <vt:i4>0</vt:i4>
      </vt:variant>
      <vt:variant>
        <vt:i4>5</vt:i4>
      </vt:variant>
      <vt:variant>
        <vt:lpwstr/>
      </vt:variant>
      <vt:variant>
        <vt:lpwstr>_Toc214008008</vt:lpwstr>
      </vt:variant>
      <vt:variant>
        <vt:i4>1966134</vt:i4>
      </vt:variant>
      <vt:variant>
        <vt:i4>530</vt:i4>
      </vt:variant>
      <vt:variant>
        <vt:i4>0</vt:i4>
      </vt:variant>
      <vt:variant>
        <vt:i4>5</vt:i4>
      </vt:variant>
      <vt:variant>
        <vt:lpwstr/>
      </vt:variant>
      <vt:variant>
        <vt:lpwstr>_Toc214008007</vt:lpwstr>
      </vt:variant>
      <vt:variant>
        <vt:i4>1966134</vt:i4>
      </vt:variant>
      <vt:variant>
        <vt:i4>524</vt:i4>
      </vt:variant>
      <vt:variant>
        <vt:i4>0</vt:i4>
      </vt:variant>
      <vt:variant>
        <vt:i4>5</vt:i4>
      </vt:variant>
      <vt:variant>
        <vt:lpwstr/>
      </vt:variant>
      <vt:variant>
        <vt:lpwstr>_Toc214008006</vt:lpwstr>
      </vt:variant>
      <vt:variant>
        <vt:i4>1966134</vt:i4>
      </vt:variant>
      <vt:variant>
        <vt:i4>518</vt:i4>
      </vt:variant>
      <vt:variant>
        <vt:i4>0</vt:i4>
      </vt:variant>
      <vt:variant>
        <vt:i4>5</vt:i4>
      </vt:variant>
      <vt:variant>
        <vt:lpwstr/>
      </vt:variant>
      <vt:variant>
        <vt:lpwstr>_Toc214008005</vt:lpwstr>
      </vt:variant>
      <vt:variant>
        <vt:i4>1966134</vt:i4>
      </vt:variant>
      <vt:variant>
        <vt:i4>512</vt:i4>
      </vt:variant>
      <vt:variant>
        <vt:i4>0</vt:i4>
      </vt:variant>
      <vt:variant>
        <vt:i4>5</vt:i4>
      </vt:variant>
      <vt:variant>
        <vt:lpwstr/>
      </vt:variant>
      <vt:variant>
        <vt:lpwstr>_Toc214008004</vt:lpwstr>
      </vt:variant>
      <vt:variant>
        <vt:i4>1966134</vt:i4>
      </vt:variant>
      <vt:variant>
        <vt:i4>506</vt:i4>
      </vt:variant>
      <vt:variant>
        <vt:i4>0</vt:i4>
      </vt:variant>
      <vt:variant>
        <vt:i4>5</vt:i4>
      </vt:variant>
      <vt:variant>
        <vt:lpwstr/>
      </vt:variant>
      <vt:variant>
        <vt:lpwstr>_Toc214008003</vt:lpwstr>
      </vt:variant>
      <vt:variant>
        <vt:i4>1966134</vt:i4>
      </vt:variant>
      <vt:variant>
        <vt:i4>500</vt:i4>
      </vt:variant>
      <vt:variant>
        <vt:i4>0</vt:i4>
      </vt:variant>
      <vt:variant>
        <vt:i4>5</vt:i4>
      </vt:variant>
      <vt:variant>
        <vt:lpwstr/>
      </vt:variant>
      <vt:variant>
        <vt:lpwstr>_Toc214008002</vt:lpwstr>
      </vt:variant>
      <vt:variant>
        <vt:i4>1966134</vt:i4>
      </vt:variant>
      <vt:variant>
        <vt:i4>494</vt:i4>
      </vt:variant>
      <vt:variant>
        <vt:i4>0</vt:i4>
      </vt:variant>
      <vt:variant>
        <vt:i4>5</vt:i4>
      </vt:variant>
      <vt:variant>
        <vt:lpwstr/>
      </vt:variant>
      <vt:variant>
        <vt:lpwstr>_Toc214008001</vt:lpwstr>
      </vt:variant>
      <vt:variant>
        <vt:i4>1966134</vt:i4>
      </vt:variant>
      <vt:variant>
        <vt:i4>488</vt:i4>
      </vt:variant>
      <vt:variant>
        <vt:i4>0</vt:i4>
      </vt:variant>
      <vt:variant>
        <vt:i4>5</vt:i4>
      </vt:variant>
      <vt:variant>
        <vt:lpwstr/>
      </vt:variant>
      <vt:variant>
        <vt:lpwstr>_Toc214008000</vt:lpwstr>
      </vt:variant>
      <vt:variant>
        <vt:i4>1572927</vt:i4>
      </vt:variant>
      <vt:variant>
        <vt:i4>482</vt:i4>
      </vt:variant>
      <vt:variant>
        <vt:i4>0</vt:i4>
      </vt:variant>
      <vt:variant>
        <vt:i4>5</vt:i4>
      </vt:variant>
      <vt:variant>
        <vt:lpwstr/>
      </vt:variant>
      <vt:variant>
        <vt:lpwstr>_Toc214007999</vt:lpwstr>
      </vt:variant>
      <vt:variant>
        <vt:i4>1572927</vt:i4>
      </vt:variant>
      <vt:variant>
        <vt:i4>476</vt:i4>
      </vt:variant>
      <vt:variant>
        <vt:i4>0</vt:i4>
      </vt:variant>
      <vt:variant>
        <vt:i4>5</vt:i4>
      </vt:variant>
      <vt:variant>
        <vt:lpwstr/>
      </vt:variant>
      <vt:variant>
        <vt:lpwstr>_Toc214007998</vt:lpwstr>
      </vt:variant>
      <vt:variant>
        <vt:i4>1572927</vt:i4>
      </vt:variant>
      <vt:variant>
        <vt:i4>470</vt:i4>
      </vt:variant>
      <vt:variant>
        <vt:i4>0</vt:i4>
      </vt:variant>
      <vt:variant>
        <vt:i4>5</vt:i4>
      </vt:variant>
      <vt:variant>
        <vt:lpwstr/>
      </vt:variant>
      <vt:variant>
        <vt:lpwstr>_Toc214007997</vt:lpwstr>
      </vt:variant>
      <vt:variant>
        <vt:i4>1572927</vt:i4>
      </vt:variant>
      <vt:variant>
        <vt:i4>464</vt:i4>
      </vt:variant>
      <vt:variant>
        <vt:i4>0</vt:i4>
      </vt:variant>
      <vt:variant>
        <vt:i4>5</vt:i4>
      </vt:variant>
      <vt:variant>
        <vt:lpwstr/>
      </vt:variant>
      <vt:variant>
        <vt:lpwstr>_Toc214007996</vt:lpwstr>
      </vt:variant>
      <vt:variant>
        <vt:i4>1572927</vt:i4>
      </vt:variant>
      <vt:variant>
        <vt:i4>458</vt:i4>
      </vt:variant>
      <vt:variant>
        <vt:i4>0</vt:i4>
      </vt:variant>
      <vt:variant>
        <vt:i4>5</vt:i4>
      </vt:variant>
      <vt:variant>
        <vt:lpwstr/>
      </vt:variant>
      <vt:variant>
        <vt:lpwstr>_Toc214007995</vt:lpwstr>
      </vt:variant>
      <vt:variant>
        <vt:i4>1572927</vt:i4>
      </vt:variant>
      <vt:variant>
        <vt:i4>452</vt:i4>
      </vt:variant>
      <vt:variant>
        <vt:i4>0</vt:i4>
      </vt:variant>
      <vt:variant>
        <vt:i4>5</vt:i4>
      </vt:variant>
      <vt:variant>
        <vt:lpwstr/>
      </vt:variant>
      <vt:variant>
        <vt:lpwstr>_Toc214007994</vt:lpwstr>
      </vt:variant>
      <vt:variant>
        <vt:i4>1572927</vt:i4>
      </vt:variant>
      <vt:variant>
        <vt:i4>446</vt:i4>
      </vt:variant>
      <vt:variant>
        <vt:i4>0</vt:i4>
      </vt:variant>
      <vt:variant>
        <vt:i4>5</vt:i4>
      </vt:variant>
      <vt:variant>
        <vt:lpwstr/>
      </vt:variant>
      <vt:variant>
        <vt:lpwstr>_Toc214007993</vt:lpwstr>
      </vt:variant>
      <vt:variant>
        <vt:i4>1572927</vt:i4>
      </vt:variant>
      <vt:variant>
        <vt:i4>440</vt:i4>
      </vt:variant>
      <vt:variant>
        <vt:i4>0</vt:i4>
      </vt:variant>
      <vt:variant>
        <vt:i4>5</vt:i4>
      </vt:variant>
      <vt:variant>
        <vt:lpwstr/>
      </vt:variant>
      <vt:variant>
        <vt:lpwstr>_Toc214007992</vt:lpwstr>
      </vt:variant>
      <vt:variant>
        <vt:i4>1572927</vt:i4>
      </vt:variant>
      <vt:variant>
        <vt:i4>434</vt:i4>
      </vt:variant>
      <vt:variant>
        <vt:i4>0</vt:i4>
      </vt:variant>
      <vt:variant>
        <vt:i4>5</vt:i4>
      </vt:variant>
      <vt:variant>
        <vt:lpwstr/>
      </vt:variant>
      <vt:variant>
        <vt:lpwstr>_Toc214007991</vt:lpwstr>
      </vt:variant>
      <vt:variant>
        <vt:i4>1572927</vt:i4>
      </vt:variant>
      <vt:variant>
        <vt:i4>428</vt:i4>
      </vt:variant>
      <vt:variant>
        <vt:i4>0</vt:i4>
      </vt:variant>
      <vt:variant>
        <vt:i4>5</vt:i4>
      </vt:variant>
      <vt:variant>
        <vt:lpwstr/>
      </vt:variant>
      <vt:variant>
        <vt:lpwstr>_Toc214007990</vt:lpwstr>
      </vt:variant>
      <vt:variant>
        <vt:i4>1638463</vt:i4>
      </vt:variant>
      <vt:variant>
        <vt:i4>422</vt:i4>
      </vt:variant>
      <vt:variant>
        <vt:i4>0</vt:i4>
      </vt:variant>
      <vt:variant>
        <vt:i4>5</vt:i4>
      </vt:variant>
      <vt:variant>
        <vt:lpwstr/>
      </vt:variant>
      <vt:variant>
        <vt:lpwstr>_Toc214007989</vt:lpwstr>
      </vt:variant>
      <vt:variant>
        <vt:i4>1638463</vt:i4>
      </vt:variant>
      <vt:variant>
        <vt:i4>416</vt:i4>
      </vt:variant>
      <vt:variant>
        <vt:i4>0</vt:i4>
      </vt:variant>
      <vt:variant>
        <vt:i4>5</vt:i4>
      </vt:variant>
      <vt:variant>
        <vt:lpwstr/>
      </vt:variant>
      <vt:variant>
        <vt:lpwstr>_Toc214007988</vt:lpwstr>
      </vt:variant>
      <vt:variant>
        <vt:i4>1638463</vt:i4>
      </vt:variant>
      <vt:variant>
        <vt:i4>410</vt:i4>
      </vt:variant>
      <vt:variant>
        <vt:i4>0</vt:i4>
      </vt:variant>
      <vt:variant>
        <vt:i4>5</vt:i4>
      </vt:variant>
      <vt:variant>
        <vt:lpwstr/>
      </vt:variant>
      <vt:variant>
        <vt:lpwstr>_Toc214007987</vt:lpwstr>
      </vt:variant>
      <vt:variant>
        <vt:i4>1638463</vt:i4>
      </vt:variant>
      <vt:variant>
        <vt:i4>404</vt:i4>
      </vt:variant>
      <vt:variant>
        <vt:i4>0</vt:i4>
      </vt:variant>
      <vt:variant>
        <vt:i4>5</vt:i4>
      </vt:variant>
      <vt:variant>
        <vt:lpwstr/>
      </vt:variant>
      <vt:variant>
        <vt:lpwstr>_Toc214007986</vt:lpwstr>
      </vt:variant>
      <vt:variant>
        <vt:i4>1638463</vt:i4>
      </vt:variant>
      <vt:variant>
        <vt:i4>398</vt:i4>
      </vt:variant>
      <vt:variant>
        <vt:i4>0</vt:i4>
      </vt:variant>
      <vt:variant>
        <vt:i4>5</vt:i4>
      </vt:variant>
      <vt:variant>
        <vt:lpwstr/>
      </vt:variant>
      <vt:variant>
        <vt:lpwstr>_Toc214007985</vt:lpwstr>
      </vt:variant>
      <vt:variant>
        <vt:i4>1638463</vt:i4>
      </vt:variant>
      <vt:variant>
        <vt:i4>392</vt:i4>
      </vt:variant>
      <vt:variant>
        <vt:i4>0</vt:i4>
      </vt:variant>
      <vt:variant>
        <vt:i4>5</vt:i4>
      </vt:variant>
      <vt:variant>
        <vt:lpwstr/>
      </vt:variant>
      <vt:variant>
        <vt:lpwstr>_Toc214007984</vt:lpwstr>
      </vt:variant>
      <vt:variant>
        <vt:i4>1638463</vt:i4>
      </vt:variant>
      <vt:variant>
        <vt:i4>386</vt:i4>
      </vt:variant>
      <vt:variant>
        <vt:i4>0</vt:i4>
      </vt:variant>
      <vt:variant>
        <vt:i4>5</vt:i4>
      </vt:variant>
      <vt:variant>
        <vt:lpwstr/>
      </vt:variant>
      <vt:variant>
        <vt:lpwstr>_Toc214007983</vt:lpwstr>
      </vt:variant>
      <vt:variant>
        <vt:i4>1638463</vt:i4>
      </vt:variant>
      <vt:variant>
        <vt:i4>380</vt:i4>
      </vt:variant>
      <vt:variant>
        <vt:i4>0</vt:i4>
      </vt:variant>
      <vt:variant>
        <vt:i4>5</vt:i4>
      </vt:variant>
      <vt:variant>
        <vt:lpwstr/>
      </vt:variant>
      <vt:variant>
        <vt:lpwstr>_Toc214007982</vt:lpwstr>
      </vt:variant>
      <vt:variant>
        <vt:i4>1638463</vt:i4>
      </vt:variant>
      <vt:variant>
        <vt:i4>374</vt:i4>
      </vt:variant>
      <vt:variant>
        <vt:i4>0</vt:i4>
      </vt:variant>
      <vt:variant>
        <vt:i4>5</vt:i4>
      </vt:variant>
      <vt:variant>
        <vt:lpwstr/>
      </vt:variant>
      <vt:variant>
        <vt:lpwstr>_Toc214007981</vt:lpwstr>
      </vt:variant>
      <vt:variant>
        <vt:i4>1638463</vt:i4>
      </vt:variant>
      <vt:variant>
        <vt:i4>368</vt:i4>
      </vt:variant>
      <vt:variant>
        <vt:i4>0</vt:i4>
      </vt:variant>
      <vt:variant>
        <vt:i4>5</vt:i4>
      </vt:variant>
      <vt:variant>
        <vt:lpwstr/>
      </vt:variant>
      <vt:variant>
        <vt:lpwstr>_Toc214007980</vt:lpwstr>
      </vt:variant>
      <vt:variant>
        <vt:i4>1441855</vt:i4>
      </vt:variant>
      <vt:variant>
        <vt:i4>362</vt:i4>
      </vt:variant>
      <vt:variant>
        <vt:i4>0</vt:i4>
      </vt:variant>
      <vt:variant>
        <vt:i4>5</vt:i4>
      </vt:variant>
      <vt:variant>
        <vt:lpwstr/>
      </vt:variant>
      <vt:variant>
        <vt:lpwstr>_Toc214007979</vt:lpwstr>
      </vt:variant>
      <vt:variant>
        <vt:i4>1441855</vt:i4>
      </vt:variant>
      <vt:variant>
        <vt:i4>356</vt:i4>
      </vt:variant>
      <vt:variant>
        <vt:i4>0</vt:i4>
      </vt:variant>
      <vt:variant>
        <vt:i4>5</vt:i4>
      </vt:variant>
      <vt:variant>
        <vt:lpwstr/>
      </vt:variant>
      <vt:variant>
        <vt:lpwstr>_Toc214007978</vt:lpwstr>
      </vt:variant>
      <vt:variant>
        <vt:i4>1441855</vt:i4>
      </vt:variant>
      <vt:variant>
        <vt:i4>350</vt:i4>
      </vt:variant>
      <vt:variant>
        <vt:i4>0</vt:i4>
      </vt:variant>
      <vt:variant>
        <vt:i4>5</vt:i4>
      </vt:variant>
      <vt:variant>
        <vt:lpwstr/>
      </vt:variant>
      <vt:variant>
        <vt:lpwstr>_Toc214007977</vt:lpwstr>
      </vt:variant>
      <vt:variant>
        <vt:i4>1441855</vt:i4>
      </vt:variant>
      <vt:variant>
        <vt:i4>344</vt:i4>
      </vt:variant>
      <vt:variant>
        <vt:i4>0</vt:i4>
      </vt:variant>
      <vt:variant>
        <vt:i4>5</vt:i4>
      </vt:variant>
      <vt:variant>
        <vt:lpwstr/>
      </vt:variant>
      <vt:variant>
        <vt:lpwstr>_Toc214007976</vt:lpwstr>
      </vt:variant>
      <vt:variant>
        <vt:i4>1441855</vt:i4>
      </vt:variant>
      <vt:variant>
        <vt:i4>338</vt:i4>
      </vt:variant>
      <vt:variant>
        <vt:i4>0</vt:i4>
      </vt:variant>
      <vt:variant>
        <vt:i4>5</vt:i4>
      </vt:variant>
      <vt:variant>
        <vt:lpwstr/>
      </vt:variant>
      <vt:variant>
        <vt:lpwstr>_Toc214007975</vt:lpwstr>
      </vt:variant>
      <vt:variant>
        <vt:i4>1441855</vt:i4>
      </vt:variant>
      <vt:variant>
        <vt:i4>332</vt:i4>
      </vt:variant>
      <vt:variant>
        <vt:i4>0</vt:i4>
      </vt:variant>
      <vt:variant>
        <vt:i4>5</vt:i4>
      </vt:variant>
      <vt:variant>
        <vt:lpwstr/>
      </vt:variant>
      <vt:variant>
        <vt:lpwstr>_Toc214007974</vt:lpwstr>
      </vt:variant>
      <vt:variant>
        <vt:i4>1441855</vt:i4>
      </vt:variant>
      <vt:variant>
        <vt:i4>326</vt:i4>
      </vt:variant>
      <vt:variant>
        <vt:i4>0</vt:i4>
      </vt:variant>
      <vt:variant>
        <vt:i4>5</vt:i4>
      </vt:variant>
      <vt:variant>
        <vt:lpwstr/>
      </vt:variant>
      <vt:variant>
        <vt:lpwstr>_Toc214007973</vt:lpwstr>
      </vt:variant>
      <vt:variant>
        <vt:i4>1441855</vt:i4>
      </vt:variant>
      <vt:variant>
        <vt:i4>320</vt:i4>
      </vt:variant>
      <vt:variant>
        <vt:i4>0</vt:i4>
      </vt:variant>
      <vt:variant>
        <vt:i4>5</vt:i4>
      </vt:variant>
      <vt:variant>
        <vt:lpwstr/>
      </vt:variant>
      <vt:variant>
        <vt:lpwstr>_Toc214007972</vt:lpwstr>
      </vt:variant>
      <vt:variant>
        <vt:i4>1441855</vt:i4>
      </vt:variant>
      <vt:variant>
        <vt:i4>314</vt:i4>
      </vt:variant>
      <vt:variant>
        <vt:i4>0</vt:i4>
      </vt:variant>
      <vt:variant>
        <vt:i4>5</vt:i4>
      </vt:variant>
      <vt:variant>
        <vt:lpwstr/>
      </vt:variant>
      <vt:variant>
        <vt:lpwstr>_Toc214007971</vt:lpwstr>
      </vt:variant>
      <vt:variant>
        <vt:i4>1441855</vt:i4>
      </vt:variant>
      <vt:variant>
        <vt:i4>308</vt:i4>
      </vt:variant>
      <vt:variant>
        <vt:i4>0</vt:i4>
      </vt:variant>
      <vt:variant>
        <vt:i4>5</vt:i4>
      </vt:variant>
      <vt:variant>
        <vt:lpwstr/>
      </vt:variant>
      <vt:variant>
        <vt:lpwstr>_Toc214007970</vt:lpwstr>
      </vt:variant>
      <vt:variant>
        <vt:i4>1507391</vt:i4>
      </vt:variant>
      <vt:variant>
        <vt:i4>302</vt:i4>
      </vt:variant>
      <vt:variant>
        <vt:i4>0</vt:i4>
      </vt:variant>
      <vt:variant>
        <vt:i4>5</vt:i4>
      </vt:variant>
      <vt:variant>
        <vt:lpwstr/>
      </vt:variant>
      <vt:variant>
        <vt:lpwstr>_Toc214007969</vt:lpwstr>
      </vt:variant>
      <vt:variant>
        <vt:i4>1507391</vt:i4>
      </vt:variant>
      <vt:variant>
        <vt:i4>296</vt:i4>
      </vt:variant>
      <vt:variant>
        <vt:i4>0</vt:i4>
      </vt:variant>
      <vt:variant>
        <vt:i4>5</vt:i4>
      </vt:variant>
      <vt:variant>
        <vt:lpwstr/>
      </vt:variant>
      <vt:variant>
        <vt:lpwstr>_Toc214007968</vt:lpwstr>
      </vt:variant>
      <vt:variant>
        <vt:i4>1507391</vt:i4>
      </vt:variant>
      <vt:variant>
        <vt:i4>290</vt:i4>
      </vt:variant>
      <vt:variant>
        <vt:i4>0</vt:i4>
      </vt:variant>
      <vt:variant>
        <vt:i4>5</vt:i4>
      </vt:variant>
      <vt:variant>
        <vt:lpwstr/>
      </vt:variant>
      <vt:variant>
        <vt:lpwstr>_Toc214007967</vt:lpwstr>
      </vt:variant>
      <vt:variant>
        <vt:i4>1507391</vt:i4>
      </vt:variant>
      <vt:variant>
        <vt:i4>284</vt:i4>
      </vt:variant>
      <vt:variant>
        <vt:i4>0</vt:i4>
      </vt:variant>
      <vt:variant>
        <vt:i4>5</vt:i4>
      </vt:variant>
      <vt:variant>
        <vt:lpwstr/>
      </vt:variant>
      <vt:variant>
        <vt:lpwstr>_Toc214007966</vt:lpwstr>
      </vt:variant>
      <vt:variant>
        <vt:i4>1507391</vt:i4>
      </vt:variant>
      <vt:variant>
        <vt:i4>278</vt:i4>
      </vt:variant>
      <vt:variant>
        <vt:i4>0</vt:i4>
      </vt:variant>
      <vt:variant>
        <vt:i4>5</vt:i4>
      </vt:variant>
      <vt:variant>
        <vt:lpwstr/>
      </vt:variant>
      <vt:variant>
        <vt:lpwstr>_Toc214007965</vt:lpwstr>
      </vt:variant>
      <vt:variant>
        <vt:i4>1507391</vt:i4>
      </vt:variant>
      <vt:variant>
        <vt:i4>272</vt:i4>
      </vt:variant>
      <vt:variant>
        <vt:i4>0</vt:i4>
      </vt:variant>
      <vt:variant>
        <vt:i4>5</vt:i4>
      </vt:variant>
      <vt:variant>
        <vt:lpwstr/>
      </vt:variant>
      <vt:variant>
        <vt:lpwstr>_Toc214007964</vt:lpwstr>
      </vt:variant>
      <vt:variant>
        <vt:i4>1507391</vt:i4>
      </vt:variant>
      <vt:variant>
        <vt:i4>266</vt:i4>
      </vt:variant>
      <vt:variant>
        <vt:i4>0</vt:i4>
      </vt:variant>
      <vt:variant>
        <vt:i4>5</vt:i4>
      </vt:variant>
      <vt:variant>
        <vt:lpwstr/>
      </vt:variant>
      <vt:variant>
        <vt:lpwstr>_Toc214007963</vt:lpwstr>
      </vt:variant>
      <vt:variant>
        <vt:i4>1507391</vt:i4>
      </vt:variant>
      <vt:variant>
        <vt:i4>260</vt:i4>
      </vt:variant>
      <vt:variant>
        <vt:i4>0</vt:i4>
      </vt:variant>
      <vt:variant>
        <vt:i4>5</vt:i4>
      </vt:variant>
      <vt:variant>
        <vt:lpwstr/>
      </vt:variant>
      <vt:variant>
        <vt:lpwstr>_Toc214007962</vt:lpwstr>
      </vt:variant>
      <vt:variant>
        <vt:i4>1507391</vt:i4>
      </vt:variant>
      <vt:variant>
        <vt:i4>254</vt:i4>
      </vt:variant>
      <vt:variant>
        <vt:i4>0</vt:i4>
      </vt:variant>
      <vt:variant>
        <vt:i4>5</vt:i4>
      </vt:variant>
      <vt:variant>
        <vt:lpwstr/>
      </vt:variant>
      <vt:variant>
        <vt:lpwstr>_Toc214007961</vt:lpwstr>
      </vt:variant>
      <vt:variant>
        <vt:i4>1507391</vt:i4>
      </vt:variant>
      <vt:variant>
        <vt:i4>248</vt:i4>
      </vt:variant>
      <vt:variant>
        <vt:i4>0</vt:i4>
      </vt:variant>
      <vt:variant>
        <vt:i4>5</vt:i4>
      </vt:variant>
      <vt:variant>
        <vt:lpwstr/>
      </vt:variant>
      <vt:variant>
        <vt:lpwstr>_Toc214007960</vt:lpwstr>
      </vt:variant>
      <vt:variant>
        <vt:i4>1310783</vt:i4>
      </vt:variant>
      <vt:variant>
        <vt:i4>242</vt:i4>
      </vt:variant>
      <vt:variant>
        <vt:i4>0</vt:i4>
      </vt:variant>
      <vt:variant>
        <vt:i4>5</vt:i4>
      </vt:variant>
      <vt:variant>
        <vt:lpwstr/>
      </vt:variant>
      <vt:variant>
        <vt:lpwstr>_Toc214007959</vt:lpwstr>
      </vt:variant>
      <vt:variant>
        <vt:i4>1310783</vt:i4>
      </vt:variant>
      <vt:variant>
        <vt:i4>236</vt:i4>
      </vt:variant>
      <vt:variant>
        <vt:i4>0</vt:i4>
      </vt:variant>
      <vt:variant>
        <vt:i4>5</vt:i4>
      </vt:variant>
      <vt:variant>
        <vt:lpwstr/>
      </vt:variant>
      <vt:variant>
        <vt:lpwstr>_Toc214007958</vt:lpwstr>
      </vt:variant>
      <vt:variant>
        <vt:i4>1310783</vt:i4>
      </vt:variant>
      <vt:variant>
        <vt:i4>230</vt:i4>
      </vt:variant>
      <vt:variant>
        <vt:i4>0</vt:i4>
      </vt:variant>
      <vt:variant>
        <vt:i4>5</vt:i4>
      </vt:variant>
      <vt:variant>
        <vt:lpwstr/>
      </vt:variant>
      <vt:variant>
        <vt:lpwstr>_Toc214007957</vt:lpwstr>
      </vt:variant>
      <vt:variant>
        <vt:i4>1310783</vt:i4>
      </vt:variant>
      <vt:variant>
        <vt:i4>224</vt:i4>
      </vt:variant>
      <vt:variant>
        <vt:i4>0</vt:i4>
      </vt:variant>
      <vt:variant>
        <vt:i4>5</vt:i4>
      </vt:variant>
      <vt:variant>
        <vt:lpwstr/>
      </vt:variant>
      <vt:variant>
        <vt:lpwstr>_Toc214007956</vt:lpwstr>
      </vt:variant>
      <vt:variant>
        <vt:i4>1310783</vt:i4>
      </vt:variant>
      <vt:variant>
        <vt:i4>218</vt:i4>
      </vt:variant>
      <vt:variant>
        <vt:i4>0</vt:i4>
      </vt:variant>
      <vt:variant>
        <vt:i4>5</vt:i4>
      </vt:variant>
      <vt:variant>
        <vt:lpwstr/>
      </vt:variant>
      <vt:variant>
        <vt:lpwstr>_Toc214007955</vt:lpwstr>
      </vt:variant>
      <vt:variant>
        <vt:i4>1310783</vt:i4>
      </vt:variant>
      <vt:variant>
        <vt:i4>212</vt:i4>
      </vt:variant>
      <vt:variant>
        <vt:i4>0</vt:i4>
      </vt:variant>
      <vt:variant>
        <vt:i4>5</vt:i4>
      </vt:variant>
      <vt:variant>
        <vt:lpwstr/>
      </vt:variant>
      <vt:variant>
        <vt:lpwstr>_Toc214007954</vt:lpwstr>
      </vt:variant>
      <vt:variant>
        <vt:i4>1310783</vt:i4>
      </vt:variant>
      <vt:variant>
        <vt:i4>206</vt:i4>
      </vt:variant>
      <vt:variant>
        <vt:i4>0</vt:i4>
      </vt:variant>
      <vt:variant>
        <vt:i4>5</vt:i4>
      </vt:variant>
      <vt:variant>
        <vt:lpwstr/>
      </vt:variant>
      <vt:variant>
        <vt:lpwstr>_Toc214007953</vt:lpwstr>
      </vt:variant>
      <vt:variant>
        <vt:i4>1310783</vt:i4>
      </vt:variant>
      <vt:variant>
        <vt:i4>200</vt:i4>
      </vt:variant>
      <vt:variant>
        <vt:i4>0</vt:i4>
      </vt:variant>
      <vt:variant>
        <vt:i4>5</vt:i4>
      </vt:variant>
      <vt:variant>
        <vt:lpwstr/>
      </vt:variant>
      <vt:variant>
        <vt:lpwstr>_Toc214007952</vt:lpwstr>
      </vt:variant>
      <vt:variant>
        <vt:i4>1310783</vt:i4>
      </vt:variant>
      <vt:variant>
        <vt:i4>194</vt:i4>
      </vt:variant>
      <vt:variant>
        <vt:i4>0</vt:i4>
      </vt:variant>
      <vt:variant>
        <vt:i4>5</vt:i4>
      </vt:variant>
      <vt:variant>
        <vt:lpwstr/>
      </vt:variant>
      <vt:variant>
        <vt:lpwstr>_Toc214007951</vt:lpwstr>
      </vt:variant>
      <vt:variant>
        <vt:i4>1310783</vt:i4>
      </vt:variant>
      <vt:variant>
        <vt:i4>188</vt:i4>
      </vt:variant>
      <vt:variant>
        <vt:i4>0</vt:i4>
      </vt:variant>
      <vt:variant>
        <vt:i4>5</vt:i4>
      </vt:variant>
      <vt:variant>
        <vt:lpwstr/>
      </vt:variant>
      <vt:variant>
        <vt:lpwstr>_Toc214007950</vt:lpwstr>
      </vt:variant>
      <vt:variant>
        <vt:i4>1376319</vt:i4>
      </vt:variant>
      <vt:variant>
        <vt:i4>182</vt:i4>
      </vt:variant>
      <vt:variant>
        <vt:i4>0</vt:i4>
      </vt:variant>
      <vt:variant>
        <vt:i4>5</vt:i4>
      </vt:variant>
      <vt:variant>
        <vt:lpwstr/>
      </vt:variant>
      <vt:variant>
        <vt:lpwstr>_Toc214007949</vt:lpwstr>
      </vt:variant>
      <vt:variant>
        <vt:i4>1376319</vt:i4>
      </vt:variant>
      <vt:variant>
        <vt:i4>176</vt:i4>
      </vt:variant>
      <vt:variant>
        <vt:i4>0</vt:i4>
      </vt:variant>
      <vt:variant>
        <vt:i4>5</vt:i4>
      </vt:variant>
      <vt:variant>
        <vt:lpwstr/>
      </vt:variant>
      <vt:variant>
        <vt:lpwstr>_Toc214007948</vt:lpwstr>
      </vt:variant>
      <vt:variant>
        <vt:i4>1376319</vt:i4>
      </vt:variant>
      <vt:variant>
        <vt:i4>170</vt:i4>
      </vt:variant>
      <vt:variant>
        <vt:i4>0</vt:i4>
      </vt:variant>
      <vt:variant>
        <vt:i4>5</vt:i4>
      </vt:variant>
      <vt:variant>
        <vt:lpwstr/>
      </vt:variant>
      <vt:variant>
        <vt:lpwstr>_Toc214007947</vt:lpwstr>
      </vt:variant>
      <vt:variant>
        <vt:i4>1376319</vt:i4>
      </vt:variant>
      <vt:variant>
        <vt:i4>164</vt:i4>
      </vt:variant>
      <vt:variant>
        <vt:i4>0</vt:i4>
      </vt:variant>
      <vt:variant>
        <vt:i4>5</vt:i4>
      </vt:variant>
      <vt:variant>
        <vt:lpwstr/>
      </vt:variant>
      <vt:variant>
        <vt:lpwstr>_Toc214007946</vt:lpwstr>
      </vt:variant>
      <vt:variant>
        <vt:i4>1376319</vt:i4>
      </vt:variant>
      <vt:variant>
        <vt:i4>158</vt:i4>
      </vt:variant>
      <vt:variant>
        <vt:i4>0</vt:i4>
      </vt:variant>
      <vt:variant>
        <vt:i4>5</vt:i4>
      </vt:variant>
      <vt:variant>
        <vt:lpwstr/>
      </vt:variant>
      <vt:variant>
        <vt:lpwstr>_Toc214007945</vt:lpwstr>
      </vt:variant>
      <vt:variant>
        <vt:i4>1376319</vt:i4>
      </vt:variant>
      <vt:variant>
        <vt:i4>152</vt:i4>
      </vt:variant>
      <vt:variant>
        <vt:i4>0</vt:i4>
      </vt:variant>
      <vt:variant>
        <vt:i4>5</vt:i4>
      </vt:variant>
      <vt:variant>
        <vt:lpwstr/>
      </vt:variant>
      <vt:variant>
        <vt:lpwstr>_Toc214007944</vt:lpwstr>
      </vt:variant>
      <vt:variant>
        <vt:i4>1376319</vt:i4>
      </vt:variant>
      <vt:variant>
        <vt:i4>146</vt:i4>
      </vt:variant>
      <vt:variant>
        <vt:i4>0</vt:i4>
      </vt:variant>
      <vt:variant>
        <vt:i4>5</vt:i4>
      </vt:variant>
      <vt:variant>
        <vt:lpwstr/>
      </vt:variant>
      <vt:variant>
        <vt:lpwstr>_Toc214007943</vt:lpwstr>
      </vt:variant>
      <vt:variant>
        <vt:i4>1376319</vt:i4>
      </vt:variant>
      <vt:variant>
        <vt:i4>140</vt:i4>
      </vt:variant>
      <vt:variant>
        <vt:i4>0</vt:i4>
      </vt:variant>
      <vt:variant>
        <vt:i4>5</vt:i4>
      </vt:variant>
      <vt:variant>
        <vt:lpwstr/>
      </vt:variant>
      <vt:variant>
        <vt:lpwstr>_Toc214007942</vt:lpwstr>
      </vt:variant>
      <vt:variant>
        <vt:i4>1376319</vt:i4>
      </vt:variant>
      <vt:variant>
        <vt:i4>134</vt:i4>
      </vt:variant>
      <vt:variant>
        <vt:i4>0</vt:i4>
      </vt:variant>
      <vt:variant>
        <vt:i4>5</vt:i4>
      </vt:variant>
      <vt:variant>
        <vt:lpwstr/>
      </vt:variant>
      <vt:variant>
        <vt:lpwstr>_Toc214007941</vt:lpwstr>
      </vt:variant>
      <vt:variant>
        <vt:i4>1376319</vt:i4>
      </vt:variant>
      <vt:variant>
        <vt:i4>128</vt:i4>
      </vt:variant>
      <vt:variant>
        <vt:i4>0</vt:i4>
      </vt:variant>
      <vt:variant>
        <vt:i4>5</vt:i4>
      </vt:variant>
      <vt:variant>
        <vt:lpwstr/>
      </vt:variant>
      <vt:variant>
        <vt:lpwstr>_Toc214007940</vt:lpwstr>
      </vt:variant>
      <vt:variant>
        <vt:i4>1179711</vt:i4>
      </vt:variant>
      <vt:variant>
        <vt:i4>122</vt:i4>
      </vt:variant>
      <vt:variant>
        <vt:i4>0</vt:i4>
      </vt:variant>
      <vt:variant>
        <vt:i4>5</vt:i4>
      </vt:variant>
      <vt:variant>
        <vt:lpwstr/>
      </vt:variant>
      <vt:variant>
        <vt:lpwstr>_Toc214007939</vt:lpwstr>
      </vt:variant>
      <vt:variant>
        <vt:i4>1179711</vt:i4>
      </vt:variant>
      <vt:variant>
        <vt:i4>116</vt:i4>
      </vt:variant>
      <vt:variant>
        <vt:i4>0</vt:i4>
      </vt:variant>
      <vt:variant>
        <vt:i4>5</vt:i4>
      </vt:variant>
      <vt:variant>
        <vt:lpwstr/>
      </vt:variant>
      <vt:variant>
        <vt:lpwstr>_Toc214007938</vt:lpwstr>
      </vt:variant>
      <vt:variant>
        <vt:i4>1179711</vt:i4>
      </vt:variant>
      <vt:variant>
        <vt:i4>110</vt:i4>
      </vt:variant>
      <vt:variant>
        <vt:i4>0</vt:i4>
      </vt:variant>
      <vt:variant>
        <vt:i4>5</vt:i4>
      </vt:variant>
      <vt:variant>
        <vt:lpwstr/>
      </vt:variant>
      <vt:variant>
        <vt:lpwstr>_Toc214007937</vt:lpwstr>
      </vt:variant>
      <vt:variant>
        <vt:i4>1179711</vt:i4>
      </vt:variant>
      <vt:variant>
        <vt:i4>104</vt:i4>
      </vt:variant>
      <vt:variant>
        <vt:i4>0</vt:i4>
      </vt:variant>
      <vt:variant>
        <vt:i4>5</vt:i4>
      </vt:variant>
      <vt:variant>
        <vt:lpwstr/>
      </vt:variant>
      <vt:variant>
        <vt:lpwstr>_Toc214007936</vt:lpwstr>
      </vt:variant>
      <vt:variant>
        <vt:i4>1179711</vt:i4>
      </vt:variant>
      <vt:variant>
        <vt:i4>98</vt:i4>
      </vt:variant>
      <vt:variant>
        <vt:i4>0</vt:i4>
      </vt:variant>
      <vt:variant>
        <vt:i4>5</vt:i4>
      </vt:variant>
      <vt:variant>
        <vt:lpwstr/>
      </vt:variant>
      <vt:variant>
        <vt:lpwstr>_Toc214007935</vt:lpwstr>
      </vt:variant>
      <vt:variant>
        <vt:i4>1179711</vt:i4>
      </vt:variant>
      <vt:variant>
        <vt:i4>92</vt:i4>
      </vt:variant>
      <vt:variant>
        <vt:i4>0</vt:i4>
      </vt:variant>
      <vt:variant>
        <vt:i4>5</vt:i4>
      </vt:variant>
      <vt:variant>
        <vt:lpwstr/>
      </vt:variant>
      <vt:variant>
        <vt:lpwstr>_Toc214007934</vt:lpwstr>
      </vt:variant>
      <vt:variant>
        <vt:i4>1179711</vt:i4>
      </vt:variant>
      <vt:variant>
        <vt:i4>86</vt:i4>
      </vt:variant>
      <vt:variant>
        <vt:i4>0</vt:i4>
      </vt:variant>
      <vt:variant>
        <vt:i4>5</vt:i4>
      </vt:variant>
      <vt:variant>
        <vt:lpwstr/>
      </vt:variant>
      <vt:variant>
        <vt:lpwstr>_Toc214007933</vt:lpwstr>
      </vt:variant>
      <vt:variant>
        <vt:i4>1179711</vt:i4>
      </vt:variant>
      <vt:variant>
        <vt:i4>80</vt:i4>
      </vt:variant>
      <vt:variant>
        <vt:i4>0</vt:i4>
      </vt:variant>
      <vt:variant>
        <vt:i4>5</vt:i4>
      </vt:variant>
      <vt:variant>
        <vt:lpwstr/>
      </vt:variant>
      <vt:variant>
        <vt:lpwstr>_Toc214007932</vt:lpwstr>
      </vt:variant>
      <vt:variant>
        <vt:i4>1179711</vt:i4>
      </vt:variant>
      <vt:variant>
        <vt:i4>74</vt:i4>
      </vt:variant>
      <vt:variant>
        <vt:i4>0</vt:i4>
      </vt:variant>
      <vt:variant>
        <vt:i4>5</vt:i4>
      </vt:variant>
      <vt:variant>
        <vt:lpwstr/>
      </vt:variant>
      <vt:variant>
        <vt:lpwstr>_Toc214007931</vt:lpwstr>
      </vt:variant>
      <vt:variant>
        <vt:i4>1179711</vt:i4>
      </vt:variant>
      <vt:variant>
        <vt:i4>68</vt:i4>
      </vt:variant>
      <vt:variant>
        <vt:i4>0</vt:i4>
      </vt:variant>
      <vt:variant>
        <vt:i4>5</vt:i4>
      </vt:variant>
      <vt:variant>
        <vt:lpwstr/>
      </vt:variant>
      <vt:variant>
        <vt:lpwstr>_Toc214007930</vt:lpwstr>
      </vt:variant>
      <vt:variant>
        <vt:i4>1245247</vt:i4>
      </vt:variant>
      <vt:variant>
        <vt:i4>62</vt:i4>
      </vt:variant>
      <vt:variant>
        <vt:i4>0</vt:i4>
      </vt:variant>
      <vt:variant>
        <vt:i4>5</vt:i4>
      </vt:variant>
      <vt:variant>
        <vt:lpwstr/>
      </vt:variant>
      <vt:variant>
        <vt:lpwstr>_Toc214007929</vt:lpwstr>
      </vt:variant>
      <vt:variant>
        <vt:i4>1245247</vt:i4>
      </vt:variant>
      <vt:variant>
        <vt:i4>56</vt:i4>
      </vt:variant>
      <vt:variant>
        <vt:i4>0</vt:i4>
      </vt:variant>
      <vt:variant>
        <vt:i4>5</vt:i4>
      </vt:variant>
      <vt:variant>
        <vt:lpwstr/>
      </vt:variant>
      <vt:variant>
        <vt:lpwstr>_Toc214007928</vt:lpwstr>
      </vt:variant>
      <vt:variant>
        <vt:i4>1245247</vt:i4>
      </vt:variant>
      <vt:variant>
        <vt:i4>50</vt:i4>
      </vt:variant>
      <vt:variant>
        <vt:i4>0</vt:i4>
      </vt:variant>
      <vt:variant>
        <vt:i4>5</vt:i4>
      </vt:variant>
      <vt:variant>
        <vt:lpwstr/>
      </vt:variant>
      <vt:variant>
        <vt:lpwstr>_Toc214007927</vt:lpwstr>
      </vt:variant>
      <vt:variant>
        <vt:i4>1245247</vt:i4>
      </vt:variant>
      <vt:variant>
        <vt:i4>44</vt:i4>
      </vt:variant>
      <vt:variant>
        <vt:i4>0</vt:i4>
      </vt:variant>
      <vt:variant>
        <vt:i4>5</vt:i4>
      </vt:variant>
      <vt:variant>
        <vt:lpwstr/>
      </vt:variant>
      <vt:variant>
        <vt:lpwstr>_Toc214007926</vt:lpwstr>
      </vt:variant>
      <vt:variant>
        <vt:i4>1245247</vt:i4>
      </vt:variant>
      <vt:variant>
        <vt:i4>38</vt:i4>
      </vt:variant>
      <vt:variant>
        <vt:i4>0</vt:i4>
      </vt:variant>
      <vt:variant>
        <vt:i4>5</vt:i4>
      </vt:variant>
      <vt:variant>
        <vt:lpwstr/>
      </vt:variant>
      <vt:variant>
        <vt:lpwstr>_Toc214007925</vt:lpwstr>
      </vt:variant>
      <vt:variant>
        <vt:i4>1245247</vt:i4>
      </vt:variant>
      <vt:variant>
        <vt:i4>32</vt:i4>
      </vt:variant>
      <vt:variant>
        <vt:i4>0</vt:i4>
      </vt:variant>
      <vt:variant>
        <vt:i4>5</vt:i4>
      </vt:variant>
      <vt:variant>
        <vt:lpwstr/>
      </vt:variant>
      <vt:variant>
        <vt:lpwstr>_Toc214007924</vt:lpwstr>
      </vt:variant>
      <vt:variant>
        <vt:i4>1245247</vt:i4>
      </vt:variant>
      <vt:variant>
        <vt:i4>26</vt:i4>
      </vt:variant>
      <vt:variant>
        <vt:i4>0</vt:i4>
      </vt:variant>
      <vt:variant>
        <vt:i4>5</vt:i4>
      </vt:variant>
      <vt:variant>
        <vt:lpwstr/>
      </vt:variant>
      <vt:variant>
        <vt:lpwstr>_Toc214007923</vt:lpwstr>
      </vt:variant>
      <vt:variant>
        <vt:i4>1245247</vt:i4>
      </vt:variant>
      <vt:variant>
        <vt:i4>20</vt:i4>
      </vt:variant>
      <vt:variant>
        <vt:i4>0</vt:i4>
      </vt:variant>
      <vt:variant>
        <vt:i4>5</vt:i4>
      </vt:variant>
      <vt:variant>
        <vt:lpwstr/>
      </vt:variant>
      <vt:variant>
        <vt:lpwstr>_Toc214007922</vt:lpwstr>
      </vt:variant>
      <vt:variant>
        <vt:i4>1245247</vt:i4>
      </vt:variant>
      <vt:variant>
        <vt:i4>14</vt:i4>
      </vt:variant>
      <vt:variant>
        <vt:i4>0</vt:i4>
      </vt:variant>
      <vt:variant>
        <vt:i4>5</vt:i4>
      </vt:variant>
      <vt:variant>
        <vt:lpwstr/>
      </vt:variant>
      <vt:variant>
        <vt:lpwstr>_Toc214007921</vt:lpwstr>
      </vt:variant>
      <vt:variant>
        <vt:i4>1245247</vt:i4>
      </vt:variant>
      <vt:variant>
        <vt:i4>8</vt:i4>
      </vt:variant>
      <vt:variant>
        <vt:i4>0</vt:i4>
      </vt:variant>
      <vt:variant>
        <vt:i4>5</vt:i4>
      </vt:variant>
      <vt:variant>
        <vt:lpwstr/>
      </vt:variant>
      <vt:variant>
        <vt:lpwstr>_Toc214007920</vt:lpwstr>
      </vt:variant>
      <vt:variant>
        <vt:i4>1048639</vt:i4>
      </vt:variant>
      <vt:variant>
        <vt:i4>2</vt:i4>
      </vt:variant>
      <vt:variant>
        <vt:i4>0</vt:i4>
      </vt:variant>
      <vt:variant>
        <vt:i4>5</vt:i4>
      </vt:variant>
      <vt:variant>
        <vt:lpwstr/>
      </vt:variant>
      <vt:variant>
        <vt:lpwstr>_Toc214007919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College Catalog</dc:title>
  <dc:subject>Washington County Community College</dc:subject>
  <dc:creator>Washington County Community College</dc:creator>
  <cp:keywords/>
  <dc:description/>
  <cp:lastModifiedBy>Tatiana Osmond</cp:lastModifiedBy>
  <cp:revision>54</cp:revision>
  <cp:lastPrinted>2024-06-25T18:05:00Z</cp:lastPrinted>
  <dcterms:created xsi:type="dcterms:W3CDTF">2025-07-01T20:24:00Z</dcterms:created>
  <dcterms:modified xsi:type="dcterms:W3CDTF">2025-11-14T15:19:00Z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0x010100C85B8C86C1ADDC49AD9283D2D30FC487</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ies>
</file>